
<file path=[Content_Types].xml><?xml version="1.0" encoding="utf-8"?>
<Types xmlns="http://schemas.openxmlformats.org/package/2006/content-types">
  <Override PartName="/word/theme/themeOverride4.xml" ContentType="application/vnd.openxmlformats-officedocument.themeOverride+xml"/>
  <Override PartName="/word/charts/chart10.xml" ContentType="application/vnd.openxmlformats-officedocument.drawingml.chart+xml"/>
  <Override PartName="/word/theme/themeOverride5.xml" ContentType="application/vnd.openxmlformats-officedocument.themeOverride+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Default Extension="emf" ContentType="image/x-emf"/>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Default Extension="gif" ContentType="image/gif"/>
  <Override PartName="/word/charts/chart4.xml" ContentType="application/vnd.openxmlformats-officedocument.drawingml.chart+xml"/>
  <Override PartName="/word/charts/chart5.xml" ContentType="application/vnd.openxmlformats-officedocument.drawingml.chart+xml"/>
  <Default Extension="tiff" ContentType="image/tiff"/>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F651A" w:rsidRDefault="00CF651A" w:rsidP="00CF651A">
      <w:pPr>
        <w:pStyle w:val="a3"/>
        <w:ind w:left="-851"/>
        <w:jc w:val="center"/>
        <w:rPr>
          <w:rFonts w:ascii="Times New Roman" w:hAnsi="Times New Roman" w:cs="Times New Roman"/>
          <w:b/>
          <w:color w:val="700000"/>
          <w:sz w:val="28"/>
          <w:szCs w:val="28"/>
        </w:rPr>
      </w:pPr>
      <w:r>
        <w:rPr>
          <w:rFonts w:ascii="Times New Roman" w:hAnsi="Times New Roman" w:cs="Times New Roman"/>
          <w:b/>
          <w:color w:val="700000"/>
          <w:sz w:val="28"/>
          <w:szCs w:val="28"/>
        </w:rPr>
        <w:t>ИНВЕСТИЦИОННЫЙ ПАСПОРТ</w:t>
      </w:r>
    </w:p>
    <w:p w:rsidR="00CF651A" w:rsidRDefault="00CF651A" w:rsidP="00CF651A">
      <w:pPr>
        <w:pStyle w:val="a3"/>
        <w:ind w:left="-851"/>
        <w:jc w:val="center"/>
        <w:rPr>
          <w:rFonts w:ascii="Times New Roman" w:hAnsi="Times New Roman" w:cs="Times New Roman"/>
          <w:b/>
          <w:color w:val="700000"/>
          <w:sz w:val="28"/>
          <w:szCs w:val="28"/>
        </w:rPr>
      </w:pPr>
      <w:r>
        <w:rPr>
          <w:rFonts w:ascii="Times New Roman" w:hAnsi="Times New Roman" w:cs="Times New Roman"/>
          <w:b/>
          <w:color w:val="700000"/>
          <w:sz w:val="28"/>
          <w:szCs w:val="28"/>
        </w:rPr>
        <w:t xml:space="preserve"> БОГУЧАРСКОГО МУНИЦИПАЛЬНОГО РАЙОНА</w:t>
      </w:r>
    </w:p>
    <w:p w:rsidR="00C540DC" w:rsidRDefault="00C540DC" w:rsidP="00497D7B">
      <w:pPr>
        <w:pStyle w:val="a3"/>
        <w:jc w:val="both"/>
        <w:rPr>
          <w:rFonts w:ascii="Times New Roman" w:hAnsi="Times New Roman" w:cs="Times New Roman"/>
          <w:b/>
          <w:color w:val="700000"/>
          <w:sz w:val="28"/>
          <w:szCs w:val="28"/>
        </w:rPr>
      </w:pPr>
    </w:p>
    <w:p w:rsidR="00C540DC" w:rsidRDefault="00C540DC" w:rsidP="00497D7B">
      <w:pPr>
        <w:pStyle w:val="a3"/>
        <w:jc w:val="both"/>
        <w:rPr>
          <w:rFonts w:ascii="Times New Roman" w:hAnsi="Times New Roman" w:cs="Times New Roman"/>
          <w:b/>
          <w:color w:val="700000"/>
          <w:sz w:val="28"/>
          <w:szCs w:val="28"/>
        </w:rPr>
      </w:pPr>
    </w:p>
    <w:p w:rsidR="00797ADF" w:rsidRPr="00497D7B" w:rsidRDefault="00C540DC" w:rsidP="00497D7B">
      <w:pPr>
        <w:pStyle w:val="a3"/>
        <w:jc w:val="both"/>
        <w:rPr>
          <w:rFonts w:ascii="Times New Roman" w:hAnsi="Times New Roman" w:cs="Times New Roman"/>
          <w:color w:val="700000"/>
          <w:sz w:val="28"/>
          <w:szCs w:val="28"/>
        </w:rPr>
      </w:pPr>
      <w:r>
        <w:rPr>
          <w:rFonts w:ascii="Times New Roman" w:hAnsi="Times New Roman" w:cs="Times New Roman"/>
          <w:b/>
          <w:noProof/>
          <w:color w:val="700000"/>
          <w:sz w:val="28"/>
          <w:szCs w:val="28"/>
          <w:lang w:eastAsia="ru-RU"/>
        </w:rPr>
        <w:drawing>
          <wp:anchor distT="0" distB="0" distL="114300" distR="114300" simplePos="0" relativeHeight="251658240" behindDoc="0" locked="0" layoutInCell="1" allowOverlap="1">
            <wp:simplePos x="0" y="0"/>
            <wp:positionH relativeFrom="margin">
              <wp:posOffset>50800</wp:posOffset>
            </wp:positionH>
            <wp:positionV relativeFrom="margin">
              <wp:posOffset>1605280</wp:posOffset>
            </wp:positionV>
            <wp:extent cx="2397125" cy="2794000"/>
            <wp:effectExtent l="19050" t="0" r="3175" b="0"/>
            <wp:wrapSquare wrapText="bothSides"/>
            <wp:docPr id="8" name="Рисунок 8"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
                    <pic:cNvPicPr>
                      <a:picLocks noChangeAspect="1" noChangeArrowheads="1"/>
                    </pic:cNvPicPr>
                  </pic:nvPicPr>
                  <pic:blipFill>
                    <a:blip r:embed="rId6" cstate="print"/>
                    <a:srcRect/>
                    <a:stretch>
                      <a:fillRect/>
                    </a:stretch>
                  </pic:blipFill>
                  <pic:spPr bwMode="auto">
                    <a:xfrm>
                      <a:off x="0" y="0"/>
                      <a:ext cx="2397125" cy="2794000"/>
                    </a:xfrm>
                    <a:prstGeom prst="rect">
                      <a:avLst/>
                    </a:prstGeom>
                    <a:noFill/>
                    <a:ln w="9525">
                      <a:noFill/>
                      <a:miter lim="800000"/>
                      <a:headEnd/>
                      <a:tailEnd/>
                    </a:ln>
                  </pic:spPr>
                </pic:pic>
              </a:graphicData>
            </a:graphic>
          </wp:anchor>
        </w:drawing>
      </w:r>
      <w:r w:rsidR="004D6A81">
        <w:rPr>
          <w:rFonts w:ascii="Times New Roman" w:hAnsi="Times New Roman" w:cs="Times New Roman"/>
          <w:b/>
          <w:color w:val="700000"/>
          <w:sz w:val="28"/>
          <w:szCs w:val="28"/>
        </w:rPr>
        <w:t xml:space="preserve">1. </w:t>
      </w:r>
      <w:r w:rsidR="00DE2022" w:rsidRPr="00497D7B">
        <w:rPr>
          <w:rFonts w:ascii="Times New Roman" w:hAnsi="Times New Roman" w:cs="Times New Roman"/>
          <w:b/>
          <w:color w:val="700000"/>
          <w:sz w:val="28"/>
          <w:szCs w:val="28"/>
        </w:rPr>
        <w:t>Фото главы Богучарского муниципального района и текст обращения в адрес потенциальных инвесторов</w:t>
      </w:r>
      <w:r w:rsidR="00DE2022" w:rsidRPr="00497D7B">
        <w:rPr>
          <w:rFonts w:ascii="Times New Roman" w:hAnsi="Times New Roman" w:cs="Times New Roman"/>
          <w:color w:val="700000"/>
          <w:sz w:val="28"/>
          <w:szCs w:val="28"/>
        </w:rPr>
        <w:t>.</w:t>
      </w:r>
    </w:p>
    <w:p w:rsidR="00E75DD4" w:rsidRDefault="00E75DD4" w:rsidP="00E75DD4">
      <w:pPr>
        <w:pStyle w:val="a3"/>
        <w:jc w:val="both"/>
        <w:rPr>
          <w:rFonts w:ascii="Times New Roman" w:hAnsi="Times New Roman" w:cs="Times New Roman"/>
          <w:sz w:val="28"/>
          <w:szCs w:val="28"/>
        </w:rPr>
      </w:pPr>
    </w:p>
    <w:p w:rsidR="0002138A" w:rsidRPr="000F3E10" w:rsidRDefault="00363DA6" w:rsidP="005B3517">
      <w:pPr>
        <w:pStyle w:val="a3"/>
        <w:ind w:left="851"/>
        <w:rPr>
          <w:rFonts w:ascii="Times New Roman" w:eastAsia="Times New Roman" w:hAnsi="Times New Roman" w:cs="Times New Roman"/>
          <w:color w:val="303030"/>
          <w:sz w:val="28"/>
          <w:szCs w:val="28"/>
          <w:lang w:eastAsia="ru-RU"/>
        </w:rPr>
      </w:pPr>
      <w:r>
        <w:rPr>
          <w:rFonts w:ascii="Times New Roman" w:eastAsia="Times New Roman" w:hAnsi="Times New Roman" w:cs="Times New Roman"/>
          <w:b/>
          <w:bCs/>
          <w:color w:val="303030"/>
          <w:sz w:val="28"/>
          <w:szCs w:val="28"/>
          <w:lang w:eastAsia="ru-RU"/>
        </w:rPr>
        <w:t xml:space="preserve">     Дорогие друзья</w:t>
      </w:r>
      <w:r w:rsidR="0002138A" w:rsidRPr="00E9209F">
        <w:rPr>
          <w:rFonts w:ascii="Times New Roman" w:eastAsia="Times New Roman" w:hAnsi="Times New Roman" w:cs="Times New Roman"/>
          <w:b/>
          <w:bCs/>
          <w:color w:val="303030"/>
          <w:sz w:val="28"/>
          <w:szCs w:val="28"/>
          <w:lang w:eastAsia="ru-RU"/>
        </w:rPr>
        <w:t>!</w:t>
      </w:r>
    </w:p>
    <w:p w:rsidR="0002138A" w:rsidRPr="00445A98" w:rsidRDefault="0002138A" w:rsidP="0002138A">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303030"/>
          <w:sz w:val="28"/>
          <w:szCs w:val="28"/>
          <w:lang w:eastAsia="ru-RU"/>
        </w:rPr>
        <w:t xml:space="preserve">     </w:t>
      </w:r>
      <w:r w:rsidRPr="00445A98">
        <w:rPr>
          <w:rFonts w:ascii="Times New Roman" w:eastAsia="Times New Roman" w:hAnsi="Times New Roman" w:cs="Times New Roman"/>
          <w:sz w:val="28"/>
          <w:szCs w:val="28"/>
          <w:lang w:eastAsia="ru-RU"/>
        </w:rPr>
        <w:t xml:space="preserve">Богучарский муниципальный район – один из перспективных муниципальных образований Воронежской области. Река Дон, целебный минеральный источник, залежи полезных ископаемых, гостеприимные и приветливые жители. И все это в самом центре </w:t>
      </w:r>
      <w:r w:rsidR="00564644" w:rsidRPr="00445A98">
        <w:rPr>
          <w:rFonts w:ascii="Times New Roman" w:eastAsia="Times New Roman" w:hAnsi="Times New Roman" w:cs="Times New Roman"/>
          <w:sz w:val="28"/>
          <w:szCs w:val="28"/>
          <w:lang w:eastAsia="ru-RU"/>
        </w:rPr>
        <w:t>России, в 250 км от г. Воронеж, в половине пути от Москвы до Сочи.</w:t>
      </w:r>
    </w:p>
    <w:p w:rsidR="0002138A" w:rsidRPr="00445A98" w:rsidRDefault="0002138A" w:rsidP="0002138A">
      <w:pPr>
        <w:spacing w:after="0"/>
        <w:jc w:val="both"/>
        <w:rPr>
          <w:rFonts w:ascii="Times New Roman" w:eastAsia="Times New Roman" w:hAnsi="Times New Roman" w:cs="Times New Roman"/>
          <w:sz w:val="28"/>
          <w:szCs w:val="28"/>
          <w:lang w:eastAsia="ru-RU"/>
        </w:rPr>
      </w:pPr>
      <w:r w:rsidRPr="00445A98">
        <w:rPr>
          <w:rFonts w:ascii="Times New Roman" w:eastAsia="Times New Roman" w:hAnsi="Times New Roman" w:cs="Times New Roman"/>
          <w:sz w:val="28"/>
          <w:szCs w:val="28"/>
          <w:lang w:eastAsia="ru-RU"/>
        </w:rPr>
        <w:t xml:space="preserve">     Выгодное расположение, красивая природа, благоприятный климат помогает нам сохранять статус привлекательного для </w:t>
      </w:r>
      <w:r w:rsidR="00363DA6" w:rsidRPr="00445A98">
        <w:rPr>
          <w:rFonts w:ascii="Times New Roman" w:eastAsia="Times New Roman" w:hAnsi="Times New Roman" w:cs="Times New Roman"/>
          <w:sz w:val="28"/>
          <w:szCs w:val="28"/>
          <w:lang w:eastAsia="ru-RU"/>
        </w:rPr>
        <w:t>бизнеса</w:t>
      </w:r>
      <w:r w:rsidRPr="00445A98">
        <w:rPr>
          <w:rFonts w:ascii="Times New Roman" w:eastAsia="Times New Roman" w:hAnsi="Times New Roman" w:cs="Times New Roman"/>
          <w:sz w:val="28"/>
          <w:szCs w:val="28"/>
          <w:lang w:eastAsia="ru-RU"/>
        </w:rPr>
        <w:t xml:space="preserve"> района. Этому способствует и сложившаяся </w:t>
      </w:r>
      <w:proofErr w:type="gramStart"/>
      <w:r w:rsidRPr="00445A98">
        <w:rPr>
          <w:rFonts w:ascii="Times New Roman" w:eastAsia="Times New Roman" w:hAnsi="Times New Roman" w:cs="Times New Roman"/>
          <w:sz w:val="28"/>
          <w:szCs w:val="28"/>
          <w:lang w:eastAsia="ru-RU"/>
        </w:rPr>
        <w:t>политическая</w:t>
      </w:r>
      <w:proofErr w:type="gramEnd"/>
      <w:r w:rsidRPr="00445A98">
        <w:rPr>
          <w:rFonts w:ascii="Times New Roman" w:eastAsia="Times New Roman" w:hAnsi="Times New Roman" w:cs="Times New Roman"/>
          <w:sz w:val="28"/>
          <w:szCs w:val="28"/>
          <w:lang w:eastAsia="ru-RU"/>
        </w:rPr>
        <w:t xml:space="preserve"> и социальная стабильность, активная работа администрации по созданию наиболее благоприятного инвестиционного климата, наличие квалифицированных трудовых ресурсов.</w:t>
      </w:r>
    </w:p>
    <w:p w:rsidR="0002138A" w:rsidRPr="00445A98" w:rsidRDefault="0002138A" w:rsidP="0002138A">
      <w:pPr>
        <w:spacing w:after="0"/>
        <w:jc w:val="both"/>
        <w:rPr>
          <w:rFonts w:ascii="Times New Roman" w:eastAsia="Times New Roman" w:hAnsi="Times New Roman" w:cs="Times New Roman"/>
          <w:sz w:val="28"/>
          <w:szCs w:val="28"/>
          <w:lang w:eastAsia="ru-RU"/>
        </w:rPr>
      </w:pPr>
      <w:r w:rsidRPr="00445A98">
        <w:rPr>
          <w:rFonts w:ascii="Times New Roman" w:eastAsia="Times New Roman" w:hAnsi="Times New Roman" w:cs="Times New Roman"/>
          <w:sz w:val="28"/>
          <w:szCs w:val="28"/>
          <w:lang w:eastAsia="ru-RU"/>
        </w:rPr>
        <w:t xml:space="preserve">    </w:t>
      </w:r>
      <w:r w:rsidR="00B45941" w:rsidRPr="00445A98">
        <w:rPr>
          <w:rFonts w:ascii="Times New Roman" w:eastAsia="Times New Roman" w:hAnsi="Times New Roman" w:cs="Times New Roman"/>
          <w:sz w:val="28"/>
          <w:szCs w:val="28"/>
          <w:lang w:eastAsia="ru-RU"/>
        </w:rPr>
        <w:t xml:space="preserve"> </w:t>
      </w:r>
      <w:r w:rsidRPr="00445A98">
        <w:rPr>
          <w:rFonts w:ascii="Times New Roman" w:eastAsia="Times New Roman" w:hAnsi="Times New Roman" w:cs="Times New Roman"/>
          <w:sz w:val="28"/>
          <w:szCs w:val="28"/>
          <w:lang w:eastAsia="ru-RU"/>
        </w:rPr>
        <w:t xml:space="preserve"> </w:t>
      </w:r>
      <w:r w:rsidR="00992927">
        <w:rPr>
          <w:rFonts w:ascii="Times New Roman" w:eastAsia="Times New Roman" w:hAnsi="Times New Roman" w:cs="Times New Roman"/>
          <w:sz w:val="28"/>
          <w:szCs w:val="28"/>
          <w:lang w:eastAsia="ru-RU"/>
        </w:rPr>
        <w:t xml:space="preserve"> </w:t>
      </w:r>
      <w:r w:rsidRPr="00445A98">
        <w:rPr>
          <w:rFonts w:ascii="Times New Roman" w:eastAsia="Times New Roman" w:hAnsi="Times New Roman" w:cs="Times New Roman"/>
          <w:sz w:val="28"/>
          <w:szCs w:val="28"/>
          <w:lang w:eastAsia="ru-RU"/>
        </w:rPr>
        <w:t>Сегодня значительный потенциал сосредоточен в создании и развитии промышленных производств, сельского хозяйства, предприятий в сфере туризма и отдыха.</w:t>
      </w:r>
    </w:p>
    <w:p w:rsidR="00010E73" w:rsidRDefault="0002138A" w:rsidP="00EE5BA8">
      <w:pPr>
        <w:spacing w:after="0"/>
        <w:jc w:val="both"/>
        <w:rPr>
          <w:rFonts w:ascii="Times New Roman" w:eastAsia="Times New Roman" w:hAnsi="Times New Roman" w:cs="Times New Roman"/>
          <w:sz w:val="28"/>
          <w:szCs w:val="28"/>
          <w:shd w:val="clear" w:color="auto" w:fill="FFFFFF"/>
          <w:lang w:eastAsia="ru-RU"/>
        </w:rPr>
      </w:pPr>
      <w:r w:rsidRPr="00445A98">
        <w:rPr>
          <w:rFonts w:ascii="Times New Roman" w:eastAsia="Times New Roman" w:hAnsi="Times New Roman" w:cs="Times New Roman"/>
          <w:sz w:val="28"/>
          <w:szCs w:val="28"/>
          <w:shd w:val="clear" w:color="auto" w:fill="FFFFFF"/>
          <w:lang w:eastAsia="ru-RU"/>
        </w:rPr>
        <w:t xml:space="preserve">     Администрация района занимается активным поиском инвесторов для размещения, освоения и последующего развития любого бизнеса на территории Богучарского  муниципального района. Мы заинтересованы в развитии производства по всем отраслям экономики, намерены создавать все комфортные условия для </w:t>
      </w:r>
      <w:r w:rsidR="00363DA6" w:rsidRPr="00445A98">
        <w:rPr>
          <w:rFonts w:ascii="Times New Roman" w:eastAsia="Times New Roman" w:hAnsi="Times New Roman" w:cs="Times New Roman"/>
          <w:sz w:val="28"/>
          <w:szCs w:val="28"/>
          <w:shd w:val="clear" w:color="auto" w:fill="FFFFFF"/>
          <w:lang w:eastAsia="ru-RU"/>
        </w:rPr>
        <w:t xml:space="preserve">успешной </w:t>
      </w:r>
      <w:r w:rsidRPr="00445A98">
        <w:rPr>
          <w:rFonts w:ascii="Times New Roman" w:eastAsia="Times New Roman" w:hAnsi="Times New Roman" w:cs="Times New Roman"/>
          <w:sz w:val="28"/>
          <w:szCs w:val="28"/>
          <w:shd w:val="clear" w:color="auto" w:fill="FFFFFF"/>
          <w:lang w:eastAsia="ru-RU"/>
        </w:rPr>
        <w:t xml:space="preserve"> </w:t>
      </w:r>
      <w:r w:rsidR="00363DA6" w:rsidRPr="00445A98">
        <w:rPr>
          <w:rFonts w:ascii="Times New Roman" w:eastAsia="Times New Roman" w:hAnsi="Times New Roman" w:cs="Times New Roman"/>
          <w:sz w:val="28"/>
          <w:szCs w:val="28"/>
          <w:shd w:val="clear" w:color="auto" w:fill="FFFFFF"/>
          <w:lang w:eastAsia="ru-RU"/>
        </w:rPr>
        <w:t>работы</w:t>
      </w:r>
      <w:r w:rsidRPr="00445A98">
        <w:rPr>
          <w:rFonts w:ascii="Times New Roman" w:eastAsia="Times New Roman" w:hAnsi="Times New Roman" w:cs="Times New Roman"/>
          <w:sz w:val="28"/>
          <w:szCs w:val="28"/>
          <w:shd w:val="clear" w:color="auto" w:fill="FFFFFF"/>
          <w:lang w:eastAsia="ru-RU"/>
        </w:rPr>
        <w:t xml:space="preserve"> в районе, готовы к диалогу по</w:t>
      </w:r>
      <w:r w:rsidR="00EE5BA8" w:rsidRPr="00445A98">
        <w:rPr>
          <w:rFonts w:ascii="Times New Roman" w:eastAsia="Times New Roman" w:hAnsi="Times New Roman" w:cs="Times New Roman"/>
          <w:sz w:val="28"/>
          <w:szCs w:val="28"/>
          <w:shd w:val="clear" w:color="auto" w:fill="FFFFFF"/>
          <w:lang w:eastAsia="ru-RU"/>
        </w:rPr>
        <w:t xml:space="preserve"> конкретным </w:t>
      </w:r>
      <w:r w:rsidRPr="00445A98">
        <w:rPr>
          <w:rFonts w:ascii="Times New Roman" w:eastAsia="Times New Roman" w:hAnsi="Times New Roman" w:cs="Times New Roman"/>
          <w:sz w:val="28"/>
          <w:szCs w:val="28"/>
          <w:shd w:val="clear" w:color="auto" w:fill="FFFFFF"/>
          <w:lang w:eastAsia="ru-RU"/>
        </w:rPr>
        <w:t>предложениям и идеям.</w:t>
      </w:r>
    </w:p>
    <w:p w:rsidR="0002138A" w:rsidRPr="00445A98" w:rsidRDefault="0002138A" w:rsidP="00EE5BA8">
      <w:pPr>
        <w:spacing w:after="0"/>
        <w:jc w:val="both"/>
        <w:rPr>
          <w:rFonts w:ascii="Times New Roman" w:eastAsia="Times New Roman" w:hAnsi="Times New Roman" w:cs="Times New Roman"/>
          <w:sz w:val="28"/>
          <w:szCs w:val="28"/>
          <w:shd w:val="clear" w:color="auto" w:fill="FFFFFF"/>
          <w:lang w:eastAsia="ru-RU"/>
        </w:rPr>
      </w:pPr>
      <w:r w:rsidRPr="00445A98">
        <w:rPr>
          <w:rFonts w:ascii="Times New Roman" w:eastAsia="Times New Roman" w:hAnsi="Times New Roman" w:cs="Times New Roman"/>
          <w:sz w:val="28"/>
          <w:szCs w:val="28"/>
          <w:shd w:val="clear" w:color="auto" w:fill="FFFFFF"/>
          <w:lang w:eastAsia="ru-RU"/>
        </w:rPr>
        <w:t>   </w:t>
      </w:r>
      <w:r w:rsidR="00B45941" w:rsidRPr="00445A98">
        <w:rPr>
          <w:rFonts w:ascii="Times New Roman" w:eastAsia="Times New Roman" w:hAnsi="Times New Roman" w:cs="Times New Roman"/>
          <w:sz w:val="28"/>
          <w:szCs w:val="28"/>
          <w:shd w:val="clear" w:color="auto" w:fill="FFFFFF"/>
          <w:lang w:eastAsia="ru-RU"/>
        </w:rPr>
        <w:t xml:space="preserve"> </w:t>
      </w:r>
      <w:r w:rsidR="00992927">
        <w:rPr>
          <w:rFonts w:ascii="Times New Roman" w:eastAsia="Times New Roman" w:hAnsi="Times New Roman" w:cs="Times New Roman"/>
          <w:sz w:val="28"/>
          <w:szCs w:val="28"/>
          <w:shd w:val="clear" w:color="auto" w:fill="FFFFFF"/>
          <w:lang w:eastAsia="ru-RU"/>
        </w:rPr>
        <w:t>О</w:t>
      </w:r>
      <w:r w:rsidRPr="00445A98">
        <w:rPr>
          <w:rFonts w:ascii="Times New Roman" w:eastAsia="Times New Roman" w:hAnsi="Times New Roman" w:cs="Times New Roman"/>
          <w:sz w:val="28"/>
          <w:szCs w:val="28"/>
          <w:shd w:val="clear" w:color="auto" w:fill="FFFFFF"/>
          <w:lang w:eastAsia="ru-RU"/>
        </w:rPr>
        <w:t xml:space="preserve">дним из основных </w:t>
      </w:r>
      <w:r w:rsidR="00564644" w:rsidRPr="00445A98">
        <w:rPr>
          <w:rFonts w:ascii="Times New Roman" w:eastAsia="Times New Roman" w:hAnsi="Times New Roman" w:cs="Times New Roman"/>
          <w:sz w:val="28"/>
          <w:szCs w:val="28"/>
          <w:shd w:val="clear" w:color="auto" w:fill="FFFFFF"/>
          <w:lang w:eastAsia="ru-RU"/>
        </w:rPr>
        <w:t>направлений</w:t>
      </w:r>
      <w:r w:rsidR="0061573E">
        <w:rPr>
          <w:rFonts w:ascii="Times New Roman" w:eastAsia="Times New Roman" w:hAnsi="Times New Roman" w:cs="Times New Roman"/>
          <w:sz w:val="28"/>
          <w:szCs w:val="28"/>
          <w:shd w:val="clear" w:color="auto" w:fill="FFFFFF"/>
          <w:lang w:eastAsia="ru-RU"/>
        </w:rPr>
        <w:t xml:space="preserve"> экономики</w:t>
      </w:r>
      <w:r w:rsidR="00564644" w:rsidRPr="00445A98">
        <w:rPr>
          <w:rFonts w:ascii="Times New Roman" w:eastAsia="Times New Roman" w:hAnsi="Times New Roman" w:cs="Times New Roman"/>
          <w:sz w:val="28"/>
          <w:szCs w:val="28"/>
          <w:shd w:val="clear" w:color="auto" w:fill="FFFFFF"/>
          <w:lang w:eastAsia="ru-RU"/>
        </w:rPr>
        <w:t xml:space="preserve"> района </w:t>
      </w:r>
      <w:r w:rsidRPr="00445A98">
        <w:rPr>
          <w:rFonts w:ascii="Times New Roman" w:eastAsia="Times New Roman" w:hAnsi="Times New Roman" w:cs="Times New Roman"/>
          <w:sz w:val="28"/>
          <w:szCs w:val="28"/>
          <w:shd w:val="clear" w:color="auto" w:fill="FFFFFF"/>
          <w:lang w:eastAsia="ru-RU"/>
        </w:rPr>
        <w:t xml:space="preserve"> явля</w:t>
      </w:r>
      <w:r w:rsidR="00564644" w:rsidRPr="00445A98">
        <w:rPr>
          <w:rFonts w:ascii="Times New Roman" w:eastAsia="Times New Roman" w:hAnsi="Times New Roman" w:cs="Times New Roman"/>
          <w:sz w:val="28"/>
          <w:szCs w:val="28"/>
          <w:shd w:val="clear" w:color="auto" w:fill="FFFFFF"/>
          <w:lang w:eastAsia="ru-RU"/>
        </w:rPr>
        <w:t>е</w:t>
      </w:r>
      <w:r w:rsidRPr="00445A98">
        <w:rPr>
          <w:rFonts w:ascii="Times New Roman" w:eastAsia="Times New Roman" w:hAnsi="Times New Roman" w:cs="Times New Roman"/>
          <w:sz w:val="28"/>
          <w:szCs w:val="28"/>
          <w:shd w:val="clear" w:color="auto" w:fill="FFFFFF"/>
          <w:lang w:eastAsia="ru-RU"/>
        </w:rPr>
        <w:t xml:space="preserve">тся </w:t>
      </w:r>
      <w:r w:rsidR="00564644" w:rsidRPr="00445A98">
        <w:rPr>
          <w:rFonts w:ascii="Times New Roman" w:eastAsia="Times New Roman" w:hAnsi="Times New Roman" w:cs="Times New Roman"/>
          <w:sz w:val="28"/>
          <w:szCs w:val="28"/>
          <w:shd w:val="clear" w:color="auto" w:fill="FFFFFF"/>
          <w:lang w:eastAsia="ru-RU"/>
        </w:rPr>
        <w:t>сельскохозяйственное производство</w:t>
      </w:r>
      <w:r w:rsidRPr="00445A98">
        <w:rPr>
          <w:rFonts w:ascii="Times New Roman" w:eastAsia="Times New Roman" w:hAnsi="Times New Roman" w:cs="Times New Roman"/>
          <w:sz w:val="28"/>
          <w:szCs w:val="28"/>
          <w:shd w:val="clear" w:color="auto" w:fill="FFFFFF"/>
          <w:lang w:eastAsia="ru-RU"/>
        </w:rPr>
        <w:t xml:space="preserve">. Развитие сельского хозяйства должно приносить большую часть дивидендов  богучарской  земле. </w:t>
      </w:r>
      <w:r w:rsidR="00EE5BA8" w:rsidRPr="00445A98">
        <w:rPr>
          <w:rFonts w:ascii="Times New Roman" w:eastAsia="Times New Roman" w:hAnsi="Times New Roman" w:cs="Times New Roman"/>
          <w:sz w:val="28"/>
          <w:szCs w:val="28"/>
          <w:shd w:val="clear" w:color="auto" w:fill="FFFFFF"/>
          <w:lang w:eastAsia="ru-RU"/>
        </w:rPr>
        <w:t xml:space="preserve">Приглашаем Вас для реализации </w:t>
      </w:r>
      <w:r w:rsidRPr="00445A98">
        <w:rPr>
          <w:rFonts w:ascii="Times New Roman" w:eastAsia="Times New Roman" w:hAnsi="Times New Roman" w:cs="Times New Roman"/>
          <w:sz w:val="28"/>
          <w:szCs w:val="28"/>
          <w:shd w:val="clear" w:color="auto" w:fill="FFFFFF"/>
          <w:lang w:eastAsia="ru-RU"/>
        </w:rPr>
        <w:t>инвестиционных проектов в животноводстве</w:t>
      </w:r>
      <w:r w:rsidR="00EE5BA8" w:rsidRPr="00445A98">
        <w:rPr>
          <w:rFonts w:ascii="Times New Roman" w:eastAsia="Times New Roman" w:hAnsi="Times New Roman" w:cs="Times New Roman"/>
          <w:sz w:val="28"/>
          <w:szCs w:val="28"/>
          <w:shd w:val="clear" w:color="auto" w:fill="FFFFFF"/>
          <w:lang w:eastAsia="ru-RU"/>
        </w:rPr>
        <w:t>.</w:t>
      </w:r>
    </w:p>
    <w:p w:rsidR="00564644" w:rsidRPr="00445A98" w:rsidRDefault="00564644" w:rsidP="00564644">
      <w:pPr>
        <w:spacing w:after="0"/>
        <w:jc w:val="both"/>
        <w:rPr>
          <w:rStyle w:val="1"/>
          <w:rFonts w:eastAsiaTheme="minorHAnsi"/>
          <w:color w:val="auto"/>
          <w:sz w:val="28"/>
          <w:szCs w:val="28"/>
        </w:rPr>
      </w:pPr>
      <w:r w:rsidRPr="00445A98">
        <w:rPr>
          <w:sz w:val="28"/>
          <w:szCs w:val="28"/>
          <w:shd w:val="clear" w:color="auto" w:fill="FFFFFF"/>
        </w:rPr>
        <w:t xml:space="preserve">    </w:t>
      </w:r>
      <w:r w:rsidR="00B45941" w:rsidRPr="00445A98">
        <w:rPr>
          <w:sz w:val="28"/>
          <w:szCs w:val="28"/>
          <w:shd w:val="clear" w:color="auto" w:fill="FFFFFF"/>
        </w:rPr>
        <w:t xml:space="preserve">   </w:t>
      </w:r>
      <w:r w:rsidRPr="00445A98">
        <w:rPr>
          <w:sz w:val="28"/>
          <w:szCs w:val="28"/>
          <w:shd w:val="clear" w:color="auto" w:fill="FFFFFF"/>
        </w:rPr>
        <w:t xml:space="preserve">   </w:t>
      </w:r>
      <w:r w:rsidR="0002138A" w:rsidRPr="00445A98">
        <w:rPr>
          <w:rStyle w:val="1"/>
          <w:rFonts w:eastAsiaTheme="minorHAnsi"/>
          <w:color w:val="auto"/>
          <w:sz w:val="28"/>
          <w:szCs w:val="28"/>
        </w:rPr>
        <w:t xml:space="preserve">В  Богучарском районе  имеются промышленные запасы  глины,  которые могут быть использованы в производстве керамических изделий.  </w:t>
      </w:r>
    </w:p>
    <w:p w:rsidR="00992927" w:rsidRDefault="00564644" w:rsidP="00564644">
      <w:pPr>
        <w:spacing w:after="0"/>
        <w:jc w:val="both"/>
        <w:rPr>
          <w:rStyle w:val="1"/>
          <w:rFonts w:eastAsiaTheme="minorHAnsi"/>
          <w:color w:val="auto"/>
          <w:sz w:val="28"/>
          <w:szCs w:val="28"/>
        </w:rPr>
      </w:pPr>
      <w:r w:rsidRPr="00445A98">
        <w:rPr>
          <w:rStyle w:val="1"/>
          <w:rFonts w:eastAsiaTheme="minorHAnsi"/>
          <w:color w:val="auto"/>
          <w:sz w:val="28"/>
          <w:szCs w:val="28"/>
        </w:rPr>
        <w:t xml:space="preserve">   </w:t>
      </w:r>
      <w:r w:rsidR="00B45941" w:rsidRPr="00445A98">
        <w:rPr>
          <w:rStyle w:val="1"/>
          <w:rFonts w:eastAsiaTheme="minorHAnsi"/>
          <w:color w:val="auto"/>
          <w:sz w:val="28"/>
          <w:szCs w:val="28"/>
        </w:rPr>
        <w:t xml:space="preserve">   </w:t>
      </w:r>
      <w:r w:rsidRPr="00445A98">
        <w:rPr>
          <w:rStyle w:val="1"/>
          <w:rFonts w:eastAsiaTheme="minorHAnsi"/>
          <w:color w:val="auto"/>
          <w:sz w:val="28"/>
          <w:szCs w:val="28"/>
        </w:rPr>
        <w:t xml:space="preserve"> </w:t>
      </w:r>
      <w:r w:rsidR="00992927">
        <w:rPr>
          <w:rStyle w:val="1"/>
          <w:rFonts w:eastAsiaTheme="minorHAnsi"/>
          <w:color w:val="auto"/>
          <w:sz w:val="28"/>
          <w:szCs w:val="28"/>
        </w:rPr>
        <w:t xml:space="preserve"> </w:t>
      </w:r>
      <w:r w:rsidRPr="00445A98">
        <w:rPr>
          <w:rStyle w:val="1"/>
          <w:rFonts w:eastAsiaTheme="minorHAnsi"/>
          <w:color w:val="auto"/>
          <w:sz w:val="28"/>
          <w:szCs w:val="28"/>
        </w:rPr>
        <w:t xml:space="preserve">На берегу реки </w:t>
      </w:r>
      <w:r w:rsidR="0002138A" w:rsidRPr="00445A98">
        <w:rPr>
          <w:rStyle w:val="1"/>
          <w:rFonts w:eastAsiaTheme="minorHAnsi"/>
          <w:color w:val="auto"/>
          <w:sz w:val="28"/>
          <w:szCs w:val="28"/>
        </w:rPr>
        <w:t>Дон  имеется  источник  лечебной  минеральной воды.</w:t>
      </w:r>
      <w:r w:rsidR="0002138A" w:rsidRPr="00445A98">
        <w:rPr>
          <w:rStyle w:val="1"/>
          <w:rFonts w:eastAsiaTheme="minorHAnsi"/>
          <w:color w:val="auto"/>
          <w:sz w:val="28"/>
          <w:szCs w:val="28"/>
        </w:rPr>
        <w:br/>
        <w:t xml:space="preserve">Сочетание живописной природы и источника дают возможность строительства  </w:t>
      </w:r>
      <w:r w:rsidR="0002138A" w:rsidRPr="00445A98">
        <w:rPr>
          <w:rStyle w:val="1"/>
          <w:rFonts w:eastAsiaTheme="minorHAnsi"/>
          <w:color w:val="auto"/>
          <w:sz w:val="28"/>
          <w:szCs w:val="28"/>
        </w:rPr>
        <w:lastRenderedPageBreak/>
        <w:t>санатория, где наряду с отдыхом можно получить и соответствующее</w:t>
      </w:r>
      <w:r w:rsidRPr="00445A98">
        <w:rPr>
          <w:rStyle w:val="1"/>
          <w:rFonts w:eastAsiaTheme="minorHAnsi"/>
          <w:color w:val="auto"/>
          <w:sz w:val="28"/>
          <w:szCs w:val="28"/>
        </w:rPr>
        <w:t xml:space="preserve"> </w:t>
      </w:r>
      <w:r w:rsidR="0002138A" w:rsidRPr="00445A98">
        <w:rPr>
          <w:rStyle w:val="1"/>
          <w:rFonts w:eastAsiaTheme="minorHAnsi"/>
          <w:color w:val="auto"/>
          <w:sz w:val="28"/>
          <w:szCs w:val="28"/>
        </w:rPr>
        <w:t>лечение.</w:t>
      </w:r>
      <w:r w:rsidR="0002138A" w:rsidRPr="00445A98">
        <w:rPr>
          <w:rStyle w:val="1"/>
          <w:rFonts w:eastAsiaTheme="minorHAnsi"/>
          <w:color w:val="auto"/>
          <w:sz w:val="28"/>
          <w:szCs w:val="28"/>
        </w:rPr>
        <w:br/>
      </w:r>
      <w:r w:rsidRPr="00445A98">
        <w:rPr>
          <w:rStyle w:val="1"/>
          <w:rFonts w:eastAsiaTheme="minorHAnsi"/>
          <w:color w:val="auto"/>
          <w:sz w:val="28"/>
          <w:szCs w:val="28"/>
        </w:rPr>
        <w:t xml:space="preserve">   </w:t>
      </w:r>
      <w:r w:rsidR="00B45941" w:rsidRPr="00445A98">
        <w:rPr>
          <w:rStyle w:val="1"/>
          <w:rFonts w:eastAsiaTheme="minorHAnsi"/>
          <w:color w:val="auto"/>
          <w:sz w:val="28"/>
          <w:szCs w:val="28"/>
        </w:rPr>
        <w:t xml:space="preserve"> </w:t>
      </w:r>
      <w:r w:rsidRPr="00445A98">
        <w:rPr>
          <w:rStyle w:val="1"/>
          <w:rFonts w:eastAsiaTheme="minorHAnsi"/>
          <w:color w:val="auto"/>
          <w:sz w:val="28"/>
          <w:szCs w:val="28"/>
        </w:rPr>
        <w:t xml:space="preserve"> </w:t>
      </w:r>
      <w:r w:rsidR="00B45941" w:rsidRPr="00445A98">
        <w:rPr>
          <w:rStyle w:val="1"/>
          <w:rFonts w:eastAsiaTheme="minorHAnsi"/>
          <w:color w:val="auto"/>
          <w:sz w:val="28"/>
          <w:szCs w:val="28"/>
        </w:rPr>
        <w:t xml:space="preserve"> </w:t>
      </w:r>
      <w:r w:rsidRPr="00445A98">
        <w:rPr>
          <w:rStyle w:val="1"/>
          <w:rFonts w:eastAsiaTheme="minorHAnsi"/>
          <w:color w:val="auto"/>
          <w:sz w:val="28"/>
          <w:szCs w:val="28"/>
        </w:rPr>
        <w:t xml:space="preserve"> </w:t>
      </w:r>
      <w:r w:rsidR="00992927">
        <w:rPr>
          <w:rStyle w:val="1"/>
          <w:rFonts w:eastAsiaTheme="minorHAnsi"/>
          <w:color w:val="auto"/>
          <w:sz w:val="28"/>
          <w:szCs w:val="28"/>
        </w:rPr>
        <w:t xml:space="preserve"> </w:t>
      </w:r>
      <w:r w:rsidR="0002138A" w:rsidRPr="00445A98">
        <w:rPr>
          <w:rStyle w:val="1"/>
          <w:rFonts w:eastAsiaTheme="minorHAnsi"/>
          <w:color w:val="auto"/>
          <w:sz w:val="28"/>
          <w:szCs w:val="28"/>
        </w:rPr>
        <w:t xml:space="preserve">Администрация Богучарского муниципального  района гарантирует </w:t>
      </w:r>
      <w:r w:rsidR="00EE5BA8" w:rsidRPr="00445A98">
        <w:rPr>
          <w:rStyle w:val="1"/>
          <w:rFonts w:eastAsiaTheme="minorHAnsi"/>
          <w:color w:val="auto"/>
          <w:sz w:val="28"/>
          <w:szCs w:val="28"/>
        </w:rPr>
        <w:t>Вам</w:t>
      </w:r>
      <w:r w:rsidR="0002138A" w:rsidRPr="00445A98">
        <w:rPr>
          <w:rStyle w:val="1"/>
          <w:rFonts w:eastAsiaTheme="minorHAnsi"/>
          <w:color w:val="auto"/>
          <w:sz w:val="28"/>
          <w:szCs w:val="28"/>
        </w:rPr>
        <w:t xml:space="preserve"> создание оптимальных условий для успешного </w:t>
      </w:r>
      <w:r w:rsidR="00992927">
        <w:rPr>
          <w:rStyle w:val="1"/>
          <w:rFonts w:eastAsiaTheme="minorHAnsi"/>
          <w:color w:val="auto"/>
          <w:sz w:val="28"/>
          <w:szCs w:val="28"/>
        </w:rPr>
        <w:t xml:space="preserve">развития своего дела, </w:t>
      </w:r>
      <w:r w:rsidR="0002138A" w:rsidRPr="00445A98">
        <w:rPr>
          <w:rStyle w:val="1"/>
          <w:rFonts w:eastAsiaTheme="minorHAnsi"/>
          <w:color w:val="auto"/>
          <w:sz w:val="28"/>
          <w:szCs w:val="28"/>
        </w:rPr>
        <w:t xml:space="preserve"> оперативное решение вопросов</w:t>
      </w:r>
      <w:r w:rsidR="00992927">
        <w:rPr>
          <w:rStyle w:val="1"/>
          <w:rFonts w:eastAsiaTheme="minorHAnsi"/>
          <w:color w:val="auto"/>
          <w:sz w:val="28"/>
          <w:szCs w:val="28"/>
        </w:rPr>
        <w:t xml:space="preserve"> предоставления земельных участков</w:t>
      </w:r>
      <w:r w:rsidR="0002138A" w:rsidRPr="00445A98">
        <w:rPr>
          <w:rStyle w:val="1"/>
          <w:rFonts w:eastAsiaTheme="minorHAnsi"/>
          <w:color w:val="auto"/>
          <w:sz w:val="28"/>
          <w:szCs w:val="28"/>
        </w:rPr>
        <w:t>,</w:t>
      </w:r>
      <w:r w:rsidR="00992927">
        <w:rPr>
          <w:rStyle w:val="1"/>
          <w:rFonts w:eastAsiaTheme="minorHAnsi"/>
          <w:color w:val="auto"/>
          <w:sz w:val="28"/>
          <w:szCs w:val="28"/>
        </w:rPr>
        <w:t xml:space="preserve"> недвижимого имущества, подключения к сетям инженерной инфраструктуры, </w:t>
      </w:r>
      <w:r w:rsidR="0002138A" w:rsidRPr="00445A98">
        <w:rPr>
          <w:rStyle w:val="1"/>
          <w:rFonts w:eastAsiaTheme="minorHAnsi"/>
          <w:color w:val="auto"/>
          <w:sz w:val="28"/>
          <w:szCs w:val="28"/>
        </w:rPr>
        <w:t xml:space="preserve"> прозрачность </w:t>
      </w:r>
      <w:r w:rsidR="00992927">
        <w:rPr>
          <w:rStyle w:val="1"/>
          <w:rFonts w:eastAsiaTheme="minorHAnsi"/>
          <w:color w:val="auto"/>
          <w:sz w:val="28"/>
          <w:szCs w:val="28"/>
        </w:rPr>
        <w:t xml:space="preserve">всех </w:t>
      </w:r>
      <w:r w:rsidR="0002138A" w:rsidRPr="00445A98">
        <w:rPr>
          <w:rStyle w:val="1"/>
          <w:rFonts w:eastAsiaTheme="minorHAnsi"/>
          <w:color w:val="auto"/>
          <w:sz w:val="28"/>
          <w:szCs w:val="28"/>
        </w:rPr>
        <w:t>процессов</w:t>
      </w:r>
      <w:r w:rsidR="00992927">
        <w:rPr>
          <w:rStyle w:val="1"/>
          <w:rFonts w:eastAsiaTheme="minorHAnsi"/>
          <w:color w:val="auto"/>
          <w:sz w:val="28"/>
          <w:szCs w:val="28"/>
        </w:rPr>
        <w:t xml:space="preserve"> организации бизнеса</w:t>
      </w:r>
      <w:r w:rsidR="0002138A" w:rsidRPr="00445A98">
        <w:rPr>
          <w:rStyle w:val="1"/>
          <w:rFonts w:eastAsiaTheme="minorHAnsi"/>
          <w:color w:val="auto"/>
          <w:sz w:val="28"/>
          <w:szCs w:val="28"/>
        </w:rPr>
        <w:t>, открытый диалог</w:t>
      </w:r>
      <w:r w:rsidR="00992927">
        <w:rPr>
          <w:rStyle w:val="1"/>
          <w:rFonts w:eastAsiaTheme="minorHAnsi"/>
          <w:color w:val="auto"/>
          <w:sz w:val="28"/>
          <w:szCs w:val="28"/>
        </w:rPr>
        <w:t xml:space="preserve"> и квалифицированное сопровождение инвестиционных  проектов на всех этапах.</w:t>
      </w:r>
      <w:r w:rsidR="0002138A" w:rsidRPr="00445A98">
        <w:rPr>
          <w:rStyle w:val="1"/>
          <w:rFonts w:eastAsiaTheme="minorHAnsi"/>
          <w:color w:val="auto"/>
          <w:sz w:val="28"/>
          <w:szCs w:val="28"/>
        </w:rPr>
        <w:t xml:space="preserve"> </w:t>
      </w:r>
    </w:p>
    <w:p w:rsidR="00992927" w:rsidRDefault="00992927" w:rsidP="00564644">
      <w:pPr>
        <w:spacing w:after="0"/>
        <w:jc w:val="both"/>
        <w:rPr>
          <w:rStyle w:val="1"/>
          <w:rFonts w:eastAsiaTheme="minorHAnsi"/>
          <w:color w:val="auto"/>
          <w:sz w:val="28"/>
          <w:szCs w:val="28"/>
        </w:rPr>
      </w:pPr>
      <w:r>
        <w:rPr>
          <w:rStyle w:val="1"/>
          <w:rFonts w:eastAsiaTheme="minorHAnsi"/>
          <w:color w:val="auto"/>
          <w:sz w:val="28"/>
          <w:szCs w:val="28"/>
        </w:rPr>
        <w:t xml:space="preserve">         </w:t>
      </w:r>
      <w:r w:rsidR="0002138A" w:rsidRPr="00445A98">
        <w:rPr>
          <w:rStyle w:val="1"/>
          <w:rFonts w:eastAsiaTheme="minorHAnsi"/>
          <w:color w:val="auto"/>
          <w:sz w:val="28"/>
          <w:szCs w:val="28"/>
        </w:rPr>
        <w:t xml:space="preserve">Мы заинтересованы в том, чтобы Ваш бизнес был эффективным, стабильным и безопасным. </w:t>
      </w:r>
    </w:p>
    <w:p w:rsidR="00010E73" w:rsidRDefault="00992927" w:rsidP="00564644">
      <w:pPr>
        <w:spacing w:after="0"/>
        <w:jc w:val="both"/>
        <w:rPr>
          <w:rStyle w:val="1"/>
          <w:rFonts w:eastAsiaTheme="minorHAnsi"/>
          <w:color w:val="auto"/>
          <w:sz w:val="28"/>
          <w:szCs w:val="28"/>
        </w:rPr>
      </w:pPr>
      <w:r>
        <w:rPr>
          <w:rStyle w:val="1"/>
          <w:rFonts w:eastAsiaTheme="minorHAnsi"/>
          <w:color w:val="auto"/>
          <w:sz w:val="28"/>
          <w:szCs w:val="28"/>
        </w:rPr>
        <w:t xml:space="preserve">         Мы заинтересованы в том, </w:t>
      </w:r>
      <w:r w:rsidR="0002138A" w:rsidRPr="00445A98">
        <w:rPr>
          <w:rStyle w:val="1"/>
          <w:rFonts w:eastAsiaTheme="minorHAnsi"/>
          <w:color w:val="auto"/>
          <w:sz w:val="28"/>
          <w:szCs w:val="28"/>
        </w:rPr>
        <w:t xml:space="preserve">чтобы развивалась экономика </w:t>
      </w:r>
      <w:proofErr w:type="gramStart"/>
      <w:r w:rsidR="0002138A" w:rsidRPr="00445A98">
        <w:rPr>
          <w:rStyle w:val="1"/>
          <w:rFonts w:eastAsiaTheme="minorHAnsi"/>
          <w:color w:val="auto"/>
          <w:sz w:val="28"/>
          <w:szCs w:val="28"/>
        </w:rPr>
        <w:t>района</w:t>
      </w:r>
      <w:proofErr w:type="gramEnd"/>
      <w:r w:rsidR="0002138A" w:rsidRPr="00445A98">
        <w:rPr>
          <w:rStyle w:val="1"/>
          <w:rFonts w:eastAsiaTheme="minorHAnsi"/>
          <w:color w:val="auto"/>
          <w:sz w:val="28"/>
          <w:szCs w:val="28"/>
        </w:rPr>
        <w:t xml:space="preserve"> и улучшалось качество жизни его жителей.</w:t>
      </w:r>
    </w:p>
    <w:p w:rsidR="00992927" w:rsidRDefault="00564644" w:rsidP="00564644">
      <w:pPr>
        <w:spacing w:after="0"/>
        <w:jc w:val="both"/>
        <w:rPr>
          <w:rFonts w:ascii="Times New Roman" w:hAnsi="Times New Roman" w:cs="Times New Roman"/>
          <w:sz w:val="28"/>
          <w:szCs w:val="28"/>
          <w:shd w:val="clear" w:color="auto" w:fill="FFFFFF"/>
        </w:rPr>
      </w:pPr>
      <w:r w:rsidRPr="00445A98">
        <w:rPr>
          <w:rFonts w:ascii="Times New Roman" w:hAnsi="Times New Roman" w:cs="Times New Roman"/>
          <w:sz w:val="28"/>
          <w:szCs w:val="28"/>
          <w:shd w:val="clear" w:color="auto" w:fill="FFFFFF"/>
        </w:rPr>
        <w:t xml:space="preserve">     </w:t>
      </w:r>
      <w:r w:rsidR="00B45941" w:rsidRPr="00445A98">
        <w:rPr>
          <w:rFonts w:ascii="Times New Roman" w:hAnsi="Times New Roman" w:cs="Times New Roman"/>
          <w:sz w:val="28"/>
          <w:szCs w:val="28"/>
          <w:shd w:val="clear" w:color="auto" w:fill="FFFFFF"/>
        </w:rPr>
        <w:t xml:space="preserve"> </w:t>
      </w:r>
      <w:r w:rsidR="00992927">
        <w:rPr>
          <w:rFonts w:ascii="Times New Roman" w:hAnsi="Times New Roman" w:cs="Times New Roman"/>
          <w:sz w:val="28"/>
          <w:szCs w:val="28"/>
          <w:shd w:val="clear" w:color="auto" w:fill="FFFFFF"/>
        </w:rPr>
        <w:t xml:space="preserve">  </w:t>
      </w:r>
      <w:r w:rsidRPr="00445A98">
        <w:rPr>
          <w:rFonts w:ascii="Times New Roman" w:hAnsi="Times New Roman" w:cs="Times New Roman"/>
          <w:sz w:val="28"/>
          <w:szCs w:val="28"/>
          <w:shd w:val="clear" w:color="auto" w:fill="FFFFFF"/>
        </w:rPr>
        <w:t xml:space="preserve"> </w:t>
      </w:r>
      <w:r w:rsidR="0002138A" w:rsidRPr="00445A98">
        <w:rPr>
          <w:rFonts w:ascii="Times New Roman" w:hAnsi="Times New Roman" w:cs="Times New Roman"/>
          <w:sz w:val="28"/>
          <w:szCs w:val="28"/>
          <w:shd w:val="clear" w:color="auto" w:fill="FFFFFF"/>
        </w:rPr>
        <w:t xml:space="preserve">Приглашаем Вас к долгосрочному и взаимовыгодному сотрудничеству.   </w:t>
      </w:r>
      <w:r w:rsidR="00992927">
        <w:rPr>
          <w:rFonts w:ascii="Times New Roman" w:hAnsi="Times New Roman" w:cs="Times New Roman"/>
          <w:sz w:val="28"/>
          <w:szCs w:val="28"/>
          <w:shd w:val="clear" w:color="auto" w:fill="FFFFFF"/>
        </w:rPr>
        <w:t xml:space="preserve"> </w:t>
      </w:r>
    </w:p>
    <w:p w:rsidR="00010E73" w:rsidRDefault="00992927" w:rsidP="00992927">
      <w:pPr>
        <w:spacing w:after="0"/>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02138A" w:rsidRPr="00445A98">
        <w:rPr>
          <w:rFonts w:ascii="Times New Roman" w:hAnsi="Times New Roman" w:cs="Times New Roman"/>
          <w:sz w:val="28"/>
          <w:szCs w:val="28"/>
          <w:shd w:val="clear" w:color="auto" w:fill="FFFFFF"/>
        </w:rPr>
        <w:t>Убеждён, что Богучарский  район откроет новые горизонты для развития Вашего бизнеса.</w:t>
      </w:r>
    </w:p>
    <w:p w:rsidR="00EE2742" w:rsidRPr="00EE2742" w:rsidRDefault="0002138A" w:rsidP="0019062D">
      <w:pPr>
        <w:spacing w:after="0" w:line="240" w:lineRule="auto"/>
        <w:rPr>
          <w:rFonts w:ascii="Times New Roman" w:hAnsi="Times New Roman" w:cs="Times New Roman"/>
          <w:sz w:val="28"/>
          <w:szCs w:val="28"/>
        </w:rPr>
      </w:pPr>
      <w:r w:rsidRPr="00445A98">
        <w:rPr>
          <w:rFonts w:ascii="Times New Roman" w:hAnsi="Times New Roman" w:cs="Times New Roman"/>
          <w:sz w:val="28"/>
          <w:szCs w:val="28"/>
        </w:rPr>
        <w:br/>
      </w:r>
      <w:r w:rsidR="00EE2742" w:rsidRPr="00EE2742">
        <w:rPr>
          <w:rFonts w:ascii="Times New Roman" w:hAnsi="Times New Roman" w:cs="Times New Roman"/>
          <w:sz w:val="28"/>
          <w:szCs w:val="28"/>
        </w:rPr>
        <w:t xml:space="preserve">С уважением </w:t>
      </w:r>
      <w:r w:rsidR="00EE2742" w:rsidRPr="00EE2742">
        <w:rPr>
          <w:rFonts w:ascii="Times New Roman" w:hAnsi="Times New Roman" w:cs="Times New Roman"/>
          <w:b/>
          <w:sz w:val="28"/>
          <w:szCs w:val="28"/>
        </w:rPr>
        <w:t>Валерий Васильевич Кузнецов</w:t>
      </w:r>
      <w:r w:rsidR="00EE2742" w:rsidRPr="00EE2742">
        <w:rPr>
          <w:rFonts w:ascii="Times New Roman" w:hAnsi="Times New Roman" w:cs="Times New Roman"/>
          <w:sz w:val="28"/>
          <w:szCs w:val="28"/>
        </w:rPr>
        <w:t>,</w:t>
      </w:r>
    </w:p>
    <w:p w:rsidR="00EE2742" w:rsidRPr="00EE2742" w:rsidRDefault="00EE2742" w:rsidP="0019062D">
      <w:pPr>
        <w:spacing w:after="0" w:line="240" w:lineRule="auto"/>
        <w:rPr>
          <w:rFonts w:ascii="Times New Roman" w:hAnsi="Times New Roman" w:cs="Times New Roman"/>
          <w:sz w:val="28"/>
          <w:szCs w:val="28"/>
        </w:rPr>
      </w:pPr>
      <w:r w:rsidRPr="00EE2742">
        <w:rPr>
          <w:rFonts w:ascii="Times New Roman" w:hAnsi="Times New Roman" w:cs="Times New Roman"/>
          <w:sz w:val="28"/>
          <w:szCs w:val="28"/>
        </w:rPr>
        <w:t xml:space="preserve">глава Богучарского </w:t>
      </w:r>
    </w:p>
    <w:p w:rsidR="00B45941" w:rsidRDefault="00EE2742" w:rsidP="0019062D">
      <w:pPr>
        <w:spacing w:after="0" w:line="240" w:lineRule="auto"/>
        <w:rPr>
          <w:rFonts w:ascii="Times New Roman" w:hAnsi="Times New Roman" w:cs="Times New Roman"/>
          <w:sz w:val="28"/>
          <w:szCs w:val="28"/>
        </w:rPr>
      </w:pPr>
      <w:r w:rsidRPr="00EE2742">
        <w:rPr>
          <w:rFonts w:ascii="Times New Roman" w:hAnsi="Times New Roman" w:cs="Times New Roman"/>
          <w:sz w:val="28"/>
          <w:szCs w:val="28"/>
        </w:rPr>
        <w:t>муниципального района</w:t>
      </w:r>
    </w:p>
    <w:p w:rsidR="00B45941" w:rsidRDefault="00B45941" w:rsidP="00564644">
      <w:pPr>
        <w:spacing w:after="0"/>
        <w:jc w:val="both"/>
        <w:rPr>
          <w:rFonts w:ascii="Arial" w:hAnsi="Arial" w:cs="Arial"/>
          <w:sz w:val="15"/>
          <w:szCs w:val="15"/>
        </w:rPr>
      </w:pPr>
    </w:p>
    <w:p w:rsidR="004D6A81" w:rsidRPr="0019453A" w:rsidRDefault="0002138A" w:rsidP="004D6A81">
      <w:pPr>
        <w:tabs>
          <w:tab w:val="left" w:pos="851"/>
        </w:tabs>
        <w:spacing w:after="0"/>
        <w:ind w:firstLine="567"/>
        <w:jc w:val="both"/>
        <w:rPr>
          <w:rFonts w:ascii="Times New Roman" w:hAnsi="Times New Roman" w:cs="Times New Roman"/>
          <w:b/>
          <w:color w:val="700000"/>
          <w:sz w:val="28"/>
          <w:szCs w:val="28"/>
        </w:rPr>
      </w:pPr>
      <w:r>
        <w:rPr>
          <w:rFonts w:ascii="Arial" w:hAnsi="Arial" w:cs="Arial"/>
          <w:sz w:val="15"/>
          <w:szCs w:val="15"/>
        </w:rPr>
        <w:br/>
      </w:r>
      <w:r w:rsidR="004D6A81">
        <w:rPr>
          <w:rFonts w:ascii="Times New Roman" w:hAnsi="Times New Roman" w:cs="Times New Roman"/>
          <w:b/>
          <w:color w:val="700000"/>
          <w:sz w:val="28"/>
          <w:szCs w:val="28"/>
        </w:rPr>
        <w:t xml:space="preserve">        </w:t>
      </w:r>
      <w:r w:rsidR="004D6A81" w:rsidRPr="0019453A">
        <w:rPr>
          <w:rFonts w:ascii="Times New Roman" w:hAnsi="Times New Roman" w:cs="Times New Roman"/>
          <w:b/>
          <w:color w:val="700000"/>
          <w:sz w:val="28"/>
          <w:szCs w:val="28"/>
        </w:rPr>
        <w:t>2.</w:t>
      </w:r>
      <w:r w:rsidR="004D6A81">
        <w:rPr>
          <w:rFonts w:ascii="Times New Roman" w:hAnsi="Times New Roman" w:cs="Times New Roman"/>
          <w:b/>
          <w:color w:val="700000"/>
          <w:sz w:val="28"/>
          <w:szCs w:val="28"/>
        </w:rPr>
        <w:t xml:space="preserve"> </w:t>
      </w:r>
      <w:r w:rsidR="004D6A81" w:rsidRPr="0019453A">
        <w:rPr>
          <w:rFonts w:ascii="Times New Roman" w:hAnsi="Times New Roman" w:cs="Times New Roman"/>
          <w:b/>
          <w:color w:val="700000"/>
          <w:sz w:val="28"/>
          <w:szCs w:val="28"/>
        </w:rPr>
        <w:t>Описание экономического потенциала Богучарского муниципального района</w:t>
      </w:r>
      <w:r w:rsidR="004D6A81">
        <w:rPr>
          <w:rFonts w:ascii="Times New Roman" w:hAnsi="Times New Roman" w:cs="Times New Roman"/>
          <w:b/>
          <w:color w:val="700000"/>
          <w:sz w:val="28"/>
          <w:szCs w:val="28"/>
        </w:rPr>
        <w:t>.</w:t>
      </w:r>
    </w:p>
    <w:p w:rsidR="004D6A81" w:rsidRDefault="004D6A81" w:rsidP="004D6A81">
      <w:pPr>
        <w:spacing w:after="0"/>
        <w:ind w:firstLine="567"/>
        <w:jc w:val="both"/>
        <w:rPr>
          <w:rFonts w:ascii="Times New Roman" w:hAnsi="Times New Roman" w:cs="Times New Roman"/>
          <w:sz w:val="28"/>
          <w:szCs w:val="28"/>
        </w:rPr>
      </w:pPr>
      <w:r>
        <w:rPr>
          <w:rFonts w:ascii="Times New Roman" w:hAnsi="Times New Roman" w:cs="Times New Roman"/>
          <w:b/>
          <w:sz w:val="28"/>
          <w:szCs w:val="28"/>
        </w:rPr>
        <w:t xml:space="preserve">2.1. </w:t>
      </w:r>
      <w:r w:rsidRPr="00564644">
        <w:rPr>
          <w:rFonts w:ascii="Times New Roman" w:hAnsi="Times New Roman" w:cs="Times New Roman"/>
          <w:b/>
          <w:sz w:val="28"/>
          <w:szCs w:val="28"/>
        </w:rPr>
        <w:t>Природно-ресурсный потенциал района, земельные ресурсы, полезные ископаемые района, трудовые ресурсы, научно-кадровый потенциал</w:t>
      </w:r>
      <w:r w:rsidRPr="00564644">
        <w:rPr>
          <w:rFonts w:ascii="Times New Roman" w:hAnsi="Times New Roman" w:cs="Times New Roman"/>
          <w:sz w:val="28"/>
          <w:szCs w:val="28"/>
        </w:rPr>
        <w:t>.</w:t>
      </w:r>
    </w:p>
    <w:p w:rsidR="00B45941" w:rsidRDefault="00B45941" w:rsidP="004D6A81">
      <w:pPr>
        <w:spacing w:after="0"/>
        <w:ind w:firstLine="567"/>
        <w:jc w:val="both"/>
        <w:rPr>
          <w:rFonts w:ascii="Times New Roman" w:hAnsi="Times New Roman" w:cs="Times New Roman"/>
          <w:sz w:val="28"/>
          <w:szCs w:val="28"/>
        </w:rPr>
      </w:pPr>
    </w:p>
    <w:p w:rsidR="00A649CB" w:rsidRPr="00CE1F02" w:rsidRDefault="00A649CB" w:rsidP="00B860CB">
      <w:pPr>
        <w:pStyle w:val="a3"/>
        <w:ind w:left="0"/>
        <w:jc w:val="center"/>
        <w:rPr>
          <w:rFonts w:ascii="Times New Roman" w:hAnsi="Times New Roman" w:cs="Times New Roman"/>
          <w:sz w:val="28"/>
          <w:szCs w:val="28"/>
        </w:rPr>
      </w:pPr>
      <w:r w:rsidRPr="00CE1F02">
        <w:rPr>
          <w:rFonts w:ascii="Times New Roman" w:hAnsi="Times New Roman" w:cs="Times New Roman"/>
          <w:noProof/>
          <w:sz w:val="28"/>
          <w:szCs w:val="28"/>
          <w:lang w:eastAsia="ru-RU"/>
        </w:rPr>
        <w:drawing>
          <wp:inline distT="0" distB="0" distL="0" distR="0">
            <wp:extent cx="3653332" cy="3034927"/>
            <wp:effectExtent l="114300" t="76200" r="99518" b="70223"/>
            <wp:docPr id="1" name="Рисунок 1" descr="C:\Documents and Settings\zKolesnikova.VRN\Рабочий стол\map-voronezgskya-big 1.GIF"/>
            <wp:cNvGraphicFramePr/>
            <a:graphic xmlns:a="http://schemas.openxmlformats.org/drawingml/2006/main">
              <a:graphicData uri="http://schemas.openxmlformats.org/drawingml/2006/picture">
                <pic:pic xmlns:pic="http://schemas.openxmlformats.org/drawingml/2006/picture">
                  <pic:nvPicPr>
                    <pic:cNvPr id="23" name="Рисунок 22" descr="C:\Documents and Settings\zKolesnikova.VRN\Рабочий стол\map-voronezgskya-big 1.GIF"/>
                    <pic:cNvPicPr/>
                  </pic:nvPicPr>
                  <pic:blipFill>
                    <a:blip r:embed="rId7" cstate="print"/>
                    <a:srcRect/>
                    <a:stretch>
                      <a:fillRect/>
                    </a:stretch>
                  </pic:blipFill>
                  <pic:spPr bwMode="auto">
                    <a:xfrm>
                      <a:off x="0" y="0"/>
                      <a:ext cx="3651610" cy="30334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E1F02" w:rsidRDefault="00CE1F02" w:rsidP="00CE1F02">
      <w:pPr>
        <w:pStyle w:val="a3"/>
        <w:jc w:val="both"/>
        <w:rPr>
          <w:rFonts w:ascii="Times New Roman" w:hAnsi="Times New Roman" w:cs="Times New Roman"/>
          <w:sz w:val="28"/>
          <w:szCs w:val="28"/>
        </w:rPr>
      </w:pPr>
    </w:p>
    <w:p w:rsidR="00B06368" w:rsidRPr="00B06368" w:rsidRDefault="00B06368" w:rsidP="00B06368">
      <w:pPr>
        <w:shd w:val="clear" w:color="auto" w:fill="FFFFFF"/>
        <w:spacing w:after="0" w:line="240" w:lineRule="auto"/>
        <w:ind w:firstLine="708"/>
        <w:jc w:val="both"/>
        <w:outlineLvl w:val="1"/>
        <w:rPr>
          <w:rFonts w:ascii="Times New Roman" w:eastAsia="Calibri" w:hAnsi="Times New Roman" w:cs="Times New Roman"/>
          <w:bCs/>
          <w:kern w:val="36"/>
          <w:sz w:val="28"/>
          <w:szCs w:val="28"/>
        </w:rPr>
      </w:pPr>
      <w:r w:rsidRPr="00B06368">
        <w:rPr>
          <w:rFonts w:ascii="Times New Roman" w:eastAsia="Calibri" w:hAnsi="Times New Roman" w:cs="Times New Roman"/>
          <w:bCs/>
          <w:color w:val="17180C"/>
          <w:kern w:val="36"/>
          <w:sz w:val="28"/>
          <w:szCs w:val="28"/>
        </w:rPr>
        <w:lastRenderedPageBreak/>
        <w:t>Богучарский муниципальный район географически расположен в степной зоне на южных отрогах</w:t>
      </w:r>
      <w:proofErr w:type="gramStart"/>
      <w:r w:rsidRPr="00B06368">
        <w:rPr>
          <w:rFonts w:ascii="Times New Roman" w:eastAsia="Calibri" w:hAnsi="Times New Roman" w:cs="Times New Roman"/>
          <w:bCs/>
          <w:color w:val="17180C"/>
          <w:kern w:val="36"/>
          <w:sz w:val="28"/>
          <w:szCs w:val="28"/>
        </w:rPr>
        <w:t xml:space="preserve"> С</w:t>
      </w:r>
      <w:proofErr w:type="gramEnd"/>
      <w:r w:rsidRPr="00B06368">
        <w:rPr>
          <w:rFonts w:ascii="Times New Roman" w:eastAsia="Calibri" w:hAnsi="Times New Roman" w:cs="Times New Roman"/>
          <w:bCs/>
          <w:color w:val="17180C"/>
          <w:kern w:val="36"/>
          <w:sz w:val="28"/>
          <w:szCs w:val="28"/>
        </w:rPr>
        <w:t>редне – Русской возвышенности в бассейне реки Дон и его правого притока реки Богучарка. Общая площадь района составляет 2 180 кв. км. Граничит:</w:t>
      </w:r>
    </w:p>
    <w:p w:rsidR="00B06368" w:rsidRPr="00B06368" w:rsidRDefault="00B06368" w:rsidP="00B06368">
      <w:pPr>
        <w:shd w:val="clear" w:color="auto" w:fill="FFFFFF"/>
        <w:spacing w:after="0" w:line="240" w:lineRule="auto"/>
        <w:ind w:firstLine="708"/>
        <w:jc w:val="both"/>
        <w:outlineLvl w:val="1"/>
        <w:rPr>
          <w:rFonts w:ascii="Times New Roman" w:eastAsia="Calibri" w:hAnsi="Times New Roman" w:cs="Times New Roman"/>
          <w:bCs/>
          <w:color w:val="1F1A17"/>
          <w:kern w:val="36"/>
          <w:sz w:val="28"/>
          <w:szCs w:val="28"/>
        </w:rPr>
      </w:pPr>
      <w:r w:rsidRPr="00B06368">
        <w:rPr>
          <w:rFonts w:ascii="Times New Roman" w:eastAsia="Calibri" w:hAnsi="Times New Roman" w:cs="Times New Roman"/>
          <w:bCs/>
          <w:color w:val="17180C"/>
          <w:kern w:val="36"/>
          <w:sz w:val="28"/>
          <w:szCs w:val="28"/>
        </w:rPr>
        <w:t xml:space="preserve">на севере – с </w:t>
      </w:r>
      <w:proofErr w:type="spellStart"/>
      <w:r w:rsidRPr="00B06368">
        <w:rPr>
          <w:rFonts w:ascii="Times New Roman" w:eastAsia="Calibri" w:hAnsi="Times New Roman" w:cs="Times New Roman"/>
          <w:bCs/>
          <w:color w:val="17180C"/>
          <w:kern w:val="36"/>
          <w:sz w:val="28"/>
          <w:szCs w:val="28"/>
        </w:rPr>
        <w:t>Верхнемамонским</w:t>
      </w:r>
      <w:proofErr w:type="spellEnd"/>
      <w:r w:rsidRPr="00B06368">
        <w:rPr>
          <w:rFonts w:ascii="Times New Roman" w:eastAsia="Calibri" w:hAnsi="Times New Roman" w:cs="Times New Roman"/>
          <w:bCs/>
          <w:color w:val="17180C"/>
          <w:kern w:val="36"/>
          <w:sz w:val="28"/>
          <w:szCs w:val="28"/>
        </w:rPr>
        <w:t xml:space="preserve"> районом;</w:t>
      </w:r>
    </w:p>
    <w:p w:rsidR="00B06368" w:rsidRPr="00B06368" w:rsidRDefault="00B06368" w:rsidP="00B06368">
      <w:pPr>
        <w:shd w:val="clear" w:color="auto" w:fill="FFFFFF"/>
        <w:spacing w:after="0" w:line="240" w:lineRule="auto"/>
        <w:ind w:firstLine="708"/>
        <w:jc w:val="both"/>
        <w:outlineLvl w:val="1"/>
        <w:rPr>
          <w:rFonts w:ascii="Times New Roman" w:eastAsia="Calibri" w:hAnsi="Times New Roman" w:cs="Times New Roman"/>
          <w:bCs/>
          <w:color w:val="1F1A17"/>
          <w:kern w:val="36"/>
          <w:sz w:val="28"/>
          <w:szCs w:val="28"/>
        </w:rPr>
      </w:pPr>
      <w:r w:rsidRPr="00B06368">
        <w:rPr>
          <w:rFonts w:ascii="Times New Roman" w:eastAsia="Calibri" w:hAnsi="Times New Roman" w:cs="Times New Roman"/>
          <w:bCs/>
          <w:color w:val="17180C"/>
          <w:kern w:val="36"/>
          <w:sz w:val="28"/>
          <w:szCs w:val="28"/>
        </w:rPr>
        <w:t>на востоке – с Петропавловским районом;</w:t>
      </w:r>
    </w:p>
    <w:p w:rsidR="00B06368" w:rsidRPr="00B06368" w:rsidRDefault="00B06368" w:rsidP="00B06368">
      <w:pPr>
        <w:shd w:val="clear" w:color="auto" w:fill="FFFFFF"/>
        <w:spacing w:after="0" w:line="240" w:lineRule="auto"/>
        <w:ind w:firstLine="720"/>
        <w:jc w:val="both"/>
        <w:outlineLvl w:val="1"/>
        <w:rPr>
          <w:rFonts w:ascii="Times New Roman" w:eastAsia="Calibri" w:hAnsi="Times New Roman" w:cs="Times New Roman"/>
          <w:bCs/>
          <w:color w:val="1F1A17"/>
          <w:kern w:val="36"/>
          <w:sz w:val="28"/>
          <w:szCs w:val="28"/>
        </w:rPr>
      </w:pPr>
      <w:r w:rsidRPr="00B06368">
        <w:rPr>
          <w:rFonts w:ascii="Times New Roman" w:eastAsia="Calibri" w:hAnsi="Times New Roman" w:cs="Times New Roman"/>
          <w:bCs/>
          <w:color w:val="17180C"/>
          <w:kern w:val="36"/>
          <w:sz w:val="28"/>
          <w:szCs w:val="28"/>
        </w:rPr>
        <w:t xml:space="preserve">на юге – с </w:t>
      </w:r>
      <w:proofErr w:type="spellStart"/>
      <w:r w:rsidRPr="00B06368">
        <w:rPr>
          <w:rFonts w:ascii="Times New Roman" w:eastAsia="Calibri" w:hAnsi="Times New Roman" w:cs="Times New Roman"/>
          <w:bCs/>
          <w:color w:val="17180C"/>
          <w:kern w:val="36"/>
          <w:sz w:val="28"/>
          <w:szCs w:val="28"/>
        </w:rPr>
        <w:t>Чертковским</w:t>
      </w:r>
      <w:proofErr w:type="spellEnd"/>
      <w:r w:rsidRPr="00B06368">
        <w:rPr>
          <w:rFonts w:ascii="Times New Roman" w:eastAsia="Calibri" w:hAnsi="Times New Roman" w:cs="Times New Roman"/>
          <w:bCs/>
          <w:color w:val="17180C"/>
          <w:kern w:val="36"/>
          <w:sz w:val="28"/>
          <w:szCs w:val="28"/>
        </w:rPr>
        <w:t xml:space="preserve"> и </w:t>
      </w:r>
      <w:proofErr w:type="spellStart"/>
      <w:r w:rsidRPr="00B06368">
        <w:rPr>
          <w:rFonts w:ascii="Times New Roman" w:eastAsia="Calibri" w:hAnsi="Times New Roman" w:cs="Times New Roman"/>
          <w:bCs/>
          <w:color w:val="17180C"/>
          <w:kern w:val="36"/>
          <w:sz w:val="28"/>
          <w:szCs w:val="28"/>
        </w:rPr>
        <w:t>Верхнедонским</w:t>
      </w:r>
      <w:proofErr w:type="spellEnd"/>
      <w:r w:rsidRPr="00B06368">
        <w:rPr>
          <w:rFonts w:ascii="Times New Roman" w:eastAsia="Calibri" w:hAnsi="Times New Roman" w:cs="Times New Roman"/>
          <w:bCs/>
          <w:color w:val="17180C"/>
          <w:kern w:val="36"/>
          <w:sz w:val="28"/>
          <w:szCs w:val="28"/>
        </w:rPr>
        <w:t xml:space="preserve"> районами Ростовской области;</w:t>
      </w:r>
    </w:p>
    <w:p w:rsidR="00B06368" w:rsidRPr="00B06368" w:rsidRDefault="00B06368" w:rsidP="00B06368">
      <w:pPr>
        <w:shd w:val="clear" w:color="auto" w:fill="FFFFFF"/>
        <w:spacing w:after="0" w:line="240" w:lineRule="auto"/>
        <w:ind w:firstLine="720"/>
        <w:jc w:val="both"/>
        <w:outlineLvl w:val="1"/>
        <w:rPr>
          <w:rFonts w:ascii="Times New Roman" w:eastAsia="Calibri" w:hAnsi="Times New Roman" w:cs="Times New Roman"/>
          <w:bCs/>
          <w:color w:val="1F1A17"/>
          <w:kern w:val="36"/>
          <w:sz w:val="28"/>
          <w:szCs w:val="28"/>
        </w:rPr>
      </w:pPr>
      <w:r w:rsidRPr="00B06368">
        <w:rPr>
          <w:rFonts w:ascii="Times New Roman" w:eastAsia="Calibri" w:hAnsi="Times New Roman" w:cs="Times New Roman"/>
          <w:bCs/>
          <w:color w:val="17180C"/>
          <w:kern w:val="36"/>
          <w:sz w:val="28"/>
          <w:szCs w:val="28"/>
        </w:rPr>
        <w:t xml:space="preserve">на западе – с </w:t>
      </w:r>
      <w:proofErr w:type="spellStart"/>
      <w:r w:rsidRPr="00B06368">
        <w:rPr>
          <w:rFonts w:ascii="Times New Roman" w:eastAsia="Calibri" w:hAnsi="Times New Roman" w:cs="Times New Roman"/>
          <w:bCs/>
          <w:color w:val="17180C"/>
          <w:kern w:val="36"/>
          <w:sz w:val="28"/>
          <w:szCs w:val="28"/>
        </w:rPr>
        <w:t>Россошанским</w:t>
      </w:r>
      <w:proofErr w:type="spellEnd"/>
      <w:r w:rsidRPr="00B06368">
        <w:rPr>
          <w:rFonts w:ascii="Times New Roman" w:eastAsia="Calibri" w:hAnsi="Times New Roman" w:cs="Times New Roman"/>
          <w:bCs/>
          <w:color w:val="17180C"/>
          <w:kern w:val="36"/>
          <w:sz w:val="28"/>
          <w:szCs w:val="28"/>
        </w:rPr>
        <w:t xml:space="preserve"> и </w:t>
      </w:r>
      <w:proofErr w:type="gramStart"/>
      <w:r w:rsidRPr="00B06368">
        <w:rPr>
          <w:rFonts w:ascii="Times New Roman" w:eastAsia="Calibri" w:hAnsi="Times New Roman" w:cs="Times New Roman"/>
          <w:bCs/>
          <w:color w:val="17180C"/>
          <w:kern w:val="36"/>
          <w:sz w:val="28"/>
          <w:szCs w:val="28"/>
        </w:rPr>
        <w:t>Кантемировским</w:t>
      </w:r>
      <w:proofErr w:type="gramEnd"/>
      <w:r w:rsidRPr="00B06368">
        <w:rPr>
          <w:rFonts w:ascii="Times New Roman" w:eastAsia="Calibri" w:hAnsi="Times New Roman" w:cs="Times New Roman"/>
          <w:bCs/>
          <w:color w:val="17180C"/>
          <w:kern w:val="36"/>
          <w:sz w:val="28"/>
          <w:szCs w:val="28"/>
        </w:rPr>
        <w:t xml:space="preserve"> районами.</w:t>
      </w:r>
      <w:r w:rsidRPr="00B06368">
        <w:rPr>
          <w:rFonts w:ascii="Times New Roman" w:eastAsia="Calibri" w:hAnsi="Times New Roman" w:cs="Times New Roman"/>
          <w:bCs/>
          <w:color w:val="17180C"/>
          <w:kern w:val="36"/>
          <w:sz w:val="28"/>
          <w:szCs w:val="28"/>
          <w:lang w:val="en-US"/>
        </w:rPr>
        <w:t>  </w:t>
      </w:r>
    </w:p>
    <w:p w:rsidR="00B06368" w:rsidRPr="00B06368" w:rsidRDefault="00B06368" w:rsidP="00B06368">
      <w:pPr>
        <w:shd w:val="clear" w:color="auto" w:fill="FFFFFF"/>
        <w:spacing w:after="0" w:line="240" w:lineRule="auto"/>
        <w:ind w:firstLine="720"/>
        <w:jc w:val="both"/>
        <w:outlineLvl w:val="1"/>
        <w:rPr>
          <w:rFonts w:ascii="Times New Roman" w:eastAsia="Calibri" w:hAnsi="Times New Roman" w:cs="Times New Roman"/>
          <w:bCs/>
          <w:color w:val="1F1A17"/>
          <w:kern w:val="36"/>
          <w:sz w:val="28"/>
          <w:szCs w:val="28"/>
        </w:rPr>
      </w:pPr>
      <w:r w:rsidRPr="00B06368">
        <w:rPr>
          <w:rFonts w:ascii="Times New Roman" w:eastAsia="Calibri" w:hAnsi="Times New Roman" w:cs="Times New Roman"/>
          <w:bCs/>
          <w:color w:val="17180C"/>
          <w:kern w:val="36"/>
          <w:sz w:val="28"/>
          <w:szCs w:val="28"/>
        </w:rPr>
        <w:t>Богучарский район расположен в зоне средне – континентального климата. Районный центр – город Богучар – расположен на левом берегу реки Богучарка – в 7 км от места ее впадения в реку Дон.</w:t>
      </w:r>
    </w:p>
    <w:p w:rsidR="00D638B0" w:rsidRDefault="00B06368" w:rsidP="00B06368">
      <w:pPr>
        <w:shd w:val="clear" w:color="auto" w:fill="FFFFFF"/>
        <w:spacing w:after="0" w:line="240" w:lineRule="auto"/>
        <w:ind w:firstLine="720"/>
        <w:jc w:val="both"/>
        <w:outlineLvl w:val="1"/>
        <w:rPr>
          <w:rFonts w:ascii="Times New Roman" w:eastAsia="Calibri" w:hAnsi="Times New Roman" w:cs="Times New Roman"/>
          <w:bCs/>
          <w:color w:val="17180C"/>
          <w:kern w:val="36"/>
          <w:sz w:val="28"/>
          <w:szCs w:val="28"/>
        </w:rPr>
      </w:pPr>
      <w:r w:rsidRPr="00B06368">
        <w:rPr>
          <w:rFonts w:ascii="Times New Roman" w:eastAsia="Calibri" w:hAnsi="Times New Roman" w:cs="Times New Roman"/>
          <w:bCs/>
          <w:color w:val="17180C"/>
          <w:kern w:val="36"/>
          <w:sz w:val="28"/>
          <w:szCs w:val="28"/>
        </w:rPr>
        <w:t>Современные границы района сложились в 1970 году. В нем 50 населенных пунктов, из них 49 – сельских. Численность населения на 1 января  201</w:t>
      </w:r>
      <w:r w:rsidR="001E7DAB">
        <w:rPr>
          <w:rFonts w:ascii="Times New Roman" w:eastAsia="Calibri" w:hAnsi="Times New Roman" w:cs="Times New Roman"/>
          <w:bCs/>
          <w:color w:val="17180C"/>
          <w:kern w:val="36"/>
          <w:sz w:val="28"/>
          <w:szCs w:val="28"/>
        </w:rPr>
        <w:t>8</w:t>
      </w:r>
      <w:r w:rsidRPr="00B06368">
        <w:rPr>
          <w:rFonts w:ascii="Times New Roman" w:eastAsia="Calibri" w:hAnsi="Times New Roman" w:cs="Times New Roman"/>
          <w:bCs/>
          <w:color w:val="17180C"/>
          <w:kern w:val="36"/>
          <w:sz w:val="28"/>
          <w:szCs w:val="28"/>
        </w:rPr>
        <w:t xml:space="preserve"> года составила </w:t>
      </w:r>
      <w:r w:rsidR="001E7DAB">
        <w:rPr>
          <w:rFonts w:ascii="Times New Roman" w:hAnsi="Times New Roman" w:cs="Times New Roman"/>
          <w:bCs/>
          <w:color w:val="17180C"/>
          <w:kern w:val="36"/>
          <w:sz w:val="28"/>
          <w:szCs w:val="28"/>
        </w:rPr>
        <w:t>37042</w:t>
      </w:r>
      <w:r w:rsidRPr="00B06368">
        <w:rPr>
          <w:rFonts w:ascii="Times New Roman" w:eastAsia="Calibri" w:hAnsi="Times New Roman" w:cs="Times New Roman"/>
          <w:bCs/>
          <w:color w:val="17180C"/>
          <w:kern w:val="36"/>
          <w:sz w:val="28"/>
          <w:szCs w:val="28"/>
        </w:rPr>
        <w:t xml:space="preserve"> человек</w:t>
      </w:r>
      <w:r w:rsidR="001E7DAB">
        <w:rPr>
          <w:rFonts w:ascii="Times New Roman" w:eastAsia="Calibri" w:hAnsi="Times New Roman" w:cs="Times New Roman"/>
          <w:bCs/>
          <w:color w:val="17180C"/>
          <w:kern w:val="36"/>
          <w:sz w:val="28"/>
          <w:szCs w:val="28"/>
        </w:rPr>
        <w:t>а</w:t>
      </w:r>
      <w:r w:rsidRPr="00B06368">
        <w:rPr>
          <w:rFonts w:ascii="Times New Roman" w:eastAsia="Calibri" w:hAnsi="Times New Roman" w:cs="Times New Roman"/>
          <w:bCs/>
          <w:color w:val="17180C"/>
          <w:kern w:val="36"/>
          <w:sz w:val="28"/>
          <w:szCs w:val="28"/>
        </w:rPr>
        <w:t xml:space="preserve">. </w:t>
      </w:r>
    </w:p>
    <w:p w:rsidR="00D638B0" w:rsidRPr="002C58BD" w:rsidRDefault="00D638B0" w:rsidP="00B06368">
      <w:pPr>
        <w:shd w:val="clear" w:color="auto" w:fill="FFFFFF"/>
        <w:spacing w:after="0" w:line="240" w:lineRule="auto"/>
        <w:ind w:firstLine="720"/>
        <w:jc w:val="both"/>
        <w:outlineLvl w:val="1"/>
        <w:rPr>
          <w:rFonts w:ascii="Times New Roman" w:eastAsia="Calibri" w:hAnsi="Times New Roman" w:cs="Times New Roman"/>
          <w:bCs/>
          <w:kern w:val="36"/>
          <w:sz w:val="28"/>
          <w:szCs w:val="28"/>
        </w:rPr>
      </w:pPr>
      <w:r w:rsidRPr="002C58BD">
        <w:rPr>
          <w:rFonts w:ascii="Times New Roman" w:eastAsia="Calibri" w:hAnsi="Times New Roman" w:cs="Times New Roman"/>
          <w:bCs/>
          <w:kern w:val="36"/>
          <w:sz w:val="28"/>
          <w:szCs w:val="28"/>
        </w:rPr>
        <w:t>Прирост населения</w:t>
      </w:r>
      <w:r w:rsidR="002C58BD" w:rsidRPr="002C58BD">
        <w:rPr>
          <w:rFonts w:ascii="Times New Roman" w:eastAsia="Calibri" w:hAnsi="Times New Roman" w:cs="Times New Roman"/>
          <w:bCs/>
          <w:kern w:val="36"/>
          <w:sz w:val="28"/>
          <w:szCs w:val="28"/>
        </w:rPr>
        <w:t xml:space="preserve"> – 318 человек.</w:t>
      </w:r>
    </w:p>
    <w:p w:rsidR="00B06368" w:rsidRDefault="00B06368" w:rsidP="00B06368">
      <w:pPr>
        <w:shd w:val="clear" w:color="auto" w:fill="FFFFFF"/>
        <w:spacing w:after="0" w:line="240" w:lineRule="auto"/>
        <w:ind w:firstLine="720"/>
        <w:jc w:val="both"/>
        <w:outlineLvl w:val="1"/>
        <w:rPr>
          <w:rFonts w:ascii="Times New Roman" w:eastAsia="Calibri" w:hAnsi="Times New Roman" w:cs="Times New Roman"/>
          <w:bCs/>
          <w:color w:val="17180C"/>
          <w:kern w:val="36"/>
          <w:sz w:val="28"/>
          <w:szCs w:val="28"/>
        </w:rPr>
      </w:pPr>
      <w:r w:rsidRPr="00B06368">
        <w:rPr>
          <w:rFonts w:ascii="Times New Roman" w:eastAsia="Calibri" w:hAnsi="Times New Roman" w:cs="Times New Roman"/>
          <w:bCs/>
          <w:color w:val="17180C"/>
          <w:kern w:val="36"/>
          <w:sz w:val="28"/>
          <w:szCs w:val="28"/>
        </w:rPr>
        <w:t xml:space="preserve">На его территории 15 муниципальных образований: Богучарский муниципальный район, 13 сельских поселений и городское поселение – город Богучар, население которого насчитывает </w:t>
      </w:r>
      <w:r w:rsidRPr="002C58BD">
        <w:rPr>
          <w:rFonts w:ascii="Times New Roman" w:eastAsia="Calibri" w:hAnsi="Times New Roman" w:cs="Times New Roman"/>
          <w:bCs/>
          <w:color w:val="17180C"/>
          <w:kern w:val="36"/>
          <w:sz w:val="28"/>
          <w:szCs w:val="28"/>
        </w:rPr>
        <w:t>11</w:t>
      </w:r>
      <w:r w:rsidR="001E7DAB" w:rsidRPr="002C58BD">
        <w:rPr>
          <w:rFonts w:ascii="Times New Roman" w:eastAsia="Calibri" w:hAnsi="Times New Roman" w:cs="Times New Roman"/>
          <w:bCs/>
          <w:color w:val="17180C"/>
          <w:kern w:val="36"/>
          <w:sz w:val="28"/>
          <w:szCs w:val="28"/>
        </w:rPr>
        <w:t>295</w:t>
      </w:r>
      <w:r w:rsidRPr="00B06368">
        <w:rPr>
          <w:rFonts w:ascii="Times New Roman" w:eastAsia="Calibri" w:hAnsi="Times New Roman" w:cs="Times New Roman"/>
          <w:bCs/>
          <w:color w:val="17180C"/>
          <w:kern w:val="36"/>
          <w:sz w:val="28"/>
          <w:szCs w:val="28"/>
        </w:rPr>
        <w:t xml:space="preserve"> человек.</w:t>
      </w:r>
    </w:p>
    <w:p w:rsidR="008B40EB" w:rsidRPr="00B06368" w:rsidRDefault="008B40EB" w:rsidP="00B06368">
      <w:pPr>
        <w:shd w:val="clear" w:color="auto" w:fill="FFFFFF"/>
        <w:spacing w:after="0" w:line="240" w:lineRule="auto"/>
        <w:ind w:firstLine="720"/>
        <w:jc w:val="both"/>
        <w:outlineLvl w:val="1"/>
        <w:rPr>
          <w:rFonts w:ascii="Times New Roman" w:eastAsia="Calibri" w:hAnsi="Times New Roman" w:cs="Times New Roman"/>
          <w:bCs/>
          <w:color w:val="17180C"/>
          <w:kern w:val="36"/>
          <w:sz w:val="28"/>
          <w:szCs w:val="28"/>
        </w:rPr>
      </w:pPr>
    </w:p>
    <w:p w:rsidR="00B06368" w:rsidRDefault="008B40EB" w:rsidP="004D6A81">
      <w:pPr>
        <w:pStyle w:val="a3"/>
        <w:spacing w:line="240" w:lineRule="auto"/>
        <w:ind w:left="0" w:firstLine="567"/>
        <w:jc w:val="center"/>
        <w:rPr>
          <w:rFonts w:ascii="Times New Roman" w:eastAsia="Calibri" w:hAnsi="Times New Roman" w:cs="Times New Roman"/>
          <w:sz w:val="28"/>
          <w:szCs w:val="28"/>
        </w:rPr>
      </w:pPr>
      <w:r w:rsidRPr="008B40EB">
        <w:rPr>
          <w:rFonts w:ascii="Times New Roman" w:eastAsia="Calibri" w:hAnsi="Times New Roman" w:cs="Times New Roman"/>
          <w:noProof/>
          <w:sz w:val="28"/>
          <w:szCs w:val="28"/>
          <w:lang w:eastAsia="ru-RU"/>
        </w:rPr>
        <w:drawing>
          <wp:inline distT="0" distB="0" distL="0" distR="0">
            <wp:extent cx="4510659" cy="3986784"/>
            <wp:effectExtent l="19050" t="0" r="4191" b="0"/>
            <wp:docPr id="16" name="Рисунок 1"/>
            <wp:cNvGraphicFramePr/>
            <a:graphic xmlns:a="http://schemas.openxmlformats.org/drawingml/2006/main">
              <a:graphicData uri="http://schemas.openxmlformats.org/drawingml/2006/picture">
                <pic:pic xmlns:pic="http://schemas.openxmlformats.org/drawingml/2006/picture">
                  <pic:nvPicPr>
                    <pic:cNvPr id="21" name="Рисунок 4"/>
                    <pic:cNvPicPr>
                      <a:picLocks noChangeAspect="1" noChangeArrowheads="1"/>
                    </pic:cNvPicPr>
                  </pic:nvPicPr>
                  <pic:blipFill>
                    <a:blip r:embed="rId8" cstate="print"/>
                    <a:srcRect/>
                    <a:stretch>
                      <a:fillRect/>
                    </a:stretch>
                  </pic:blipFill>
                  <pic:spPr>
                    <a:xfrm>
                      <a:off x="0" y="0"/>
                      <a:ext cx="4514017" cy="3989752"/>
                    </a:xfrm>
                    <a:prstGeom prst="rect">
                      <a:avLst/>
                    </a:prstGeom>
                    <a:solidFill>
                      <a:schemeClr val="accent2"/>
                    </a:solidFill>
                  </pic:spPr>
                </pic:pic>
              </a:graphicData>
            </a:graphic>
          </wp:inline>
        </w:drawing>
      </w:r>
    </w:p>
    <w:p w:rsidR="008B40EB" w:rsidRDefault="008B40EB" w:rsidP="00564644">
      <w:pPr>
        <w:pStyle w:val="a3"/>
        <w:spacing w:line="240" w:lineRule="auto"/>
        <w:ind w:left="0" w:firstLine="567"/>
        <w:jc w:val="both"/>
        <w:rPr>
          <w:rFonts w:ascii="Times New Roman" w:eastAsia="Calibri" w:hAnsi="Times New Roman" w:cs="Times New Roman"/>
          <w:sz w:val="28"/>
          <w:szCs w:val="28"/>
        </w:rPr>
      </w:pPr>
    </w:p>
    <w:p w:rsidR="008B40EB" w:rsidRDefault="008B40EB" w:rsidP="00564644">
      <w:pPr>
        <w:pStyle w:val="a3"/>
        <w:spacing w:line="240" w:lineRule="auto"/>
        <w:ind w:left="0" w:firstLine="567"/>
        <w:jc w:val="both"/>
        <w:rPr>
          <w:rFonts w:ascii="Times New Roman" w:eastAsia="Calibri" w:hAnsi="Times New Roman" w:cs="Times New Roman"/>
          <w:sz w:val="28"/>
          <w:szCs w:val="28"/>
        </w:rPr>
      </w:pPr>
    </w:p>
    <w:p w:rsidR="00BA36FC" w:rsidRPr="006131FB" w:rsidRDefault="005128DF" w:rsidP="00564644">
      <w:pPr>
        <w:pStyle w:val="a3"/>
        <w:spacing w:line="240" w:lineRule="auto"/>
        <w:ind w:left="0" w:firstLine="567"/>
        <w:jc w:val="both"/>
        <w:rPr>
          <w:rFonts w:ascii="Times New Roman" w:hAnsi="Times New Roman" w:cs="Times New Roman"/>
          <w:sz w:val="28"/>
          <w:szCs w:val="28"/>
        </w:rPr>
      </w:pPr>
      <w:r w:rsidRPr="006131FB">
        <w:rPr>
          <w:rFonts w:ascii="Times New Roman" w:eastAsia="Calibri" w:hAnsi="Times New Roman" w:cs="Times New Roman"/>
          <w:sz w:val="28"/>
          <w:szCs w:val="28"/>
        </w:rPr>
        <w:t xml:space="preserve">Район находится в </w:t>
      </w:r>
      <w:proofErr w:type="spellStart"/>
      <w:proofErr w:type="gramStart"/>
      <w:r w:rsidRPr="006131FB">
        <w:rPr>
          <w:rFonts w:ascii="Times New Roman" w:eastAsia="Calibri" w:hAnsi="Times New Roman" w:cs="Times New Roman"/>
          <w:sz w:val="28"/>
          <w:szCs w:val="28"/>
        </w:rPr>
        <w:t>юго</w:t>
      </w:r>
      <w:proofErr w:type="spellEnd"/>
      <w:r w:rsidRPr="006131FB">
        <w:rPr>
          <w:rFonts w:ascii="Times New Roman" w:eastAsia="Calibri" w:hAnsi="Times New Roman" w:cs="Times New Roman"/>
          <w:sz w:val="28"/>
          <w:szCs w:val="28"/>
        </w:rPr>
        <w:t xml:space="preserve"> – восточной</w:t>
      </w:r>
      <w:proofErr w:type="gramEnd"/>
      <w:r w:rsidRPr="006131FB">
        <w:rPr>
          <w:rFonts w:ascii="Times New Roman" w:eastAsia="Calibri" w:hAnsi="Times New Roman" w:cs="Times New Roman"/>
          <w:sz w:val="28"/>
          <w:szCs w:val="28"/>
        </w:rPr>
        <w:t xml:space="preserve">, чистой, засушливой степной зоне, в области залегания южного чернозема Воронежской области. </w:t>
      </w:r>
      <w:proofErr w:type="gramStart"/>
      <w:r w:rsidRPr="006131FB">
        <w:rPr>
          <w:rFonts w:ascii="Times New Roman" w:eastAsia="Calibri" w:hAnsi="Times New Roman" w:cs="Times New Roman"/>
          <w:sz w:val="28"/>
          <w:szCs w:val="28"/>
        </w:rPr>
        <w:t>В его недрах расположены залежи мергеля, охры, каменного угля, железной руды,  песчаника, кварцевого песка, никеля, гранита, глины.</w:t>
      </w:r>
      <w:proofErr w:type="gramEnd"/>
      <w:r w:rsidRPr="006131FB">
        <w:rPr>
          <w:rFonts w:ascii="Times New Roman" w:eastAsia="Calibri" w:hAnsi="Times New Roman" w:cs="Times New Roman"/>
          <w:sz w:val="28"/>
          <w:szCs w:val="28"/>
        </w:rPr>
        <w:t xml:space="preserve"> Значительные запасы базальтов (27,5 млн. т при средней мощности </w:t>
      </w:r>
      <w:smartTag w:uri="urn:schemas-microsoft-com:office:smarttags" w:element="metricconverter">
        <w:smartTagPr>
          <w:attr w:name="ProductID" w:val="23,1 м"/>
        </w:smartTagPr>
        <w:r w:rsidRPr="006131FB">
          <w:rPr>
            <w:rFonts w:ascii="Times New Roman" w:eastAsia="Calibri" w:hAnsi="Times New Roman" w:cs="Times New Roman"/>
            <w:sz w:val="28"/>
            <w:szCs w:val="28"/>
          </w:rPr>
          <w:t>23,1 м</w:t>
        </w:r>
      </w:smartTag>
      <w:r w:rsidRPr="006131FB">
        <w:rPr>
          <w:rFonts w:ascii="Times New Roman" w:eastAsia="Calibri" w:hAnsi="Times New Roman" w:cs="Times New Roman"/>
          <w:sz w:val="28"/>
          <w:szCs w:val="28"/>
        </w:rPr>
        <w:t xml:space="preserve">) являются уникальным </w:t>
      </w:r>
      <w:r w:rsidRPr="006131FB">
        <w:rPr>
          <w:rFonts w:ascii="Times New Roman" w:eastAsia="Calibri" w:hAnsi="Times New Roman" w:cs="Times New Roman"/>
          <w:sz w:val="28"/>
          <w:szCs w:val="28"/>
        </w:rPr>
        <w:lastRenderedPageBreak/>
        <w:t>материалом для приготовления бетонов различных марок и щебня для строительства автодорог.</w:t>
      </w:r>
    </w:p>
    <w:p w:rsidR="008829D7" w:rsidRDefault="008829D7" w:rsidP="00564644">
      <w:pPr>
        <w:spacing w:line="240" w:lineRule="auto"/>
        <w:ind w:firstLine="567"/>
        <w:jc w:val="both"/>
        <w:rPr>
          <w:rFonts w:ascii="Times New Roman" w:eastAsia="Calibri" w:hAnsi="Times New Roman" w:cs="Times New Roman"/>
          <w:sz w:val="28"/>
          <w:szCs w:val="28"/>
        </w:rPr>
      </w:pPr>
      <w:r w:rsidRPr="006131FB">
        <w:rPr>
          <w:rFonts w:ascii="Times New Roman" w:eastAsia="Calibri" w:hAnsi="Times New Roman" w:cs="Times New Roman"/>
          <w:sz w:val="28"/>
          <w:szCs w:val="28"/>
        </w:rPr>
        <w:t>Климат Богучарского района умеренно – континентальный средних широт. Он определяется примерно равным удалением и от экватора, и от северного полюса, и значительным удалением от океана планеты. Среднегодовая температура является одной из самых высоких в области.(+</w:t>
      </w:r>
      <w:smartTag w:uri="urn:schemas-microsoft-com:office:smarttags" w:element="metricconverter">
        <w:smartTagPr>
          <w:attr w:name="ProductID" w:val="6,8ﾰC"/>
        </w:smartTagPr>
        <w:r w:rsidRPr="006131FB">
          <w:rPr>
            <w:rFonts w:ascii="Times New Roman" w:eastAsia="Calibri" w:hAnsi="Times New Roman" w:cs="Times New Roman"/>
            <w:sz w:val="28"/>
            <w:szCs w:val="28"/>
          </w:rPr>
          <w:t>6,8°C</w:t>
        </w:r>
      </w:smartTag>
      <w:r w:rsidRPr="006131FB">
        <w:rPr>
          <w:rFonts w:ascii="Times New Roman" w:eastAsia="Calibri" w:hAnsi="Times New Roman" w:cs="Times New Roman"/>
          <w:sz w:val="28"/>
          <w:szCs w:val="28"/>
        </w:rPr>
        <w:t xml:space="preserve">).  Влажность воздуха меньше, чем в районах, лежащих западнее. </w:t>
      </w:r>
    </w:p>
    <w:p w:rsidR="00061450" w:rsidRPr="002C58BD" w:rsidRDefault="00716223" w:rsidP="00716223">
      <w:pPr>
        <w:pStyle w:val="ac"/>
        <w:shd w:val="clear" w:color="auto" w:fill="FFFFFF"/>
        <w:jc w:val="both"/>
        <w:rPr>
          <w:color w:val="000000" w:themeColor="text1"/>
          <w:sz w:val="28"/>
          <w:szCs w:val="28"/>
        </w:rPr>
      </w:pPr>
      <w:r w:rsidRPr="00716223">
        <w:rPr>
          <w:sz w:val="28"/>
          <w:szCs w:val="28"/>
        </w:rPr>
        <w:t xml:space="preserve">       На территории района имеются полезные ископаемые. Месторождения кирпичного сырья состоят из суглинков и запасов песка. В с.</w:t>
      </w:r>
      <w:r w:rsidR="006F1E04">
        <w:rPr>
          <w:sz w:val="28"/>
          <w:szCs w:val="28"/>
        </w:rPr>
        <w:t xml:space="preserve"> </w:t>
      </w:r>
      <w:r w:rsidRPr="00716223">
        <w:rPr>
          <w:sz w:val="28"/>
          <w:szCs w:val="28"/>
        </w:rPr>
        <w:t xml:space="preserve">Перещепное имеются черепичные глины - сырье для изготовления черепицы пластическим способом формирования. На территории района имеются запасы графита и могут быть использованы для производства </w:t>
      </w:r>
      <w:proofErr w:type="spellStart"/>
      <w:r w:rsidRPr="00716223">
        <w:rPr>
          <w:sz w:val="28"/>
          <w:szCs w:val="28"/>
        </w:rPr>
        <w:t>электроугольных</w:t>
      </w:r>
      <w:proofErr w:type="spellEnd"/>
      <w:r w:rsidRPr="00716223">
        <w:rPr>
          <w:sz w:val="28"/>
          <w:szCs w:val="28"/>
        </w:rPr>
        <w:t xml:space="preserve"> изделий, изготовления смазочных материалов. По данным отдела геологии и лицензирования Воронежской области в районе имеются отложения песчано – каолиновой толщи, которая может быть использована для производства высококачественной облицовочной плитки. В 2006 году начата разработка гранитного карьера в районе с. Тихий Дон</w:t>
      </w:r>
      <w:r w:rsidRPr="002C58BD">
        <w:rPr>
          <w:color w:val="000000" w:themeColor="text1"/>
          <w:sz w:val="28"/>
          <w:szCs w:val="28"/>
        </w:rPr>
        <w:t>.</w:t>
      </w:r>
      <w:r w:rsidR="00D638B0" w:rsidRPr="002C58BD">
        <w:rPr>
          <w:color w:val="000000" w:themeColor="text1"/>
          <w:sz w:val="28"/>
          <w:szCs w:val="28"/>
        </w:rPr>
        <w:t xml:space="preserve"> </w:t>
      </w:r>
      <w:r w:rsidR="002C58BD" w:rsidRPr="002C58BD">
        <w:rPr>
          <w:color w:val="000000" w:themeColor="text1"/>
          <w:sz w:val="28"/>
          <w:szCs w:val="28"/>
        </w:rPr>
        <w:t>Объем разведанных и поставленных на баланс запасов гранита составляет 11,4 млн м3.</w:t>
      </w:r>
    </w:p>
    <w:p w:rsidR="00716223" w:rsidRDefault="00061450" w:rsidP="00716223">
      <w:pPr>
        <w:pStyle w:val="ac"/>
        <w:shd w:val="clear" w:color="auto" w:fill="FFFFFF"/>
        <w:jc w:val="both"/>
        <w:rPr>
          <w:sz w:val="28"/>
          <w:szCs w:val="28"/>
        </w:rPr>
      </w:pPr>
      <w:r w:rsidRPr="00061450">
        <w:rPr>
          <w:noProof/>
          <w:sz w:val="28"/>
          <w:szCs w:val="28"/>
        </w:rPr>
        <w:drawing>
          <wp:anchor distT="0" distB="0" distL="114300" distR="114300" simplePos="0" relativeHeight="251661312" behindDoc="0" locked="0" layoutInCell="1" allowOverlap="1">
            <wp:simplePos x="0" y="0"/>
            <wp:positionH relativeFrom="column">
              <wp:posOffset>-15240</wp:posOffset>
            </wp:positionH>
            <wp:positionV relativeFrom="paragraph">
              <wp:posOffset>721360</wp:posOffset>
            </wp:positionV>
            <wp:extent cx="3755390" cy="3978910"/>
            <wp:effectExtent l="19050" t="0" r="0" b="0"/>
            <wp:wrapSquare wrapText="bothSides"/>
            <wp:docPr id="33" name="Рисунок 9" descr="http://www.sanatoria.ru/.i/s/big/448/002.jpg"/>
            <wp:cNvGraphicFramePr/>
            <a:graphic xmlns:a="http://schemas.openxmlformats.org/drawingml/2006/main">
              <a:graphicData uri="http://schemas.openxmlformats.org/drawingml/2006/picture">
                <pic:pic xmlns:pic="http://schemas.openxmlformats.org/drawingml/2006/picture">
                  <pic:nvPicPr>
                    <pic:cNvPr id="8195" name="Содержимое 4" descr="http://www.sanatoria.ru/.i/s/big/448/002.jpg"/>
                    <pic:cNvPicPr>
                      <a:picLocks noGrp="1"/>
                    </pic:cNvPicPr>
                  </pic:nvPicPr>
                  <pic:blipFill>
                    <a:blip r:embed="rId9" cstate="print">
                      <a:lum contrast="20000"/>
                    </a:blip>
                    <a:srcRect/>
                    <a:stretch>
                      <a:fillRect/>
                    </a:stretch>
                  </pic:blipFill>
                  <pic:spPr>
                    <a:xfrm>
                      <a:off x="0" y="0"/>
                      <a:ext cx="3755390" cy="3978910"/>
                    </a:xfrm>
                    <a:prstGeom prst="rect">
                      <a:avLst/>
                    </a:prstGeom>
                    <a:ln>
                      <a:noFill/>
                    </a:ln>
                    <a:effectLst>
                      <a:softEdge rad="112500"/>
                    </a:effectLst>
                  </pic:spPr>
                </pic:pic>
              </a:graphicData>
            </a:graphic>
          </wp:anchor>
        </w:drawing>
      </w:r>
      <w:r w:rsidR="00716223" w:rsidRPr="00716223">
        <w:rPr>
          <w:sz w:val="28"/>
          <w:szCs w:val="28"/>
        </w:rPr>
        <w:t>   </w:t>
      </w:r>
      <w:r w:rsidR="00C36033">
        <w:rPr>
          <w:sz w:val="28"/>
          <w:szCs w:val="28"/>
        </w:rPr>
        <w:t xml:space="preserve">    </w:t>
      </w:r>
      <w:r w:rsidR="00716223" w:rsidRPr="00716223">
        <w:rPr>
          <w:sz w:val="28"/>
          <w:szCs w:val="28"/>
        </w:rPr>
        <w:t xml:space="preserve">Белогорский минеральный источник открыт в 1931 году ученым геологом, доктором минералогических наук А.А.Лубянским. По заключению ряда научно – исследовательских институтов, минеральная вода источника по своему составу является единственной в России, повторяющей свойства всемирно известных источников Висбадена и </w:t>
      </w:r>
      <w:proofErr w:type="spellStart"/>
      <w:r w:rsidR="00716223" w:rsidRPr="00716223">
        <w:rPr>
          <w:sz w:val="28"/>
          <w:szCs w:val="28"/>
        </w:rPr>
        <w:t>Крейцнаха</w:t>
      </w:r>
      <w:proofErr w:type="spellEnd"/>
      <w:r w:rsidR="00716223" w:rsidRPr="00716223">
        <w:rPr>
          <w:sz w:val="28"/>
          <w:szCs w:val="28"/>
        </w:rPr>
        <w:t xml:space="preserve">. </w:t>
      </w:r>
      <w:proofErr w:type="gramStart"/>
      <w:r w:rsidR="00716223" w:rsidRPr="00716223">
        <w:rPr>
          <w:sz w:val="28"/>
          <w:szCs w:val="28"/>
        </w:rPr>
        <w:t>Эффективна</w:t>
      </w:r>
      <w:proofErr w:type="gramEnd"/>
      <w:r w:rsidR="00716223" w:rsidRPr="00716223">
        <w:rPr>
          <w:sz w:val="28"/>
          <w:szCs w:val="28"/>
        </w:rPr>
        <w:t xml:space="preserve"> при лечении желудочно-кишечных, рожистых заболеваний, болезней печени, почек, при ревматизме, способствует быстрому заживлению ран. Мощность источника – 108 м куб. в сутки. В 2004 году на базе источника открыт санаторий «Белая Горка» на 50 мест.</w:t>
      </w:r>
    </w:p>
    <w:p w:rsidR="00761EAF" w:rsidRPr="00761EAF" w:rsidRDefault="001F79A9" w:rsidP="001F79A9">
      <w:pPr>
        <w:pStyle w:val="ac"/>
        <w:shd w:val="clear" w:color="auto" w:fill="FFFFFF"/>
        <w:jc w:val="both"/>
        <w:rPr>
          <w:rFonts w:eastAsia="Calibri"/>
          <w:sz w:val="28"/>
          <w:szCs w:val="28"/>
        </w:rPr>
      </w:pPr>
      <w:r>
        <w:rPr>
          <w:sz w:val="28"/>
          <w:szCs w:val="28"/>
        </w:rPr>
        <w:t xml:space="preserve">         </w:t>
      </w:r>
      <w:r w:rsidR="00EC0032" w:rsidRPr="006131FB">
        <w:rPr>
          <w:rFonts w:eastAsia="Calibri"/>
          <w:sz w:val="28"/>
          <w:szCs w:val="28"/>
        </w:rPr>
        <w:t>Основными отраслями экономики района по объемам производства продукции, работ, услуг и численности работающих являются:</w:t>
      </w:r>
      <w:r w:rsidR="00564644">
        <w:rPr>
          <w:rFonts w:eastAsia="Calibri"/>
          <w:sz w:val="28"/>
          <w:szCs w:val="28"/>
        </w:rPr>
        <w:t xml:space="preserve"> </w:t>
      </w:r>
      <w:r w:rsidR="00EC0032" w:rsidRPr="006131FB">
        <w:rPr>
          <w:rFonts w:eastAsia="Calibri"/>
          <w:sz w:val="28"/>
          <w:szCs w:val="28"/>
        </w:rPr>
        <w:t xml:space="preserve">сельское хозяйство, </w:t>
      </w:r>
      <w:r w:rsidR="00564644">
        <w:rPr>
          <w:rFonts w:eastAsia="Calibri"/>
          <w:sz w:val="28"/>
          <w:szCs w:val="28"/>
        </w:rPr>
        <w:t>промышленность,</w:t>
      </w:r>
      <w:r w:rsidR="00EC0032" w:rsidRPr="006131FB">
        <w:rPr>
          <w:rFonts w:eastAsia="Calibri"/>
          <w:sz w:val="28"/>
          <w:szCs w:val="28"/>
        </w:rPr>
        <w:t xml:space="preserve"> строительство. Существенное место в экономике </w:t>
      </w:r>
      <w:r w:rsidR="00EC0032" w:rsidRPr="006131FB">
        <w:rPr>
          <w:rFonts w:eastAsia="Calibri"/>
          <w:sz w:val="28"/>
          <w:szCs w:val="28"/>
        </w:rPr>
        <w:lastRenderedPageBreak/>
        <w:t>занимают торговля, общественное питание, бытовое обслуживание населения, где работают субъекты малого и среднего предпринимательства.</w:t>
      </w:r>
      <w:r w:rsidR="00D638B0">
        <w:rPr>
          <w:rFonts w:eastAsia="Calibri"/>
          <w:sz w:val="28"/>
          <w:szCs w:val="28"/>
        </w:rPr>
        <w:t xml:space="preserve"> </w:t>
      </w:r>
      <w:r w:rsidR="00761EAF" w:rsidRPr="00761EAF">
        <w:rPr>
          <w:rFonts w:eastAsia="Calibri"/>
          <w:sz w:val="28"/>
          <w:szCs w:val="28"/>
        </w:rPr>
        <w:t xml:space="preserve">На 10000 человек населения района приходится 329,09 субъектов малого и среднего предпринимательства (2016 год – 323,74 – 2 место в области после </w:t>
      </w:r>
      <w:proofErr w:type="spellStart"/>
      <w:r w:rsidR="00761EAF" w:rsidRPr="00761EAF">
        <w:rPr>
          <w:rFonts w:eastAsia="Calibri"/>
          <w:sz w:val="28"/>
          <w:szCs w:val="28"/>
        </w:rPr>
        <w:t>Рамонского</w:t>
      </w:r>
      <w:proofErr w:type="spellEnd"/>
      <w:r w:rsidR="00761EAF" w:rsidRPr="00761EAF">
        <w:rPr>
          <w:rFonts w:eastAsia="Calibri"/>
          <w:sz w:val="28"/>
          <w:szCs w:val="28"/>
        </w:rPr>
        <w:t xml:space="preserve"> района).</w:t>
      </w:r>
    </w:p>
    <w:p w:rsidR="00EC0032" w:rsidRDefault="00EC0032" w:rsidP="00761EAF">
      <w:pPr>
        <w:spacing w:line="240" w:lineRule="auto"/>
        <w:ind w:right="-1" w:firstLine="720"/>
        <w:jc w:val="both"/>
        <w:rPr>
          <w:rFonts w:ascii="Times New Roman" w:eastAsia="Calibri" w:hAnsi="Times New Roman" w:cs="Times New Roman"/>
          <w:sz w:val="28"/>
          <w:szCs w:val="28"/>
        </w:rPr>
      </w:pPr>
      <w:r w:rsidRPr="006131FB">
        <w:rPr>
          <w:rFonts w:ascii="Times New Roman" w:eastAsia="Calibri" w:hAnsi="Times New Roman" w:cs="Times New Roman"/>
          <w:sz w:val="28"/>
          <w:szCs w:val="28"/>
        </w:rPr>
        <w:t xml:space="preserve">В целом Богучарский  муниципальный район характеризуется как  аграрно-индустриальный, </w:t>
      </w:r>
      <w:proofErr w:type="gramStart"/>
      <w:r w:rsidRPr="006131FB">
        <w:rPr>
          <w:rFonts w:ascii="Times New Roman" w:eastAsia="Calibri" w:hAnsi="Times New Roman" w:cs="Times New Roman"/>
          <w:sz w:val="28"/>
          <w:szCs w:val="28"/>
        </w:rPr>
        <w:t>к</w:t>
      </w:r>
      <w:proofErr w:type="gramEnd"/>
      <w:r w:rsidRPr="006131FB">
        <w:rPr>
          <w:rFonts w:ascii="Times New Roman" w:eastAsia="Calibri" w:hAnsi="Times New Roman" w:cs="Times New Roman"/>
          <w:sz w:val="28"/>
          <w:szCs w:val="28"/>
        </w:rPr>
        <w:t xml:space="preserve"> </w:t>
      </w:r>
      <w:proofErr w:type="gramStart"/>
      <w:r w:rsidRPr="006131FB">
        <w:rPr>
          <w:rFonts w:ascii="Times New Roman" w:eastAsia="Calibri" w:hAnsi="Times New Roman" w:cs="Times New Roman"/>
          <w:sz w:val="28"/>
          <w:szCs w:val="28"/>
        </w:rPr>
        <w:t>основным</w:t>
      </w:r>
      <w:proofErr w:type="gramEnd"/>
      <w:r w:rsidRPr="006131FB">
        <w:rPr>
          <w:rFonts w:ascii="Times New Roman" w:eastAsia="Calibri" w:hAnsi="Times New Roman" w:cs="Times New Roman"/>
          <w:sz w:val="28"/>
          <w:szCs w:val="28"/>
        </w:rPr>
        <w:t xml:space="preserve"> конкурентным преимуществам которого относятся развитая транспортная инфраструктура, высокий уровень газификации района, достаточный уровень обеспеченности собственными трудовыми ресурсами,  концентрация земель сельскохозяйственного назначения в крупных сельскохозяйственных предприяти</w:t>
      </w:r>
      <w:r w:rsidR="008C7A1C">
        <w:rPr>
          <w:rFonts w:ascii="Times New Roman" w:eastAsia="Calibri" w:hAnsi="Times New Roman" w:cs="Times New Roman"/>
          <w:sz w:val="28"/>
          <w:szCs w:val="28"/>
        </w:rPr>
        <w:t>ях</w:t>
      </w:r>
      <w:r w:rsidR="00E362A2" w:rsidRPr="006131FB">
        <w:rPr>
          <w:rFonts w:ascii="Times New Roman" w:eastAsia="Calibri" w:hAnsi="Times New Roman" w:cs="Times New Roman"/>
          <w:sz w:val="28"/>
          <w:szCs w:val="28"/>
        </w:rPr>
        <w:t>.</w:t>
      </w:r>
    </w:p>
    <w:p w:rsidR="00C15C5A" w:rsidRDefault="00C15C5A" w:rsidP="00C15C5A">
      <w:pPr>
        <w:pStyle w:val="ae"/>
        <w:rPr>
          <w:szCs w:val="28"/>
        </w:rPr>
      </w:pPr>
      <w:r>
        <w:rPr>
          <w:szCs w:val="28"/>
        </w:rPr>
        <w:t xml:space="preserve">      Трудовые ресурсы района  в среднем за 201</w:t>
      </w:r>
      <w:r w:rsidR="00A51CFD">
        <w:rPr>
          <w:szCs w:val="28"/>
        </w:rPr>
        <w:t>7</w:t>
      </w:r>
      <w:r>
        <w:rPr>
          <w:szCs w:val="28"/>
        </w:rPr>
        <w:t xml:space="preserve"> год оцениваются в  </w:t>
      </w:r>
      <w:r w:rsidR="00A51CFD" w:rsidRPr="00761EAF">
        <w:rPr>
          <w:szCs w:val="28"/>
        </w:rPr>
        <w:t>21819</w:t>
      </w:r>
      <w:r w:rsidRPr="00D638B0">
        <w:rPr>
          <w:color w:val="FF0000"/>
          <w:szCs w:val="28"/>
        </w:rPr>
        <w:t xml:space="preserve"> </w:t>
      </w:r>
      <w:r>
        <w:rPr>
          <w:szCs w:val="28"/>
        </w:rPr>
        <w:t>чел.  Основную долю трудовых ресурсов района (</w:t>
      </w:r>
      <w:r w:rsidR="00A51CFD">
        <w:rPr>
          <w:szCs w:val="28"/>
        </w:rPr>
        <w:t>80</w:t>
      </w:r>
      <w:r>
        <w:rPr>
          <w:szCs w:val="28"/>
        </w:rPr>
        <w:t xml:space="preserve">%)  составляют занятые в экономике района. Численность обучающихся с отрывом от производства составляет около 2,9%. Население, не занятое в экономике, включая безработных, военнослужащие и прочие категории трудоспособного населения  - 17,8%. </w:t>
      </w:r>
    </w:p>
    <w:p w:rsidR="001F79A9" w:rsidRDefault="001F79A9" w:rsidP="00497D7B">
      <w:pPr>
        <w:pStyle w:val="2"/>
        <w:shd w:val="clear" w:color="auto" w:fill="auto"/>
        <w:tabs>
          <w:tab w:val="left" w:pos="885"/>
          <w:tab w:val="left" w:pos="993"/>
        </w:tabs>
        <w:spacing w:line="384" w:lineRule="exact"/>
        <w:ind w:left="360"/>
        <w:rPr>
          <w:b/>
        </w:rPr>
      </w:pPr>
    </w:p>
    <w:p w:rsidR="009929AA" w:rsidRDefault="00076B52" w:rsidP="00497D7B">
      <w:pPr>
        <w:pStyle w:val="2"/>
        <w:shd w:val="clear" w:color="auto" w:fill="auto"/>
        <w:tabs>
          <w:tab w:val="left" w:pos="885"/>
          <w:tab w:val="left" w:pos="993"/>
        </w:tabs>
        <w:spacing w:line="384" w:lineRule="exact"/>
        <w:ind w:left="360"/>
        <w:rPr>
          <w:b/>
        </w:rPr>
      </w:pPr>
      <w:r w:rsidRPr="008E14B0">
        <w:rPr>
          <w:b/>
        </w:rPr>
        <w:t>2.</w:t>
      </w:r>
      <w:r w:rsidR="008E14B0" w:rsidRPr="008E14B0">
        <w:rPr>
          <w:b/>
        </w:rPr>
        <w:t xml:space="preserve">2. </w:t>
      </w:r>
      <w:r w:rsidR="000152CA" w:rsidRPr="008E14B0">
        <w:rPr>
          <w:b/>
        </w:rPr>
        <w:t>Основные показатели социально-экономического развития района</w:t>
      </w:r>
      <w:r w:rsidR="00F83411">
        <w:rPr>
          <w:b/>
        </w:rPr>
        <w:t>.</w:t>
      </w:r>
      <w:r w:rsidR="000152CA" w:rsidRPr="008E14B0">
        <w:rPr>
          <w:b/>
        </w:rPr>
        <w:t xml:space="preserve"> </w:t>
      </w:r>
    </w:p>
    <w:tbl>
      <w:tblPr>
        <w:tblW w:w="9803" w:type="dxa"/>
        <w:tblInd w:w="87" w:type="dxa"/>
        <w:tblLayout w:type="fixed"/>
        <w:tblLook w:val="04A0"/>
      </w:tblPr>
      <w:tblGrid>
        <w:gridCol w:w="3421"/>
        <w:gridCol w:w="144"/>
        <w:gridCol w:w="992"/>
        <w:gridCol w:w="993"/>
        <w:gridCol w:w="141"/>
        <w:gridCol w:w="1560"/>
        <w:gridCol w:w="992"/>
        <w:gridCol w:w="142"/>
        <w:gridCol w:w="1418"/>
      </w:tblGrid>
      <w:tr w:rsidR="0015313C" w:rsidRPr="008E1F60" w:rsidTr="00761EAF">
        <w:trPr>
          <w:trHeight w:val="165"/>
        </w:trPr>
        <w:tc>
          <w:tcPr>
            <w:tcW w:w="3421" w:type="dxa"/>
            <w:tcBorders>
              <w:top w:val="nil"/>
              <w:left w:val="nil"/>
              <w:bottom w:val="nil"/>
              <w:right w:val="nil"/>
            </w:tcBorders>
            <w:shd w:val="clear" w:color="auto" w:fill="auto"/>
            <w:vAlign w:val="bottom"/>
            <w:hideMark/>
          </w:tcPr>
          <w:p w:rsidR="0015313C" w:rsidRPr="008E1F60" w:rsidRDefault="0015313C" w:rsidP="00DA28AE">
            <w:pPr>
              <w:spacing w:after="0" w:line="240" w:lineRule="auto"/>
              <w:rPr>
                <w:rFonts w:ascii="Times New Roman" w:eastAsia="Times New Roman" w:hAnsi="Times New Roman" w:cs="Times New Roman"/>
                <w:sz w:val="20"/>
                <w:szCs w:val="20"/>
                <w:lang w:eastAsia="ru-RU"/>
              </w:rPr>
            </w:pPr>
          </w:p>
        </w:tc>
        <w:tc>
          <w:tcPr>
            <w:tcW w:w="1136" w:type="dxa"/>
            <w:gridSpan w:val="2"/>
            <w:tcBorders>
              <w:top w:val="nil"/>
              <w:left w:val="nil"/>
              <w:bottom w:val="nil"/>
              <w:right w:val="nil"/>
            </w:tcBorders>
            <w:shd w:val="clear" w:color="auto" w:fill="auto"/>
            <w:vAlign w:val="bottom"/>
            <w:hideMark/>
          </w:tcPr>
          <w:p w:rsidR="0015313C" w:rsidRPr="008E1F60" w:rsidRDefault="0015313C" w:rsidP="00DA28AE">
            <w:pPr>
              <w:spacing w:after="0" w:line="240" w:lineRule="auto"/>
              <w:rPr>
                <w:rFonts w:ascii="Times New Roman" w:eastAsia="Times New Roman" w:hAnsi="Times New Roman" w:cs="Times New Roman"/>
                <w:sz w:val="20"/>
                <w:szCs w:val="20"/>
                <w:lang w:eastAsia="ru-RU"/>
              </w:rPr>
            </w:pPr>
          </w:p>
        </w:tc>
        <w:tc>
          <w:tcPr>
            <w:tcW w:w="1134" w:type="dxa"/>
            <w:gridSpan w:val="2"/>
            <w:tcBorders>
              <w:top w:val="nil"/>
              <w:left w:val="nil"/>
              <w:bottom w:val="nil"/>
              <w:right w:val="nil"/>
            </w:tcBorders>
            <w:shd w:val="clear" w:color="auto" w:fill="auto"/>
            <w:vAlign w:val="bottom"/>
            <w:hideMark/>
          </w:tcPr>
          <w:p w:rsidR="0015313C" w:rsidRPr="008E1F60" w:rsidRDefault="0015313C" w:rsidP="00DA28AE">
            <w:pPr>
              <w:spacing w:after="0" w:line="240" w:lineRule="auto"/>
              <w:rPr>
                <w:rFonts w:ascii="Times New Roman" w:eastAsia="Times New Roman" w:hAnsi="Times New Roman" w:cs="Times New Roman"/>
                <w:sz w:val="20"/>
                <w:szCs w:val="20"/>
                <w:lang w:eastAsia="ru-RU"/>
              </w:rPr>
            </w:pPr>
          </w:p>
        </w:tc>
        <w:tc>
          <w:tcPr>
            <w:tcW w:w="1560" w:type="dxa"/>
            <w:tcBorders>
              <w:top w:val="nil"/>
              <w:left w:val="nil"/>
              <w:bottom w:val="nil"/>
              <w:right w:val="nil"/>
            </w:tcBorders>
            <w:shd w:val="clear" w:color="auto" w:fill="auto"/>
            <w:vAlign w:val="bottom"/>
            <w:hideMark/>
          </w:tcPr>
          <w:p w:rsidR="0015313C" w:rsidRPr="008E1F60" w:rsidRDefault="0015313C" w:rsidP="00DA28AE">
            <w:pPr>
              <w:spacing w:after="0" w:line="240" w:lineRule="auto"/>
              <w:rPr>
                <w:rFonts w:ascii="Times New Roman" w:eastAsia="Times New Roman" w:hAnsi="Times New Roman" w:cs="Times New Roman"/>
                <w:sz w:val="20"/>
                <w:szCs w:val="20"/>
                <w:lang w:eastAsia="ru-RU"/>
              </w:rPr>
            </w:pPr>
          </w:p>
        </w:tc>
        <w:tc>
          <w:tcPr>
            <w:tcW w:w="1134" w:type="dxa"/>
            <w:gridSpan w:val="2"/>
            <w:tcBorders>
              <w:top w:val="nil"/>
              <w:left w:val="nil"/>
              <w:bottom w:val="nil"/>
              <w:right w:val="nil"/>
            </w:tcBorders>
            <w:shd w:val="clear" w:color="auto" w:fill="auto"/>
            <w:vAlign w:val="bottom"/>
            <w:hideMark/>
          </w:tcPr>
          <w:p w:rsidR="0015313C" w:rsidRPr="008E1F60" w:rsidRDefault="0015313C" w:rsidP="00DA28AE">
            <w:pPr>
              <w:spacing w:after="0" w:line="240" w:lineRule="auto"/>
              <w:rPr>
                <w:rFonts w:ascii="Times New Roman" w:eastAsia="Times New Roman" w:hAnsi="Times New Roman" w:cs="Times New Roman"/>
                <w:sz w:val="20"/>
                <w:szCs w:val="20"/>
                <w:lang w:eastAsia="ru-RU"/>
              </w:rPr>
            </w:pPr>
          </w:p>
        </w:tc>
        <w:tc>
          <w:tcPr>
            <w:tcW w:w="1418" w:type="dxa"/>
            <w:tcBorders>
              <w:top w:val="nil"/>
              <w:left w:val="nil"/>
              <w:bottom w:val="nil"/>
              <w:right w:val="nil"/>
            </w:tcBorders>
            <w:shd w:val="clear" w:color="auto" w:fill="auto"/>
            <w:vAlign w:val="bottom"/>
            <w:hideMark/>
          </w:tcPr>
          <w:p w:rsidR="0015313C" w:rsidRPr="008E1F60" w:rsidRDefault="0015313C" w:rsidP="00DA28AE">
            <w:pPr>
              <w:spacing w:after="0" w:line="240" w:lineRule="auto"/>
              <w:rPr>
                <w:rFonts w:ascii="Times New Roman" w:eastAsia="Times New Roman" w:hAnsi="Times New Roman" w:cs="Times New Roman"/>
                <w:sz w:val="20"/>
                <w:szCs w:val="20"/>
                <w:lang w:eastAsia="ru-RU"/>
              </w:rPr>
            </w:pPr>
          </w:p>
        </w:tc>
      </w:tr>
      <w:tr w:rsidR="0015313C" w:rsidRPr="008E1F60" w:rsidTr="00761EAF">
        <w:trPr>
          <w:trHeight w:val="321"/>
        </w:trPr>
        <w:tc>
          <w:tcPr>
            <w:tcW w:w="455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5313C" w:rsidRPr="00761EAF" w:rsidRDefault="0015313C" w:rsidP="00DA28AE">
            <w:pPr>
              <w:spacing w:after="0" w:line="240" w:lineRule="auto"/>
              <w:jc w:val="center"/>
              <w:rPr>
                <w:rFonts w:ascii="Times New Roman" w:eastAsia="Times New Roman" w:hAnsi="Times New Roman" w:cs="Times New Roman"/>
                <w:b/>
                <w:bCs/>
                <w:sz w:val="16"/>
                <w:szCs w:val="16"/>
                <w:lang w:eastAsia="ru-RU"/>
              </w:rPr>
            </w:pPr>
            <w:bookmarkStart w:id="0" w:name="RANGE!A9:G10"/>
            <w:r w:rsidRPr="00761EAF">
              <w:rPr>
                <w:rFonts w:ascii="Times New Roman" w:eastAsia="Times New Roman" w:hAnsi="Times New Roman" w:cs="Times New Roman"/>
                <w:b/>
                <w:bCs/>
                <w:sz w:val="16"/>
                <w:szCs w:val="16"/>
                <w:lang w:eastAsia="ru-RU"/>
              </w:rPr>
              <w:t xml:space="preserve">  Наименование показателя      </w:t>
            </w:r>
            <w:bookmarkEnd w:id="0"/>
          </w:p>
        </w:tc>
        <w:tc>
          <w:tcPr>
            <w:tcW w:w="2694" w:type="dxa"/>
            <w:gridSpan w:val="3"/>
            <w:tcBorders>
              <w:top w:val="single" w:sz="4" w:space="0" w:color="auto"/>
              <w:left w:val="nil"/>
              <w:bottom w:val="single" w:sz="4" w:space="0" w:color="auto"/>
              <w:right w:val="single" w:sz="4" w:space="0" w:color="auto"/>
            </w:tcBorders>
            <w:shd w:val="clear" w:color="auto" w:fill="auto"/>
            <w:vAlign w:val="bottom"/>
            <w:hideMark/>
          </w:tcPr>
          <w:p w:rsidR="0015313C" w:rsidRPr="00761EAF" w:rsidRDefault="0015313C" w:rsidP="0015313C">
            <w:pPr>
              <w:spacing w:after="0" w:line="240" w:lineRule="auto"/>
              <w:jc w:val="center"/>
              <w:rPr>
                <w:rFonts w:ascii="Times New Roman" w:eastAsia="Times New Roman" w:hAnsi="Times New Roman" w:cs="Times New Roman"/>
                <w:b/>
                <w:bCs/>
                <w:sz w:val="16"/>
                <w:szCs w:val="16"/>
                <w:lang w:eastAsia="ru-RU"/>
              </w:rPr>
            </w:pPr>
            <w:r w:rsidRPr="00761EAF">
              <w:rPr>
                <w:rFonts w:ascii="Times New Roman" w:eastAsia="Times New Roman" w:hAnsi="Times New Roman" w:cs="Times New Roman"/>
                <w:b/>
                <w:bCs/>
                <w:sz w:val="16"/>
                <w:szCs w:val="16"/>
                <w:lang w:eastAsia="ru-RU"/>
              </w:rPr>
              <w:t>январь - декабрь  2016 г</w:t>
            </w:r>
          </w:p>
        </w:tc>
        <w:tc>
          <w:tcPr>
            <w:tcW w:w="2552" w:type="dxa"/>
            <w:gridSpan w:val="3"/>
            <w:tcBorders>
              <w:top w:val="single" w:sz="4" w:space="0" w:color="auto"/>
              <w:left w:val="nil"/>
              <w:bottom w:val="single" w:sz="4" w:space="0" w:color="auto"/>
              <w:right w:val="single" w:sz="4" w:space="0" w:color="auto"/>
            </w:tcBorders>
            <w:shd w:val="clear" w:color="auto" w:fill="auto"/>
            <w:vAlign w:val="bottom"/>
            <w:hideMark/>
          </w:tcPr>
          <w:p w:rsidR="0015313C" w:rsidRPr="00761EAF" w:rsidRDefault="0015313C" w:rsidP="0015313C">
            <w:pPr>
              <w:spacing w:after="0" w:line="240" w:lineRule="auto"/>
              <w:jc w:val="center"/>
              <w:rPr>
                <w:rFonts w:ascii="Times New Roman" w:eastAsia="Times New Roman" w:hAnsi="Times New Roman" w:cs="Times New Roman"/>
                <w:b/>
                <w:bCs/>
                <w:sz w:val="16"/>
                <w:szCs w:val="16"/>
                <w:lang w:eastAsia="ru-RU"/>
              </w:rPr>
            </w:pPr>
            <w:r w:rsidRPr="00761EAF">
              <w:rPr>
                <w:rFonts w:ascii="Times New Roman" w:eastAsia="Times New Roman" w:hAnsi="Times New Roman" w:cs="Times New Roman"/>
                <w:b/>
                <w:bCs/>
                <w:sz w:val="16"/>
                <w:szCs w:val="16"/>
                <w:lang w:eastAsia="ru-RU"/>
              </w:rPr>
              <w:t>январь - декабрь  2017 г</w:t>
            </w:r>
          </w:p>
        </w:tc>
      </w:tr>
      <w:tr w:rsidR="0015313C" w:rsidRPr="008E1F60" w:rsidTr="00761EAF">
        <w:trPr>
          <w:trHeight w:val="891"/>
        </w:trPr>
        <w:tc>
          <w:tcPr>
            <w:tcW w:w="4557" w:type="dxa"/>
            <w:gridSpan w:val="3"/>
            <w:vMerge/>
            <w:tcBorders>
              <w:top w:val="single" w:sz="4" w:space="0" w:color="auto"/>
              <w:left w:val="single" w:sz="4" w:space="0" w:color="auto"/>
              <w:bottom w:val="single" w:sz="4" w:space="0" w:color="auto"/>
              <w:right w:val="single" w:sz="4" w:space="0" w:color="auto"/>
            </w:tcBorders>
            <w:vAlign w:val="center"/>
            <w:hideMark/>
          </w:tcPr>
          <w:p w:rsidR="0015313C" w:rsidRPr="00761EAF" w:rsidRDefault="0015313C" w:rsidP="00DA28AE">
            <w:pPr>
              <w:spacing w:after="0" w:line="240" w:lineRule="auto"/>
              <w:rPr>
                <w:rFonts w:ascii="Times New Roman" w:eastAsia="Times New Roman" w:hAnsi="Times New Roman" w:cs="Times New Roman"/>
                <w:b/>
                <w:bCs/>
                <w:sz w:val="16"/>
                <w:szCs w:val="16"/>
                <w:lang w:eastAsia="ru-RU"/>
              </w:rPr>
            </w:pPr>
          </w:p>
        </w:tc>
        <w:tc>
          <w:tcPr>
            <w:tcW w:w="993" w:type="dxa"/>
            <w:tcBorders>
              <w:top w:val="nil"/>
              <w:left w:val="nil"/>
              <w:bottom w:val="single" w:sz="4" w:space="0" w:color="auto"/>
              <w:right w:val="single" w:sz="4" w:space="0" w:color="auto"/>
            </w:tcBorders>
            <w:shd w:val="clear" w:color="auto" w:fill="auto"/>
            <w:vAlign w:val="center"/>
            <w:hideMark/>
          </w:tcPr>
          <w:p w:rsidR="0015313C" w:rsidRPr="00761EAF" w:rsidRDefault="0015313C" w:rsidP="00DA28AE">
            <w:pPr>
              <w:spacing w:after="0" w:line="240" w:lineRule="auto"/>
              <w:jc w:val="center"/>
              <w:rPr>
                <w:rFonts w:ascii="Times New Roman" w:eastAsia="Times New Roman" w:hAnsi="Times New Roman" w:cs="Times New Roman"/>
                <w:b/>
                <w:bCs/>
                <w:sz w:val="16"/>
                <w:szCs w:val="16"/>
                <w:lang w:eastAsia="ru-RU"/>
              </w:rPr>
            </w:pPr>
            <w:r w:rsidRPr="00761EAF">
              <w:rPr>
                <w:rFonts w:ascii="Times New Roman" w:eastAsia="Times New Roman" w:hAnsi="Times New Roman" w:cs="Times New Roman"/>
                <w:b/>
                <w:bCs/>
                <w:sz w:val="16"/>
                <w:szCs w:val="16"/>
                <w:lang w:eastAsia="ru-RU"/>
              </w:rPr>
              <w:t>отчет</w:t>
            </w:r>
          </w:p>
        </w:tc>
        <w:tc>
          <w:tcPr>
            <w:tcW w:w="1701" w:type="dxa"/>
            <w:gridSpan w:val="2"/>
            <w:tcBorders>
              <w:top w:val="nil"/>
              <w:left w:val="nil"/>
              <w:bottom w:val="single" w:sz="4" w:space="0" w:color="auto"/>
              <w:right w:val="single" w:sz="4" w:space="0" w:color="auto"/>
            </w:tcBorders>
            <w:shd w:val="clear" w:color="auto" w:fill="auto"/>
            <w:vAlign w:val="center"/>
            <w:hideMark/>
          </w:tcPr>
          <w:p w:rsidR="0015313C" w:rsidRPr="00761EAF" w:rsidRDefault="0015313C" w:rsidP="00DA28AE">
            <w:pPr>
              <w:spacing w:after="0" w:line="240" w:lineRule="auto"/>
              <w:jc w:val="center"/>
              <w:rPr>
                <w:rFonts w:ascii="Times New Roman" w:eastAsia="Times New Roman" w:hAnsi="Times New Roman" w:cs="Times New Roman"/>
                <w:b/>
                <w:bCs/>
                <w:sz w:val="16"/>
                <w:szCs w:val="16"/>
                <w:lang w:eastAsia="ru-RU"/>
              </w:rPr>
            </w:pPr>
            <w:proofErr w:type="gramStart"/>
            <w:r w:rsidRPr="00761EAF">
              <w:rPr>
                <w:rFonts w:ascii="Times New Roman" w:eastAsia="Times New Roman" w:hAnsi="Times New Roman" w:cs="Times New Roman"/>
                <w:b/>
                <w:bCs/>
                <w:sz w:val="16"/>
                <w:szCs w:val="16"/>
                <w:lang w:eastAsia="ru-RU"/>
              </w:rPr>
              <w:t>в</w:t>
            </w:r>
            <w:proofErr w:type="gramEnd"/>
            <w:r w:rsidRPr="00761EAF">
              <w:rPr>
                <w:rFonts w:ascii="Times New Roman" w:eastAsia="Times New Roman" w:hAnsi="Times New Roman" w:cs="Times New Roman"/>
                <w:b/>
                <w:bCs/>
                <w:sz w:val="16"/>
                <w:szCs w:val="16"/>
                <w:lang w:eastAsia="ru-RU"/>
              </w:rPr>
              <w:t xml:space="preserve"> % к   уровню соответствующего периода прошлого года</w:t>
            </w:r>
          </w:p>
        </w:tc>
        <w:tc>
          <w:tcPr>
            <w:tcW w:w="992" w:type="dxa"/>
            <w:tcBorders>
              <w:top w:val="nil"/>
              <w:left w:val="nil"/>
              <w:bottom w:val="single" w:sz="4" w:space="0" w:color="auto"/>
              <w:right w:val="single" w:sz="4" w:space="0" w:color="auto"/>
            </w:tcBorders>
            <w:shd w:val="clear" w:color="auto" w:fill="auto"/>
            <w:vAlign w:val="center"/>
            <w:hideMark/>
          </w:tcPr>
          <w:p w:rsidR="0015313C" w:rsidRPr="00761EAF" w:rsidRDefault="0015313C" w:rsidP="00DA28AE">
            <w:pPr>
              <w:spacing w:after="0" w:line="240" w:lineRule="auto"/>
              <w:jc w:val="center"/>
              <w:rPr>
                <w:rFonts w:ascii="Times New Roman" w:eastAsia="Times New Roman" w:hAnsi="Times New Roman" w:cs="Times New Roman"/>
                <w:b/>
                <w:bCs/>
                <w:sz w:val="16"/>
                <w:szCs w:val="16"/>
                <w:lang w:eastAsia="ru-RU"/>
              </w:rPr>
            </w:pPr>
            <w:r w:rsidRPr="00761EAF">
              <w:rPr>
                <w:rFonts w:ascii="Times New Roman" w:eastAsia="Times New Roman" w:hAnsi="Times New Roman" w:cs="Times New Roman"/>
                <w:b/>
                <w:bCs/>
                <w:sz w:val="16"/>
                <w:szCs w:val="16"/>
                <w:lang w:eastAsia="ru-RU"/>
              </w:rPr>
              <w:t xml:space="preserve">отчет </w:t>
            </w:r>
          </w:p>
        </w:tc>
        <w:tc>
          <w:tcPr>
            <w:tcW w:w="1560" w:type="dxa"/>
            <w:gridSpan w:val="2"/>
            <w:tcBorders>
              <w:top w:val="nil"/>
              <w:left w:val="nil"/>
              <w:bottom w:val="single" w:sz="4" w:space="0" w:color="auto"/>
              <w:right w:val="single" w:sz="4" w:space="0" w:color="auto"/>
            </w:tcBorders>
            <w:shd w:val="clear" w:color="auto" w:fill="auto"/>
            <w:vAlign w:val="center"/>
            <w:hideMark/>
          </w:tcPr>
          <w:p w:rsidR="0015313C" w:rsidRPr="00761EAF" w:rsidRDefault="0015313C" w:rsidP="00DA28AE">
            <w:pPr>
              <w:spacing w:after="0" w:line="240" w:lineRule="auto"/>
              <w:jc w:val="center"/>
              <w:rPr>
                <w:rFonts w:ascii="Times New Roman" w:eastAsia="Times New Roman" w:hAnsi="Times New Roman" w:cs="Times New Roman"/>
                <w:b/>
                <w:bCs/>
                <w:sz w:val="16"/>
                <w:szCs w:val="16"/>
                <w:lang w:eastAsia="ru-RU"/>
              </w:rPr>
            </w:pPr>
            <w:proofErr w:type="gramStart"/>
            <w:r w:rsidRPr="00761EAF">
              <w:rPr>
                <w:rFonts w:ascii="Times New Roman" w:eastAsia="Times New Roman" w:hAnsi="Times New Roman" w:cs="Times New Roman"/>
                <w:b/>
                <w:bCs/>
                <w:sz w:val="16"/>
                <w:szCs w:val="16"/>
                <w:lang w:eastAsia="ru-RU"/>
              </w:rPr>
              <w:t>в</w:t>
            </w:r>
            <w:proofErr w:type="gramEnd"/>
            <w:r w:rsidRPr="00761EAF">
              <w:rPr>
                <w:rFonts w:ascii="Times New Roman" w:eastAsia="Times New Roman" w:hAnsi="Times New Roman" w:cs="Times New Roman"/>
                <w:b/>
                <w:bCs/>
                <w:sz w:val="16"/>
                <w:szCs w:val="16"/>
                <w:lang w:eastAsia="ru-RU"/>
              </w:rPr>
              <w:t xml:space="preserve"> % к  уровню отчетного периода прошлого года</w:t>
            </w:r>
          </w:p>
        </w:tc>
      </w:tr>
      <w:tr w:rsidR="00B97CE8" w:rsidRPr="008E1F60" w:rsidTr="00761EAF">
        <w:trPr>
          <w:trHeight w:val="287"/>
        </w:trPr>
        <w:tc>
          <w:tcPr>
            <w:tcW w:w="4557" w:type="dxa"/>
            <w:gridSpan w:val="3"/>
            <w:tcBorders>
              <w:top w:val="single" w:sz="4" w:space="0" w:color="auto"/>
              <w:left w:val="single" w:sz="4" w:space="0" w:color="auto"/>
              <w:bottom w:val="single" w:sz="4" w:space="0" w:color="auto"/>
              <w:right w:val="single" w:sz="4" w:space="0" w:color="auto"/>
            </w:tcBorders>
            <w:vAlign w:val="center"/>
            <w:hideMark/>
          </w:tcPr>
          <w:p w:rsidR="00B97CE8" w:rsidRPr="008E1F60" w:rsidRDefault="00B97CE8" w:rsidP="00DA28AE">
            <w:pPr>
              <w:spacing w:after="0" w:line="240" w:lineRule="auto"/>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1</w:t>
            </w:r>
          </w:p>
        </w:tc>
        <w:tc>
          <w:tcPr>
            <w:tcW w:w="993" w:type="dxa"/>
            <w:tcBorders>
              <w:top w:val="nil"/>
              <w:left w:val="nil"/>
              <w:bottom w:val="single" w:sz="4" w:space="0" w:color="auto"/>
              <w:right w:val="single" w:sz="4" w:space="0" w:color="auto"/>
            </w:tcBorders>
            <w:shd w:val="clear" w:color="auto" w:fill="auto"/>
            <w:vAlign w:val="center"/>
            <w:hideMark/>
          </w:tcPr>
          <w:p w:rsidR="00B97CE8" w:rsidRPr="0015313C" w:rsidRDefault="00B97CE8" w:rsidP="00DA28AE">
            <w:pPr>
              <w:spacing w:after="0" w:line="240" w:lineRule="auto"/>
              <w:jc w:val="center"/>
              <w:rPr>
                <w:rFonts w:ascii="Times New Roman" w:eastAsia="Times New Roman" w:hAnsi="Times New Roman" w:cs="Times New Roman"/>
                <w:b/>
                <w:bCs/>
                <w:sz w:val="18"/>
                <w:szCs w:val="18"/>
                <w:lang w:eastAsia="ru-RU"/>
              </w:rPr>
            </w:pPr>
            <w:r>
              <w:rPr>
                <w:rFonts w:ascii="Times New Roman" w:eastAsia="Times New Roman" w:hAnsi="Times New Roman" w:cs="Times New Roman"/>
                <w:b/>
                <w:bCs/>
                <w:sz w:val="18"/>
                <w:szCs w:val="18"/>
                <w:lang w:eastAsia="ru-RU"/>
              </w:rPr>
              <w:t>2</w:t>
            </w:r>
          </w:p>
        </w:tc>
        <w:tc>
          <w:tcPr>
            <w:tcW w:w="1701" w:type="dxa"/>
            <w:gridSpan w:val="2"/>
            <w:tcBorders>
              <w:top w:val="nil"/>
              <w:left w:val="nil"/>
              <w:bottom w:val="single" w:sz="4" w:space="0" w:color="auto"/>
              <w:right w:val="single" w:sz="4" w:space="0" w:color="auto"/>
            </w:tcBorders>
            <w:shd w:val="clear" w:color="auto" w:fill="auto"/>
            <w:vAlign w:val="center"/>
            <w:hideMark/>
          </w:tcPr>
          <w:p w:rsidR="00B97CE8" w:rsidRPr="0015313C" w:rsidRDefault="00B97CE8" w:rsidP="00DA28AE">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3</w:t>
            </w:r>
          </w:p>
        </w:tc>
        <w:tc>
          <w:tcPr>
            <w:tcW w:w="992" w:type="dxa"/>
            <w:tcBorders>
              <w:top w:val="nil"/>
              <w:left w:val="nil"/>
              <w:bottom w:val="single" w:sz="4" w:space="0" w:color="auto"/>
              <w:right w:val="single" w:sz="4" w:space="0" w:color="auto"/>
            </w:tcBorders>
            <w:shd w:val="clear" w:color="auto" w:fill="auto"/>
            <w:vAlign w:val="center"/>
            <w:hideMark/>
          </w:tcPr>
          <w:p w:rsidR="00B97CE8" w:rsidRPr="0015313C" w:rsidRDefault="00B97CE8" w:rsidP="00DA28AE">
            <w:pPr>
              <w:spacing w:after="0" w:line="240" w:lineRule="auto"/>
              <w:jc w:val="center"/>
              <w:rPr>
                <w:rFonts w:ascii="Times New Roman" w:eastAsia="Times New Roman" w:hAnsi="Times New Roman" w:cs="Times New Roman"/>
                <w:b/>
                <w:bCs/>
                <w:sz w:val="18"/>
                <w:szCs w:val="18"/>
                <w:lang w:eastAsia="ru-RU"/>
              </w:rPr>
            </w:pPr>
            <w:r>
              <w:rPr>
                <w:rFonts w:ascii="Times New Roman" w:eastAsia="Times New Roman" w:hAnsi="Times New Roman" w:cs="Times New Roman"/>
                <w:b/>
                <w:bCs/>
                <w:sz w:val="18"/>
                <w:szCs w:val="18"/>
                <w:lang w:eastAsia="ru-RU"/>
              </w:rPr>
              <w:t>4</w:t>
            </w:r>
          </w:p>
        </w:tc>
        <w:tc>
          <w:tcPr>
            <w:tcW w:w="1560" w:type="dxa"/>
            <w:gridSpan w:val="2"/>
            <w:tcBorders>
              <w:top w:val="nil"/>
              <w:left w:val="nil"/>
              <w:bottom w:val="single" w:sz="4" w:space="0" w:color="auto"/>
              <w:right w:val="single" w:sz="4" w:space="0" w:color="auto"/>
            </w:tcBorders>
            <w:shd w:val="clear" w:color="auto" w:fill="auto"/>
            <w:vAlign w:val="center"/>
            <w:hideMark/>
          </w:tcPr>
          <w:p w:rsidR="00B97CE8" w:rsidRPr="0015313C" w:rsidRDefault="00B97CE8" w:rsidP="00DA28AE">
            <w:pPr>
              <w:spacing w:after="0" w:line="240" w:lineRule="auto"/>
              <w:jc w:val="center"/>
              <w:rPr>
                <w:rFonts w:ascii="Times New Roman" w:eastAsia="Times New Roman" w:hAnsi="Times New Roman" w:cs="Times New Roman"/>
                <w:b/>
                <w:bCs/>
                <w:sz w:val="18"/>
                <w:szCs w:val="18"/>
                <w:lang w:eastAsia="ru-RU"/>
              </w:rPr>
            </w:pPr>
            <w:r>
              <w:rPr>
                <w:rFonts w:ascii="Times New Roman" w:eastAsia="Times New Roman" w:hAnsi="Times New Roman" w:cs="Times New Roman"/>
                <w:b/>
                <w:bCs/>
                <w:sz w:val="18"/>
                <w:szCs w:val="18"/>
                <w:lang w:eastAsia="ru-RU"/>
              </w:rPr>
              <w:t>5</w:t>
            </w:r>
          </w:p>
        </w:tc>
      </w:tr>
      <w:tr w:rsidR="0015313C" w:rsidRPr="008E1F60" w:rsidTr="00761EAF">
        <w:trPr>
          <w:trHeight w:val="287"/>
        </w:trPr>
        <w:tc>
          <w:tcPr>
            <w:tcW w:w="3565" w:type="dxa"/>
            <w:gridSpan w:val="2"/>
            <w:tcBorders>
              <w:top w:val="single" w:sz="4" w:space="0" w:color="auto"/>
              <w:left w:val="single" w:sz="4" w:space="0" w:color="auto"/>
              <w:bottom w:val="single" w:sz="4" w:space="0" w:color="auto"/>
              <w:right w:val="single" w:sz="4" w:space="0" w:color="auto"/>
            </w:tcBorders>
            <w:vAlign w:val="center"/>
            <w:hideMark/>
          </w:tcPr>
          <w:p w:rsidR="0015313C" w:rsidRPr="008E1F60" w:rsidRDefault="0015313C" w:rsidP="00DA28AE">
            <w:pPr>
              <w:spacing w:after="0" w:line="240" w:lineRule="auto"/>
              <w:rPr>
                <w:rFonts w:ascii="Times New Roman" w:eastAsia="Times New Roman" w:hAnsi="Times New Roman" w:cs="Times New Roman"/>
                <w:b/>
                <w:bCs/>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vAlign w:val="center"/>
          </w:tcPr>
          <w:p w:rsidR="0015313C" w:rsidRPr="00761EAF" w:rsidRDefault="0015313C" w:rsidP="00DA28AE">
            <w:pPr>
              <w:spacing w:after="0" w:line="240" w:lineRule="auto"/>
              <w:rPr>
                <w:rFonts w:ascii="Times New Roman" w:eastAsia="Times New Roman" w:hAnsi="Times New Roman" w:cs="Times New Roman"/>
                <w:b/>
                <w:bCs/>
                <w:sz w:val="18"/>
                <w:szCs w:val="18"/>
                <w:lang w:eastAsia="ru-RU"/>
              </w:rPr>
            </w:pPr>
            <w:r w:rsidRPr="00761EAF">
              <w:rPr>
                <w:rFonts w:ascii="Times New Roman" w:eastAsia="Times New Roman" w:hAnsi="Times New Roman" w:cs="Times New Roman"/>
                <w:b/>
                <w:bCs/>
                <w:sz w:val="18"/>
                <w:szCs w:val="18"/>
                <w:lang w:eastAsia="ru-RU"/>
              </w:rPr>
              <w:t>ОКВЭД</w:t>
            </w:r>
          </w:p>
        </w:tc>
        <w:tc>
          <w:tcPr>
            <w:tcW w:w="993" w:type="dxa"/>
            <w:tcBorders>
              <w:top w:val="nil"/>
              <w:left w:val="nil"/>
              <w:bottom w:val="single" w:sz="4" w:space="0" w:color="auto"/>
              <w:right w:val="single" w:sz="4" w:space="0" w:color="auto"/>
            </w:tcBorders>
            <w:shd w:val="clear" w:color="auto" w:fill="auto"/>
            <w:vAlign w:val="center"/>
            <w:hideMark/>
          </w:tcPr>
          <w:p w:rsidR="0015313C" w:rsidRPr="0015313C" w:rsidRDefault="0015313C" w:rsidP="00DA28AE">
            <w:pPr>
              <w:spacing w:after="0" w:line="240" w:lineRule="auto"/>
              <w:jc w:val="center"/>
              <w:rPr>
                <w:rFonts w:ascii="Times New Roman" w:eastAsia="Times New Roman" w:hAnsi="Times New Roman" w:cs="Times New Roman"/>
                <w:b/>
                <w:bCs/>
                <w:sz w:val="18"/>
                <w:szCs w:val="18"/>
                <w:lang w:eastAsia="ru-RU"/>
              </w:rPr>
            </w:pPr>
          </w:p>
        </w:tc>
        <w:tc>
          <w:tcPr>
            <w:tcW w:w="1701" w:type="dxa"/>
            <w:gridSpan w:val="2"/>
            <w:tcBorders>
              <w:top w:val="nil"/>
              <w:left w:val="nil"/>
              <w:bottom w:val="single" w:sz="4" w:space="0" w:color="auto"/>
              <w:right w:val="single" w:sz="4" w:space="0" w:color="auto"/>
            </w:tcBorders>
            <w:shd w:val="clear" w:color="auto" w:fill="auto"/>
            <w:vAlign w:val="center"/>
            <w:hideMark/>
          </w:tcPr>
          <w:p w:rsidR="0015313C" w:rsidRPr="0015313C" w:rsidRDefault="0015313C" w:rsidP="00DA28AE">
            <w:pPr>
              <w:spacing w:after="0" w:line="240" w:lineRule="auto"/>
              <w:jc w:val="center"/>
              <w:rPr>
                <w:rFonts w:ascii="Times New Roman" w:eastAsia="Times New Roman" w:hAnsi="Times New Roman" w:cs="Times New Roman"/>
                <w:b/>
                <w:bCs/>
                <w:sz w:val="18"/>
                <w:szCs w:val="18"/>
                <w:lang w:eastAsia="ru-RU"/>
              </w:rPr>
            </w:pPr>
          </w:p>
        </w:tc>
        <w:tc>
          <w:tcPr>
            <w:tcW w:w="992" w:type="dxa"/>
            <w:tcBorders>
              <w:top w:val="nil"/>
              <w:left w:val="nil"/>
              <w:bottom w:val="single" w:sz="4" w:space="0" w:color="auto"/>
              <w:right w:val="single" w:sz="4" w:space="0" w:color="auto"/>
            </w:tcBorders>
            <w:shd w:val="clear" w:color="auto" w:fill="auto"/>
            <w:vAlign w:val="center"/>
            <w:hideMark/>
          </w:tcPr>
          <w:p w:rsidR="0015313C" w:rsidRPr="0015313C" w:rsidRDefault="0015313C" w:rsidP="00DA28AE">
            <w:pPr>
              <w:spacing w:after="0" w:line="240" w:lineRule="auto"/>
              <w:jc w:val="center"/>
              <w:rPr>
                <w:rFonts w:ascii="Times New Roman" w:eastAsia="Times New Roman" w:hAnsi="Times New Roman" w:cs="Times New Roman"/>
                <w:b/>
                <w:bCs/>
                <w:sz w:val="18"/>
                <w:szCs w:val="18"/>
                <w:lang w:eastAsia="ru-RU"/>
              </w:rPr>
            </w:pPr>
          </w:p>
        </w:tc>
        <w:tc>
          <w:tcPr>
            <w:tcW w:w="1560" w:type="dxa"/>
            <w:gridSpan w:val="2"/>
            <w:tcBorders>
              <w:top w:val="nil"/>
              <w:left w:val="nil"/>
              <w:bottom w:val="single" w:sz="4" w:space="0" w:color="auto"/>
              <w:right w:val="single" w:sz="4" w:space="0" w:color="auto"/>
            </w:tcBorders>
            <w:shd w:val="clear" w:color="auto" w:fill="auto"/>
            <w:vAlign w:val="center"/>
            <w:hideMark/>
          </w:tcPr>
          <w:p w:rsidR="0015313C" w:rsidRPr="0015313C" w:rsidRDefault="0015313C" w:rsidP="00DA28AE">
            <w:pPr>
              <w:spacing w:after="0" w:line="240" w:lineRule="auto"/>
              <w:jc w:val="center"/>
              <w:rPr>
                <w:rFonts w:ascii="Times New Roman" w:eastAsia="Times New Roman" w:hAnsi="Times New Roman" w:cs="Times New Roman"/>
                <w:b/>
                <w:bCs/>
                <w:sz w:val="18"/>
                <w:szCs w:val="18"/>
                <w:lang w:eastAsia="ru-RU"/>
              </w:rPr>
            </w:pPr>
          </w:p>
        </w:tc>
      </w:tr>
      <w:tr w:rsidR="0015313C" w:rsidRPr="008E1F60" w:rsidTr="00761EAF">
        <w:trPr>
          <w:trHeight w:val="1114"/>
        </w:trPr>
        <w:tc>
          <w:tcPr>
            <w:tcW w:w="3565" w:type="dxa"/>
            <w:gridSpan w:val="2"/>
            <w:tcBorders>
              <w:top w:val="nil"/>
              <w:left w:val="single" w:sz="4" w:space="0" w:color="auto"/>
              <w:bottom w:val="single" w:sz="4" w:space="0" w:color="auto"/>
              <w:right w:val="single" w:sz="4" w:space="0" w:color="auto"/>
            </w:tcBorders>
            <w:shd w:val="clear" w:color="auto" w:fill="auto"/>
            <w:vAlign w:val="center"/>
            <w:hideMark/>
          </w:tcPr>
          <w:p w:rsidR="0015313C" w:rsidRPr="00761EAF" w:rsidRDefault="0015313C" w:rsidP="00761EAF">
            <w:pPr>
              <w:spacing w:after="0" w:line="240" w:lineRule="auto"/>
              <w:rPr>
                <w:rFonts w:ascii="Times New Roman" w:hAnsi="Times New Roman" w:cs="Times New Roman"/>
                <w:b/>
                <w:bCs/>
                <w:sz w:val="18"/>
                <w:szCs w:val="18"/>
              </w:rPr>
            </w:pPr>
            <w:proofErr w:type="gramStart"/>
            <w:r w:rsidRPr="00761EAF">
              <w:rPr>
                <w:rFonts w:ascii="Times New Roman" w:hAnsi="Times New Roman" w:cs="Times New Roman"/>
                <w:b/>
                <w:bCs/>
                <w:sz w:val="18"/>
                <w:szCs w:val="18"/>
              </w:rPr>
              <w:t>Объем отгруженных товаров собственного производства, работ и услуг, выполненных собственными силами, млн рублей   -  всего</w:t>
            </w:r>
            <w:r w:rsidRPr="00761EAF">
              <w:rPr>
                <w:rFonts w:ascii="Times New Roman" w:hAnsi="Times New Roman" w:cs="Times New Roman"/>
                <w:b/>
                <w:bCs/>
                <w:sz w:val="18"/>
                <w:szCs w:val="18"/>
                <w:vertAlign w:val="superscript"/>
              </w:rPr>
              <w:t xml:space="preserve">**) </w:t>
            </w:r>
            <w:proofErr w:type="gramEnd"/>
          </w:p>
        </w:tc>
        <w:tc>
          <w:tcPr>
            <w:tcW w:w="992" w:type="dxa"/>
            <w:tcBorders>
              <w:top w:val="nil"/>
              <w:left w:val="nil"/>
              <w:bottom w:val="single" w:sz="4" w:space="0" w:color="auto"/>
              <w:right w:val="single" w:sz="4" w:space="0" w:color="auto"/>
            </w:tcBorders>
            <w:shd w:val="clear" w:color="auto" w:fill="auto"/>
            <w:hideMark/>
          </w:tcPr>
          <w:p w:rsidR="0015313C" w:rsidRPr="00761EAF" w:rsidRDefault="0015313C" w:rsidP="00761EAF">
            <w:pPr>
              <w:spacing w:after="0" w:line="240" w:lineRule="auto"/>
              <w:rPr>
                <w:rFonts w:ascii="Times New Roman" w:hAnsi="Times New Roman" w:cs="Times New Roman"/>
                <w:b/>
                <w:bCs/>
                <w:sz w:val="18"/>
                <w:szCs w:val="18"/>
              </w:rPr>
            </w:pPr>
            <w:r w:rsidRPr="00761EAF">
              <w:rPr>
                <w:rFonts w:ascii="Times New Roman" w:hAnsi="Times New Roman" w:cs="Times New Roman"/>
                <w:b/>
                <w:bCs/>
                <w:sz w:val="18"/>
                <w:szCs w:val="18"/>
              </w:rPr>
              <w:t> </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rsidR="0015313C" w:rsidRPr="00761EAF" w:rsidRDefault="0015313C" w:rsidP="00761EAF">
            <w:pPr>
              <w:spacing w:after="0" w:line="240" w:lineRule="auto"/>
              <w:jc w:val="center"/>
              <w:rPr>
                <w:rFonts w:ascii="Times New Roman" w:hAnsi="Times New Roman" w:cs="Times New Roman"/>
                <w:b/>
                <w:bCs/>
                <w:sz w:val="18"/>
                <w:szCs w:val="18"/>
              </w:rPr>
            </w:pPr>
            <w:r w:rsidRPr="00761EAF">
              <w:rPr>
                <w:rFonts w:ascii="Times New Roman" w:hAnsi="Times New Roman" w:cs="Times New Roman"/>
                <w:b/>
                <w:bCs/>
                <w:sz w:val="18"/>
                <w:szCs w:val="18"/>
              </w:rPr>
              <w:t>948,345</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b/>
                <w:bCs/>
                <w:sz w:val="20"/>
                <w:szCs w:val="20"/>
              </w:rPr>
            </w:pPr>
            <w:r w:rsidRPr="0015313C">
              <w:rPr>
                <w:rFonts w:ascii="Times New Roman" w:hAnsi="Times New Roman" w:cs="Times New Roman"/>
                <w:b/>
                <w:bCs/>
                <w:sz w:val="20"/>
                <w:szCs w:val="20"/>
              </w:rPr>
              <w:t>112,6</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b/>
                <w:bCs/>
                <w:sz w:val="20"/>
                <w:szCs w:val="20"/>
              </w:rPr>
            </w:pPr>
            <w:r w:rsidRPr="0015313C">
              <w:rPr>
                <w:rFonts w:ascii="Times New Roman" w:hAnsi="Times New Roman" w:cs="Times New Roman"/>
                <w:b/>
                <w:bCs/>
                <w:sz w:val="20"/>
                <w:szCs w:val="20"/>
              </w:rPr>
              <w:t>1334,180</w:t>
            </w:r>
          </w:p>
        </w:tc>
        <w:tc>
          <w:tcPr>
            <w:tcW w:w="1560" w:type="dxa"/>
            <w:gridSpan w:val="2"/>
            <w:tcBorders>
              <w:top w:val="single" w:sz="4" w:space="0" w:color="auto"/>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b/>
                <w:bCs/>
                <w:sz w:val="20"/>
                <w:szCs w:val="20"/>
              </w:rPr>
            </w:pPr>
            <w:r w:rsidRPr="0015313C">
              <w:rPr>
                <w:rFonts w:ascii="Times New Roman" w:hAnsi="Times New Roman" w:cs="Times New Roman"/>
                <w:b/>
                <w:bCs/>
                <w:sz w:val="20"/>
                <w:szCs w:val="20"/>
              </w:rPr>
              <w:t>140,7</w:t>
            </w:r>
          </w:p>
        </w:tc>
      </w:tr>
      <w:tr w:rsidR="0015313C" w:rsidRPr="008E1F60" w:rsidTr="00761EAF">
        <w:trPr>
          <w:trHeight w:val="269"/>
        </w:trPr>
        <w:tc>
          <w:tcPr>
            <w:tcW w:w="3565" w:type="dxa"/>
            <w:gridSpan w:val="2"/>
            <w:tcBorders>
              <w:top w:val="nil"/>
              <w:left w:val="single" w:sz="4" w:space="0" w:color="auto"/>
              <w:bottom w:val="single" w:sz="4" w:space="0" w:color="auto"/>
              <w:right w:val="single" w:sz="4" w:space="0" w:color="auto"/>
            </w:tcBorders>
            <w:shd w:val="clear" w:color="auto" w:fill="auto"/>
            <w:hideMark/>
          </w:tcPr>
          <w:p w:rsidR="0015313C" w:rsidRPr="00761EAF" w:rsidRDefault="0015313C" w:rsidP="00761EAF">
            <w:pPr>
              <w:spacing w:after="0" w:line="240" w:lineRule="auto"/>
              <w:rPr>
                <w:rFonts w:ascii="Times New Roman" w:hAnsi="Times New Roman" w:cs="Times New Roman"/>
                <w:sz w:val="18"/>
                <w:szCs w:val="18"/>
              </w:rPr>
            </w:pPr>
            <w:r w:rsidRPr="00761EAF">
              <w:rPr>
                <w:rFonts w:ascii="Times New Roman" w:hAnsi="Times New Roman" w:cs="Times New Roman"/>
                <w:sz w:val="18"/>
                <w:szCs w:val="18"/>
              </w:rPr>
              <w:t>в том числе по видам деятельности:</w:t>
            </w:r>
          </w:p>
        </w:tc>
        <w:tc>
          <w:tcPr>
            <w:tcW w:w="992" w:type="dxa"/>
            <w:tcBorders>
              <w:top w:val="nil"/>
              <w:left w:val="nil"/>
              <w:bottom w:val="single" w:sz="4" w:space="0" w:color="auto"/>
              <w:right w:val="single" w:sz="4" w:space="0" w:color="auto"/>
            </w:tcBorders>
            <w:shd w:val="clear" w:color="auto" w:fill="auto"/>
            <w:hideMark/>
          </w:tcPr>
          <w:p w:rsidR="0015313C" w:rsidRPr="00761EAF" w:rsidRDefault="0015313C" w:rsidP="00761EAF">
            <w:pPr>
              <w:spacing w:after="0" w:line="240" w:lineRule="auto"/>
              <w:rPr>
                <w:rFonts w:ascii="Times New Roman" w:hAnsi="Times New Roman" w:cs="Times New Roman"/>
                <w:sz w:val="18"/>
                <w:szCs w:val="18"/>
              </w:rPr>
            </w:pPr>
            <w:r w:rsidRPr="00761EAF">
              <w:rPr>
                <w:rFonts w:ascii="Times New Roman" w:hAnsi="Times New Roman" w:cs="Times New Roman"/>
                <w:sz w:val="18"/>
                <w:szCs w:val="18"/>
              </w:rPr>
              <w:t> </w:t>
            </w:r>
          </w:p>
        </w:tc>
        <w:tc>
          <w:tcPr>
            <w:tcW w:w="993" w:type="dxa"/>
            <w:tcBorders>
              <w:top w:val="nil"/>
              <w:left w:val="nil"/>
              <w:bottom w:val="single" w:sz="4" w:space="0" w:color="auto"/>
              <w:right w:val="single" w:sz="4" w:space="0" w:color="auto"/>
            </w:tcBorders>
            <w:shd w:val="clear" w:color="auto" w:fill="auto"/>
            <w:noWrap/>
            <w:vAlign w:val="center"/>
            <w:hideMark/>
          </w:tcPr>
          <w:p w:rsidR="0015313C" w:rsidRPr="00761EAF" w:rsidRDefault="0015313C" w:rsidP="00761EAF">
            <w:pPr>
              <w:spacing w:after="0" w:line="240" w:lineRule="auto"/>
              <w:jc w:val="center"/>
              <w:rPr>
                <w:rFonts w:ascii="Times New Roman" w:hAnsi="Times New Roman" w:cs="Times New Roman"/>
                <w:sz w:val="18"/>
                <w:szCs w:val="18"/>
              </w:rPr>
            </w:pP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sz w:val="20"/>
                <w:szCs w:val="20"/>
              </w:rPr>
            </w:pPr>
          </w:p>
        </w:tc>
        <w:tc>
          <w:tcPr>
            <w:tcW w:w="992" w:type="dxa"/>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sz w:val="20"/>
                <w:szCs w:val="20"/>
              </w:rPr>
            </w:pP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sz w:val="20"/>
                <w:szCs w:val="20"/>
              </w:rPr>
            </w:pPr>
          </w:p>
        </w:tc>
      </w:tr>
      <w:tr w:rsidR="0015313C" w:rsidRPr="008E1F60" w:rsidTr="00761EAF">
        <w:trPr>
          <w:trHeight w:val="515"/>
        </w:trPr>
        <w:tc>
          <w:tcPr>
            <w:tcW w:w="3565" w:type="dxa"/>
            <w:gridSpan w:val="2"/>
            <w:tcBorders>
              <w:top w:val="nil"/>
              <w:left w:val="single" w:sz="4" w:space="0" w:color="auto"/>
              <w:bottom w:val="single" w:sz="4" w:space="0" w:color="auto"/>
              <w:right w:val="single" w:sz="4" w:space="0" w:color="auto"/>
            </w:tcBorders>
            <w:shd w:val="clear" w:color="auto" w:fill="auto"/>
            <w:hideMark/>
          </w:tcPr>
          <w:p w:rsidR="0015313C" w:rsidRPr="00761EAF" w:rsidRDefault="0015313C" w:rsidP="00761EAF">
            <w:pPr>
              <w:spacing w:after="0" w:line="240" w:lineRule="auto"/>
              <w:rPr>
                <w:rFonts w:ascii="Times New Roman" w:hAnsi="Times New Roman" w:cs="Times New Roman"/>
                <w:sz w:val="18"/>
                <w:szCs w:val="18"/>
              </w:rPr>
            </w:pPr>
            <w:r w:rsidRPr="00761EAF">
              <w:rPr>
                <w:rFonts w:ascii="Times New Roman" w:hAnsi="Times New Roman" w:cs="Times New Roman"/>
                <w:sz w:val="18"/>
                <w:szCs w:val="18"/>
              </w:rPr>
              <w:t xml:space="preserve">«Добыча полезных ископаемых», </w:t>
            </w:r>
          </w:p>
          <w:p w:rsidR="0015313C" w:rsidRPr="00761EAF" w:rsidRDefault="0015313C" w:rsidP="00761EAF">
            <w:pPr>
              <w:spacing w:after="0" w:line="240" w:lineRule="auto"/>
              <w:rPr>
                <w:rFonts w:ascii="Times New Roman" w:hAnsi="Times New Roman" w:cs="Times New Roman"/>
                <w:sz w:val="18"/>
                <w:szCs w:val="18"/>
              </w:rPr>
            </w:pPr>
            <w:r w:rsidRPr="00761EAF">
              <w:rPr>
                <w:rFonts w:ascii="Times New Roman" w:hAnsi="Times New Roman" w:cs="Times New Roman"/>
                <w:sz w:val="18"/>
                <w:szCs w:val="18"/>
              </w:rPr>
              <w:t xml:space="preserve">млн рублей </w:t>
            </w:r>
          </w:p>
        </w:tc>
        <w:tc>
          <w:tcPr>
            <w:tcW w:w="992" w:type="dxa"/>
            <w:tcBorders>
              <w:top w:val="nil"/>
              <w:left w:val="nil"/>
              <w:bottom w:val="single" w:sz="4" w:space="0" w:color="auto"/>
              <w:right w:val="single" w:sz="4" w:space="0" w:color="auto"/>
            </w:tcBorders>
            <w:shd w:val="clear" w:color="auto" w:fill="auto"/>
            <w:vAlign w:val="center"/>
            <w:hideMark/>
          </w:tcPr>
          <w:p w:rsidR="0015313C" w:rsidRPr="00761EAF" w:rsidRDefault="0015313C" w:rsidP="00761EAF">
            <w:pPr>
              <w:spacing w:after="0" w:line="240" w:lineRule="auto"/>
              <w:jc w:val="center"/>
              <w:rPr>
                <w:rFonts w:ascii="Times New Roman" w:hAnsi="Times New Roman" w:cs="Times New Roman"/>
                <w:b/>
                <w:bCs/>
                <w:sz w:val="18"/>
                <w:szCs w:val="18"/>
              </w:rPr>
            </w:pPr>
            <w:r w:rsidRPr="00761EAF">
              <w:rPr>
                <w:rFonts w:ascii="Times New Roman" w:hAnsi="Times New Roman" w:cs="Times New Roman"/>
                <w:b/>
                <w:bCs/>
                <w:sz w:val="18"/>
                <w:szCs w:val="18"/>
              </w:rPr>
              <w:t>B</w:t>
            </w:r>
          </w:p>
        </w:tc>
        <w:tc>
          <w:tcPr>
            <w:tcW w:w="993" w:type="dxa"/>
            <w:tcBorders>
              <w:top w:val="nil"/>
              <w:left w:val="nil"/>
              <w:bottom w:val="single" w:sz="4" w:space="0" w:color="auto"/>
              <w:right w:val="single" w:sz="4" w:space="0" w:color="auto"/>
            </w:tcBorders>
            <w:shd w:val="clear" w:color="auto" w:fill="auto"/>
            <w:noWrap/>
            <w:vAlign w:val="center"/>
            <w:hideMark/>
          </w:tcPr>
          <w:p w:rsidR="0015313C" w:rsidRPr="00761EAF" w:rsidRDefault="0015313C" w:rsidP="00761EAF">
            <w:pPr>
              <w:spacing w:after="0" w:line="240" w:lineRule="auto"/>
              <w:jc w:val="center"/>
              <w:rPr>
                <w:rFonts w:ascii="Times New Roman" w:hAnsi="Times New Roman" w:cs="Times New Roman"/>
                <w:sz w:val="18"/>
                <w:szCs w:val="18"/>
              </w:rPr>
            </w:pPr>
            <w:r w:rsidRPr="00761EAF">
              <w:rPr>
                <w:rFonts w:ascii="Times New Roman" w:hAnsi="Times New Roman" w:cs="Times New Roman"/>
                <w:sz w:val="18"/>
                <w:szCs w:val="18"/>
              </w:rPr>
              <w:t>243,206</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sz w:val="20"/>
                <w:szCs w:val="20"/>
              </w:rPr>
            </w:pPr>
            <w:r w:rsidRPr="0015313C">
              <w:rPr>
                <w:rFonts w:ascii="Times New Roman" w:hAnsi="Times New Roman" w:cs="Times New Roman"/>
                <w:sz w:val="20"/>
                <w:szCs w:val="20"/>
              </w:rPr>
              <w:t>163,9</w:t>
            </w:r>
          </w:p>
        </w:tc>
        <w:tc>
          <w:tcPr>
            <w:tcW w:w="992" w:type="dxa"/>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sz w:val="20"/>
                <w:szCs w:val="20"/>
              </w:rPr>
            </w:pPr>
            <w:r w:rsidRPr="0015313C">
              <w:rPr>
                <w:rFonts w:ascii="Times New Roman" w:hAnsi="Times New Roman" w:cs="Times New Roman"/>
                <w:sz w:val="20"/>
                <w:szCs w:val="20"/>
              </w:rPr>
              <w:t>501,548</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sz w:val="20"/>
                <w:szCs w:val="20"/>
              </w:rPr>
            </w:pPr>
            <w:r w:rsidRPr="0015313C">
              <w:rPr>
                <w:rFonts w:ascii="Times New Roman" w:hAnsi="Times New Roman" w:cs="Times New Roman"/>
                <w:sz w:val="20"/>
                <w:szCs w:val="20"/>
              </w:rPr>
              <w:t>206</w:t>
            </w:r>
          </w:p>
        </w:tc>
      </w:tr>
      <w:tr w:rsidR="0015313C" w:rsidRPr="008E1F60" w:rsidTr="00761EAF">
        <w:trPr>
          <w:trHeight w:val="483"/>
        </w:trPr>
        <w:tc>
          <w:tcPr>
            <w:tcW w:w="3565" w:type="dxa"/>
            <w:gridSpan w:val="2"/>
            <w:tcBorders>
              <w:top w:val="nil"/>
              <w:left w:val="single" w:sz="4" w:space="0" w:color="auto"/>
              <w:bottom w:val="single" w:sz="4" w:space="0" w:color="auto"/>
              <w:right w:val="single" w:sz="4" w:space="0" w:color="auto"/>
            </w:tcBorders>
            <w:shd w:val="clear" w:color="auto" w:fill="auto"/>
            <w:hideMark/>
          </w:tcPr>
          <w:p w:rsidR="0015313C" w:rsidRPr="00761EAF" w:rsidRDefault="0015313C" w:rsidP="00761EAF">
            <w:pPr>
              <w:spacing w:after="0" w:line="240" w:lineRule="auto"/>
              <w:rPr>
                <w:rFonts w:ascii="Times New Roman" w:hAnsi="Times New Roman" w:cs="Times New Roman"/>
                <w:sz w:val="18"/>
                <w:szCs w:val="18"/>
              </w:rPr>
            </w:pPr>
            <w:r w:rsidRPr="00761EAF">
              <w:rPr>
                <w:rFonts w:ascii="Times New Roman" w:hAnsi="Times New Roman" w:cs="Times New Roman"/>
                <w:sz w:val="18"/>
                <w:szCs w:val="18"/>
              </w:rPr>
              <w:t>«Обрабатывающие производства»,</w:t>
            </w:r>
            <w:r w:rsidR="00761EAF">
              <w:rPr>
                <w:rFonts w:ascii="Times New Roman" w:hAnsi="Times New Roman" w:cs="Times New Roman"/>
                <w:sz w:val="18"/>
                <w:szCs w:val="18"/>
              </w:rPr>
              <w:t xml:space="preserve">                </w:t>
            </w:r>
            <w:r w:rsidRPr="00761EAF">
              <w:rPr>
                <w:rFonts w:ascii="Times New Roman" w:hAnsi="Times New Roman" w:cs="Times New Roman"/>
                <w:sz w:val="18"/>
                <w:szCs w:val="18"/>
              </w:rPr>
              <w:t xml:space="preserve"> млн</w:t>
            </w:r>
            <w:r w:rsidR="00761EAF">
              <w:rPr>
                <w:rFonts w:ascii="Times New Roman" w:hAnsi="Times New Roman" w:cs="Times New Roman"/>
                <w:sz w:val="18"/>
                <w:szCs w:val="18"/>
              </w:rPr>
              <w:t xml:space="preserve"> </w:t>
            </w:r>
            <w:r w:rsidRPr="00761EAF">
              <w:rPr>
                <w:rFonts w:ascii="Times New Roman" w:hAnsi="Times New Roman" w:cs="Times New Roman"/>
                <w:sz w:val="18"/>
                <w:szCs w:val="18"/>
              </w:rPr>
              <w:t xml:space="preserve">рублей </w:t>
            </w:r>
          </w:p>
        </w:tc>
        <w:tc>
          <w:tcPr>
            <w:tcW w:w="992" w:type="dxa"/>
            <w:tcBorders>
              <w:top w:val="nil"/>
              <w:left w:val="nil"/>
              <w:bottom w:val="single" w:sz="4" w:space="0" w:color="auto"/>
              <w:right w:val="single" w:sz="4" w:space="0" w:color="auto"/>
            </w:tcBorders>
            <w:shd w:val="clear" w:color="auto" w:fill="auto"/>
            <w:vAlign w:val="center"/>
            <w:hideMark/>
          </w:tcPr>
          <w:p w:rsidR="0015313C" w:rsidRPr="00761EAF" w:rsidRDefault="0015313C" w:rsidP="00761EAF">
            <w:pPr>
              <w:spacing w:after="0" w:line="240" w:lineRule="auto"/>
              <w:jc w:val="center"/>
              <w:rPr>
                <w:rFonts w:ascii="Times New Roman" w:hAnsi="Times New Roman" w:cs="Times New Roman"/>
                <w:b/>
                <w:bCs/>
                <w:sz w:val="18"/>
                <w:szCs w:val="18"/>
              </w:rPr>
            </w:pPr>
            <w:r w:rsidRPr="00761EAF">
              <w:rPr>
                <w:rFonts w:ascii="Times New Roman" w:hAnsi="Times New Roman" w:cs="Times New Roman"/>
                <w:b/>
                <w:bCs/>
                <w:sz w:val="18"/>
                <w:szCs w:val="18"/>
              </w:rPr>
              <w:t>C</w:t>
            </w:r>
          </w:p>
        </w:tc>
        <w:tc>
          <w:tcPr>
            <w:tcW w:w="993" w:type="dxa"/>
            <w:tcBorders>
              <w:top w:val="nil"/>
              <w:left w:val="nil"/>
              <w:bottom w:val="single" w:sz="4" w:space="0" w:color="auto"/>
              <w:right w:val="single" w:sz="4" w:space="0" w:color="auto"/>
            </w:tcBorders>
            <w:shd w:val="clear" w:color="auto" w:fill="auto"/>
            <w:noWrap/>
            <w:vAlign w:val="center"/>
            <w:hideMark/>
          </w:tcPr>
          <w:p w:rsidR="0015313C" w:rsidRPr="00761EAF" w:rsidRDefault="0015313C" w:rsidP="00761EAF">
            <w:pPr>
              <w:spacing w:after="0" w:line="240" w:lineRule="auto"/>
              <w:jc w:val="center"/>
              <w:rPr>
                <w:rFonts w:ascii="Times New Roman" w:hAnsi="Times New Roman" w:cs="Times New Roman"/>
                <w:sz w:val="18"/>
                <w:szCs w:val="18"/>
              </w:rPr>
            </w:pPr>
            <w:r w:rsidRPr="00761EAF">
              <w:rPr>
                <w:rFonts w:ascii="Times New Roman" w:hAnsi="Times New Roman" w:cs="Times New Roman"/>
                <w:sz w:val="18"/>
                <w:szCs w:val="18"/>
              </w:rPr>
              <w:t>640,021</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sz w:val="20"/>
                <w:szCs w:val="20"/>
              </w:rPr>
            </w:pPr>
            <w:r w:rsidRPr="0015313C">
              <w:rPr>
                <w:rFonts w:ascii="Times New Roman" w:hAnsi="Times New Roman" w:cs="Times New Roman"/>
                <w:sz w:val="20"/>
                <w:szCs w:val="20"/>
              </w:rPr>
              <w:t>100,0</w:t>
            </w:r>
          </w:p>
        </w:tc>
        <w:tc>
          <w:tcPr>
            <w:tcW w:w="992" w:type="dxa"/>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sz w:val="20"/>
                <w:szCs w:val="20"/>
              </w:rPr>
            </w:pPr>
            <w:r w:rsidRPr="0015313C">
              <w:rPr>
                <w:rFonts w:ascii="Times New Roman" w:hAnsi="Times New Roman" w:cs="Times New Roman"/>
                <w:sz w:val="20"/>
                <w:szCs w:val="20"/>
              </w:rPr>
              <w:t>762,616</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sz w:val="20"/>
                <w:szCs w:val="20"/>
              </w:rPr>
            </w:pPr>
            <w:r w:rsidRPr="0015313C">
              <w:rPr>
                <w:rFonts w:ascii="Times New Roman" w:hAnsi="Times New Roman" w:cs="Times New Roman"/>
                <w:sz w:val="20"/>
                <w:szCs w:val="20"/>
              </w:rPr>
              <w:t>119</w:t>
            </w:r>
          </w:p>
        </w:tc>
      </w:tr>
      <w:tr w:rsidR="0015313C" w:rsidRPr="008E1F60" w:rsidTr="00761EAF">
        <w:trPr>
          <w:trHeight w:val="750"/>
        </w:trPr>
        <w:tc>
          <w:tcPr>
            <w:tcW w:w="3565" w:type="dxa"/>
            <w:gridSpan w:val="2"/>
            <w:tcBorders>
              <w:top w:val="nil"/>
              <w:left w:val="single" w:sz="4" w:space="0" w:color="auto"/>
              <w:bottom w:val="single" w:sz="4" w:space="0" w:color="auto"/>
              <w:right w:val="single" w:sz="4" w:space="0" w:color="auto"/>
            </w:tcBorders>
            <w:shd w:val="clear" w:color="auto" w:fill="auto"/>
            <w:hideMark/>
          </w:tcPr>
          <w:p w:rsidR="0015313C" w:rsidRPr="00761EAF" w:rsidRDefault="0015313C" w:rsidP="00761EAF">
            <w:pPr>
              <w:spacing w:after="0" w:line="240" w:lineRule="auto"/>
              <w:rPr>
                <w:rFonts w:ascii="Times New Roman" w:hAnsi="Times New Roman" w:cs="Times New Roman"/>
                <w:sz w:val="18"/>
                <w:szCs w:val="18"/>
              </w:rPr>
            </w:pPr>
            <w:r w:rsidRPr="00761EAF">
              <w:rPr>
                <w:rFonts w:ascii="Times New Roman" w:hAnsi="Times New Roman" w:cs="Times New Roman"/>
                <w:sz w:val="18"/>
                <w:szCs w:val="18"/>
              </w:rPr>
              <w:t>«Обеспечение электрической энергией, газом и паром; к</w:t>
            </w:r>
            <w:r w:rsidR="00761EAF">
              <w:rPr>
                <w:rFonts w:ascii="Times New Roman" w:hAnsi="Times New Roman" w:cs="Times New Roman"/>
                <w:sz w:val="18"/>
                <w:szCs w:val="18"/>
              </w:rPr>
              <w:t xml:space="preserve">ондиционирование воздуха», млн </w:t>
            </w:r>
            <w:r w:rsidRPr="00761EAF">
              <w:rPr>
                <w:rFonts w:ascii="Times New Roman" w:hAnsi="Times New Roman" w:cs="Times New Roman"/>
                <w:sz w:val="18"/>
                <w:szCs w:val="18"/>
              </w:rPr>
              <w:t xml:space="preserve">рублей </w:t>
            </w:r>
          </w:p>
        </w:tc>
        <w:tc>
          <w:tcPr>
            <w:tcW w:w="992" w:type="dxa"/>
            <w:tcBorders>
              <w:top w:val="nil"/>
              <w:left w:val="nil"/>
              <w:bottom w:val="single" w:sz="4" w:space="0" w:color="auto"/>
              <w:right w:val="single" w:sz="4" w:space="0" w:color="auto"/>
            </w:tcBorders>
            <w:shd w:val="clear" w:color="auto" w:fill="auto"/>
            <w:vAlign w:val="center"/>
            <w:hideMark/>
          </w:tcPr>
          <w:p w:rsidR="0015313C" w:rsidRPr="00761EAF" w:rsidRDefault="0015313C" w:rsidP="00761EAF">
            <w:pPr>
              <w:spacing w:after="0" w:line="240" w:lineRule="auto"/>
              <w:jc w:val="center"/>
              <w:rPr>
                <w:rFonts w:ascii="Times New Roman" w:hAnsi="Times New Roman" w:cs="Times New Roman"/>
                <w:b/>
                <w:bCs/>
                <w:sz w:val="18"/>
                <w:szCs w:val="18"/>
              </w:rPr>
            </w:pPr>
            <w:r w:rsidRPr="00761EAF">
              <w:rPr>
                <w:rFonts w:ascii="Times New Roman" w:hAnsi="Times New Roman" w:cs="Times New Roman"/>
                <w:b/>
                <w:bCs/>
                <w:sz w:val="18"/>
                <w:szCs w:val="18"/>
              </w:rPr>
              <w:t>D</w:t>
            </w:r>
          </w:p>
        </w:tc>
        <w:tc>
          <w:tcPr>
            <w:tcW w:w="993" w:type="dxa"/>
            <w:tcBorders>
              <w:top w:val="nil"/>
              <w:left w:val="nil"/>
              <w:bottom w:val="single" w:sz="4" w:space="0" w:color="auto"/>
              <w:right w:val="single" w:sz="4" w:space="0" w:color="auto"/>
            </w:tcBorders>
            <w:shd w:val="clear" w:color="auto" w:fill="auto"/>
            <w:noWrap/>
            <w:vAlign w:val="center"/>
            <w:hideMark/>
          </w:tcPr>
          <w:p w:rsidR="0015313C" w:rsidRPr="00761EAF" w:rsidRDefault="0015313C" w:rsidP="00761EAF">
            <w:pPr>
              <w:spacing w:after="0" w:line="240" w:lineRule="auto"/>
              <w:jc w:val="center"/>
              <w:rPr>
                <w:rFonts w:ascii="Times New Roman" w:hAnsi="Times New Roman" w:cs="Times New Roman"/>
                <w:sz w:val="18"/>
                <w:szCs w:val="18"/>
              </w:rPr>
            </w:pPr>
            <w:r w:rsidRPr="00761EAF">
              <w:rPr>
                <w:rFonts w:ascii="Times New Roman" w:hAnsi="Times New Roman" w:cs="Times New Roman"/>
                <w:sz w:val="18"/>
                <w:szCs w:val="18"/>
              </w:rPr>
              <w:t>29,042</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sz w:val="20"/>
                <w:szCs w:val="20"/>
              </w:rPr>
            </w:pPr>
            <w:r w:rsidRPr="0015313C">
              <w:rPr>
                <w:rFonts w:ascii="Times New Roman" w:hAnsi="Times New Roman" w:cs="Times New Roman"/>
                <w:sz w:val="20"/>
                <w:szCs w:val="20"/>
              </w:rPr>
              <w:t>90,0</w:t>
            </w:r>
          </w:p>
        </w:tc>
        <w:tc>
          <w:tcPr>
            <w:tcW w:w="992" w:type="dxa"/>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sz w:val="20"/>
                <w:szCs w:val="20"/>
              </w:rPr>
            </w:pPr>
            <w:r w:rsidRPr="0015313C">
              <w:rPr>
                <w:rFonts w:ascii="Times New Roman" w:hAnsi="Times New Roman" w:cs="Times New Roman"/>
                <w:sz w:val="20"/>
                <w:szCs w:val="20"/>
              </w:rPr>
              <w:t>27,627</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sz w:val="20"/>
                <w:szCs w:val="20"/>
              </w:rPr>
            </w:pPr>
            <w:r w:rsidRPr="0015313C">
              <w:rPr>
                <w:rFonts w:ascii="Times New Roman" w:hAnsi="Times New Roman" w:cs="Times New Roman"/>
                <w:sz w:val="20"/>
                <w:szCs w:val="20"/>
              </w:rPr>
              <w:t>95</w:t>
            </w:r>
          </w:p>
        </w:tc>
      </w:tr>
      <w:tr w:rsidR="0015313C" w:rsidRPr="008E1F60" w:rsidTr="00761EAF">
        <w:trPr>
          <w:trHeight w:val="825"/>
        </w:trPr>
        <w:tc>
          <w:tcPr>
            <w:tcW w:w="3565" w:type="dxa"/>
            <w:gridSpan w:val="2"/>
            <w:tcBorders>
              <w:top w:val="nil"/>
              <w:left w:val="single" w:sz="4" w:space="0" w:color="auto"/>
              <w:bottom w:val="single" w:sz="4" w:space="0" w:color="auto"/>
              <w:right w:val="single" w:sz="4" w:space="0" w:color="auto"/>
            </w:tcBorders>
            <w:shd w:val="clear" w:color="auto" w:fill="auto"/>
            <w:hideMark/>
          </w:tcPr>
          <w:p w:rsidR="0015313C" w:rsidRDefault="0015313C" w:rsidP="00761EAF">
            <w:pPr>
              <w:spacing w:after="0" w:line="240" w:lineRule="auto"/>
              <w:rPr>
                <w:rFonts w:ascii="Times New Roman" w:hAnsi="Times New Roman" w:cs="Times New Roman"/>
                <w:sz w:val="18"/>
                <w:szCs w:val="18"/>
              </w:rPr>
            </w:pPr>
            <w:r w:rsidRPr="00761EAF">
              <w:rPr>
                <w:rFonts w:ascii="Times New Roman" w:hAnsi="Times New Roman" w:cs="Times New Roman"/>
                <w:sz w:val="18"/>
                <w:szCs w:val="18"/>
              </w:rPr>
              <w:t>"Водоснабжение, водоотведение, организация сбора и утилизации отходов, деятельность по ликвидации загрязнений", млн руб.</w:t>
            </w:r>
          </w:p>
          <w:p w:rsidR="00761EAF" w:rsidRPr="00761EAF" w:rsidRDefault="00761EAF" w:rsidP="00761EAF">
            <w:pPr>
              <w:spacing w:after="0" w:line="240" w:lineRule="auto"/>
              <w:rPr>
                <w:rFonts w:ascii="Times New Roman" w:hAnsi="Times New Roman" w:cs="Times New Roman"/>
                <w:sz w:val="18"/>
                <w:szCs w:val="18"/>
              </w:rPr>
            </w:pPr>
          </w:p>
        </w:tc>
        <w:tc>
          <w:tcPr>
            <w:tcW w:w="992" w:type="dxa"/>
            <w:tcBorders>
              <w:top w:val="nil"/>
              <w:left w:val="nil"/>
              <w:bottom w:val="single" w:sz="4" w:space="0" w:color="auto"/>
              <w:right w:val="single" w:sz="4" w:space="0" w:color="auto"/>
            </w:tcBorders>
            <w:shd w:val="clear" w:color="auto" w:fill="auto"/>
            <w:vAlign w:val="center"/>
            <w:hideMark/>
          </w:tcPr>
          <w:p w:rsidR="0015313C" w:rsidRPr="00761EAF" w:rsidRDefault="0015313C" w:rsidP="00761EAF">
            <w:pPr>
              <w:spacing w:after="0" w:line="240" w:lineRule="auto"/>
              <w:jc w:val="center"/>
              <w:rPr>
                <w:rFonts w:ascii="Times New Roman" w:hAnsi="Times New Roman" w:cs="Times New Roman"/>
                <w:b/>
                <w:bCs/>
                <w:sz w:val="18"/>
                <w:szCs w:val="18"/>
              </w:rPr>
            </w:pPr>
            <w:r w:rsidRPr="00761EAF">
              <w:rPr>
                <w:rFonts w:ascii="Times New Roman" w:hAnsi="Times New Roman" w:cs="Times New Roman"/>
                <w:b/>
                <w:bCs/>
                <w:sz w:val="18"/>
                <w:szCs w:val="18"/>
              </w:rPr>
              <w:t>E</w:t>
            </w:r>
          </w:p>
        </w:tc>
        <w:tc>
          <w:tcPr>
            <w:tcW w:w="993" w:type="dxa"/>
            <w:tcBorders>
              <w:top w:val="nil"/>
              <w:left w:val="nil"/>
              <w:bottom w:val="single" w:sz="4" w:space="0" w:color="auto"/>
              <w:right w:val="single" w:sz="4" w:space="0" w:color="auto"/>
            </w:tcBorders>
            <w:shd w:val="clear" w:color="auto" w:fill="auto"/>
            <w:noWrap/>
            <w:vAlign w:val="center"/>
            <w:hideMark/>
          </w:tcPr>
          <w:p w:rsidR="0015313C" w:rsidRPr="00761EAF" w:rsidRDefault="0015313C" w:rsidP="00761EAF">
            <w:pPr>
              <w:spacing w:after="0" w:line="240" w:lineRule="auto"/>
              <w:jc w:val="center"/>
              <w:rPr>
                <w:rFonts w:ascii="Times New Roman" w:hAnsi="Times New Roman" w:cs="Times New Roman"/>
                <w:sz w:val="18"/>
                <w:szCs w:val="18"/>
              </w:rPr>
            </w:pPr>
            <w:r w:rsidRPr="00761EAF">
              <w:rPr>
                <w:rFonts w:ascii="Times New Roman" w:hAnsi="Times New Roman" w:cs="Times New Roman"/>
                <w:sz w:val="18"/>
                <w:szCs w:val="18"/>
              </w:rPr>
              <w:t>36,076</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sz w:val="20"/>
                <w:szCs w:val="20"/>
              </w:rPr>
            </w:pPr>
            <w:r w:rsidRPr="0015313C">
              <w:rPr>
                <w:rFonts w:ascii="Times New Roman" w:hAnsi="Times New Roman" w:cs="Times New Roman"/>
                <w:sz w:val="20"/>
                <w:szCs w:val="20"/>
              </w:rPr>
              <w:t>109,1</w:t>
            </w:r>
          </w:p>
        </w:tc>
        <w:tc>
          <w:tcPr>
            <w:tcW w:w="992" w:type="dxa"/>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sz w:val="20"/>
                <w:szCs w:val="20"/>
              </w:rPr>
            </w:pPr>
            <w:r w:rsidRPr="0015313C">
              <w:rPr>
                <w:rFonts w:ascii="Times New Roman" w:hAnsi="Times New Roman" w:cs="Times New Roman"/>
                <w:sz w:val="20"/>
                <w:szCs w:val="20"/>
              </w:rPr>
              <w:t>42,389</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sz w:val="20"/>
                <w:szCs w:val="20"/>
              </w:rPr>
            </w:pPr>
            <w:r w:rsidRPr="0015313C">
              <w:rPr>
                <w:rFonts w:ascii="Times New Roman" w:hAnsi="Times New Roman" w:cs="Times New Roman"/>
                <w:sz w:val="20"/>
                <w:szCs w:val="20"/>
              </w:rPr>
              <w:t>117</w:t>
            </w:r>
          </w:p>
        </w:tc>
      </w:tr>
      <w:tr w:rsidR="00761EAF" w:rsidRPr="008E1F60" w:rsidTr="004D6A81">
        <w:trPr>
          <w:trHeight w:val="825"/>
        </w:trPr>
        <w:tc>
          <w:tcPr>
            <w:tcW w:w="3565" w:type="dxa"/>
            <w:gridSpan w:val="2"/>
            <w:tcBorders>
              <w:top w:val="nil"/>
              <w:left w:val="single" w:sz="4" w:space="0" w:color="auto"/>
              <w:bottom w:val="single" w:sz="4" w:space="0" w:color="auto"/>
              <w:right w:val="single" w:sz="4" w:space="0" w:color="auto"/>
            </w:tcBorders>
            <w:shd w:val="clear" w:color="auto" w:fill="auto"/>
            <w:hideMark/>
          </w:tcPr>
          <w:p w:rsidR="00C540DC" w:rsidRPr="00761EAF" w:rsidRDefault="00761EAF" w:rsidP="00730BF5">
            <w:pPr>
              <w:spacing w:after="0" w:line="240" w:lineRule="auto"/>
              <w:rPr>
                <w:rFonts w:ascii="Times New Roman" w:hAnsi="Times New Roman" w:cs="Times New Roman"/>
                <w:sz w:val="18"/>
                <w:szCs w:val="18"/>
              </w:rPr>
            </w:pPr>
            <w:proofErr w:type="gramStart"/>
            <w:r w:rsidRPr="00761EAF">
              <w:rPr>
                <w:rFonts w:ascii="Times New Roman" w:hAnsi="Times New Roman" w:cs="Times New Roman"/>
                <w:sz w:val="18"/>
                <w:szCs w:val="18"/>
              </w:rPr>
              <w:t>Темп роста (снижения) промышленного производства в сопоставимых ценах (ценах 2010 года),  %</w:t>
            </w:r>
            <w:r w:rsidRPr="00761EAF">
              <w:rPr>
                <w:rFonts w:ascii="Times New Roman" w:hAnsi="Times New Roman" w:cs="Times New Roman"/>
                <w:sz w:val="18"/>
                <w:szCs w:val="18"/>
                <w:vertAlign w:val="superscript"/>
              </w:rPr>
              <w:t>**)</w:t>
            </w:r>
            <w:proofErr w:type="gramEnd"/>
          </w:p>
        </w:tc>
        <w:tc>
          <w:tcPr>
            <w:tcW w:w="992" w:type="dxa"/>
            <w:tcBorders>
              <w:top w:val="nil"/>
              <w:left w:val="nil"/>
              <w:bottom w:val="single" w:sz="4" w:space="0" w:color="auto"/>
              <w:right w:val="single" w:sz="4" w:space="0" w:color="auto"/>
            </w:tcBorders>
            <w:shd w:val="clear" w:color="auto" w:fill="auto"/>
            <w:hideMark/>
          </w:tcPr>
          <w:p w:rsidR="00761EAF" w:rsidRPr="00761EAF" w:rsidRDefault="00761EAF" w:rsidP="00761EAF">
            <w:pPr>
              <w:spacing w:after="0" w:line="240" w:lineRule="auto"/>
              <w:rPr>
                <w:rFonts w:ascii="Times New Roman" w:hAnsi="Times New Roman" w:cs="Times New Roman"/>
                <w:sz w:val="18"/>
                <w:szCs w:val="18"/>
              </w:rPr>
            </w:pPr>
            <w:r w:rsidRPr="00761EAF">
              <w:rPr>
                <w:rFonts w:ascii="Times New Roman" w:hAnsi="Times New Roman" w:cs="Times New Roman"/>
                <w:sz w:val="18"/>
                <w:szCs w:val="18"/>
              </w:rPr>
              <w:t> </w:t>
            </w:r>
          </w:p>
        </w:tc>
        <w:tc>
          <w:tcPr>
            <w:tcW w:w="993" w:type="dxa"/>
            <w:tcBorders>
              <w:top w:val="nil"/>
              <w:left w:val="nil"/>
              <w:bottom w:val="single" w:sz="4" w:space="0" w:color="auto"/>
              <w:right w:val="single" w:sz="4" w:space="0" w:color="auto"/>
            </w:tcBorders>
            <w:shd w:val="clear" w:color="auto" w:fill="auto"/>
            <w:noWrap/>
            <w:vAlign w:val="center"/>
            <w:hideMark/>
          </w:tcPr>
          <w:p w:rsidR="00761EAF" w:rsidRPr="00761EAF" w:rsidRDefault="00761EAF" w:rsidP="00761EAF">
            <w:pPr>
              <w:spacing w:after="0" w:line="240" w:lineRule="auto"/>
              <w:jc w:val="center"/>
              <w:rPr>
                <w:rFonts w:ascii="Times New Roman" w:hAnsi="Times New Roman" w:cs="Times New Roman"/>
                <w:b/>
                <w:bCs/>
                <w:sz w:val="18"/>
                <w:szCs w:val="18"/>
              </w:rPr>
            </w:pPr>
            <w:proofErr w:type="spellStart"/>
            <w:r w:rsidRPr="00761EAF">
              <w:rPr>
                <w:rFonts w:ascii="Times New Roman" w:hAnsi="Times New Roman" w:cs="Times New Roman"/>
                <w:b/>
                <w:bCs/>
                <w:sz w:val="18"/>
                <w:szCs w:val="18"/>
              </w:rPr>
              <w:t>х</w:t>
            </w:r>
            <w:proofErr w:type="spellEnd"/>
          </w:p>
        </w:tc>
        <w:tc>
          <w:tcPr>
            <w:tcW w:w="1701" w:type="dxa"/>
            <w:gridSpan w:val="2"/>
            <w:tcBorders>
              <w:top w:val="nil"/>
              <w:left w:val="nil"/>
              <w:bottom w:val="single" w:sz="4" w:space="0" w:color="auto"/>
              <w:right w:val="single" w:sz="4" w:space="0" w:color="auto"/>
            </w:tcBorders>
            <w:shd w:val="clear" w:color="auto" w:fill="auto"/>
            <w:noWrap/>
            <w:vAlign w:val="center"/>
            <w:hideMark/>
          </w:tcPr>
          <w:p w:rsidR="00761EAF" w:rsidRPr="0015313C" w:rsidRDefault="00761EAF" w:rsidP="004D6A81">
            <w:pPr>
              <w:spacing w:after="0"/>
              <w:jc w:val="center"/>
              <w:rPr>
                <w:rFonts w:ascii="Times New Roman" w:hAnsi="Times New Roman" w:cs="Times New Roman"/>
                <w:sz w:val="20"/>
                <w:szCs w:val="20"/>
              </w:rPr>
            </w:pPr>
            <w:r w:rsidRPr="0015313C">
              <w:rPr>
                <w:rFonts w:ascii="Times New Roman" w:hAnsi="Times New Roman" w:cs="Times New Roman"/>
                <w:sz w:val="20"/>
                <w:szCs w:val="20"/>
              </w:rPr>
              <w:t>112,0</w:t>
            </w:r>
          </w:p>
        </w:tc>
        <w:tc>
          <w:tcPr>
            <w:tcW w:w="992" w:type="dxa"/>
            <w:tcBorders>
              <w:top w:val="nil"/>
              <w:left w:val="nil"/>
              <w:bottom w:val="single" w:sz="4" w:space="0" w:color="auto"/>
              <w:right w:val="single" w:sz="4" w:space="0" w:color="auto"/>
            </w:tcBorders>
            <w:shd w:val="clear" w:color="auto" w:fill="auto"/>
            <w:noWrap/>
            <w:vAlign w:val="center"/>
            <w:hideMark/>
          </w:tcPr>
          <w:p w:rsidR="00761EAF" w:rsidRPr="0015313C" w:rsidRDefault="00761EAF" w:rsidP="004D6A81">
            <w:pPr>
              <w:spacing w:after="0"/>
              <w:jc w:val="center"/>
              <w:rPr>
                <w:rFonts w:ascii="Times New Roman" w:hAnsi="Times New Roman" w:cs="Times New Roman"/>
                <w:b/>
                <w:bCs/>
                <w:sz w:val="20"/>
                <w:szCs w:val="20"/>
              </w:rPr>
            </w:pPr>
            <w:proofErr w:type="spellStart"/>
            <w:r w:rsidRPr="0015313C">
              <w:rPr>
                <w:rFonts w:ascii="Times New Roman" w:hAnsi="Times New Roman" w:cs="Times New Roman"/>
                <w:b/>
                <w:bCs/>
                <w:sz w:val="20"/>
                <w:szCs w:val="20"/>
              </w:rPr>
              <w:t>х</w:t>
            </w:r>
            <w:proofErr w:type="spellEnd"/>
          </w:p>
        </w:tc>
        <w:tc>
          <w:tcPr>
            <w:tcW w:w="1560" w:type="dxa"/>
            <w:gridSpan w:val="2"/>
            <w:tcBorders>
              <w:top w:val="nil"/>
              <w:left w:val="nil"/>
              <w:bottom w:val="single" w:sz="4" w:space="0" w:color="auto"/>
              <w:right w:val="single" w:sz="4" w:space="0" w:color="auto"/>
            </w:tcBorders>
            <w:shd w:val="clear" w:color="auto" w:fill="auto"/>
            <w:noWrap/>
            <w:vAlign w:val="center"/>
            <w:hideMark/>
          </w:tcPr>
          <w:p w:rsidR="00761EAF" w:rsidRPr="0015313C" w:rsidRDefault="00761EAF" w:rsidP="004D6A81">
            <w:pPr>
              <w:spacing w:after="0"/>
              <w:jc w:val="center"/>
              <w:rPr>
                <w:rFonts w:ascii="Times New Roman" w:hAnsi="Times New Roman" w:cs="Times New Roman"/>
                <w:sz w:val="20"/>
                <w:szCs w:val="20"/>
              </w:rPr>
            </w:pPr>
            <w:r w:rsidRPr="0015313C">
              <w:rPr>
                <w:rFonts w:ascii="Times New Roman" w:hAnsi="Times New Roman" w:cs="Times New Roman"/>
                <w:sz w:val="20"/>
                <w:szCs w:val="20"/>
              </w:rPr>
              <w:t>139,3</w:t>
            </w:r>
          </w:p>
        </w:tc>
      </w:tr>
      <w:tr w:rsidR="0015313C" w:rsidRPr="008E1F60" w:rsidTr="00761EAF">
        <w:trPr>
          <w:trHeight w:val="550"/>
        </w:trPr>
        <w:tc>
          <w:tcPr>
            <w:tcW w:w="3565" w:type="dxa"/>
            <w:gridSpan w:val="2"/>
            <w:tcBorders>
              <w:top w:val="nil"/>
              <w:left w:val="single" w:sz="4" w:space="0" w:color="auto"/>
              <w:bottom w:val="single" w:sz="4" w:space="0" w:color="auto"/>
              <w:right w:val="single" w:sz="4" w:space="0" w:color="auto"/>
            </w:tcBorders>
            <w:shd w:val="clear" w:color="auto" w:fill="auto"/>
            <w:vAlign w:val="bottom"/>
            <w:hideMark/>
          </w:tcPr>
          <w:p w:rsidR="0015313C" w:rsidRPr="00761EAF" w:rsidRDefault="0015313C" w:rsidP="00761EAF">
            <w:pPr>
              <w:spacing w:after="0" w:line="240" w:lineRule="auto"/>
              <w:rPr>
                <w:rFonts w:ascii="Times New Roman" w:hAnsi="Times New Roman" w:cs="Times New Roman"/>
                <w:b/>
                <w:bCs/>
                <w:sz w:val="18"/>
                <w:szCs w:val="18"/>
              </w:rPr>
            </w:pPr>
            <w:proofErr w:type="gramStart"/>
            <w:r w:rsidRPr="00761EAF">
              <w:rPr>
                <w:rFonts w:ascii="Times New Roman" w:hAnsi="Times New Roman" w:cs="Times New Roman"/>
                <w:b/>
                <w:bCs/>
                <w:sz w:val="18"/>
                <w:szCs w:val="18"/>
              </w:rPr>
              <w:t>Оборот предприятий, млн рублей   -  всего</w:t>
            </w:r>
            <w:r w:rsidRPr="00761EAF">
              <w:rPr>
                <w:rFonts w:ascii="Times New Roman" w:hAnsi="Times New Roman" w:cs="Times New Roman"/>
                <w:b/>
                <w:bCs/>
                <w:sz w:val="18"/>
                <w:szCs w:val="18"/>
                <w:vertAlign w:val="superscript"/>
              </w:rPr>
              <w:t>**)</w:t>
            </w:r>
            <w:proofErr w:type="gramEnd"/>
          </w:p>
        </w:tc>
        <w:tc>
          <w:tcPr>
            <w:tcW w:w="992" w:type="dxa"/>
            <w:tcBorders>
              <w:top w:val="nil"/>
              <w:left w:val="nil"/>
              <w:bottom w:val="single" w:sz="4" w:space="0" w:color="auto"/>
              <w:right w:val="single" w:sz="4" w:space="0" w:color="auto"/>
            </w:tcBorders>
            <w:shd w:val="clear" w:color="auto" w:fill="auto"/>
            <w:vAlign w:val="bottom"/>
            <w:hideMark/>
          </w:tcPr>
          <w:p w:rsidR="0015313C" w:rsidRPr="00761EAF" w:rsidRDefault="0015313C" w:rsidP="00761EAF">
            <w:pPr>
              <w:spacing w:after="0" w:line="240" w:lineRule="auto"/>
              <w:rPr>
                <w:rFonts w:ascii="Times New Roman" w:hAnsi="Times New Roman" w:cs="Times New Roman"/>
                <w:b/>
                <w:bCs/>
                <w:sz w:val="18"/>
                <w:szCs w:val="18"/>
              </w:rPr>
            </w:pPr>
            <w:r w:rsidRPr="00761EAF">
              <w:rPr>
                <w:rFonts w:ascii="Times New Roman" w:hAnsi="Times New Roman" w:cs="Times New Roman"/>
                <w:b/>
                <w:bCs/>
                <w:sz w:val="18"/>
                <w:szCs w:val="18"/>
              </w:rPr>
              <w:t> </w:t>
            </w:r>
          </w:p>
        </w:tc>
        <w:tc>
          <w:tcPr>
            <w:tcW w:w="993" w:type="dxa"/>
            <w:tcBorders>
              <w:top w:val="nil"/>
              <w:left w:val="nil"/>
              <w:bottom w:val="single" w:sz="4" w:space="0" w:color="auto"/>
              <w:right w:val="single" w:sz="4" w:space="0" w:color="auto"/>
            </w:tcBorders>
            <w:shd w:val="clear" w:color="auto" w:fill="auto"/>
            <w:noWrap/>
            <w:vAlign w:val="center"/>
            <w:hideMark/>
          </w:tcPr>
          <w:p w:rsidR="0015313C" w:rsidRPr="00761EAF" w:rsidRDefault="0015313C" w:rsidP="00761EAF">
            <w:pPr>
              <w:spacing w:after="0" w:line="240" w:lineRule="auto"/>
              <w:jc w:val="center"/>
              <w:rPr>
                <w:rFonts w:ascii="Times New Roman" w:hAnsi="Times New Roman" w:cs="Times New Roman"/>
                <w:b/>
                <w:bCs/>
                <w:sz w:val="18"/>
                <w:szCs w:val="18"/>
              </w:rPr>
            </w:pPr>
            <w:r w:rsidRPr="00761EAF">
              <w:rPr>
                <w:rFonts w:ascii="Times New Roman" w:hAnsi="Times New Roman" w:cs="Times New Roman"/>
                <w:b/>
                <w:bCs/>
                <w:sz w:val="18"/>
                <w:szCs w:val="18"/>
              </w:rPr>
              <w:t>984,377</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b/>
                <w:bCs/>
                <w:sz w:val="20"/>
                <w:szCs w:val="20"/>
              </w:rPr>
            </w:pPr>
            <w:r w:rsidRPr="0015313C">
              <w:rPr>
                <w:rFonts w:ascii="Times New Roman" w:hAnsi="Times New Roman" w:cs="Times New Roman"/>
                <w:b/>
                <w:bCs/>
                <w:sz w:val="20"/>
                <w:szCs w:val="20"/>
              </w:rPr>
              <w:t>112,9</w:t>
            </w:r>
          </w:p>
        </w:tc>
        <w:tc>
          <w:tcPr>
            <w:tcW w:w="992" w:type="dxa"/>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b/>
                <w:bCs/>
                <w:sz w:val="20"/>
                <w:szCs w:val="20"/>
              </w:rPr>
            </w:pPr>
            <w:r w:rsidRPr="0015313C">
              <w:rPr>
                <w:rFonts w:ascii="Times New Roman" w:hAnsi="Times New Roman" w:cs="Times New Roman"/>
                <w:b/>
                <w:bCs/>
                <w:sz w:val="20"/>
                <w:szCs w:val="20"/>
              </w:rPr>
              <w:t>1358,748</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b/>
                <w:bCs/>
                <w:sz w:val="20"/>
                <w:szCs w:val="20"/>
              </w:rPr>
            </w:pPr>
            <w:r w:rsidRPr="0015313C">
              <w:rPr>
                <w:rFonts w:ascii="Times New Roman" w:hAnsi="Times New Roman" w:cs="Times New Roman"/>
                <w:b/>
                <w:bCs/>
                <w:sz w:val="20"/>
                <w:szCs w:val="20"/>
              </w:rPr>
              <w:t>138</w:t>
            </w:r>
          </w:p>
        </w:tc>
      </w:tr>
      <w:tr w:rsidR="0015313C" w:rsidRPr="008E1F60" w:rsidTr="00761EAF">
        <w:trPr>
          <w:trHeight w:val="270"/>
        </w:trPr>
        <w:tc>
          <w:tcPr>
            <w:tcW w:w="3565" w:type="dxa"/>
            <w:gridSpan w:val="2"/>
            <w:tcBorders>
              <w:top w:val="nil"/>
              <w:left w:val="single" w:sz="4" w:space="0" w:color="auto"/>
              <w:bottom w:val="single" w:sz="4" w:space="0" w:color="auto"/>
              <w:right w:val="single" w:sz="4" w:space="0" w:color="auto"/>
            </w:tcBorders>
            <w:shd w:val="clear" w:color="auto" w:fill="auto"/>
            <w:vAlign w:val="bottom"/>
            <w:hideMark/>
          </w:tcPr>
          <w:p w:rsidR="0015313C" w:rsidRDefault="0015313C" w:rsidP="00761EAF">
            <w:pPr>
              <w:spacing w:after="0" w:line="240" w:lineRule="auto"/>
              <w:rPr>
                <w:rFonts w:ascii="Times New Roman" w:hAnsi="Times New Roman" w:cs="Times New Roman"/>
                <w:sz w:val="18"/>
                <w:szCs w:val="18"/>
              </w:rPr>
            </w:pPr>
            <w:r w:rsidRPr="00761EAF">
              <w:rPr>
                <w:rFonts w:ascii="Times New Roman" w:hAnsi="Times New Roman" w:cs="Times New Roman"/>
                <w:sz w:val="18"/>
                <w:szCs w:val="18"/>
              </w:rPr>
              <w:t>в том числе:</w:t>
            </w:r>
          </w:p>
          <w:p w:rsidR="00730BF5" w:rsidRPr="00761EAF" w:rsidRDefault="00730BF5" w:rsidP="00761EAF">
            <w:pPr>
              <w:spacing w:after="0" w:line="240" w:lineRule="auto"/>
              <w:rPr>
                <w:rFonts w:ascii="Times New Roman" w:hAnsi="Times New Roman" w:cs="Times New Roman"/>
                <w:sz w:val="18"/>
                <w:szCs w:val="18"/>
              </w:rPr>
            </w:pPr>
          </w:p>
        </w:tc>
        <w:tc>
          <w:tcPr>
            <w:tcW w:w="992" w:type="dxa"/>
            <w:tcBorders>
              <w:top w:val="nil"/>
              <w:left w:val="nil"/>
              <w:bottom w:val="single" w:sz="4" w:space="0" w:color="auto"/>
              <w:right w:val="single" w:sz="4" w:space="0" w:color="auto"/>
            </w:tcBorders>
            <w:shd w:val="clear" w:color="auto" w:fill="auto"/>
            <w:vAlign w:val="bottom"/>
            <w:hideMark/>
          </w:tcPr>
          <w:p w:rsidR="0015313C" w:rsidRPr="00761EAF" w:rsidRDefault="0015313C" w:rsidP="00761EAF">
            <w:pPr>
              <w:spacing w:after="0" w:line="240" w:lineRule="auto"/>
              <w:rPr>
                <w:rFonts w:ascii="Times New Roman" w:hAnsi="Times New Roman" w:cs="Times New Roman"/>
                <w:sz w:val="18"/>
                <w:szCs w:val="18"/>
              </w:rPr>
            </w:pPr>
            <w:r w:rsidRPr="00761EAF">
              <w:rPr>
                <w:rFonts w:ascii="Times New Roman" w:hAnsi="Times New Roman" w:cs="Times New Roman"/>
                <w:sz w:val="18"/>
                <w:szCs w:val="18"/>
              </w:rPr>
              <w:t> </w:t>
            </w:r>
          </w:p>
        </w:tc>
        <w:tc>
          <w:tcPr>
            <w:tcW w:w="993" w:type="dxa"/>
            <w:tcBorders>
              <w:top w:val="nil"/>
              <w:left w:val="nil"/>
              <w:bottom w:val="single" w:sz="4" w:space="0" w:color="auto"/>
              <w:right w:val="single" w:sz="4" w:space="0" w:color="auto"/>
            </w:tcBorders>
            <w:shd w:val="clear" w:color="auto" w:fill="auto"/>
            <w:noWrap/>
            <w:vAlign w:val="center"/>
            <w:hideMark/>
          </w:tcPr>
          <w:p w:rsidR="0015313C" w:rsidRPr="00761EAF" w:rsidRDefault="0015313C" w:rsidP="00761EAF">
            <w:pPr>
              <w:spacing w:after="0" w:line="240" w:lineRule="auto"/>
              <w:jc w:val="center"/>
              <w:rPr>
                <w:rFonts w:ascii="Times New Roman" w:hAnsi="Times New Roman" w:cs="Times New Roman"/>
                <w:sz w:val="18"/>
                <w:szCs w:val="18"/>
              </w:rPr>
            </w:pP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sz w:val="20"/>
                <w:szCs w:val="20"/>
              </w:rPr>
            </w:pPr>
          </w:p>
        </w:tc>
        <w:tc>
          <w:tcPr>
            <w:tcW w:w="992" w:type="dxa"/>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sz w:val="20"/>
                <w:szCs w:val="20"/>
              </w:rPr>
            </w:pP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b/>
                <w:bCs/>
                <w:sz w:val="20"/>
                <w:szCs w:val="20"/>
              </w:rPr>
            </w:pPr>
          </w:p>
        </w:tc>
      </w:tr>
      <w:tr w:rsidR="00730BF5" w:rsidRPr="008E1F60" w:rsidTr="006A744B">
        <w:trPr>
          <w:trHeight w:val="270"/>
        </w:trPr>
        <w:tc>
          <w:tcPr>
            <w:tcW w:w="3565" w:type="dxa"/>
            <w:gridSpan w:val="2"/>
            <w:tcBorders>
              <w:top w:val="single" w:sz="4" w:space="0" w:color="auto"/>
              <w:left w:val="single" w:sz="4" w:space="0" w:color="auto"/>
              <w:bottom w:val="single" w:sz="4" w:space="0" w:color="auto"/>
              <w:right w:val="single" w:sz="4" w:space="0" w:color="auto"/>
            </w:tcBorders>
            <w:shd w:val="clear" w:color="auto" w:fill="auto"/>
            <w:hideMark/>
          </w:tcPr>
          <w:p w:rsidR="00730BF5" w:rsidRPr="009A5FDE" w:rsidRDefault="00730BF5" w:rsidP="006A744B">
            <w:pPr>
              <w:spacing w:after="0" w:line="240" w:lineRule="auto"/>
              <w:jc w:val="center"/>
              <w:rPr>
                <w:rFonts w:ascii="Times New Roman" w:hAnsi="Times New Roman" w:cs="Times New Roman"/>
                <w:b/>
                <w:sz w:val="18"/>
                <w:szCs w:val="18"/>
              </w:rPr>
            </w:pPr>
            <w:r w:rsidRPr="009A5FDE">
              <w:rPr>
                <w:rFonts w:ascii="Times New Roman" w:hAnsi="Times New Roman" w:cs="Times New Roman"/>
                <w:b/>
                <w:sz w:val="18"/>
                <w:szCs w:val="18"/>
              </w:rPr>
              <w:lastRenderedPageBreak/>
              <w:t>1</w:t>
            </w:r>
          </w:p>
        </w:tc>
        <w:tc>
          <w:tcPr>
            <w:tcW w:w="992" w:type="dxa"/>
            <w:tcBorders>
              <w:top w:val="single" w:sz="4" w:space="0" w:color="auto"/>
              <w:left w:val="nil"/>
              <w:bottom w:val="single" w:sz="4" w:space="0" w:color="auto"/>
              <w:right w:val="single" w:sz="4" w:space="0" w:color="auto"/>
            </w:tcBorders>
            <w:shd w:val="clear" w:color="auto" w:fill="auto"/>
            <w:hideMark/>
          </w:tcPr>
          <w:p w:rsidR="00730BF5" w:rsidRPr="009A5FDE" w:rsidRDefault="00730BF5" w:rsidP="006A744B">
            <w:pPr>
              <w:spacing w:after="0" w:line="240" w:lineRule="auto"/>
              <w:jc w:val="center"/>
              <w:rPr>
                <w:rFonts w:ascii="Times New Roman" w:hAnsi="Times New Roman" w:cs="Times New Roman"/>
                <w:b/>
                <w:sz w:val="18"/>
                <w:szCs w:val="18"/>
              </w:rPr>
            </w:pPr>
            <w:r w:rsidRPr="009A5FDE">
              <w:rPr>
                <w:rFonts w:ascii="Times New Roman" w:hAnsi="Times New Roman" w:cs="Times New Roman"/>
                <w:b/>
                <w:sz w:val="18"/>
                <w:szCs w:val="18"/>
              </w:rPr>
              <w:t>2</w:t>
            </w:r>
          </w:p>
        </w:tc>
        <w:tc>
          <w:tcPr>
            <w:tcW w:w="993" w:type="dxa"/>
            <w:tcBorders>
              <w:top w:val="single" w:sz="4" w:space="0" w:color="auto"/>
              <w:left w:val="nil"/>
              <w:bottom w:val="single" w:sz="4" w:space="0" w:color="auto"/>
              <w:right w:val="single" w:sz="4" w:space="0" w:color="auto"/>
            </w:tcBorders>
            <w:shd w:val="clear" w:color="auto" w:fill="auto"/>
            <w:noWrap/>
            <w:hideMark/>
          </w:tcPr>
          <w:p w:rsidR="00730BF5" w:rsidRPr="009A5FDE" w:rsidRDefault="00730BF5" w:rsidP="006A744B">
            <w:pPr>
              <w:spacing w:after="0" w:line="240" w:lineRule="auto"/>
              <w:jc w:val="center"/>
              <w:rPr>
                <w:rFonts w:ascii="Times New Roman" w:hAnsi="Times New Roman" w:cs="Times New Roman"/>
                <w:b/>
                <w:bCs/>
                <w:sz w:val="18"/>
                <w:szCs w:val="18"/>
              </w:rPr>
            </w:pPr>
            <w:r w:rsidRPr="009A5FDE">
              <w:rPr>
                <w:rFonts w:ascii="Times New Roman" w:hAnsi="Times New Roman" w:cs="Times New Roman"/>
                <w:b/>
                <w:bCs/>
                <w:sz w:val="18"/>
                <w:szCs w:val="18"/>
              </w:rPr>
              <w:t>3</w:t>
            </w:r>
          </w:p>
        </w:tc>
        <w:tc>
          <w:tcPr>
            <w:tcW w:w="1701" w:type="dxa"/>
            <w:gridSpan w:val="2"/>
            <w:tcBorders>
              <w:top w:val="single" w:sz="4" w:space="0" w:color="auto"/>
              <w:left w:val="nil"/>
              <w:bottom w:val="single" w:sz="4" w:space="0" w:color="auto"/>
              <w:right w:val="single" w:sz="4" w:space="0" w:color="auto"/>
            </w:tcBorders>
            <w:shd w:val="clear" w:color="auto" w:fill="auto"/>
            <w:noWrap/>
            <w:hideMark/>
          </w:tcPr>
          <w:p w:rsidR="00730BF5" w:rsidRPr="009A5FDE" w:rsidRDefault="00730BF5" w:rsidP="006A744B">
            <w:pPr>
              <w:spacing w:after="0"/>
              <w:jc w:val="center"/>
              <w:rPr>
                <w:rFonts w:ascii="Times New Roman" w:hAnsi="Times New Roman" w:cs="Times New Roman"/>
                <w:b/>
                <w:sz w:val="20"/>
                <w:szCs w:val="20"/>
              </w:rPr>
            </w:pPr>
            <w:r w:rsidRPr="009A5FDE">
              <w:rPr>
                <w:rFonts w:ascii="Times New Roman" w:hAnsi="Times New Roman" w:cs="Times New Roman"/>
                <w:b/>
                <w:sz w:val="20"/>
                <w:szCs w:val="20"/>
              </w:rPr>
              <w:t>4</w:t>
            </w:r>
          </w:p>
        </w:tc>
        <w:tc>
          <w:tcPr>
            <w:tcW w:w="992" w:type="dxa"/>
            <w:tcBorders>
              <w:top w:val="single" w:sz="4" w:space="0" w:color="auto"/>
              <w:left w:val="nil"/>
              <w:bottom w:val="single" w:sz="4" w:space="0" w:color="auto"/>
              <w:right w:val="single" w:sz="4" w:space="0" w:color="auto"/>
            </w:tcBorders>
            <w:shd w:val="clear" w:color="auto" w:fill="auto"/>
            <w:noWrap/>
            <w:hideMark/>
          </w:tcPr>
          <w:p w:rsidR="00730BF5" w:rsidRPr="009A5FDE" w:rsidRDefault="00730BF5" w:rsidP="006A744B">
            <w:pPr>
              <w:spacing w:after="0"/>
              <w:jc w:val="center"/>
              <w:rPr>
                <w:rFonts w:ascii="Times New Roman" w:hAnsi="Times New Roman" w:cs="Times New Roman"/>
                <w:b/>
                <w:bCs/>
                <w:sz w:val="20"/>
                <w:szCs w:val="20"/>
              </w:rPr>
            </w:pPr>
            <w:r w:rsidRPr="009A5FDE">
              <w:rPr>
                <w:rFonts w:ascii="Times New Roman" w:hAnsi="Times New Roman" w:cs="Times New Roman"/>
                <w:b/>
                <w:bCs/>
                <w:sz w:val="20"/>
                <w:szCs w:val="20"/>
              </w:rPr>
              <w:t>5</w:t>
            </w:r>
          </w:p>
        </w:tc>
        <w:tc>
          <w:tcPr>
            <w:tcW w:w="1560" w:type="dxa"/>
            <w:gridSpan w:val="2"/>
            <w:tcBorders>
              <w:top w:val="single" w:sz="4" w:space="0" w:color="auto"/>
              <w:left w:val="nil"/>
              <w:bottom w:val="single" w:sz="4" w:space="0" w:color="auto"/>
              <w:right w:val="single" w:sz="4" w:space="0" w:color="auto"/>
            </w:tcBorders>
            <w:shd w:val="clear" w:color="auto" w:fill="auto"/>
            <w:noWrap/>
            <w:hideMark/>
          </w:tcPr>
          <w:p w:rsidR="00730BF5" w:rsidRPr="009A5FDE" w:rsidRDefault="00730BF5" w:rsidP="006A744B">
            <w:pPr>
              <w:spacing w:after="0"/>
              <w:jc w:val="center"/>
              <w:rPr>
                <w:rFonts w:ascii="Times New Roman" w:hAnsi="Times New Roman" w:cs="Times New Roman"/>
                <w:b/>
                <w:sz w:val="20"/>
                <w:szCs w:val="20"/>
              </w:rPr>
            </w:pPr>
            <w:r w:rsidRPr="009A5FDE">
              <w:rPr>
                <w:rFonts w:ascii="Times New Roman" w:hAnsi="Times New Roman" w:cs="Times New Roman"/>
                <w:b/>
                <w:sz w:val="20"/>
                <w:szCs w:val="20"/>
              </w:rPr>
              <w:t>6</w:t>
            </w:r>
          </w:p>
        </w:tc>
      </w:tr>
      <w:tr w:rsidR="0015313C" w:rsidRPr="008E1F60" w:rsidTr="00761EAF">
        <w:trPr>
          <w:trHeight w:val="592"/>
        </w:trPr>
        <w:tc>
          <w:tcPr>
            <w:tcW w:w="3565" w:type="dxa"/>
            <w:gridSpan w:val="2"/>
            <w:tcBorders>
              <w:top w:val="nil"/>
              <w:left w:val="single" w:sz="4" w:space="0" w:color="auto"/>
              <w:bottom w:val="single" w:sz="4" w:space="0" w:color="auto"/>
              <w:right w:val="single" w:sz="4" w:space="0" w:color="auto"/>
            </w:tcBorders>
            <w:shd w:val="clear" w:color="auto" w:fill="auto"/>
            <w:hideMark/>
          </w:tcPr>
          <w:p w:rsidR="0015313C" w:rsidRPr="00761EAF" w:rsidRDefault="0015313C" w:rsidP="00761EAF">
            <w:pPr>
              <w:spacing w:after="0" w:line="240" w:lineRule="auto"/>
              <w:rPr>
                <w:rFonts w:ascii="Times New Roman" w:hAnsi="Times New Roman" w:cs="Times New Roman"/>
                <w:sz w:val="18"/>
                <w:szCs w:val="18"/>
              </w:rPr>
            </w:pPr>
            <w:r w:rsidRPr="00761EAF">
              <w:rPr>
                <w:rFonts w:ascii="Times New Roman" w:hAnsi="Times New Roman" w:cs="Times New Roman"/>
                <w:sz w:val="18"/>
                <w:szCs w:val="18"/>
              </w:rPr>
              <w:t xml:space="preserve">«Добыча полезных ископаемых», </w:t>
            </w:r>
            <w:r w:rsidR="00761EAF">
              <w:rPr>
                <w:rFonts w:ascii="Times New Roman" w:hAnsi="Times New Roman" w:cs="Times New Roman"/>
                <w:sz w:val="18"/>
                <w:szCs w:val="18"/>
              </w:rPr>
              <w:t xml:space="preserve">               </w:t>
            </w:r>
            <w:r w:rsidRPr="00761EAF">
              <w:rPr>
                <w:rFonts w:ascii="Times New Roman" w:hAnsi="Times New Roman" w:cs="Times New Roman"/>
                <w:sz w:val="18"/>
                <w:szCs w:val="18"/>
              </w:rPr>
              <w:t xml:space="preserve">млн рублей </w:t>
            </w:r>
          </w:p>
        </w:tc>
        <w:tc>
          <w:tcPr>
            <w:tcW w:w="992" w:type="dxa"/>
            <w:tcBorders>
              <w:top w:val="nil"/>
              <w:left w:val="nil"/>
              <w:bottom w:val="single" w:sz="4" w:space="0" w:color="auto"/>
              <w:right w:val="single" w:sz="4" w:space="0" w:color="auto"/>
            </w:tcBorders>
            <w:shd w:val="clear" w:color="auto" w:fill="auto"/>
            <w:vAlign w:val="center"/>
            <w:hideMark/>
          </w:tcPr>
          <w:p w:rsidR="0015313C" w:rsidRPr="00761EAF" w:rsidRDefault="0015313C" w:rsidP="00761EAF">
            <w:pPr>
              <w:spacing w:after="0" w:line="240" w:lineRule="auto"/>
              <w:jc w:val="center"/>
              <w:rPr>
                <w:rFonts w:ascii="Times New Roman" w:hAnsi="Times New Roman" w:cs="Times New Roman"/>
                <w:b/>
                <w:bCs/>
                <w:sz w:val="18"/>
                <w:szCs w:val="18"/>
              </w:rPr>
            </w:pPr>
            <w:r w:rsidRPr="00761EAF">
              <w:rPr>
                <w:rFonts w:ascii="Times New Roman" w:hAnsi="Times New Roman" w:cs="Times New Roman"/>
                <w:b/>
                <w:bCs/>
                <w:sz w:val="18"/>
                <w:szCs w:val="18"/>
              </w:rPr>
              <w:t>B</w:t>
            </w:r>
          </w:p>
        </w:tc>
        <w:tc>
          <w:tcPr>
            <w:tcW w:w="993" w:type="dxa"/>
            <w:tcBorders>
              <w:top w:val="nil"/>
              <w:left w:val="nil"/>
              <w:bottom w:val="single" w:sz="4" w:space="0" w:color="auto"/>
              <w:right w:val="single" w:sz="4" w:space="0" w:color="auto"/>
            </w:tcBorders>
            <w:shd w:val="clear" w:color="auto" w:fill="auto"/>
            <w:noWrap/>
            <w:vAlign w:val="center"/>
            <w:hideMark/>
          </w:tcPr>
          <w:p w:rsidR="0015313C" w:rsidRPr="00761EAF" w:rsidRDefault="0015313C" w:rsidP="00761EAF">
            <w:pPr>
              <w:spacing w:after="0" w:line="240" w:lineRule="auto"/>
              <w:jc w:val="center"/>
              <w:rPr>
                <w:rFonts w:ascii="Times New Roman" w:hAnsi="Times New Roman" w:cs="Times New Roman"/>
                <w:sz w:val="18"/>
                <w:szCs w:val="18"/>
              </w:rPr>
            </w:pPr>
            <w:r w:rsidRPr="00761EAF">
              <w:rPr>
                <w:rFonts w:ascii="Times New Roman" w:hAnsi="Times New Roman" w:cs="Times New Roman"/>
                <w:sz w:val="18"/>
                <w:szCs w:val="18"/>
              </w:rPr>
              <w:t>243,206</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sz w:val="20"/>
                <w:szCs w:val="20"/>
              </w:rPr>
            </w:pPr>
            <w:r w:rsidRPr="0015313C">
              <w:rPr>
                <w:rFonts w:ascii="Times New Roman" w:hAnsi="Times New Roman" w:cs="Times New Roman"/>
                <w:sz w:val="20"/>
                <w:szCs w:val="20"/>
              </w:rPr>
              <w:t>163,9</w:t>
            </w:r>
          </w:p>
        </w:tc>
        <w:tc>
          <w:tcPr>
            <w:tcW w:w="992" w:type="dxa"/>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sz w:val="20"/>
                <w:szCs w:val="20"/>
              </w:rPr>
            </w:pPr>
            <w:r w:rsidRPr="0015313C">
              <w:rPr>
                <w:rFonts w:ascii="Times New Roman" w:hAnsi="Times New Roman" w:cs="Times New Roman"/>
                <w:sz w:val="20"/>
                <w:szCs w:val="20"/>
              </w:rPr>
              <w:t>501,548</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sz w:val="20"/>
                <w:szCs w:val="20"/>
              </w:rPr>
            </w:pPr>
            <w:r w:rsidRPr="0015313C">
              <w:rPr>
                <w:rFonts w:ascii="Times New Roman" w:hAnsi="Times New Roman" w:cs="Times New Roman"/>
                <w:sz w:val="20"/>
                <w:szCs w:val="20"/>
              </w:rPr>
              <w:t>206</w:t>
            </w:r>
          </w:p>
        </w:tc>
      </w:tr>
      <w:tr w:rsidR="0015313C" w:rsidRPr="008E1F60" w:rsidTr="00761EAF">
        <w:trPr>
          <w:trHeight w:val="580"/>
        </w:trPr>
        <w:tc>
          <w:tcPr>
            <w:tcW w:w="3565" w:type="dxa"/>
            <w:gridSpan w:val="2"/>
            <w:tcBorders>
              <w:top w:val="nil"/>
              <w:left w:val="single" w:sz="4" w:space="0" w:color="auto"/>
              <w:bottom w:val="single" w:sz="4" w:space="0" w:color="auto"/>
              <w:right w:val="single" w:sz="4" w:space="0" w:color="auto"/>
            </w:tcBorders>
            <w:shd w:val="clear" w:color="auto" w:fill="auto"/>
            <w:hideMark/>
          </w:tcPr>
          <w:p w:rsidR="0015313C" w:rsidRPr="00761EAF" w:rsidRDefault="0015313C" w:rsidP="00761EAF">
            <w:pPr>
              <w:spacing w:after="0" w:line="240" w:lineRule="auto"/>
              <w:rPr>
                <w:rFonts w:ascii="Times New Roman" w:hAnsi="Times New Roman" w:cs="Times New Roman"/>
                <w:sz w:val="18"/>
                <w:szCs w:val="18"/>
              </w:rPr>
            </w:pPr>
            <w:r w:rsidRPr="00761EAF">
              <w:rPr>
                <w:rFonts w:ascii="Times New Roman" w:hAnsi="Times New Roman" w:cs="Times New Roman"/>
                <w:sz w:val="18"/>
                <w:szCs w:val="18"/>
              </w:rPr>
              <w:t>«Об</w:t>
            </w:r>
            <w:r w:rsidR="00761EAF">
              <w:rPr>
                <w:rFonts w:ascii="Times New Roman" w:hAnsi="Times New Roman" w:cs="Times New Roman"/>
                <w:sz w:val="18"/>
                <w:szCs w:val="18"/>
              </w:rPr>
              <w:t xml:space="preserve">рабатывающие производства»,                 млн </w:t>
            </w:r>
            <w:r w:rsidRPr="00761EAF">
              <w:rPr>
                <w:rFonts w:ascii="Times New Roman" w:hAnsi="Times New Roman" w:cs="Times New Roman"/>
                <w:sz w:val="18"/>
                <w:szCs w:val="18"/>
              </w:rPr>
              <w:t xml:space="preserve">рублей </w:t>
            </w:r>
          </w:p>
        </w:tc>
        <w:tc>
          <w:tcPr>
            <w:tcW w:w="992" w:type="dxa"/>
            <w:tcBorders>
              <w:top w:val="nil"/>
              <w:left w:val="nil"/>
              <w:bottom w:val="single" w:sz="4" w:space="0" w:color="auto"/>
              <w:right w:val="single" w:sz="4" w:space="0" w:color="auto"/>
            </w:tcBorders>
            <w:shd w:val="clear" w:color="auto" w:fill="auto"/>
            <w:vAlign w:val="center"/>
            <w:hideMark/>
          </w:tcPr>
          <w:p w:rsidR="0015313C" w:rsidRPr="00761EAF" w:rsidRDefault="0015313C" w:rsidP="00761EAF">
            <w:pPr>
              <w:spacing w:after="0" w:line="240" w:lineRule="auto"/>
              <w:jc w:val="center"/>
              <w:rPr>
                <w:rFonts w:ascii="Times New Roman" w:hAnsi="Times New Roman" w:cs="Times New Roman"/>
                <w:b/>
                <w:bCs/>
                <w:sz w:val="18"/>
                <w:szCs w:val="18"/>
              </w:rPr>
            </w:pPr>
            <w:r w:rsidRPr="00761EAF">
              <w:rPr>
                <w:rFonts w:ascii="Times New Roman" w:hAnsi="Times New Roman" w:cs="Times New Roman"/>
                <w:b/>
                <w:bCs/>
                <w:sz w:val="18"/>
                <w:szCs w:val="18"/>
              </w:rPr>
              <w:t>C</w:t>
            </w:r>
          </w:p>
        </w:tc>
        <w:tc>
          <w:tcPr>
            <w:tcW w:w="993" w:type="dxa"/>
            <w:tcBorders>
              <w:top w:val="nil"/>
              <w:left w:val="nil"/>
              <w:bottom w:val="single" w:sz="4" w:space="0" w:color="auto"/>
              <w:right w:val="single" w:sz="4" w:space="0" w:color="auto"/>
            </w:tcBorders>
            <w:shd w:val="clear" w:color="auto" w:fill="auto"/>
            <w:noWrap/>
            <w:vAlign w:val="center"/>
            <w:hideMark/>
          </w:tcPr>
          <w:p w:rsidR="0015313C" w:rsidRPr="00761EAF" w:rsidRDefault="0015313C" w:rsidP="00761EAF">
            <w:pPr>
              <w:spacing w:after="0" w:line="240" w:lineRule="auto"/>
              <w:jc w:val="center"/>
              <w:rPr>
                <w:rFonts w:ascii="Times New Roman" w:hAnsi="Times New Roman" w:cs="Times New Roman"/>
                <w:sz w:val="18"/>
                <w:szCs w:val="18"/>
              </w:rPr>
            </w:pPr>
            <w:r w:rsidRPr="00761EAF">
              <w:rPr>
                <w:rFonts w:ascii="Times New Roman" w:hAnsi="Times New Roman" w:cs="Times New Roman"/>
                <w:sz w:val="18"/>
                <w:szCs w:val="18"/>
              </w:rPr>
              <w:t>676,053</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sz w:val="20"/>
                <w:szCs w:val="20"/>
              </w:rPr>
            </w:pPr>
            <w:r w:rsidRPr="0015313C">
              <w:rPr>
                <w:rFonts w:ascii="Times New Roman" w:hAnsi="Times New Roman" w:cs="Times New Roman"/>
                <w:sz w:val="20"/>
                <w:szCs w:val="20"/>
              </w:rPr>
              <w:t>106,0</w:t>
            </w:r>
          </w:p>
        </w:tc>
        <w:tc>
          <w:tcPr>
            <w:tcW w:w="992" w:type="dxa"/>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sz w:val="20"/>
                <w:szCs w:val="20"/>
              </w:rPr>
            </w:pPr>
            <w:r w:rsidRPr="0015313C">
              <w:rPr>
                <w:rFonts w:ascii="Times New Roman" w:hAnsi="Times New Roman" w:cs="Times New Roman"/>
                <w:sz w:val="20"/>
                <w:szCs w:val="20"/>
              </w:rPr>
              <w:t>787,184</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sz w:val="20"/>
                <w:szCs w:val="20"/>
              </w:rPr>
            </w:pPr>
            <w:r w:rsidRPr="0015313C">
              <w:rPr>
                <w:rFonts w:ascii="Times New Roman" w:hAnsi="Times New Roman" w:cs="Times New Roman"/>
                <w:sz w:val="20"/>
                <w:szCs w:val="20"/>
              </w:rPr>
              <w:t>116</w:t>
            </w:r>
          </w:p>
        </w:tc>
      </w:tr>
      <w:tr w:rsidR="0015313C" w:rsidRPr="008E1F60" w:rsidTr="00761EAF">
        <w:trPr>
          <w:trHeight w:val="838"/>
        </w:trPr>
        <w:tc>
          <w:tcPr>
            <w:tcW w:w="3565" w:type="dxa"/>
            <w:gridSpan w:val="2"/>
            <w:tcBorders>
              <w:top w:val="nil"/>
              <w:left w:val="single" w:sz="4" w:space="0" w:color="auto"/>
              <w:bottom w:val="single" w:sz="4" w:space="0" w:color="auto"/>
              <w:right w:val="single" w:sz="4" w:space="0" w:color="auto"/>
            </w:tcBorders>
            <w:shd w:val="clear" w:color="auto" w:fill="auto"/>
            <w:hideMark/>
          </w:tcPr>
          <w:p w:rsidR="0015313C" w:rsidRPr="00761EAF" w:rsidRDefault="0015313C" w:rsidP="00761EAF">
            <w:pPr>
              <w:spacing w:after="0" w:line="240" w:lineRule="auto"/>
              <w:rPr>
                <w:rFonts w:ascii="Times New Roman" w:hAnsi="Times New Roman" w:cs="Times New Roman"/>
                <w:sz w:val="18"/>
                <w:szCs w:val="18"/>
              </w:rPr>
            </w:pPr>
            <w:r w:rsidRPr="00761EAF">
              <w:rPr>
                <w:rFonts w:ascii="Times New Roman" w:hAnsi="Times New Roman" w:cs="Times New Roman"/>
                <w:sz w:val="18"/>
                <w:szCs w:val="18"/>
              </w:rPr>
              <w:t xml:space="preserve">«Обеспечение электрической энергией, газом и паром; </w:t>
            </w:r>
            <w:r w:rsidR="00761EAF">
              <w:rPr>
                <w:rFonts w:ascii="Times New Roman" w:hAnsi="Times New Roman" w:cs="Times New Roman"/>
                <w:sz w:val="18"/>
                <w:szCs w:val="18"/>
              </w:rPr>
              <w:t xml:space="preserve">кондиционирование воздуха», млн </w:t>
            </w:r>
            <w:r w:rsidRPr="00761EAF">
              <w:rPr>
                <w:rFonts w:ascii="Times New Roman" w:hAnsi="Times New Roman" w:cs="Times New Roman"/>
                <w:sz w:val="18"/>
                <w:szCs w:val="18"/>
              </w:rPr>
              <w:t xml:space="preserve">рублей </w:t>
            </w:r>
          </w:p>
        </w:tc>
        <w:tc>
          <w:tcPr>
            <w:tcW w:w="992" w:type="dxa"/>
            <w:tcBorders>
              <w:top w:val="nil"/>
              <w:left w:val="nil"/>
              <w:bottom w:val="single" w:sz="4" w:space="0" w:color="auto"/>
              <w:right w:val="single" w:sz="4" w:space="0" w:color="auto"/>
            </w:tcBorders>
            <w:shd w:val="clear" w:color="auto" w:fill="auto"/>
            <w:vAlign w:val="center"/>
            <w:hideMark/>
          </w:tcPr>
          <w:p w:rsidR="0015313C" w:rsidRPr="00761EAF" w:rsidRDefault="0015313C" w:rsidP="00761EAF">
            <w:pPr>
              <w:spacing w:after="0" w:line="240" w:lineRule="auto"/>
              <w:jc w:val="center"/>
              <w:rPr>
                <w:rFonts w:ascii="Times New Roman" w:hAnsi="Times New Roman" w:cs="Times New Roman"/>
                <w:b/>
                <w:bCs/>
                <w:sz w:val="18"/>
                <w:szCs w:val="18"/>
              </w:rPr>
            </w:pPr>
            <w:r w:rsidRPr="00761EAF">
              <w:rPr>
                <w:rFonts w:ascii="Times New Roman" w:hAnsi="Times New Roman" w:cs="Times New Roman"/>
                <w:b/>
                <w:bCs/>
                <w:sz w:val="18"/>
                <w:szCs w:val="18"/>
              </w:rPr>
              <w:t>D</w:t>
            </w:r>
          </w:p>
        </w:tc>
        <w:tc>
          <w:tcPr>
            <w:tcW w:w="993" w:type="dxa"/>
            <w:tcBorders>
              <w:top w:val="nil"/>
              <w:left w:val="nil"/>
              <w:bottom w:val="single" w:sz="4" w:space="0" w:color="auto"/>
              <w:right w:val="single" w:sz="4" w:space="0" w:color="auto"/>
            </w:tcBorders>
            <w:shd w:val="clear" w:color="auto" w:fill="auto"/>
            <w:noWrap/>
            <w:vAlign w:val="center"/>
            <w:hideMark/>
          </w:tcPr>
          <w:p w:rsidR="0015313C" w:rsidRPr="00761EAF" w:rsidRDefault="0015313C" w:rsidP="00761EAF">
            <w:pPr>
              <w:spacing w:after="0" w:line="240" w:lineRule="auto"/>
              <w:jc w:val="center"/>
              <w:rPr>
                <w:rFonts w:ascii="Times New Roman" w:hAnsi="Times New Roman" w:cs="Times New Roman"/>
                <w:sz w:val="18"/>
                <w:szCs w:val="18"/>
              </w:rPr>
            </w:pPr>
            <w:r w:rsidRPr="00761EAF">
              <w:rPr>
                <w:rFonts w:ascii="Times New Roman" w:hAnsi="Times New Roman" w:cs="Times New Roman"/>
                <w:sz w:val="18"/>
                <w:szCs w:val="18"/>
              </w:rPr>
              <w:t>29,042</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sz w:val="20"/>
                <w:szCs w:val="20"/>
              </w:rPr>
            </w:pPr>
            <w:r w:rsidRPr="0015313C">
              <w:rPr>
                <w:rFonts w:ascii="Times New Roman" w:hAnsi="Times New Roman" w:cs="Times New Roman"/>
                <w:sz w:val="20"/>
                <w:szCs w:val="20"/>
              </w:rPr>
              <w:t>90,0</w:t>
            </w:r>
          </w:p>
        </w:tc>
        <w:tc>
          <w:tcPr>
            <w:tcW w:w="992" w:type="dxa"/>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sz w:val="20"/>
                <w:szCs w:val="20"/>
              </w:rPr>
            </w:pPr>
            <w:r w:rsidRPr="0015313C">
              <w:rPr>
                <w:rFonts w:ascii="Times New Roman" w:hAnsi="Times New Roman" w:cs="Times New Roman"/>
                <w:sz w:val="20"/>
                <w:szCs w:val="20"/>
              </w:rPr>
              <w:t>27,627</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sz w:val="20"/>
                <w:szCs w:val="20"/>
              </w:rPr>
            </w:pPr>
            <w:r w:rsidRPr="0015313C">
              <w:rPr>
                <w:rFonts w:ascii="Times New Roman" w:hAnsi="Times New Roman" w:cs="Times New Roman"/>
                <w:sz w:val="20"/>
                <w:szCs w:val="20"/>
              </w:rPr>
              <w:t>95</w:t>
            </w:r>
          </w:p>
        </w:tc>
      </w:tr>
      <w:tr w:rsidR="0015313C" w:rsidRPr="008E1F60" w:rsidTr="00761EAF">
        <w:trPr>
          <w:trHeight w:val="965"/>
        </w:trPr>
        <w:tc>
          <w:tcPr>
            <w:tcW w:w="3565" w:type="dxa"/>
            <w:gridSpan w:val="2"/>
            <w:tcBorders>
              <w:top w:val="nil"/>
              <w:left w:val="single" w:sz="4" w:space="0" w:color="auto"/>
              <w:bottom w:val="single" w:sz="4" w:space="0" w:color="auto"/>
              <w:right w:val="single" w:sz="4" w:space="0" w:color="auto"/>
            </w:tcBorders>
            <w:shd w:val="clear" w:color="auto" w:fill="auto"/>
            <w:hideMark/>
          </w:tcPr>
          <w:p w:rsidR="0015313C" w:rsidRPr="00761EAF" w:rsidRDefault="0015313C" w:rsidP="00761EAF">
            <w:pPr>
              <w:spacing w:after="0" w:line="240" w:lineRule="auto"/>
              <w:rPr>
                <w:rFonts w:ascii="Times New Roman" w:hAnsi="Times New Roman" w:cs="Times New Roman"/>
                <w:sz w:val="18"/>
                <w:szCs w:val="18"/>
              </w:rPr>
            </w:pPr>
            <w:r w:rsidRPr="00761EAF">
              <w:rPr>
                <w:rFonts w:ascii="Times New Roman" w:hAnsi="Times New Roman" w:cs="Times New Roman"/>
                <w:sz w:val="18"/>
                <w:szCs w:val="18"/>
              </w:rPr>
              <w:t xml:space="preserve">"Водоснабжение, водоотведение, организация сбора и утилизации отходов, деятельность </w:t>
            </w:r>
            <w:r w:rsidR="00761EAF">
              <w:rPr>
                <w:rFonts w:ascii="Times New Roman" w:hAnsi="Times New Roman" w:cs="Times New Roman"/>
                <w:sz w:val="18"/>
                <w:szCs w:val="18"/>
              </w:rPr>
              <w:t xml:space="preserve">по ликвидации загрязнений", млн </w:t>
            </w:r>
            <w:r w:rsidRPr="00761EAF">
              <w:rPr>
                <w:rFonts w:ascii="Times New Roman" w:hAnsi="Times New Roman" w:cs="Times New Roman"/>
                <w:sz w:val="18"/>
                <w:szCs w:val="18"/>
              </w:rPr>
              <w:t xml:space="preserve"> руб.</w:t>
            </w:r>
          </w:p>
        </w:tc>
        <w:tc>
          <w:tcPr>
            <w:tcW w:w="992" w:type="dxa"/>
            <w:tcBorders>
              <w:top w:val="nil"/>
              <w:left w:val="nil"/>
              <w:bottom w:val="single" w:sz="4" w:space="0" w:color="auto"/>
              <w:right w:val="single" w:sz="4" w:space="0" w:color="auto"/>
            </w:tcBorders>
            <w:shd w:val="clear" w:color="auto" w:fill="auto"/>
            <w:vAlign w:val="center"/>
            <w:hideMark/>
          </w:tcPr>
          <w:p w:rsidR="0015313C" w:rsidRPr="00761EAF" w:rsidRDefault="0015313C" w:rsidP="00761EAF">
            <w:pPr>
              <w:spacing w:after="0" w:line="240" w:lineRule="auto"/>
              <w:jc w:val="center"/>
              <w:rPr>
                <w:rFonts w:ascii="Times New Roman" w:hAnsi="Times New Roman" w:cs="Times New Roman"/>
                <w:b/>
                <w:bCs/>
                <w:sz w:val="18"/>
                <w:szCs w:val="18"/>
              </w:rPr>
            </w:pPr>
            <w:r w:rsidRPr="00761EAF">
              <w:rPr>
                <w:rFonts w:ascii="Times New Roman" w:hAnsi="Times New Roman" w:cs="Times New Roman"/>
                <w:b/>
                <w:bCs/>
                <w:sz w:val="18"/>
                <w:szCs w:val="18"/>
              </w:rPr>
              <w:t>E</w:t>
            </w:r>
          </w:p>
        </w:tc>
        <w:tc>
          <w:tcPr>
            <w:tcW w:w="993" w:type="dxa"/>
            <w:tcBorders>
              <w:top w:val="nil"/>
              <w:left w:val="nil"/>
              <w:bottom w:val="single" w:sz="4" w:space="0" w:color="auto"/>
              <w:right w:val="single" w:sz="4" w:space="0" w:color="auto"/>
            </w:tcBorders>
            <w:shd w:val="clear" w:color="auto" w:fill="auto"/>
            <w:noWrap/>
            <w:vAlign w:val="center"/>
            <w:hideMark/>
          </w:tcPr>
          <w:p w:rsidR="0015313C" w:rsidRPr="00761EAF" w:rsidRDefault="0015313C" w:rsidP="00761EAF">
            <w:pPr>
              <w:spacing w:after="0" w:line="240" w:lineRule="auto"/>
              <w:jc w:val="center"/>
              <w:rPr>
                <w:rFonts w:ascii="Times New Roman" w:hAnsi="Times New Roman" w:cs="Times New Roman"/>
                <w:sz w:val="18"/>
                <w:szCs w:val="18"/>
              </w:rPr>
            </w:pPr>
            <w:r w:rsidRPr="00761EAF">
              <w:rPr>
                <w:rFonts w:ascii="Times New Roman" w:hAnsi="Times New Roman" w:cs="Times New Roman"/>
                <w:sz w:val="18"/>
                <w:szCs w:val="18"/>
              </w:rPr>
              <w:t>36,076</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sz w:val="20"/>
                <w:szCs w:val="20"/>
              </w:rPr>
            </w:pPr>
            <w:r w:rsidRPr="0015313C">
              <w:rPr>
                <w:rFonts w:ascii="Times New Roman" w:hAnsi="Times New Roman" w:cs="Times New Roman"/>
                <w:sz w:val="20"/>
                <w:szCs w:val="20"/>
              </w:rPr>
              <w:t>109,1</w:t>
            </w:r>
          </w:p>
        </w:tc>
        <w:tc>
          <w:tcPr>
            <w:tcW w:w="992" w:type="dxa"/>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sz w:val="20"/>
                <w:szCs w:val="20"/>
              </w:rPr>
            </w:pPr>
            <w:r w:rsidRPr="0015313C">
              <w:rPr>
                <w:rFonts w:ascii="Times New Roman" w:hAnsi="Times New Roman" w:cs="Times New Roman"/>
                <w:sz w:val="20"/>
                <w:szCs w:val="20"/>
              </w:rPr>
              <w:t>42,389</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15313C" w:rsidRPr="0015313C" w:rsidRDefault="0015313C" w:rsidP="00B97CE8">
            <w:pPr>
              <w:spacing w:after="0"/>
              <w:jc w:val="center"/>
              <w:rPr>
                <w:rFonts w:ascii="Times New Roman" w:hAnsi="Times New Roman" w:cs="Times New Roman"/>
                <w:sz w:val="20"/>
                <w:szCs w:val="20"/>
              </w:rPr>
            </w:pPr>
            <w:r w:rsidRPr="0015313C">
              <w:rPr>
                <w:rFonts w:ascii="Times New Roman" w:hAnsi="Times New Roman" w:cs="Times New Roman"/>
                <w:sz w:val="20"/>
                <w:szCs w:val="20"/>
              </w:rPr>
              <w:t>117</w:t>
            </w:r>
          </w:p>
        </w:tc>
      </w:tr>
      <w:tr w:rsidR="00B97CE8" w:rsidRPr="008E1F60" w:rsidTr="004466A4">
        <w:trPr>
          <w:trHeight w:val="275"/>
        </w:trPr>
        <w:tc>
          <w:tcPr>
            <w:tcW w:w="9803" w:type="dxa"/>
            <w:gridSpan w:val="9"/>
            <w:tcBorders>
              <w:top w:val="nil"/>
              <w:left w:val="single" w:sz="4" w:space="0" w:color="auto"/>
              <w:bottom w:val="single" w:sz="4" w:space="0" w:color="auto"/>
              <w:right w:val="single" w:sz="4" w:space="0" w:color="auto"/>
            </w:tcBorders>
            <w:shd w:val="clear" w:color="auto" w:fill="auto"/>
            <w:hideMark/>
          </w:tcPr>
          <w:p w:rsidR="00B97CE8" w:rsidRPr="00761EAF" w:rsidRDefault="00B97CE8" w:rsidP="00761EAF">
            <w:pPr>
              <w:spacing w:after="0" w:line="240" w:lineRule="auto"/>
              <w:jc w:val="center"/>
              <w:rPr>
                <w:rFonts w:ascii="Times New Roman" w:hAnsi="Times New Roman" w:cs="Times New Roman"/>
                <w:sz w:val="18"/>
                <w:szCs w:val="18"/>
              </w:rPr>
            </w:pPr>
            <w:r w:rsidRPr="00761EAF">
              <w:rPr>
                <w:rFonts w:ascii="Times New Roman" w:eastAsia="Times New Roman" w:hAnsi="Times New Roman" w:cs="Times New Roman"/>
                <w:b/>
                <w:bCs/>
                <w:sz w:val="18"/>
                <w:szCs w:val="18"/>
                <w:lang w:eastAsia="ru-RU"/>
              </w:rPr>
              <w:t>АПК (сельхозпредприятия)</w:t>
            </w:r>
          </w:p>
        </w:tc>
      </w:tr>
      <w:tr w:rsidR="0015313C" w:rsidRPr="008E1F60" w:rsidTr="00B739FB">
        <w:trPr>
          <w:trHeight w:val="37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5313C" w:rsidRPr="00761EAF" w:rsidRDefault="0015313C" w:rsidP="00761EAF">
            <w:pPr>
              <w:spacing w:after="0" w:line="240" w:lineRule="auto"/>
              <w:rPr>
                <w:rFonts w:ascii="Times New Roman" w:eastAsia="Times New Roman" w:hAnsi="Times New Roman" w:cs="Times New Roman"/>
                <w:b/>
                <w:bCs/>
                <w:sz w:val="18"/>
                <w:szCs w:val="18"/>
                <w:lang w:eastAsia="ru-RU"/>
              </w:rPr>
            </w:pPr>
            <w:r w:rsidRPr="00761EAF">
              <w:rPr>
                <w:rFonts w:ascii="Times New Roman" w:eastAsia="Times New Roman" w:hAnsi="Times New Roman" w:cs="Times New Roman"/>
                <w:b/>
                <w:bCs/>
                <w:sz w:val="18"/>
                <w:szCs w:val="18"/>
                <w:lang w:eastAsia="ru-RU"/>
              </w:rPr>
              <w:t>РАСТЕНИЕВОДСТВО</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rsidR="0015313C" w:rsidRPr="008E1F60" w:rsidRDefault="0015313C" w:rsidP="00B97CE8">
            <w:pPr>
              <w:spacing w:after="0" w:line="240" w:lineRule="auto"/>
              <w:rPr>
                <w:rFonts w:ascii="Times New Roman" w:eastAsia="Times New Roman" w:hAnsi="Times New Roman" w:cs="Times New Roman"/>
                <w:sz w:val="20"/>
                <w:szCs w:val="20"/>
                <w:lang w:eastAsia="ru-RU"/>
              </w:rPr>
            </w:pPr>
            <w:r w:rsidRPr="008E1F60">
              <w:rPr>
                <w:rFonts w:ascii="Times New Roman" w:eastAsia="Times New Roman" w:hAnsi="Times New Roman" w:cs="Times New Roman"/>
                <w:sz w:val="20"/>
                <w:szCs w:val="20"/>
                <w:lang w:eastAsia="ru-RU"/>
              </w:rPr>
              <w:t> </w:t>
            </w:r>
          </w:p>
        </w:tc>
        <w:tc>
          <w:tcPr>
            <w:tcW w:w="1701" w:type="dxa"/>
            <w:gridSpan w:val="2"/>
            <w:tcBorders>
              <w:top w:val="single" w:sz="4" w:space="0" w:color="auto"/>
              <w:left w:val="nil"/>
              <w:bottom w:val="single" w:sz="4" w:space="0" w:color="auto"/>
              <w:right w:val="single" w:sz="4" w:space="0" w:color="auto"/>
            </w:tcBorders>
            <w:shd w:val="clear" w:color="auto" w:fill="auto"/>
            <w:noWrap/>
            <w:vAlign w:val="bottom"/>
            <w:hideMark/>
          </w:tcPr>
          <w:p w:rsidR="0015313C" w:rsidRPr="008E1F60" w:rsidRDefault="0015313C" w:rsidP="00B97CE8">
            <w:pPr>
              <w:spacing w:after="0" w:line="240" w:lineRule="auto"/>
              <w:rPr>
                <w:rFonts w:ascii="Times New Roman" w:eastAsia="Times New Roman" w:hAnsi="Times New Roman" w:cs="Times New Roman"/>
                <w:sz w:val="20"/>
                <w:szCs w:val="20"/>
                <w:lang w:eastAsia="ru-RU"/>
              </w:rPr>
            </w:pPr>
            <w:r w:rsidRPr="008E1F60">
              <w:rPr>
                <w:rFonts w:ascii="Times New Roman" w:eastAsia="Times New Roman" w:hAnsi="Times New Roman" w:cs="Times New Roman"/>
                <w:sz w:val="20"/>
                <w:szCs w:val="20"/>
                <w:lang w:eastAsia="ru-RU"/>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15313C" w:rsidRPr="008E1F60" w:rsidRDefault="0015313C" w:rsidP="00B97CE8">
            <w:pPr>
              <w:spacing w:after="0" w:line="240" w:lineRule="auto"/>
              <w:rPr>
                <w:rFonts w:ascii="Times New Roman" w:eastAsia="Times New Roman" w:hAnsi="Times New Roman" w:cs="Times New Roman"/>
                <w:sz w:val="20"/>
                <w:szCs w:val="20"/>
                <w:lang w:eastAsia="ru-RU"/>
              </w:rPr>
            </w:pPr>
            <w:r w:rsidRPr="008E1F60">
              <w:rPr>
                <w:rFonts w:ascii="Times New Roman" w:eastAsia="Times New Roman" w:hAnsi="Times New Roman" w:cs="Times New Roman"/>
                <w:sz w:val="20"/>
                <w:szCs w:val="20"/>
                <w:lang w:eastAsia="ru-RU"/>
              </w:rPr>
              <w:t> </w:t>
            </w:r>
          </w:p>
        </w:tc>
        <w:tc>
          <w:tcPr>
            <w:tcW w:w="1560" w:type="dxa"/>
            <w:gridSpan w:val="2"/>
            <w:tcBorders>
              <w:top w:val="single" w:sz="4" w:space="0" w:color="auto"/>
              <w:left w:val="nil"/>
              <w:bottom w:val="single" w:sz="4" w:space="0" w:color="auto"/>
              <w:right w:val="single" w:sz="4" w:space="0" w:color="auto"/>
            </w:tcBorders>
            <w:shd w:val="clear" w:color="auto" w:fill="auto"/>
            <w:noWrap/>
            <w:vAlign w:val="bottom"/>
            <w:hideMark/>
          </w:tcPr>
          <w:p w:rsidR="0015313C" w:rsidRPr="008E1F60" w:rsidRDefault="0015313C" w:rsidP="00B97CE8">
            <w:pPr>
              <w:spacing w:after="0" w:line="240" w:lineRule="auto"/>
              <w:rPr>
                <w:rFonts w:ascii="Times New Roman" w:eastAsia="Times New Roman" w:hAnsi="Times New Roman" w:cs="Times New Roman"/>
                <w:sz w:val="20"/>
                <w:szCs w:val="20"/>
                <w:lang w:eastAsia="ru-RU"/>
              </w:rPr>
            </w:pPr>
            <w:r w:rsidRPr="008E1F60">
              <w:rPr>
                <w:rFonts w:ascii="Times New Roman" w:eastAsia="Times New Roman" w:hAnsi="Times New Roman" w:cs="Times New Roman"/>
                <w:sz w:val="20"/>
                <w:szCs w:val="20"/>
                <w:lang w:eastAsia="ru-RU"/>
              </w:rPr>
              <w:t> </w:t>
            </w:r>
          </w:p>
        </w:tc>
      </w:tr>
      <w:tr w:rsidR="00B97CE8" w:rsidRPr="008E1F60" w:rsidTr="00B739FB">
        <w:trPr>
          <w:trHeight w:val="170"/>
        </w:trPr>
        <w:tc>
          <w:tcPr>
            <w:tcW w:w="4557"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7CE8" w:rsidRPr="00761EAF" w:rsidRDefault="00B97CE8"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Зерно, тыс</w:t>
            </w:r>
            <w:proofErr w:type="gramStart"/>
            <w:r w:rsidRPr="00761EAF">
              <w:rPr>
                <w:rFonts w:ascii="Times New Roman" w:eastAsia="Times New Roman" w:hAnsi="Times New Roman" w:cs="Times New Roman"/>
                <w:sz w:val="18"/>
                <w:szCs w:val="18"/>
                <w:lang w:eastAsia="ru-RU"/>
              </w:rPr>
              <w:t>.т</w:t>
            </w:r>
            <w:proofErr w:type="gramEnd"/>
            <w:r w:rsidRPr="00761EAF">
              <w:rPr>
                <w:rFonts w:ascii="Times New Roman" w:eastAsia="Times New Roman" w:hAnsi="Times New Roman" w:cs="Times New Roman"/>
                <w:sz w:val="18"/>
                <w:szCs w:val="18"/>
                <w:lang w:eastAsia="ru-RU"/>
              </w:rPr>
              <w:t xml:space="preserve">онн                              </w:t>
            </w:r>
          </w:p>
        </w:tc>
        <w:tc>
          <w:tcPr>
            <w:tcW w:w="993"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111,9</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138</w:t>
            </w:r>
          </w:p>
        </w:tc>
        <w:tc>
          <w:tcPr>
            <w:tcW w:w="992"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154,9</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138</w:t>
            </w:r>
          </w:p>
        </w:tc>
      </w:tr>
      <w:tr w:rsidR="00B97CE8" w:rsidRPr="008E1F60" w:rsidTr="00B739FB">
        <w:trPr>
          <w:trHeight w:val="219"/>
        </w:trPr>
        <w:tc>
          <w:tcPr>
            <w:tcW w:w="4557"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7CE8" w:rsidRPr="00761EAF" w:rsidRDefault="00B97CE8"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Урожайность, ц/га</w:t>
            </w:r>
          </w:p>
        </w:tc>
        <w:tc>
          <w:tcPr>
            <w:tcW w:w="993"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31,4</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135</w:t>
            </w:r>
          </w:p>
        </w:tc>
        <w:tc>
          <w:tcPr>
            <w:tcW w:w="992"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36,1</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115</w:t>
            </w:r>
          </w:p>
        </w:tc>
      </w:tr>
      <w:tr w:rsidR="00B97CE8" w:rsidRPr="008E1F60" w:rsidTr="00B739FB">
        <w:trPr>
          <w:trHeight w:val="262"/>
        </w:trPr>
        <w:tc>
          <w:tcPr>
            <w:tcW w:w="4557"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7CE8" w:rsidRPr="00761EAF" w:rsidRDefault="00B97CE8"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Производство сахарной свеклы, тыс</w:t>
            </w:r>
            <w:proofErr w:type="gramStart"/>
            <w:r w:rsidRPr="00761EAF">
              <w:rPr>
                <w:rFonts w:ascii="Times New Roman" w:eastAsia="Times New Roman" w:hAnsi="Times New Roman" w:cs="Times New Roman"/>
                <w:sz w:val="18"/>
                <w:szCs w:val="18"/>
                <w:lang w:eastAsia="ru-RU"/>
              </w:rPr>
              <w:t>.т</w:t>
            </w:r>
            <w:proofErr w:type="gramEnd"/>
            <w:r w:rsidRPr="00761EAF">
              <w:rPr>
                <w:rFonts w:ascii="Times New Roman" w:eastAsia="Times New Roman" w:hAnsi="Times New Roman" w:cs="Times New Roman"/>
                <w:sz w:val="18"/>
                <w:szCs w:val="18"/>
                <w:lang w:eastAsia="ru-RU"/>
              </w:rPr>
              <w:t xml:space="preserve">онн                                                  </w:t>
            </w:r>
          </w:p>
        </w:tc>
        <w:tc>
          <w:tcPr>
            <w:tcW w:w="993"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0</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0</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p>
        </w:tc>
      </w:tr>
      <w:tr w:rsidR="00B97CE8" w:rsidRPr="008E1F60" w:rsidTr="00B739FB">
        <w:trPr>
          <w:trHeight w:val="281"/>
        </w:trPr>
        <w:tc>
          <w:tcPr>
            <w:tcW w:w="4557"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7CE8" w:rsidRPr="00761EAF" w:rsidRDefault="00B97CE8"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Урожайность, ц/га</w:t>
            </w:r>
          </w:p>
        </w:tc>
        <w:tc>
          <w:tcPr>
            <w:tcW w:w="993"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0</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0</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p>
        </w:tc>
      </w:tr>
      <w:tr w:rsidR="00B97CE8" w:rsidRPr="008E1F60" w:rsidTr="00B739FB">
        <w:trPr>
          <w:trHeight w:val="270"/>
        </w:trPr>
        <w:tc>
          <w:tcPr>
            <w:tcW w:w="4557"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7CE8" w:rsidRPr="00761EAF" w:rsidRDefault="00B97CE8"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Производство подсолнечника, тыс</w:t>
            </w:r>
            <w:proofErr w:type="gramStart"/>
            <w:r w:rsidRPr="00761EAF">
              <w:rPr>
                <w:rFonts w:ascii="Times New Roman" w:eastAsia="Times New Roman" w:hAnsi="Times New Roman" w:cs="Times New Roman"/>
                <w:sz w:val="18"/>
                <w:szCs w:val="18"/>
                <w:lang w:eastAsia="ru-RU"/>
              </w:rPr>
              <w:t>.т</w:t>
            </w:r>
            <w:proofErr w:type="gramEnd"/>
            <w:r w:rsidRPr="00761EAF">
              <w:rPr>
                <w:rFonts w:ascii="Times New Roman" w:eastAsia="Times New Roman" w:hAnsi="Times New Roman" w:cs="Times New Roman"/>
                <w:sz w:val="18"/>
                <w:szCs w:val="18"/>
                <w:lang w:eastAsia="ru-RU"/>
              </w:rPr>
              <w:t xml:space="preserve">онн                                                   </w:t>
            </w:r>
          </w:p>
        </w:tc>
        <w:tc>
          <w:tcPr>
            <w:tcW w:w="993"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26,2</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156</w:t>
            </w:r>
          </w:p>
        </w:tc>
        <w:tc>
          <w:tcPr>
            <w:tcW w:w="992" w:type="dxa"/>
            <w:tcBorders>
              <w:top w:val="nil"/>
              <w:left w:val="nil"/>
              <w:bottom w:val="single" w:sz="4" w:space="0" w:color="auto"/>
              <w:right w:val="single" w:sz="4" w:space="0" w:color="auto"/>
            </w:tcBorders>
            <w:shd w:val="clear" w:color="000000" w:fill="FFFFFF"/>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24,3</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93</w:t>
            </w:r>
          </w:p>
        </w:tc>
      </w:tr>
      <w:tr w:rsidR="00B97CE8" w:rsidRPr="008E1F60" w:rsidTr="00B739FB">
        <w:trPr>
          <w:trHeight w:val="241"/>
        </w:trPr>
        <w:tc>
          <w:tcPr>
            <w:tcW w:w="4557"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7CE8" w:rsidRPr="00761EAF" w:rsidRDefault="00B97CE8"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Урожайность, ц/га</w:t>
            </w:r>
          </w:p>
        </w:tc>
        <w:tc>
          <w:tcPr>
            <w:tcW w:w="993"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22,9</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140</w:t>
            </w:r>
          </w:p>
        </w:tc>
        <w:tc>
          <w:tcPr>
            <w:tcW w:w="992"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21,7</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95</w:t>
            </w:r>
          </w:p>
        </w:tc>
      </w:tr>
      <w:tr w:rsidR="00B97CE8" w:rsidRPr="008E1F60" w:rsidTr="00B739FB">
        <w:trPr>
          <w:trHeight w:val="272"/>
        </w:trPr>
        <w:tc>
          <w:tcPr>
            <w:tcW w:w="4557"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7CE8" w:rsidRPr="00761EAF" w:rsidRDefault="00B97CE8"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Посев озимых под урожай будущего года, тыс</w:t>
            </w:r>
            <w:proofErr w:type="gramStart"/>
            <w:r w:rsidRPr="00761EAF">
              <w:rPr>
                <w:rFonts w:ascii="Times New Roman" w:eastAsia="Times New Roman" w:hAnsi="Times New Roman" w:cs="Times New Roman"/>
                <w:sz w:val="18"/>
                <w:szCs w:val="18"/>
                <w:lang w:eastAsia="ru-RU"/>
              </w:rPr>
              <w:t>.г</w:t>
            </w:r>
            <w:proofErr w:type="gramEnd"/>
            <w:r w:rsidRPr="00761EAF">
              <w:rPr>
                <w:rFonts w:ascii="Times New Roman" w:eastAsia="Times New Roman" w:hAnsi="Times New Roman" w:cs="Times New Roman"/>
                <w:sz w:val="18"/>
                <w:szCs w:val="18"/>
                <w:lang w:eastAsia="ru-RU"/>
              </w:rPr>
              <w:t>а</w:t>
            </w:r>
          </w:p>
        </w:tc>
        <w:tc>
          <w:tcPr>
            <w:tcW w:w="993"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24,5</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137</w:t>
            </w:r>
          </w:p>
        </w:tc>
        <w:tc>
          <w:tcPr>
            <w:tcW w:w="992"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25,0</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102</w:t>
            </w:r>
          </w:p>
        </w:tc>
      </w:tr>
      <w:tr w:rsidR="00B97CE8" w:rsidRPr="008E1F60" w:rsidTr="00B739FB">
        <w:trPr>
          <w:trHeight w:val="277"/>
        </w:trPr>
        <w:tc>
          <w:tcPr>
            <w:tcW w:w="4557"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7CE8" w:rsidRPr="00761EAF" w:rsidRDefault="00B97CE8"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Вспахано зяби, тыс</w:t>
            </w:r>
            <w:proofErr w:type="gramStart"/>
            <w:r w:rsidRPr="00761EAF">
              <w:rPr>
                <w:rFonts w:ascii="Times New Roman" w:eastAsia="Times New Roman" w:hAnsi="Times New Roman" w:cs="Times New Roman"/>
                <w:sz w:val="18"/>
                <w:szCs w:val="18"/>
                <w:lang w:eastAsia="ru-RU"/>
              </w:rPr>
              <w:t>.г</w:t>
            </w:r>
            <w:proofErr w:type="gramEnd"/>
            <w:r w:rsidRPr="00761EAF">
              <w:rPr>
                <w:rFonts w:ascii="Times New Roman" w:eastAsia="Times New Roman" w:hAnsi="Times New Roman" w:cs="Times New Roman"/>
                <w:sz w:val="18"/>
                <w:szCs w:val="18"/>
                <w:lang w:eastAsia="ru-RU"/>
              </w:rPr>
              <w:t>а</w:t>
            </w:r>
          </w:p>
        </w:tc>
        <w:tc>
          <w:tcPr>
            <w:tcW w:w="993"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34,2</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86</w:t>
            </w:r>
          </w:p>
        </w:tc>
        <w:tc>
          <w:tcPr>
            <w:tcW w:w="992"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38,8</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113</w:t>
            </w:r>
          </w:p>
        </w:tc>
      </w:tr>
      <w:tr w:rsidR="00B97CE8" w:rsidRPr="008E1F60" w:rsidTr="00B739FB">
        <w:trPr>
          <w:trHeight w:val="21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97CE8" w:rsidRPr="00761EAF" w:rsidRDefault="00B97CE8"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 xml:space="preserve">Наличие кормов в расчете на условную голову, </w:t>
            </w:r>
            <w:proofErr w:type="spellStart"/>
            <w:r w:rsidRPr="00761EAF">
              <w:rPr>
                <w:rFonts w:ascii="Times New Roman" w:eastAsia="Times New Roman" w:hAnsi="Times New Roman" w:cs="Times New Roman"/>
                <w:sz w:val="18"/>
                <w:szCs w:val="18"/>
                <w:lang w:eastAsia="ru-RU"/>
              </w:rPr>
              <w:t>ц.ке</w:t>
            </w:r>
            <w:proofErr w:type="spellEnd"/>
            <w:r w:rsidRPr="00761EAF">
              <w:rPr>
                <w:rFonts w:ascii="Times New Roman" w:eastAsia="Times New Roman" w:hAnsi="Times New Roman" w:cs="Times New Roman"/>
                <w:sz w:val="18"/>
                <w:szCs w:val="18"/>
                <w:lang w:eastAsia="ru-RU"/>
              </w:rPr>
              <w:t>.</w:t>
            </w:r>
          </w:p>
        </w:tc>
        <w:tc>
          <w:tcPr>
            <w:tcW w:w="993"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38,5</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101</w:t>
            </w:r>
          </w:p>
        </w:tc>
        <w:tc>
          <w:tcPr>
            <w:tcW w:w="992"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40,5</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105</w:t>
            </w:r>
          </w:p>
        </w:tc>
      </w:tr>
      <w:tr w:rsidR="00B97CE8" w:rsidRPr="008E1F60" w:rsidTr="00B739FB">
        <w:trPr>
          <w:trHeight w:val="260"/>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97CE8" w:rsidRPr="00761EAF" w:rsidRDefault="00B97CE8"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 xml:space="preserve">Наличие зернофуража, </w:t>
            </w:r>
            <w:proofErr w:type="spellStart"/>
            <w:r w:rsidRPr="00761EAF">
              <w:rPr>
                <w:rFonts w:ascii="Times New Roman" w:eastAsia="Times New Roman" w:hAnsi="Times New Roman" w:cs="Times New Roman"/>
                <w:sz w:val="18"/>
                <w:szCs w:val="18"/>
                <w:lang w:eastAsia="ru-RU"/>
              </w:rPr>
              <w:t>тн.ке</w:t>
            </w:r>
            <w:proofErr w:type="spellEnd"/>
            <w:r w:rsidRPr="00761EAF">
              <w:rPr>
                <w:rFonts w:ascii="Times New Roman" w:eastAsia="Times New Roman" w:hAnsi="Times New Roman" w:cs="Times New Roman"/>
                <w:sz w:val="18"/>
                <w:szCs w:val="18"/>
                <w:lang w:eastAsia="ru-RU"/>
              </w:rPr>
              <w:t>.</w:t>
            </w:r>
          </w:p>
        </w:tc>
        <w:tc>
          <w:tcPr>
            <w:tcW w:w="993"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8,7</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102</w:t>
            </w:r>
          </w:p>
        </w:tc>
        <w:tc>
          <w:tcPr>
            <w:tcW w:w="992"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9,0</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103</w:t>
            </w:r>
          </w:p>
        </w:tc>
      </w:tr>
      <w:tr w:rsidR="00B97CE8" w:rsidRPr="008E1F60" w:rsidTr="00B739FB">
        <w:trPr>
          <w:trHeight w:val="223"/>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97CE8" w:rsidRDefault="00B97CE8" w:rsidP="00761EAF">
            <w:pPr>
              <w:spacing w:after="0" w:line="240" w:lineRule="auto"/>
              <w:rPr>
                <w:rFonts w:ascii="Times New Roman" w:eastAsia="Times New Roman" w:hAnsi="Times New Roman" w:cs="Times New Roman"/>
                <w:b/>
                <w:bCs/>
                <w:sz w:val="18"/>
                <w:szCs w:val="18"/>
                <w:lang w:eastAsia="ru-RU"/>
              </w:rPr>
            </w:pPr>
            <w:r w:rsidRPr="00761EAF">
              <w:rPr>
                <w:rFonts w:ascii="Times New Roman" w:eastAsia="Times New Roman" w:hAnsi="Times New Roman" w:cs="Times New Roman"/>
                <w:b/>
                <w:bCs/>
                <w:sz w:val="18"/>
                <w:szCs w:val="18"/>
                <w:lang w:eastAsia="ru-RU"/>
              </w:rPr>
              <w:t xml:space="preserve">ЖИВОТНОВОДСТВО </w:t>
            </w:r>
          </w:p>
          <w:p w:rsidR="00730BF5" w:rsidRPr="00761EAF" w:rsidRDefault="00730BF5" w:rsidP="00761EAF">
            <w:pPr>
              <w:spacing w:after="0" w:line="240" w:lineRule="auto"/>
              <w:rPr>
                <w:rFonts w:ascii="Times New Roman" w:eastAsia="Times New Roman" w:hAnsi="Times New Roman" w:cs="Times New Roman"/>
                <w:b/>
                <w:bCs/>
                <w:sz w:val="18"/>
                <w:szCs w:val="18"/>
                <w:lang w:eastAsia="ru-RU"/>
              </w:rPr>
            </w:pPr>
          </w:p>
        </w:tc>
        <w:tc>
          <w:tcPr>
            <w:tcW w:w="993"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p>
        </w:tc>
        <w:tc>
          <w:tcPr>
            <w:tcW w:w="992"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p>
        </w:tc>
      </w:tr>
      <w:tr w:rsidR="00B97CE8" w:rsidRPr="008E1F60" w:rsidTr="00B739FB">
        <w:trPr>
          <w:trHeight w:val="397"/>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97CE8" w:rsidRPr="00761EAF" w:rsidRDefault="00B97CE8"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Реализовано на убой скота и птицы (в живой массе), тыс</w:t>
            </w:r>
            <w:proofErr w:type="gramStart"/>
            <w:r w:rsidRPr="00761EAF">
              <w:rPr>
                <w:rFonts w:ascii="Times New Roman" w:eastAsia="Times New Roman" w:hAnsi="Times New Roman" w:cs="Times New Roman"/>
                <w:sz w:val="18"/>
                <w:szCs w:val="18"/>
                <w:lang w:eastAsia="ru-RU"/>
              </w:rPr>
              <w:t>.т</w:t>
            </w:r>
            <w:proofErr w:type="gramEnd"/>
            <w:r w:rsidRPr="00761EAF">
              <w:rPr>
                <w:rFonts w:ascii="Times New Roman" w:eastAsia="Times New Roman" w:hAnsi="Times New Roman" w:cs="Times New Roman"/>
                <w:sz w:val="18"/>
                <w:szCs w:val="18"/>
                <w:lang w:eastAsia="ru-RU"/>
              </w:rPr>
              <w:t xml:space="preserve">онн          </w:t>
            </w:r>
          </w:p>
        </w:tc>
        <w:tc>
          <w:tcPr>
            <w:tcW w:w="993"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0,274</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122</w:t>
            </w:r>
          </w:p>
        </w:tc>
        <w:tc>
          <w:tcPr>
            <w:tcW w:w="992"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0,373</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136</w:t>
            </w:r>
          </w:p>
        </w:tc>
      </w:tr>
      <w:tr w:rsidR="00B97CE8" w:rsidRPr="008E1F60" w:rsidTr="00B739FB">
        <w:trPr>
          <w:trHeight w:val="218"/>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97CE8" w:rsidRPr="00761EAF" w:rsidRDefault="00B97CE8"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Производство молока, тыс</w:t>
            </w:r>
            <w:proofErr w:type="gramStart"/>
            <w:r w:rsidRPr="00761EAF">
              <w:rPr>
                <w:rFonts w:ascii="Times New Roman" w:eastAsia="Times New Roman" w:hAnsi="Times New Roman" w:cs="Times New Roman"/>
                <w:sz w:val="18"/>
                <w:szCs w:val="18"/>
                <w:lang w:eastAsia="ru-RU"/>
              </w:rPr>
              <w:t>.т</w:t>
            </w:r>
            <w:proofErr w:type="gramEnd"/>
            <w:r w:rsidRPr="00761EAF">
              <w:rPr>
                <w:rFonts w:ascii="Times New Roman" w:eastAsia="Times New Roman" w:hAnsi="Times New Roman" w:cs="Times New Roman"/>
                <w:sz w:val="18"/>
                <w:szCs w:val="18"/>
                <w:lang w:eastAsia="ru-RU"/>
              </w:rPr>
              <w:t xml:space="preserve">онн                              </w:t>
            </w:r>
          </w:p>
        </w:tc>
        <w:tc>
          <w:tcPr>
            <w:tcW w:w="993"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2,590</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105</w:t>
            </w:r>
          </w:p>
        </w:tc>
        <w:tc>
          <w:tcPr>
            <w:tcW w:w="992"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3,028</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117</w:t>
            </w:r>
          </w:p>
        </w:tc>
      </w:tr>
      <w:tr w:rsidR="00B97CE8" w:rsidRPr="008E1F60" w:rsidTr="00B739FB">
        <w:trPr>
          <w:trHeight w:val="251"/>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97CE8" w:rsidRPr="00761EAF" w:rsidRDefault="00B97CE8"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 xml:space="preserve">Надой молока на 1 корову, </w:t>
            </w:r>
            <w:proofErr w:type="gramStart"/>
            <w:r w:rsidRPr="00761EAF">
              <w:rPr>
                <w:rFonts w:ascii="Times New Roman" w:eastAsia="Times New Roman" w:hAnsi="Times New Roman" w:cs="Times New Roman"/>
                <w:sz w:val="18"/>
                <w:szCs w:val="18"/>
                <w:lang w:eastAsia="ru-RU"/>
              </w:rPr>
              <w:t>кг</w:t>
            </w:r>
            <w:proofErr w:type="gramEnd"/>
          </w:p>
        </w:tc>
        <w:tc>
          <w:tcPr>
            <w:tcW w:w="993"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4205</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108</w:t>
            </w:r>
          </w:p>
        </w:tc>
        <w:tc>
          <w:tcPr>
            <w:tcW w:w="992"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4439</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106</w:t>
            </w:r>
          </w:p>
        </w:tc>
      </w:tr>
      <w:tr w:rsidR="00B97CE8" w:rsidRPr="008E1F60" w:rsidTr="00B739FB">
        <w:trPr>
          <w:trHeight w:val="283"/>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97CE8" w:rsidRPr="00761EAF" w:rsidRDefault="00B97CE8"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П</w:t>
            </w:r>
            <w:r w:rsidR="00B739FB">
              <w:rPr>
                <w:rFonts w:ascii="Times New Roman" w:eastAsia="Times New Roman" w:hAnsi="Times New Roman" w:cs="Times New Roman"/>
                <w:sz w:val="18"/>
                <w:szCs w:val="18"/>
                <w:lang w:eastAsia="ru-RU"/>
              </w:rPr>
              <w:t xml:space="preserve">роизводство куриных яиц, млн </w:t>
            </w:r>
            <w:r w:rsidRPr="00761EAF">
              <w:rPr>
                <w:rFonts w:ascii="Times New Roman" w:eastAsia="Times New Roman" w:hAnsi="Times New Roman" w:cs="Times New Roman"/>
                <w:sz w:val="18"/>
                <w:szCs w:val="18"/>
                <w:lang w:eastAsia="ru-RU"/>
              </w:rPr>
              <w:t>шт</w:t>
            </w:r>
            <w:r w:rsidR="00B739FB">
              <w:rPr>
                <w:rFonts w:ascii="Times New Roman" w:eastAsia="Times New Roman" w:hAnsi="Times New Roman" w:cs="Times New Roman"/>
                <w:sz w:val="18"/>
                <w:szCs w:val="18"/>
                <w:lang w:eastAsia="ru-RU"/>
              </w:rPr>
              <w:t>.</w:t>
            </w:r>
            <w:r w:rsidRPr="00761EAF">
              <w:rPr>
                <w:rFonts w:ascii="Times New Roman" w:eastAsia="Times New Roman" w:hAnsi="Times New Roman" w:cs="Times New Roman"/>
                <w:sz w:val="18"/>
                <w:szCs w:val="18"/>
                <w:lang w:eastAsia="ru-RU"/>
              </w:rPr>
              <w:t xml:space="preserve">                          </w:t>
            </w:r>
          </w:p>
        </w:tc>
        <w:tc>
          <w:tcPr>
            <w:tcW w:w="993"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0</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0</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0</w:t>
            </w:r>
          </w:p>
        </w:tc>
      </w:tr>
      <w:tr w:rsidR="00B97CE8" w:rsidRPr="008E1F60" w:rsidTr="00B739FB">
        <w:trPr>
          <w:trHeight w:val="273"/>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97CE8" w:rsidRPr="00761EAF" w:rsidRDefault="00B97CE8"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Средняя яйценоскость 1 курицы-несушки, штук</w:t>
            </w:r>
          </w:p>
        </w:tc>
        <w:tc>
          <w:tcPr>
            <w:tcW w:w="993"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0</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0</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0</w:t>
            </w:r>
          </w:p>
        </w:tc>
      </w:tr>
      <w:tr w:rsidR="00B97CE8" w:rsidRPr="008E1F60" w:rsidTr="00B739FB">
        <w:trPr>
          <w:trHeight w:val="23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97CE8" w:rsidRPr="00761EAF" w:rsidRDefault="00B97CE8"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Поголовье скота на конец периода, тыс</w:t>
            </w:r>
            <w:proofErr w:type="gramStart"/>
            <w:r w:rsidRPr="00761EAF">
              <w:rPr>
                <w:rFonts w:ascii="Times New Roman" w:eastAsia="Times New Roman" w:hAnsi="Times New Roman" w:cs="Times New Roman"/>
                <w:sz w:val="18"/>
                <w:szCs w:val="18"/>
                <w:lang w:eastAsia="ru-RU"/>
              </w:rPr>
              <w:t>.г</w:t>
            </w:r>
            <w:proofErr w:type="gramEnd"/>
            <w:r w:rsidRPr="00761EAF">
              <w:rPr>
                <w:rFonts w:ascii="Times New Roman" w:eastAsia="Times New Roman" w:hAnsi="Times New Roman" w:cs="Times New Roman"/>
                <w:sz w:val="18"/>
                <w:szCs w:val="18"/>
                <w:lang w:eastAsia="ru-RU"/>
              </w:rPr>
              <w:t>олов</w:t>
            </w:r>
          </w:p>
        </w:tc>
        <w:tc>
          <w:tcPr>
            <w:tcW w:w="993"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3,373</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140</w:t>
            </w:r>
          </w:p>
        </w:tc>
        <w:tc>
          <w:tcPr>
            <w:tcW w:w="992"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3,565</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106</w:t>
            </w:r>
          </w:p>
        </w:tc>
      </w:tr>
      <w:tr w:rsidR="00B97CE8" w:rsidRPr="008E1F60" w:rsidTr="00B739FB">
        <w:trPr>
          <w:trHeight w:val="167"/>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97CE8" w:rsidRPr="00761EAF" w:rsidRDefault="00B97CE8"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 xml:space="preserve">Крупный рогатый скот                                       </w:t>
            </w:r>
          </w:p>
        </w:tc>
        <w:tc>
          <w:tcPr>
            <w:tcW w:w="993"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3,133</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133</w:t>
            </w:r>
          </w:p>
        </w:tc>
        <w:tc>
          <w:tcPr>
            <w:tcW w:w="992"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3,313</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106</w:t>
            </w:r>
          </w:p>
        </w:tc>
      </w:tr>
      <w:tr w:rsidR="00B97CE8" w:rsidRPr="008E1F60" w:rsidTr="00B739FB">
        <w:trPr>
          <w:trHeight w:val="150"/>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A5FDE" w:rsidRDefault="00B97CE8"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 xml:space="preserve">  в т.ч.      </w:t>
            </w:r>
          </w:p>
          <w:p w:rsidR="00B97CE8" w:rsidRPr="00761EAF" w:rsidRDefault="00B97CE8"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 xml:space="preserve">                                     </w:t>
            </w:r>
          </w:p>
        </w:tc>
        <w:tc>
          <w:tcPr>
            <w:tcW w:w="993"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p>
        </w:tc>
        <w:tc>
          <w:tcPr>
            <w:tcW w:w="992"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p>
        </w:tc>
      </w:tr>
      <w:tr w:rsidR="00B97CE8" w:rsidRPr="008E1F60" w:rsidTr="00B739FB">
        <w:trPr>
          <w:trHeight w:val="278"/>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97CE8" w:rsidRPr="00761EAF" w:rsidRDefault="00B97CE8"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 xml:space="preserve">Коровы </w:t>
            </w:r>
          </w:p>
        </w:tc>
        <w:tc>
          <w:tcPr>
            <w:tcW w:w="993"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1,028</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123,0</w:t>
            </w:r>
          </w:p>
        </w:tc>
        <w:tc>
          <w:tcPr>
            <w:tcW w:w="992"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1,316</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128</w:t>
            </w:r>
          </w:p>
        </w:tc>
      </w:tr>
      <w:tr w:rsidR="00BB768D" w:rsidRPr="008E1F60" w:rsidTr="00B739FB">
        <w:trPr>
          <w:trHeight w:val="259"/>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B768D" w:rsidRPr="00761EAF" w:rsidRDefault="00BB768D"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 xml:space="preserve">Свиньи                                                     </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rsidR="00BB768D" w:rsidRPr="00B97CE8" w:rsidRDefault="00BB768D" w:rsidP="004466A4">
            <w:pPr>
              <w:jc w:val="center"/>
              <w:rPr>
                <w:rFonts w:ascii="Times New Roman" w:hAnsi="Times New Roman" w:cs="Times New Roman"/>
                <w:sz w:val="20"/>
                <w:szCs w:val="20"/>
              </w:rPr>
            </w:pPr>
            <w:r w:rsidRPr="00B97CE8">
              <w:rPr>
                <w:rFonts w:ascii="Times New Roman" w:hAnsi="Times New Roman" w:cs="Times New Roman"/>
                <w:sz w:val="20"/>
                <w:szCs w:val="20"/>
              </w:rPr>
              <w:t>0</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hideMark/>
          </w:tcPr>
          <w:p w:rsidR="00BB768D" w:rsidRPr="00B97CE8" w:rsidRDefault="00BB768D" w:rsidP="004466A4">
            <w:pPr>
              <w:jc w:val="center"/>
              <w:rPr>
                <w:rFonts w:ascii="Times New Roman" w:hAnsi="Times New Roman" w:cs="Times New Roman"/>
                <w:sz w:val="20"/>
                <w:szCs w:val="20"/>
              </w:rPr>
            </w:pPr>
            <w:r w:rsidRPr="00B97CE8">
              <w:rPr>
                <w:rFonts w:ascii="Times New Roman" w:hAnsi="Times New Roman" w:cs="Times New Roman"/>
                <w:sz w:val="20"/>
                <w:szCs w:val="20"/>
              </w:rPr>
              <w:t>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BB768D" w:rsidRPr="00B97CE8" w:rsidRDefault="00BB768D" w:rsidP="004466A4">
            <w:pPr>
              <w:jc w:val="center"/>
              <w:rPr>
                <w:rFonts w:ascii="Times New Roman" w:hAnsi="Times New Roman" w:cs="Times New Roman"/>
                <w:sz w:val="20"/>
                <w:szCs w:val="20"/>
              </w:rPr>
            </w:pPr>
            <w:r w:rsidRPr="00B97CE8">
              <w:rPr>
                <w:rFonts w:ascii="Times New Roman" w:hAnsi="Times New Roman" w:cs="Times New Roman"/>
                <w:sz w:val="20"/>
                <w:szCs w:val="20"/>
              </w:rPr>
              <w:t>0</w:t>
            </w:r>
          </w:p>
        </w:tc>
        <w:tc>
          <w:tcPr>
            <w:tcW w:w="1560" w:type="dxa"/>
            <w:gridSpan w:val="2"/>
            <w:tcBorders>
              <w:top w:val="single" w:sz="4" w:space="0" w:color="auto"/>
              <w:left w:val="nil"/>
              <w:bottom w:val="single" w:sz="4" w:space="0" w:color="auto"/>
              <w:right w:val="single" w:sz="4" w:space="0" w:color="auto"/>
            </w:tcBorders>
            <w:shd w:val="clear" w:color="auto" w:fill="auto"/>
            <w:noWrap/>
            <w:vAlign w:val="center"/>
            <w:hideMark/>
          </w:tcPr>
          <w:p w:rsidR="00BB768D" w:rsidRPr="00B97CE8" w:rsidRDefault="00BB768D" w:rsidP="004466A4">
            <w:pPr>
              <w:jc w:val="center"/>
              <w:rPr>
                <w:rFonts w:ascii="Times New Roman" w:hAnsi="Times New Roman" w:cs="Times New Roman"/>
                <w:sz w:val="20"/>
                <w:szCs w:val="20"/>
              </w:rPr>
            </w:pPr>
            <w:r w:rsidRPr="00B97CE8">
              <w:rPr>
                <w:rFonts w:ascii="Times New Roman" w:hAnsi="Times New Roman" w:cs="Times New Roman"/>
                <w:sz w:val="20"/>
                <w:szCs w:val="20"/>
              </w:rPr>
              <w:t>0</w:t>
            </w:r>
          </w:p>
        </w:tc>
      </w:tr>
      <w:tr w:rsidR="00B97CE8" w:rsidRPr="008E1F60" w:rsidTr="00B739FB">
        <w:trPr>
          <w:trHeight w:val="138"/>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97CE8" w:rsidRPr="00761EAF" w:rsidRDefault="00B97CE8"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 xml:space="preserve">Овцы                                                     </w:t>
            </w:r>
          </w:p>
        </w:tc>
        <w:tc>
          <w:tcPr>
            <w:tcW w:w="993"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0,240</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в 4,2 р.</w:t>
            </w:r>
          </w:p>
        </w:tc>
        <w:tc>
          <w:tcPr>
            <w:tcW w:w="992"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0,252</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105</w:t>
            </w:r>
          </w:p>
        </w:tc>
      </w:tr>
      <w:tr w:rsidR="00B97CE8" w:rsidRPr="008E1F60" w:rsidTr="00B739FB">
        <w:trPr>
          <w:trHeight w:val="321"/>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97CE8" w:rsidRDefault="00B97CE8"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Птицы</w:t>
            </w:r>
          </w:p>
          <w:p w:rsidR="00730BF5" w:rsidRPr="00761EAF" w:rsidRDefault="00730BF5" w:rsidP="00761EAF">
            <w:pPr>
              <w:spacing w:after="0" w:line="240" w:lineRule="auto"/>
              <w:rPr>
                <w:rFonts w:ascii="Times New Roman" w:eastAsia="Times New Roman" w:hAnsi="Times New Roman" w:cs="Times New Roman"/>
                <w:sz w:val="18"/>
                <w:szCs w:val="18"/>
                <w:lang w:eastAsia="ru-RU"/>
              </w:rPr>
            </w:pPr>
          </w:p>
        </w:tc>
        <w:tc>
          <w:tcPr>
            <w:tcW w:w="993"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0</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0</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r w:rsidRPr="00B97CE8">
              <w:rPr>
                <w:rFonts w:ascii="Times New Roman" w:hAnsi="Times New Roman" w:cs="Times New Roman"/>
                <w:sz w:val="20"/>
                <w:szCs w:val="20"/>
              </w:rPr>
              <w:t>0</w:t>
            </w:r>
          </w:p>
        </w:tc>
      </w:tr>
      <w:tr w:rsidR="00730BF5" w:rsidRPr="008E1F60" w:rsidTr="006A744B">
        <w:trPr>
          <w:trHeight w:val="321"/>
        </w:trPr>
        <w:tc>
          <w:tcPr>
            <w:tcW w:w="4557" w:type="dxa"/>
            <w:gridSpan w:val="3"/>
            <w:tcBorders>
              <w:top w:val="single" w:sz="4" w:space="0" w:color="auto"/>
              <w:left w:val="single" w:sz="4" w:space="0" w:color="auto"/>
              <w:bottom w:val="single" w:sz="4" w:space="0" w:color="auto"/>
              <w:right w:val="single" w:sz="4" w:space="0" w:color="auto"/>
            </w:tcBorders>
            <w:shd w:val="clear" w:color="auto" w:fill="auto"/>
            <w:hideMark/>
          </w:tcPr>
          <w:p w:rsidR="00730BF5" w:rsidRPr="009A5FDE" w:rsidRDefault="00730BF5" w:rsidP="006A744B">
            <w:pPr>
              <w:spacing w:after="0" w:line="240" w:lineRule="auto"/>
              <w:jc w:val="center"/>
              <w:rPr>
                <w:rFonts w:ascii="Times New Roman" w:hAnsi="Times New Roman" w:cs="Times New Roman"/>
                <w:b/>
                <w:sz w:val="18"/>
                <w:szCs w:val="18"/>
              </w:rPr>
            </w:pPr>
            <w:r w:rsidRPr="009A5FDE">
              <w:rPr>
                <w:rFonts w:ascii="Times New Roman" w:hAnsi="Times New Roman" w:cs="Times New Roman"/>
                <w:b/>
                <w:sz w:val="18"/>
                <w:szCs w:val="18"/>
              </w:rPr>
              <w:lastRenderedPageBreak/>
              <w:t>1</w:t>
            </w:r>
          </w:p>
        </w:tc>
        <w:tc>
          <w:tcPr>
            <w:tcW w:w="993" w:type="dxa"/>
            <w:tcBorders>
              <w:top w:val="single" w:sz="4" w:space="0" w:color="auto"/>
              <w:left w:val="nil"/>
              <w:bottom w:val="single" w:sz="4" w:space="0" w:color="auto"/>
              <w:right w:val="single" w:sz="4" w:space="0" w:color="auto"/>
            </w:tcBorders>
            <w:shd w:val="clear" w:color="auto" w:fill="auto"/>
            <w:noWrap/>
            <w:hideMark/>
          </w:tcPr>
          <w:p w:rsidR="00730BF5" w:rsidRPr="009A5FDE" w:rsidRDefault="00730BF5" w:rsidP="006A744B">
            <w:pPr>
              <w:spacing w:after="0" w:line="240" w:lineRule="auto"/>
              <w:jc w:val="center"/>
              <w:rPr>
                <w:rFonts w:ascii="Times New Roman" w:hAnsi="Times New Roman" w:cs="Times New Roman"/>
                <w:b/>
                <w:sz w:val="18"/>
                <w:szCs w:val="18"/>
              </w:rPr>
            </w:pPr>
            <w:r w:rsidRPr="009A5FDE">
              <w:rPr>
                <w:rFonts w:ascii="Times New Roman" w:hAnsi="Times New Roman" w:cs="Times New Roman"/>
                <w:b/>
                <w:sz w:val="18"/>
                <w:szCs w:val="18"/>
              </w:rPr>
              <w:t>2</w:t>
            </w:r>
          </w:p>
        </w:tc>
        <w:tc>
          <w:tcPr>
            <w:tcW w:w="1701" w:type="dxa"/>
            <w:gridSpan w:val="2"/>
            <w:tcBorders>
              <w:top w:val="single" w:sz="4" w:space="0" w:color="auto"/>
              <w:left w:val="nil"/>
              <w:bottom w:val="single" w:sz="4" w:space="0" w:color="auto"/>
              <w:right w:val="single" w:sz="4" w:space="0" w:color="auto"/>
            </w:tcBorders>
            <w:shd w:val="clear" w:color="auto" w:fill="auto"/>
            <w:noWrap/>
            <w:hideMark/>
          </w:tcPr>
          <w:p w:rsidR="00730BF5" w:rsidRPr="009A5FDE" w:rsidRDefault="00730BF5" w:rsidP="006A744B">
            <w:pPr>
              <w:spacing w:after="0" w:line="240" w:lineRule="auto"/>
              <w:jc w:val="center"/>
              <w:rPr>
                <w:rFonts w:ascii="Times New Roman" w:hAnsi="Times New Roman" w:cs="Times New Roman"/>
                <w:b/>
                <w:bCs/>
                <w:sz w:val="18"/>
                <w:szCs w:val="18"/>
              </w:rPr>
            </w:pPr>
            <w:r w:rsidRPr="009A5FDE">
              <w:rPr>
                <w:rFonts w:ascii="Times New Roman" w:hAnsi="Times New Roman" w:cs="Times New Roman"/>
                <w:b/>
                <w:bCs/>
                <w:sz w:val="18"/>
                <w:szCs w:val="18"/>
              </w:rPr>
              <w:t>3</w:t>
            </w:r>
          </w:p>
        </w:tc>
        <w:tc>
          <w:tcPr>
            <w:tcW w:w="992" w:type="dxa"/>
            <w:tcBorders>
              <w:top w:val="single" w:sz="4" w:space="0" w:color="auto"/>
              <w:left w:val="nil"/>
              <w:bottom w:val="single" w:sz="4" w:space="0" w:color="auto"/>
              <w:right w:val="single" w:sz="4" w:space="0" w:color="auto"/>
            </w:tcBorders>
            <w:shd w:val="clear" w:color="auto" w:fill="auto"/>
            <w:noWrap/>
            <w:hideMark/>
          </w:tcPr>
          <w:p w:rsidR="00730BF5" w:rsidRPr="009A5FDE" w:rsidRDefault="00730BF5" w:rsidP="006A744B">
            <w:pPr>
              <w:spacing w:after="0"/>
              <w:jc w:val="center"/>
              <w:rPr>
                <w:rFonts w:ascii="Times New Roman" w:hAnsi="Times New Roman" w:cs="Times New Roman"/>
                <w:b/>
                <w:sz w:val="20"/>
                <w:szCs w:val="20"/>
              </w:rPr>
            </w:pPr>
            <w:r w:rsidRPr="009A5FDE">
              <w:rPr>
                <w:rFonts w:ascii="Times New Roman" w:hAnsi="Times New Roman" w:cs="Times New Roman"/>
                <w:b/>
                <w:sz w:val="20"/>
                <w:szCs w:val="20"/>
              </w:rPr>
              <w:t>4</w:t>
            </w:r>
          </w:p>
        </w:tc>
        <w:tc>
          <w:tcPr>
            <w:tcW w:w="1560" w:type="dxa"/>
            <w:gridSpan w:val="2"/>
            <w:tcBorders>
              <w:top w:val="single" w:sz="4" w:space="0" w:color="auto"/>
              <w:left w:val="nil"/>
              <w:bottom w:val="single" w:sz="4" w:space="0" w:color="auto"/>
              <w:right w:val="single" w:sz="4" w:space="0" w:color="auto"/>
            </w:tcBorders>
            <w:shd w:val="clear" w:color="auto" w:fill="auto"/>
            <w:noWrap/>
            <w:hideMark/>
          </w:tcPr>
          <w:p w:rsidR="00730BF5" w:rsidRPr="009A5FDE" w:rsidRDefault="00730BF5" w:rsidP="006A744B">
            <w:pPr>
              <w:spacing w:after="0"/>
              <w:jc w:val="center"/>
              <w:rPr>
                <w:rFonts w:ascii="Times New Roman" w:hAnsi="Times New Roman" w:cs="Times New Roman"/>
                <w:b/>
                <w:bCs/>
                <w:sz w:val="20"/>
                <w:szCs w:val="20"/>
              </w:rPr>
            </w:pPr>
            <w:r w:rsidRPr="009A5FDE">
              <w:rPr>
                <w:rFonts w:ascii="Times New Roman" w:hAnsi="Times New Roman" w:cs="Times New Roman"/>
                <w:b/>
                <w:bCs/>
                <w:sz w:val="20"/>
                <w:szCs w:val="20"/>
              </w:rPr>
              <w:t>5</w:t>
            </w:r>
          </w:p>
        </w:tc>
      </w:tr>
      <w:tr w:rsidR="00B97CE8" w:rsidRPr="008E1F60" w:rsidTr="00730BF5">
        <w:trPr>
          <w:trHeight w:val="18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97CE8" w:rsidRPr="00761EAF" w:rsidRDefault="00B97CE8" w:rsidP="00761EAF">
            <w:pPr>
              <w:spacing w:after="0" w:line="240" w:lineRule="auto"/>
              <w:rPr>
                <w:rFonts w:ascii="Times New Roman" w:eastAsia="Times New Roman" w:hAnsi="Times New Roman" w:cs="Times New Roman"/>
                <w:b/>
                <w:bCs/>
                <w:sz w:val="18"/>
                <w:szCs w:val="18"/>
                <w:lang w:eastAsia="ru-RU"/>
              </w:rPr>
            </w:pPr>
            <w:r w:rsidRPr="00761EAF">
              <w:rPr>
                <w:rFonts w:ascii="Times New Roman" w:eastAsia="Times New Roman" w:hAnsi="Times New Roman" w:cs="Times New Roman"/>
                <w:b/>
                <w:bCs/>
                <w:sz w:val="18"/>
                <w:szCs w:val="18"/>
                <w:lang w:eastAsia="ru-RU"/>
              </w:rPr>
              <w:t>КАПИТАЛЬНОЕ СТРОИТЕЛЬСТВО</w:t>
            </w:r>
          </w:p>
          <w:p w:rsidR="00AD28D4" w:rsidRPr="00761EAF" w:rsidRDefault="00AD28D4" w:rsidP="00761EAF">
            <w:pPr>
              <w:spacing w:after="0" w:line="240" w:lineRule="auto"/>
              <w:rPr>
                <w:rFonts w:ascii="Times New Roman" w:eastAsia="Times New Roman" w:hAnsi="Times New Roman" w:cs="Times New Roman"/>
                <w:sz w:val="18"/>
                <w:szCs w:val="18"/>
                <w:lang w:eastAsia="ru-RU"/>
              </w:rPr>
            </w:pP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p>
        </w:tc>
        <w:tc>
          <w:tcPr>
            <w:tcW w:w="1560" w:type="dxa"/>
            <w:gridSpan w:val="2"/>
            <w:tcBorders>
              <w:top w:val="single" w:sz="4" w:space="0" w:color="auto"/>
              <w:left w:val="nil"/>
              <w:bottom w:val="single" w:sz="4" w:space="0" w:color="auto"/>
              <w:right w:val="single" w:sz="4" w:space="0" w:color="auto"/>
            </w:tcBorders>
            <w:shd w:val="clear" w:color="auto" w:fill="auto"/>
            <w:noWrap/>
            <w:vAlign w:val="center"/>
            <w:hideMark/>
          </w:tcPr>
          <w:p w:rsidR="00B97CE8" w:rsidRPr="00B97CE8" w:rsidRDefault="00B97CE8" w:rsidP="00B97CE8">
            <w:pPr>
              <w:jc w:val="center"/>
              <w:rPr>
                <w:rFonts w:ascii="Times New Roman" w:hAnsi="Times New Roman" w:cs="Times New Roman"/>
                <w:sz w:val="20"/>
                <w:szCs w:val="20"/>
              </w:rPr>
            </w:pPr>
          </w:p>
        </w:tc>
      </w:tr>
      <w:tr w:rsidR="00AD28D4" w:rsidRPr="008E1F60" w:rsidTr="00B739FB">
        <w:trPr>
          <w:trHeight w:val="586"/>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AD28D4" w:rsidRPr="00761EAF" w:rsidRDefault="00AD28D4"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Инвестиции в основной капитал по территории района (города) - всего, тыс</w:t>
            </w:r>
            <w:proofErr w:type="gramStart"/>
            <w:r w:rsidRPr="00761EAF">
              <w:rPr>
                <w:rFonts w:ascii="Times New Roman" w:eastAsia="Times New Roman" w:hAnsi="Times New Roman" w:cs="Times New Roman"/>
                <w:sz w:val="18"/>
                <w:szCs w:val="18"/>
                <w:lang w:eastAsia="ru-RU"/>
              </w:rPr>
              <w:t>.р</w:t>
            </w:r>
            <w:proofErr w:type="gramEnd"/>
            <w:r w:rsidRPr="00761EAF">
              <w:rPr>
                <w:rFonts w:ascii="Times New Roman" w:eastAsia="Times New Roman" w:hAnsi="Times New Roman" w:cs="Times New Roman"/>
                <w:sz w:val="18"/>
                <w:szCs w:val="18"/>
                <w:lang w:eastAsia="ru-RU"/>
              </w:rPr>
              <w:t>ублей</w:t>
            </w:r>
          </w:p>
        </w:tc>
        <w:tc>
          <w:tcPr>
            <w:tcW w:w="993"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6165200,0</w:t>
            </w:r>
          </w:p>
        </w:tc>
        <w:tc>
          <w:tcPr>
            <w:tcW w:w="1701"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151,0</w:t>
            </w:r>
          </w:p>
        </w:tc>
        <w:tc>
          <w:tcPr>
            <w:tcW w:w="992"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4579912,0</w:t>
            </w:r>
          </w:p>
        </w:tc>
        <w:tc>
          <w:tcPr>
            <w:tcW w:w="1560"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74</w:t>
            </w:r>
          </w:p>
        </w:tc>
      </w:tr>
      <w:tr w:rsidR="00AD28D4" w:rsidRPr="008E1F60" w:rsidTr="00B739FB">
        <w:trPr>
          <w:trHeight w:val="42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AD28D4" w:rsidRDefault="00AD28D4"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 xml:space="preserve">Темп роста (снижения) инвестиций </w:t>
            </w:r>
            <w:proofErr w:type="gramStart"/>
            <w:r w:rsidRPr="00761EAF">
              <w:rPr>
                <w:rFonts w:ascii="Times New Roman" w:eastAsia="Times New Roman" w:hAnsi="Times New Roman" w:cs="Times New Roman"/>
                <w:sz w:val="18"/>
                <w:szCs w:val="18"/>
                <w:lang w:eastAsia="ru-RU"/>
              </w:rPr>
              <w:t>в</w:t>
            </w:r>
            <w:proofErr w:type="gramEnd"/>
            <w:r w:rsidRPr="00761EAF">
              <w:rPr>
                <w:rFonts w:ascii="Times New Roman" w:eastAsia="Times New Roman" w:hAnsi="Times New Roman" w:cs="Times New Roman"/>
                <w:sz w:val="18"/>
                <w:szCs w:val="18"/>
                <w:lang w:eastAsia="ru-RU"/>
              </w:rPr>
              <w:t xml:space="preserve"> % </w:t>
            </w:r>
            <w:proofErr w:type="gramStart"/>
            <w:r w:rsidRPr="00761EAF">
              <w:rPr>
                <w:rFonts w:ascii="Times New Roman" w:eastAsia="Times New Roman" w:hAnsi="Times New Roman" w:cs="Times New Roman"/>
                <w:sz w:val="18"/>
                <w:szCs w:val="18"/>
                <w:lang w:eastAsia="ru-RU"/>
              </w:rPr>
              <w:t>к</w:t>
            </w:r>
            <w:proofErr w:type="gramEnd"/>
            <w:r w:rsidRPr="00761EAF">
              <w:rPr>
                <w:rFonts w:ascii="Times New Roman" w:eastAsia="Times New Roman" w:hAnsi="Times New Roman" w:cs="Times New Roman"/>
                <w:sz w:val="18"/>
                <w:szCs w:val="18"/>
                <w:lang w:eastAsia="ru-RU"/>
              </w:rPr>
              <w:t xml:space="preserve"> предыдущему году в сопоставимых ценах</w:t>
            </w:r>
          </w:p>
          <w:p w:rsidR="00B739FB" w:rsidRPr="00761EAF" w:rsidRDefault="00B739FB" w:rsidP="00761EAF">
            <w:pPr>
              <w:spacing w:after="0" w:line="240" w:lineRule="auto"/>
              <w:rPr>
                <w:rFonts w:ascii="Times New Roman" w:eastAsia="Times New Roman" w:hAnsi="Times New Roman" w:cs="Times New Roman"/>
                <w:sz w:val="18"/>
                <w:szCs w:val="18"/>
                <w:lang w:eastAsia="ru-RU"/>
              </w:rPr>
            </w:pPr>
          </w:p>
        </w:tc>
        <w:tc>
          <w:tcPr>
            <w:tcW w:w="993"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b/>
                <w:bCs/>
                <w:sz w:val="20"/>
                <w:szCs w:val="20"/>
              </w:rPr>
            </w:pPr>
            <w:proofErr w:type="spellStart"/>
            <w:r w:rsidRPr="00AD28D4">
              <w:rPr>
                <w:rFonts w:ascii="Times New Roman" w:hAnsi="Times New Roman" w:cs="Times New Roman"/>
                <w:b/>
                <w:bCs/>
                <w:sz w:val="20"/>
                <w:szCs w:val="20"/>
              </w:rPr>
              <w:t>х</w:t>
            </w:r>
            <w:proofErr w:type="spellEnd"/>
          </w:p>
        </w:tc>
        <w:tc>
          <w:tcPr>
            <w:tcW w:w="1701"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143,0</w:t>
            </w:r>
          </w:p>
        </w:tc>
        <w:tc>
          <w:tcPr>
            <w:tcW w:w="992"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b/>
                <w:bCs/>
                <w:sz w:val="20"/>
                <w:szCs w:val="20"/>
              </w:rPr>
            </w:pPr>
            <w:proofErr w:type="spellStart"/>
            <w:r w:rsidRPr="00AD28D4">
              <w:rPr>
                <w:rFonts w:ascii="Times New Roman" w:hAnsi="Times New Roman" w:cs="Times New Roman"/>
                <w:b/>
                <w:bCs/>
                <w:sz w:val="20"/>
                <w:szCs w:val="20"/>
              </w:rPr>
              <w:t>х</w:t>
            </w:r>
            <w:proofErr w:type="spellEnd"/>
          </w:p>
        </w:tc>
        <w:tc>
          <w:tcPr>
            <w:tcW w:w="1560"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71</w:t>
            </w:r>
          </w:p>
        </w:tc>
      </w:tr>
      <w:tr w:rsidR="00AD28D4" w:rsidRPr="008E1F60" w:rsidTr="00B739FB">
        <w:trPr>
          <w:trHeight w:val="672"/>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AD28D4" w:rsidRDefault="00AD28D4"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Инвестиции в основной капитал крупных и средних предприятий, расположенных на территории района (города), тыс</w:t>
            </w:r>
            <w:proofErr w:type="gramStart"/>
            <w:r w:rsidRPr="00761EAF">
              <w:rPr>
                <w:rFonts w:ascii="Times New Roman" w:eastAsia="Times New Roman" w:hAnsi="Times New Roman" w:cs="Times New Roman"/>
                <w:sz w:val="18"/>
                <w:szCs w:val="18"/>
                <w:lang w:eastAsia="ru-RU"/>
              </w:rPr>
              <w:t>.р</w:t>
            </w:r>
            <w:proofErr w:type="gramEnd"/>
            <w:r w:rsidRPr="00761EAF">
              <w:rPr>
                <w:rFonts w:ascii="Times New Roman" w:eastAsia="Times New Roman" w:hAnsi="Times New Roman" w:cs="Times New Roman"/>
                <w:sz w:val="18"/>
                <w:szCs w:val="18"/>
                <w:lang w:eastAsia="ru-RU"/>
              </w:rPr>
              <w:t>ублей</w:t>
            </w:r>
          </w:p>
          <w:p w:rsidR="00B739FB" w:rsidRPr="00761EAF" w:rsidRDefault="00B739FB" w:rsidP="00761EAF">
            <w:pPr>
              <w:spacing w:after="0" w:line="240" w:lineRule="auto"/>
              <w:rPr>
                <w:rFonts w:ascii="Times New Roman" w:eastAsia="Times New Roman" w:hAnsi="Times New Roman" w:cs="Times New Roman"/>
                <w:sz w:val="18"/>
                <w:szCs w:val="18"/>
                <w:lang w:eastAsia="ru-RU"/>
              </w:rPr>
            </w:pPr>
          </w:p>
        </w:tc>
        <w:tc>
          <w:tcPr>
            <w:tcW w:w="993"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5865630,0</w:t>
            </w:r>
          </w:p>
        </w:tc>
        <w:tc>
          <w:tcPr>
            <w:tcW w:w="1701"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150,0</w:t>
            </w:r>
          </w:p>
        </w:tc>
        <w:tc>
          <w:tcPr>
            <w:tcW w:w="992"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4124333,0</w:t>
            </w:r>
          </w:p>
        </w:tc>
        <w:tc>
          <w:tcPr>
            <w:tcW w:w="1560"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70</w:t>
            </w:r>
          </w:p>
        </w:tc>
      </w:tr>
      <w:tr w:rsidR="00AD28D4" w:rsidRPr="008E1F60" w:rsidTr="00B739FB">
        <w:trPr>
          <w:trHeight w:val="668"/>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AD28D4" w:rsidRDefault="00AD28D4"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 xml:space="preserve">Темп роста (снижения) инвестиций (по крупным и средним предприятиям) </w:t>
            </w:r>
            <w:proofErr w:type="gramStart"/>
            <w:r w:rsidRPr="00761EAF">
              <w:rPr>
                <w:rFonts w:ascii="Times New Roman" w:eastAsia="Times New Roman" w:hAnsi="Times New Roman" w:cs="Times New Roman"/>
                <w:sz w:val="18"/>
                <w:szCs w:val="18"/>
                <w:lang w:eastAsia="ru-RU"/>
              </w:rPr>
              <w:t>в</w:t>
            </w:r>
            <w:proofErr w:type="gramEnd"/>
            <w:r w:rsidRPr="00761EAF">
              <w:rPr>
                <w:rFonts w:ascii="Times New Roman" w:eastAsia="Times New Roman" w:hAnsi="Times New Roman" w:cs="Times New Roman"/>
                <w:sz w:val="18"/>
                <w:szCs w:val="18"/>
                <w:lang w:eastAsia="ru-RU"/>
              </w:rPr>
              <w:t xml:space="preserve"> % </w:t>
            </w:r>
            <w:proofErr w:type="gramStart"/>
            <w:r w:rsidRPr="00761EAF">
              <w:rPr>
                <w:rFonts w:ascii="Times New Roman" w:eastAsia="Times New Roman" w:hAnsi="Times New Roman" w:cs="Times New Roman"/>
                <w:sz w:val="18"/>
                <w:szCs w:val="18"/>
                <w:lang w:eastAsia="ru-RU"/>
              </w:rPr>
              <w:t>к</w:t>
            </w:r>
            <w:proofErr w:type="gramEnd"/>
            <w:r w:rsidRPr="00761EAF">
              <w:rPr>
                <w:rFonts w:ascii="Times New Roman" w:eastAsia="Times New Roman" w:hAnsi="Times New Roman" w:cs="Times New Roman"/>
                <w:sz w:val="18"/>
                <w:szCs w:val="18"/>
                <w:lang w:eastAsia="ru-RU"/>
              </w:rPr>
              <w:t xml:space="preserve"> предыдущему году в сопоставимых ценах</w:t>
            </w:r>
          </w:p>
          <w:p w:rsidR="00B739FB" w:rsidRPr="00761EAF" w:rsidRDefault="00B739FB" w:rsidP="00761EAF">
            <w:pPr>
              <w:spacing w:after="0" w:line="240" w:lineRule="auto"/>
              <w:rPr>
                <w:rFonts w:ascii="Times New Roman" w:eastAsia="Times New Roman" w:hAnsi="Times New Roman" w:cs="Times New Roman"/>
                <w:sz w:val="18"/>
                <w:szCs w:val="18"/>
                <w:lang w:eastAsia="ru-RU"/>
              </w:rPr>
            </w:pPr>
          </w:p>
        </w:tc>
        <w:tc>
          <w:tcPr>
            <w:tcW w:w="993"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b/>
                <w:bCs/>
                <w:sz w:val="20"/>
                <w:szCs w:val="20"/>
              </w:rPr>
            </w:pPr>
            <w:proofErr w:type="spellStart"/>
            <w:r w:rsidRPr="00AD28D4">
              <w:rPr>
                <w:rFonts w:ascii="Times New Roman" w:hAnsi="Times New Roman" w:cs="Times New Roman"/>
                <w:b/>
                <w:bCs/>
                <w:sz w:val="20"/>
                <w:szCs w:val="20"/>
              </w:rPr>
              <w:t>х</w:t>
            </w:r>
            <w:proofErr w:type="spellEnd"/>
          </w:p>
        </w:tc>
        <w:tc>
          <w:tcPr>
            <w:tcW w:w="1701"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141,0</w:t>
            </w:r>
          </w:p>
        </w:tc>
        <w:tc>
          <w:tcPr>
            <w:tcW w:w="992"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b/>
                <w:bCs/>
                <w:sz w:val="20"/>
                <w:szCs w:val="20"/>
              </w:rPr>
            </w:pPr>
            <w:proofErr w:type="spellStart"/>
            <w:r w:rsidRPr="00AD28D4">
              <w:rPr>
                <w:rFonts w:ascii="Times New Roman" w:hAnsi="Times New Roman" w:cs="Times New Roman"/>
                <w:b/>
                <w:bCs/>
                <w:sz w:val="20"/>
                <w:szCs w:val="20"/>
              </w:rPr>
              <w:t>х</w:t>
            </w:r>
            <w:proofErr w:type="spellEnd"/>
          </w:p>
        </w:tc>
        <w:tc>
          <w:tcPr>
            <w:tcW w:w="1560"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67</w:t>
            </w:r>
          </w:p>
        </w:tc>
      </w:tr>
      <w:tr w:rsidR="00AD28D4" w:rsidRPr="008E1F60" w:rsidTr="00B739FB">
        <w:trPr>
          <w:trHeight w:val="253"/>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AD28D4" w:rsidRPr="00761EAF" w:rsidRDefault="00AD28D4"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 xml:space="preserve">Ввод в действие мощностей: </w:t>
            </w:r>
            <w:r w:rsidRPr="00761EAF">
              <w:rPr>
                <w:rFonts w:ascii="Times New Roman" w:eastAsia="Times New Roman" w:hAnsi="Times New Roman" w:cs="Times New Roman"/>
                <w:sz w:val="18"/>
                <w:szCs w:val="18"/>
                <w:vertAlign w:val="superscript"/>
                <w:lang w:eastAsia="ru-RU"/>
              </w:rPr>
              <w:t xml:space="preserve"> </w:t>
            </w:r>
          </w:p>
        </w:tc>
        <w:tc>
          <w:tcPr>
            <w:tcW w:w="993"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 </w:t>
            </w:r>
          </w:p>
        </w:tc>
        <w:tc>
          <w:tcPr>
            <w:tcW w:w="1701"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 </w:t>
            </w:r>
          </w:p>
        </w:tc>
        <w:tc>
          <w:tcPr>
            <w:tcW w:w="1560"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 </w:t>
            </w:r>
          </w:p>
        </w:tc>
      </w:tr>
      <w:tr w:rsidR="00AD28D4" w:rsidRPr="008E1F60" w:rsidTr="00B739FB">
        <w:trPr>
          <w:trHeight w:val="37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AD28D4" w:rsidRPr="00761EAF" w:rsidRDefault="00AD28D4"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жилые дома (кв. м)</w:t>
            </w:r>
          </w:p>
        </w:tc>
        <w:tc>
          <w:tcPr>
            <w:tcW w:w="993"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6274,4</w:t>
            </w:r>
          </w:p>
        </w:tc>
        <w:tc>
          <w:tcPr>
            <w:tcW w:w="1701"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98</w:t>
            </w:r>
          </w:p>
        </w:tc>
        <w:tc>
          <w:tcPr>
            <w:tcW w:w="992"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7403,0</w:t>
            </w:r>
          </w:p>
        </w:tc>
        <w:tc>
          <w:tcPr>
            <w:tcW w:w="1560"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118</w:t>
            </w:r>
          </w:p>
        </w:tc>
      </w:tr>
      <w:tr w:rsidR="00AD28D4" w:rsidRPr="008E1F60" w:rsidTr="00B739FB">
        <w:trPr>
          <w:trHeight w:val="67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AD28D4" w:rsidRPr="00761EAF" w:rsidRDefault="00AD28D4"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в т.ч. индивидуальное жилищное строительство</w:t>
            </w:r>
          </w:p>
        </w:tc>
        <w:tc>
          <w:tcPr>
            <w:tcW w:w="993"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6274,4</w:t>
            </w:r>
          </w:p>
        </w:tc>
        <w:tc>
          <w:tcPr>
            <w:tcW w:w="1701"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98</w:t>
            </w:r>
          </w:p>
        </w:tc>
        <w:tc>
          <w:tcPr>
            <w:tcW w:w="992"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7403,0</w:t>
            </w:r>
          </w:p>
        </w:tc>
        <w:tc>
          <w:tcPr>
            <w:tcW w:w="1560"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118</w:t>
            </w:r>
          </w:p>
        </w:tc>
      </w:tr>
      <w:tr w:rsidR="00AD28D4" w:rsidRPr="008E1F60" w:rsidTr="00B739FB">
        <w:trPr>
          <w:trHeight w:val="37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AD28D4" w:rsidRPr="00761EAF" w:rsidRDefault="00AD28D4"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общеобразовательные учреждения (</w:t>
            </w:r>
            <w:proofErr w:type="spellStart"/>
            <w:r w:rsidRPr="00761EAF">
              <w:rPr>
                <w:rFonts w:ascii="Times New Roman" w:eastAsia="Times New Roman" w:hAnsi="Times New Roman" w:cs="Times New Roman"/>
                <w:sz w:val="18"/>
                <w:szCs w:val="18"/>
                <w:lang w:eastAsia="ru-RU"/>
              </w:rPr>
              <w:t>уч</w:t>
            </w:r>
            <w:proofErr w:type="spellEnd"/>
            <w:r w:rsidRPr="00761EAF">
              <w:rPr>
                <w:rFonts w:ascii="Times New Roman" w:eastAsia="Times New Roman" w:hAnsi="Times New Roman" w:cs="Times New Roman"/>
                <w:sz w:val="18"/>
                <w:szCs w:val="18"/>
                <w:lang w:eastAsia="ru-RU"/>
              </w:rPr>
              <w:t>. мест)</w:t>
            </w:r>
          </w:p>
        </w:tc>
        <w:tc>
          <w:tcPr>
            <w:tcW w:w="993"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0</w:t>
            </w:r>
          </w:p>
        </w:tc>
        <w:tc>
          <w:tcPr>
            <w:tcW w:w="1701"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260</w:t>
            </w:r>
          </w:p>
        </w:tc>
        <w:tc>
          <w:tcPr>
            <w:tcW w:w="1560"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0</w:t>
            </w:r>
          </w:p>
        </w:tc>
      </w:tr>
      <w:tr w:rsidR="00AD28D4" w:rsidRPr="008E1F60" w:rsidTr="00B739FB">
        <w:trPr>
          <w:trHeight w:val="37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AD28D4" w:rsidRPr="00761EAF" w:rsidRDefault="00AD28D4"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дошкольные учреждения (мест)</w:t>
            </w:r>
          </w:p>
        </w:tc>
        <w:tc>
          <w:tcPr>
            <w:tcW w:w="993"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0</w:t>
            </w:r>
          </w:p>
        </w:tc>
        <w:tc>
          <w:tcPr>
            <w:tcW w:w="1701"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rsidP="004466A4">
            <w:pPr>
              <w:jc w:val="center"/>
              <w:rPr>
                <w:rFonts w:ascii="Times New Roman" w:hAnsi="Times New Roman" w:cs="Times New Roman"/>
                <w:sz w:val="20"/>
                <w:szCs w:val="20"/>
              </w:rPr>
            </w:pPr>
            <w:r w:rsidRPr="00AD28D4">
              <w:rPr>
                <w:rFonts w:ascii="Times New Roman" w:hAnsi="Times New Roman" w:cs="Times New Roman"/>
                <w:sz w:val="20"/>
                <w:szCs w:val="20"/>
              </w:rPr>
              <w:t>0</w:t>
            </w:r>
          </w:p>
        </w:tc>
        <w:tc>
          <w:tcPr>
            <w:tcW w:w="1560"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0</w:t>
            </w:r>
          </w:p>
        </w:tc>
      </w:tr>
      <w:tr w:rsidR="00AD28D4" w:rsidRPr="008E1F60" w:rsidTr="00B739FB">
        <w:trPr>
          <w:trHeight w:val="37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AD28D4" w:rsidRPr="00761EAF" w:rsidRDefault="00AD28D4"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больницы (коек)</w:t>
            </w:r>
          </w:p>
        </w:tc>
        <w:tc>
          <w:tcPr>
            <w:tcW w:w="993"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0</w:t>
            </w:r>
          </w:p>
        </w:tc>
        <w:tc>
          <w:tcPr>
            <w:tcW w:w="1701"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rsidP="004466A4">
            <w:pPr>
              <w:jc w:val="center"/>
              <w:rPr>
                <w:rFonts w:ascii="Times New Roman" w:hAnsi="Times New Roman" w:cs="Times New Roman"/>
                <w:sz w:val="20"/>
                <w:szCs w:val="20"/>
              </w:rPr>
            </w:pPr>
            <w:r w:rsidRPr="00AD28D4">
              <w:rPr>
                <w:rFonts w:ascii="Times New Roman" w:hAnsi="Times New Roman" w:cs="Times New Roman"/>
                <w:sz w:val="20"/>
                <w:szCs w:val="20"/>
              </w:rPr>
              <w:t>0</w:t>
            </w:r>
          </w:p>
        </w:tc>
        <w:tc>
          <w:tcPr>
            <w:tcW w:w="1560"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0</w:t>
            </w:r>
          </w:p>
        </w:tc>
      </w:tr>
      <w:tr w:rsidR="00AD28D4" w:rsidRPr="008E1F60" w:rsidTr="00B739FB">
        <w:trPr>
          <w:trHeight w:val="37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AD28D4" w:rsidRPr="00761EAF" w:rsidRDefault="00AD28D4"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амбулаторно-поликлинические учреждения (пос</w:t>
            </w:r>
            <w:r w:rsidR="00B739FB">
              <w:rPr>
                <w:rFonts w:ascii="Times New Roman" w:eastAsia="Times New Roman" w:hAnsi="Times New Roman" w:cs="Times New Roman"/>
                <w:sz w:val="18"/>
                <w:szCs w:val="18"/>
                <w:lang w:eastAsia="ru-RU"/>
              </w:rPr>
              <w:t>.</w:t>
            </w:r>
            <w:r w:rsidRPr="00761EAF">
              <w:rPr>
                <w:rFonts w:ascii="Times New Roman" w:eastAsia="Times New Roman" w:hAnsi="Times New Roman" w:cs="Times New Roman"/>
                <w:sz w:val="18"/>
                <w:szCs w:val="18"/>
                <w:lang w:eastAsia="ru-RU"/>
              </w:rPr>
              <w:t>/смену)</w:t>
            </w:r>
          </w:p>
        </w:tc>
        <w:tc>
          <w:tcPr>
            <w:tcW w:w="993"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0</w:t>
            </w:r>
          </w:p>
        </w:tc>
        <w:tc>
          <w:tcPr>
            <w:tcW w:w="1701"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rsidP="004466A4">
            <w:pPr>
              <w:jc w:val="center"/>
              <w:rPr>
                <w:rFonts w:ascii="Times New Roman" w:hAnsi="Times New Roman" w:cs="Times New Roman"/>
                <w:sz w:val="20"/>
                <w:szCs w:val="20"/>
              </w:rPr>
            </w:pPr>
            <w:r w:rsidRPr="00AD28D4">
              <w:rPr>
                <w:rFonts w:ascii="Times New Roman" w:hAnsi="Times New Roman" w:cs="Times New Roman"/>
                <w:sz w:val="20"/>
                <w:szCs w:val="20"/>
              </w:rPr>
              <w:t>0</w:t>
            </w:r>
          </w:p>
        </w:tc>
        <w:tc>
          <w:tcPr>
            <w:tcW w:w="1560"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0</w:t>
            </w:r>
          </w:p>
        </w:tc>
      </w:tr>
      <w:tr w:rsidR="00AD28D4" w:rsidRPr="008E1F60" w:rsidTr="00B739FB">
        <w:trPr>
          <w:trHeight w:val="37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AD28D4" w:rsidRPr="00761EAF" w:rsidRDefault="00AD28D4"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клубы (мест)</w:t>
            </w:r>
          </w:p>
        </w:tc>
        <w:tc>
          <w:tcPr>
            <w:tcW w:w="993"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0</w:t>
            </w:r>
          </w:p>
        </w:tc>
        <w:tc>
          <w:tcPr>
            <w:tcW w:w="1701"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rsidP="004466A4">
            <w:pPr>
              <w:jc w:val="center"/>
              <w:rPr>
                <w:rFonts w:ascii="Times New Roman" w:hAnsi="Times New Roman" w:cs="Times New Roman"/>
                <w:sz w:val="20"/>
                <w:szCs w:val="20"/>
              </w:rPr>
            </w:pPr>
            <w:r w:rsidRPr="00AD28D4">
              <w:rPr>
                <w:rFonts w:ascii="Times New Roman" w:hAnsi="Times New Roman" w:cs="Times New Roman"/>
                <w:sz w:val="20"/>
                <w:szCs w:val="20"/>
              </w:rPr>
              <w:t>0</w:t>
            </w:r>
          </w:p>
        </w:tc>
        <w:tc>
          <w:tcPr>
            <w:tcW w:w="1560"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0</w:t>
            </w:r>
          </w:p>
        </w:tc>
      </w:tr>
      <w:tr w:rsidR="00AD28D4" w:rsidRPr="008E1F60" w:rsidTr="00B739FB">
        <w:trPr>
          <w:trHeight w:val="37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AD28D4" w:rsidRPr="00761EAF" w:rsidRDefault="00AD28D4"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газовые сети (</w:t>
            </w:r>
            <w:proofErr w:type="gramStart"/>
            <w:r w:rsidRPr="00761EAF">
              <w:rPr>
                <w:rFonts w:ascii="Times New Roman" w:eastAsia="Times New Roman" w:hAnsi="Times New Roman" w:cs="Times New Roman"/>
                <w:sz w:val="18"/>
                <w:szCs w:val="18"/>
                <w:lang w:eastAsia="ru-RU"/>
              </w:rPr>
              <w:t>км</w:t>
            </w:r>
            <w:proofErr w:type="gramEnd"/>
            <w:r w:rsidRPr="00761EAF">
              <w:rPr>
                <w:rFonts w:ascii="Times New Roman" w:eastAsia="Times New Roman" w:hAnsi="Times New Roman" w:cs="Times New Roman"/>
                <w:sz w:val="18"/>
                <w:szCs w:val="18"/>
                <w:lang w:eastAsia="ru-RU"/>
              </w:rPr>
              <w:t>)</w:t>
            </w:r>
          </w:p>
        </w:tc>
        <w:tc>
          <w:tcPr>
            <w:tcW w:w="993"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0</w:t>
            </w:r>
          </w:p>
        </w:tc>
        <w:tc>
          <w:tcPr>
            <w:tcW w:w="1701"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rsidP="004466A4">
            <w:pPr>
              <w:jc w:val="center"/>
              <w:rPr>
                <w:rFonts w:ascii="Times New Roman" w:hAnsi="Times New Roman" w:cs="Times New Roman"/>
                <w:sz w:val="20"/>
                <w:szCs w:val="20"/>
              </w:rPr>
            </w:pPr>
            <w:r w:rsidRPr="00AD28D4">
              <w:rPr>
                <w:rFonts w:ascii="Times New Roman" w:hAnsi="Times New Roman" w:cs="Times New Roman"/>
                <w:sz w:val="20"/>
                <w:szCs w:val="20"/>
              </w:rPr>
              <w:t>0</w:t>
            </w:r>
          </w:p>
        </w:tc>
        <w:tc>
          <w:tcPr>
            <w:tcW w:w="1560"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0</w:t>
            </w:r>
          </w:p>
        </w:tc>
      </w:tr>
      <w:tr w:rsidR="00AD28D4" w:rsidRPr="008E1F60" w:rsidTr="00B739FB">
        <w:trPr>
          <w:trHeight w:val="37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AD28D4" w:rsidRPr="00761EAF" w:rsidRDefault="00AD28D4"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автодороги (</w:t>
            </w:r>
            <w:proofErr w:type="gramStart"/>
            <w:r w:rsidRPr="00761EAF">
              <w:rPr>
                <w:rFonts w:ascii="Times New Roman" w:eastAsia="Times New Roman" w:hAnsi="Times New Roman" w:cs="Times New Roman"/>
                <w:sz w:val="18"/>
                <w:szCs w:val="18"/>
                <w:lang w:eastAsia="ru-RU"/>
              </w:rPr>
              <w:t>км</w:t>
            </w:r>
            <w:proofErr w:type="gramEnd"/>
            <w:r w:rsidRPr="00761EAF">
              <w:rPr>
                <w:rFonts w:ascii="Times New Roman" w:eastAsia="Times New Roman" w:hAnsi="Times New Roman" w:cs="Times New Roman"/>
                <w:sz w:val="18"/>
                <w:szCs w:val="18"/>
                <w:lang w:eastAsia="ru-RU"/>
              </w:rPr>
              <w:t>)</w:t>
            </w:r>
          </w:p>
        </w:tc>
        <w:tc>
          <w:tcPr>
            <w:tcW w:w="993"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3,953</w:t>
            </w:r>
          </w:p>
        </w:tc>
        <w:tc>
          <w:tcPr>
            <w:tcW w:w="1701"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rsidP="004466A4">
            <w:pPr>
              <w:jc w:val="center"/>
              <w:rPr>
                <w:rFonts w:ascii="Times New Roman" w:hAnsi="Times New Roman" w:cs="Times New Roman"/>
                <w:sz w:val="20"/>
                <w:szCs w:val="20"/>
              </w:rPr>
            </w:pPr>
            <w:r w:rsidRPr="00AD28D4">
              <w:rPr>
                <w:rFonts w:ascii="Times New Roman" w:hAnsi="Times New Roman" w:cs="Times New Roman"/>
                <w:sz w:val="20"/>
                <w:szCs w:val="20"/>
              </w:rPr>
              <w:t>0</w:t>
            </w:r>
          </w:p>
        </w:tc>
        <w:tc>
          <w:tcPr>
            <w:tcW w:w="1560"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0</w:t>
            </w:r>
          </w:p>
        </w:tc>
      </w:tr>
      <w:tr w:rsidR="00AD28D4" w:rsidRPr="008E1F60" w:rsidTr="00B739FB">
        <w:trPr>
          <w:trHeight w:val="37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739FB" w:rsidRDefault="00B739FB" w:rsidP="00761EAF">
            <w:pPr>
              <w:spacing w:after="0" w:line="240" w:lineRule="auto"/>
              <w:rPr>
                <w:rFonts w:ascii="Times New Roman" w:eastAsia="Times New Roman" w:hAnsi="Times New Roman" w:cs="Times New Roman"/>
                <w:b/>
                <w:bCs/>
                <w:sz w:val="18"/>
                <w:szCs w:val="18"/>
                <w:lang w:eastAsia="ru-RU"/>
              </w:rPr>
            </w:pPr>
          </w:p>
          <w:p w:rsidR="00B739FB" w:rsidRDefault="00AD28D4" w:rsidP="00761EAF">
            <w:pPr>
              <w:spacing w:after="0" w:line="240" w:lineRule="auto"/>
              <w:rPr>
                <w:rFonts w:ascii="Times New Roman" w:eastAsia="Times New Roman" w:hAnsi="Times New Roman" w:cs="Times New Roman"/>
                <w:b/>
                <w:bCs/>
                <w:sz w:val="18"/>
                <w:szCs w:val="18"/>
                <w:lang w:eastAsia="ru-RU"/>
              </w:rPr>
            </w:pPr>
            <w:r w:rsidRPr="00761EAF">
              <w:rPr>
                <w:rFonts w:ascii="Times New Roman" w:eastAsia="Times New Roman" w:hAnsi="Times New Roman" w:cs="Times New Roman"/>
                <w:b/>
                <w:bCs/>
                <w:sz w:val="18"/>
                <w:szCs w:val="18"/>
                <w:lang w:eastAsia="ru-RU"/>
              </w:rPr>
              <w:t>СОЦИАЛЬНО-ТРУДОВАЯ СФЕРА</w:t>
            </w:r>
          </w:p>
          <w:p w:rsidR="00B739FB" w:rsidRPr="00761EAF" w:rsidRDefault="00B739FB" w:rsidP="00761EAF">
            <w:pPr>
              <w:spacing w:after="0" w:line="240" w:lineRule="auto"/>
              <w:rPr>
                <w:rFonts w:ascii="Times New Roman" w:eastAsia="Times New Roman" w:hAnsi="Times New Roman" w:cs="Times New Roman"/>
                <w:b/>
                <w:bCs/>
                <w:sz w:val="18"/>
                <w:szCs w:val="18"/>
                <w:lang w:eastAsia="ru-RU"/>
              </w:rPr>
            </w:pPr>
          </w:p>
        </w:tc>
        <w:tc>
          <w:tcPr>
            <w:tcW w:w="993"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p>
        </w:tc>
        <w:tc>
          <w:tcPr>
            <w:tcW w:w="1701"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p>
        </w:tc>
        <w:tc>
          <w:tcPr>
            <w:tcW w:w="992"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rsidP="004466A4">
            <w:pPr>
              <w:jc w:val="center"/>
              <w:rPr>
                <w:rFonts w:ascii="Times New Roman" w:hAnsi="Times New Roman" w:cs="Times New Roman"/>
                <w:sz w:val="20"/>
                <w:szCs w:val="20"/>
              </w:rPr>
            </w:pPr>
          </w:p>
        </w:tc>
        <w:tc>
          <w:tcPr>
            <w:tcW w:w="1560"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p>
        </w:tc>
      </w:tr>
      <w:tr w:rsidR="00AD28D4" w:rsidRPr="00AD28D4" w:rsidTr="00B739FB">
        <w:trPr>
          <w:trHeight w:val="76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AD28D4" w:rsidRPr="00761EAF" w:rsidRDefault="00AD28D4"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Численность населения на конец отчетного периода, тыс</w:t>
            </w:r>
            <w:proofErr w:type="gramStart"/>
            <w:r w:rsidRPr="00761EAF">
              <w:rPr>
                <w:rFonts w:ascii="Times New Roman" w:eastAsia="Times New Roman" w:hAnsi="Times New Roman" w:cs="Times New Roman"/>
                <w:sz w:val="18"/>
                <w:szCs w:val="18"/>
                <w:lang w:eastAsia="ru-RU"/>
              </w:rPr>
              <w:t>.ч</w:t>
            </w:r>
            <w:proofErr w:type="gramEnd"/>
            <w:r w:rsidRPr="00761EAF">
              <w:rPr>
                <w:rFonts w:ascii="Times New Roman" w:eastAsia="Times New Roman" w:hAnsi="Times New Roman" w:cs="Times New Roman"/>
                <w:sz w:val="18"/>
                <w:szCs w:val="18"/>
                <w:lang w:eastAsia="ru-RU"/>
              </w:rPr>
              <w:t>ел.</w:t>
            </w:r>
          </w:p>
        </w:tc>
        <w:tc>
          <w:tcPr>
            <w:tcW w:w="993"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36,840</w:t>
            </w:r>
          </w:p>
        </w:tc>
        <w:tc>
          <w:tcPr>
            <w:tcW w:w="1701"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103</w:t>
            </w:r>
          </w:p>
        </w:tc>
        <w:tc>
          <w:tcPr>
            <w:tcW w:w="992"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37,042</w:t>
            </w:r>
          </w:p>
        </w:tc>
        <w:tc>
          <w:tcPr>
            <w:tcW w:w="1560"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101</w:t>
            </w:r>
          </w:p>
        </w:tc>
      </w:tr>
      <w:tr w:rsidR="00AD28D4" w:rsidRPr="00AD28D4" w:rsidTr="00B739FB">
        <w:trPr>
          <w:trHeight w:val="37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AD28D4" w:rsidRPr="00761EAF" w:rsidRDefault="00AD28D4"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Родилось, чел.</w:t>
            </w:r>
          </w:p>
        </w:tc>
        <w:tc>
          <w:tcPr>
            <w:tcW w:w="993"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362</w:t>
            </w:r>
          </w:p>
        </w:tc>
        <w:tc>
          <w:tcPr>
            <w:tcW w:w="1701"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106</w:t>
            </w:r>
          </w:p>
        </w:tc>
        <w:tc>
          <w:tcPr>
            <w:tcW w:w="992"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327</w:t>
            </w:r>
          </w:p>
        </w:tc>
        <w:tc>
          <w:tcPr>
            <w:tcW w:w="1560"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90</w:t>
            </w:r>
          </w:p>
        </w:tc>
      </w:tr>
      <w:tr w:rsidR="00AD28D4" w:rsidRPr="00AD28D4" w:rsidTr="00B739FB">
        <w:trPr>
          <w:trHeight w:val="37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AD28D4" w:rsidRPr="00761EAF" w:rsidRDefault="00AD28D4"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Умерло, чел.</w:t>
            </w:r>
          </w:p>
        </w:tc>
        <w:tc>
          <w:tcPr>
            <w:tcW w:w="993"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489</w:t>
            </w:r>
          </w:p>
        </w:tc>
        <w:tc>
          <w:tcPr>
            <w:tcW w:w="1701"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94</w:t>
            </w:r>
          </w:p>
        </w:tc>
        <w:tc>
          <w:tcPr>
            <w:tcW w:w="992"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443</w:t>
            </w:r>
          </w:p>
        </w:tc>
        <w:tc>
          <w:tcPr>
            <w:tcW w:w="1560"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91</w:t>
            </w:r>
          </w:p>
        </w:tc>
      </w:tr>
      <w:tr w:rsidR="00AD28D4" w:rsidRPr="00AD28D4" w:rsidTr="00B739FB">
        <w:trPr>
          <w:trHeight w:val="37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AD28D4" w:rsidRPr="00761EAF" w:rsidRDefault="00AD28D4"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Миграционный прирост (убыль) населения, чел.</w:t>
            </w:r>
          </w:p>
        </w:tc>
        <w:tc>
          <w:tcPr>
            <w:tcW w:w="993"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1344</w:t>
            </w:r>
          </w:p>
        </w:tc>
        <w:tc>
          <w:tcPr>
            <w:tcW w:w="1701"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proofErr w:type="spellStart"/>
            <w:r w:rsidRPr="00AD28D4">
              <w:rPr>
                <w:rFonts w:ascii="Times New Roman" w:hAnsi="Times New Roman" w:cs="Times New Roman"/>
                <w:sz w:val="20"/>
                <w:szCs w:val="20"/>
              </w:rPr>
              <w:t>х</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318</w:t>
            </w:r>
          </w:p>
        </w:tc>
        <w:tc>
          <w:tcPr>
            <w:tcW w:w="1560"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proofErr w:type="spellStart"/>
            <w:r w:rsidRPr="00AD28D4">
              <w:rPr>
                <w:rFonts w:ascii="Times New Roman" w:hAnsi="Times New Roman" w:cs="Times New Roman"/>
                <w:sz w:val="20"/>
                <w:szCs w:val="20"/>
              </w:rPr>
              <w:t>х</w:t>
            </w:r>
            <w:proofErr w:type="spellEnd"/>
          </w:p>
        </w:tc>
      </w:tr>
      <w:tr w:rsidR="00AD28D4" w:rsidRPr="00AD28D4" w:rsidTr="00B739FB">
        <w:trPr>
          <w:trHeight w:val="37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AD28D4" w:rsidRPr="00761EAF" w:rsidRDefault="00AD28D4"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Экономически активное население, тыс</w:t>
            </w:r>
            <w:proofErr w:type="gramStart"/>
            <w:r w:rsidRPr="00761EAF">
              <w:rPr>
                <w:rFonts w:ascii="Times New Roman" w:eastAsia="Times New Roman" w:hAnsi="Times New Roman" w:cs="Times New Roman"/>
                <w:sz w:val="18"/>
                <w:szCs w:val="18"/>
                <w:lang w:eastAsia="ru-RU"/>
              </w:rPr>
              <w:t>.ч</w:t>
            </w:r>
            <w:proofErr w:type="gramEnd"/>
            <w:r w:rsidRPr="00761EAF">
              <w:rPr>
                <w:rFonts w:ascii="Times New Roman" w:eastAsia="Times New Roman" w:hAnsi="Times New Roman" w:cs="Times New Roman"/>
                <w:sz w:val="18"/>
                <w:szCs w:val="18"/>
                <w:lang w:eastAsia="ru-RU"/>
              </w:rPr>
              <w:t>ел.</w:t>
            </w:r>
          </w:p>
        </w:tc>
        <w:tc>
          <w:tcPr>
            <w:tcW w:w="993"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19,7</w:t>
            </w:r>
          </w:p>
        </w:tc>
        <w:tc>
          <w:tcPr>
            <w:tcW w:w="1701"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103</w:t>
            </w:r>
          </w:p>
        </w:tc>
        <w:tc>
          <w:tcPr>
            <w:tcW w:w="992"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19,9</w:t>
            </w:r>
          </w:p>
        </w:tc>
        <w:tc>
          <w:tcPr>
            <w:tcW w:w="1560"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101</w:t>
            </w:r>
          </w:p>
        </w:tc>
      </w:tr>
      <w:tr w:rsidR="00AD28D4" w:rsidRPr="00AD28D4" w:rsidTr="00B739FB">
        <w:trPr>
          <w:trHeight w:val="37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AD28D4" w:rsidRDefault="00AD28D4"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Занято в экономике всего, тыс</w:t>
            </w:r>
            <w:proofErr w:type="gramStart"/>
            <w:r w:rsidRPr="00761EAF">
              <w:rPr>
                <w:rFonts w:ascii="Times New Roman" w:eastAsia="Times New Roman" w:hAnsi="Times New Roman" w:cs="Times New Roman"/>
                <w:sz w:val="18"/>
                <w:szCs w:val="18"/>
                <w:lang w:eastAsia="ru-RU"/>
              </w:rPr>
              <w:t>.ч</w:t>
            </w:r>
            <w:proofErr w:type="gramEnd"/>
            <w:r w:rsidRPr="00761EAF">
              <w:rPr>
                <w:rFonts w:ascii="Times New Roman" w:eastAsia="Times New Roman" w:hAnsi="Times New Roman" w:cs="Times New Roman"/>
                <w:sz w:val="18"/>
                <w:szCs w:val="18"/>
                <w:lang w:eastAsia="ru-RU"/>
              </w:rPr>
              <w:t>ел.</w:t>
            </w:r>
          </w:p>
          <w:p w:rsidR="00B739FB" w:rsidRPr="00761EAF" w:rsidRDefault="00B739FB" w:rsidP="00761EAF">
            <w:pPr>
              <w:spacing w:after="0" w:line="240" w:lineRule="auto"/>
              <w:rPr>
                <w:rFonts w:ascii="Times New Roman" w:eastAsia="Times New Roman" w:hAnsi="Times New Roman" w:cs="Times New Roman"/>
                <w:sz w:val="18"/>
                <w:szCs w:val="18"/>
                <w:lang w:eastAsia="ru-RU"/>
              </w:rPr>
            </w:pPr>
          </w:p>
        </w:tc>
        <w:tc>
          <w:tcPr>
            <w:tcW w:w="993"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17,7</w:t>
            </w:r>
          </w:p>
        </w:tc>
        <w:tc>
          <w:tcPr>
            <w:tcW w:w="1701"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104</w:t>
            </w:r>
          </w:p>
        </w:tc>
        <w:tc>
          <w:tcPr>
            <w:tcW w:w="992" w:type="dxa"/>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17,9</w:t>
            </w:r>
          </w:p>
        </w:tc>
        <w:tc>
          <w:tcPr>
            <w:tcW w:w="1560" w:type="dxa"/>
            <w:gridSpan w:val="2"/>
            <w:tcBorders>
              <w:top w:val="nil"/>
              <w:left w:val="nil"/>
              <w:bottom w:val="single" w:sz="4" w:space="0" w:color="auto"/>
              <w:right w:val="single" w:sz="4" w:space="0" w:color="auto"/>
            </w:tcBorders>
            <w:shd w:val="clear" w:color="auto" w:fill="auto"/>
            <w:noWrap/>
            <w:vAlign w:val="bottom"/>
            <w:hideMark/>
          </w:tcPr>
          <w:p w:rsidR="00AD28D4" w:rsidRPr="00AD28D4" w:rsidRDefault="00AD28D4">
            <w:pPr>
              <w:jc w:val="center"/>
              <w:rPr>
                <w:rFonts w:ascii="Times New Roman" w:hAnsi="Times New Roman" w:cs="Times New Roman"/>
                <w:sz w:val="20"/>
                <w:szCs w:val="20"/>
              </w:rPr>
            </w:pPr>
            <w:r w:rsidRPr="00AD28D4">
              <w:rPr>
                <w:rFonts w:ascii="Times New Roman" w:hAnsi="Times New Roman" w:cs="Times New Roman"/>
                <w:sz w:val="20"/>
                <w:szCs w:val="20"/>
              </w:rPr>
              <w:t>101</w:t>
            </w:r>
          </w:p>
        </w:tc>
      </w:tr>
      <w:tr w:rsidR="00B739FB" w:rsidRPr="00AD28D4" w:rsidTr="00B739FB">
        <w:trPr>
          <w:trHeight w:val="37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739FB" w:rsidRDefault="00B739FB" w:rsidP="004D6A81">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 xml:space="preserve">Средняя зарплата, руб.  </w:t>
            </w:r>
          </w:p>
          <w:p w:rsidR="00B739FB" w:rsidRPr="00761EAF" w:rsidRDefault="00B739FB" w:rsidP="004D6A81">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 xml:space="preserve">      - за период (январь-декабрь</w:t>
            </w:r>
            <w:r w:rsidRPr="00761EAF">
              <w:rPr>
                <w:rFonts w:ascii="Times New Roman" w:eastAsia="Times New Roman" w:hAnsi="Times New Roman" w:cs="Times New Roman"/>
                <w:sz w:val="18"/>
                <w:szCs w:val="18"/>
                <w:vertAlign w:val="superscript"/>
                <w:lang w:eastAsia="ru-RU"/>
              </w:rPr>
              <w:t>)</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rsidR="00B739FB" w:rsidRPr="00AD28D4" w:rsidRDefault="00B739FB" w:rsidP="004D6A81">
            <w:pPr>
              <w:jc w:val="center"/>
              <w:rPr>
                <w:rFonts w:ascii="Times New Roman" w:hAnsi="Times New Roman" w:cs="Times New Roman"/>
                <w:sz w:val="20"/>
                <w:szCs w:val="20"/>
              </w:rPr>
            </w:pPr>
            <w:r w:rsidRPr="00AD28D4">
              <w:rPr>
                <w:rFonts w:ascii="Times New Roman" w:hAnsi="Times New Roman" w:cs="Times New Roman"/>
                <w:sz w:val="20"/>
                <w:szCs w:val="20"/>
              </w:rPr>
              <w:t>17175</w:t>
            </w:r>
          </w:p>
        </w:tc>
        <w:tc>
          <w:tcPr>
            <w:tcW w:w="1701" w:type="dxa"/>
            <w:gridSpan w:val="2"/>
            <w:tcBorders>
              <w:top w:val="single" w:sz="4" w:space="0" w:color="auto"/>
              <w:left w:val="nil"/>
              <w:bottom w:val="single" w:sz="4" w:space="0" w:color="auto"/>
              <w:right w:val="single" w:sz="4" w:space="0" w:color="auto"/>
            </w:tcBorders>
            <w:shd w:val="clear" w:color="auto" w:fill="auto"/>
            <w:noWrap/>
            <w:vAlign w:val="bottom"/>
            <w:hideMark/>
          </w:tcPr>
          <w:p w:rsidR="00B739FB" w:rsidRPr="00AD28D4" w:rsidRDefault="00B739FB" w:rsidP="004D6A81">
            <w:pPr>
              <w:jc w:val="center"/>
              <w:rPr>
                <w:rFonts w:ascii="Times New Roman" w:hAnsi="Times New Roman" w:cs="Times New Roman"/>
                <w:sz w:val="20"/>
                <w:szCs w:val="20"/>
              </w:rPr>
            </w:pPr>
            <w:r w:rsidRPr="00AD28D4">
              <w:rPr>
                <w:rFonts w:ascii="Times New Roman" w:hAnsi="Times New Roman" w:cs="Times New Roman"/>
                <w:sz w:val="20"/>
                <w:szCs w:val="20"/>
              </w:rPr>
              <w:t>106</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B739FB" w:rsidRPr="00AD28D4" w:rsidRDefault="00B739FB" w:rsidP="004D6A81">
            <w:pPr>
              <w:jc w:val="center"/>
              <w:rPr>
                <w:rFonts w:ascii="Times New Roman" w:hAnsi="Times New Roman" w:cs="Times New Roman"/>
                <w:sz w:val="20"/>
                <w:szCs w:val="20"/>
              </w:rPr>
            </w:pPr>
            <w:r w:rsidRPr="00AD28D4">
              <w:rPr>
                <w:rFonts w:ascii="Times New Roman" w:hAnsi="Times New Roman" w:cs="Times New Roman"/>
                <w:sz w:val="20"/>
                <w:szCs w:val="20"/>
              </w:rPr>
              <w:t>20070</w:t>
            </w:r>
          </w:p>
        </w:tc>
        <w:tc>
          <w:tcPr>
            <w:tcW w:w="1560" w:type="dxa"/>
            <w:gridSpan w:val="2"/>
            <w:tcBorders>
              <w:top w:val="single" w:sz="4" w:space="0" w:color="auto"/>
              <w:left w:val="nil"/>
              <w:bottom w:val="single" w:sz="4" w:space="0" w:color="auto"/>
              <w:right w:val="single" w:sz="4" w:space="0" w:color="auto"/>
            </w:tcBorders>
            <w:shd w:val="clear" w:color="auto" w:fill="auto"/>
            <w:noWrap/>
            <w:vAlign w:val="bottom"/>
            <w:hideMark/>
          </w:tcPr>
          <w:p w:rsidR="00B739FB" w:rsidRPr="00AD28D4" w:rsidRDefault="00B739FB" w:rsidP="004D6A81">
            <w:pPr>
              <w:jc w:val="center"/>
              <w:rPr>
                <w:rFonts w:ascii="Times New Roman" w:hAnsi="Times New Roman" w:cs="Times New Roman"/>
                <w:sz w:val="20"/>
                <w:szCs w:val="20"/>
              </w:rPr>
            </w:pPr>
            <w:r w:rsidRPr="00AD28D4">
              <w:rPr>
                <w:rFonts w:ascii="Times New Roman" w:hAnsi="Times New Roman" w:cs="Times New Roman"/>
                <w:sz w:val="20"/>
                <w:szCs w:val="20"/>
              </w:rPr>
              <w:t>117</w:t>
            </w:r>
          </w:p>
        </w:tc>
      </w:tr>
      <w:tr w:rsidR="00414769" w:rsidRPr="00AD28D4" w:rsidTr="00B739FB">
        <w:trPr>
          <w:trHeight w:val="64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14769" w:rsidRPr="00761EAF" w:rsidRDefault="00414769"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Численность безработных на конец периода, человек</w:t>
            </w:r>
          </w:p>
        </w:tc>
        <w:tc>
          <w:tcPr>
            <w:tcW w:w="993" w:type="dxa"/>
            <w:tcBorders>
              <w:top w:val="nil"/>
              <w:left w:val="nil"/>
              <w:bottom w:val="single" w:sz="4" w:space="0" w:color="auto"/>
              <w:right w:val="single" w:sz="4" w:space="0" w:color="auto"/>
            </w:tcBorders>
            <w:shd w:val="clear" w:color="auto" w:fill="auto"/>
            <w:noWrap/>
            <w:vAlign w:val="bottom"/>
            <w:hideMark/>
          </w:tcPr>
          <w:p w:rsidR="00414769" w:rsidRPr="00414769" w:rsidRDefault="00414769">
            <w:pPr>
              <w:jc w:val="center"/>
              <w:rPr>
                <w:rFonts w:ascii="Times New Roman" w:hAnsi="Times New Roman" w:cs="Times New Roman"/>
                <w:sz w:val="20"/>
                <w:szCs w:val="20"/>
              </w:rPr>
            </w:pPr>
            <w:r w:rsidRPr="00414769">
              <w:rPr>
                <w:rFonts w:ascii="Times New Roman" w:hAnsi="Times New Roman" w:cs="Times New Roman"/>
                <w:sz w:val="20"/>
                <w:szCs w:val="20"/>
              </w:rPr>
              <w:t>305</w:t>
            </w:r>
          </w:p>
        </w:tc>
        <w:tc>
          <w:tcPr>
            <w:tcW w:w="1701" w:type="dxa"/>
            <w:gridSpan w:val="2"/>
            <w:tcBorders>
              <w:top w:val="nil"/>
              <w:left w:val="nil"/>
              <w:bottom w:val="single" w:sz="4" w:space="0" w:color="auto"/>
              <w:right w:val="single" w:sz="4" w:space="0" w:color="auto"/>
            </w:tcBorders>
            <w:shd w:val="clear" w:color="auto" w:fill="auto"/>
            <w:noWrap/>
            <w:vAlign w:val="bottom"/>
            <w:hideMark/>
          </w:tcPr>
          <w:p w:rsidR="00414769" w:rsidRPr="00414769" w:rsidRDefault="00414769">
            <w:pPr>
              <w:jc w:val="center"/>
              <w:rPr>
                <w:rFonts w:ascii="Times New Roman" w:hAnsi="Times New Roman" w:cs="Times New Roman"/>
                <w:sz w:val="20"/>
                <w:szCs w:val="20"/>
              </w:rPr>
            </w:pPr>
            <w:r w:rsidRPr="00414769">
              <w:rPr>
                <w:rFonts w:ascii="Times New Roman" w:hAnsi="Times New Roman" w:cs="Times New Roman"/>
                <w:sz w:val="20"/>
                <w:szCs w:val="20"/>
              </w:rPr>
              <w:t>117</w:t>
            </w:r>
          </w:p>
        </w:tc>
        <w:tc>
          <w:tcPr>
            <w:tcW w:w="992" w:type="dxa"/>
            <w:tcBorders>
              <w:top w:val="nil"/>
              <w:left w:val="nil"/>
              <w:bottom w:val="single" w:sz="4" w:space="0" w:color="auto"/>
              <w:right w:val="single" w:sz="4" w:space="0" w:color="auto"/>
            </w:tcBorders>
            <w:shd w:val="clear" w:color="auto" w:fill="auto"/>
            <w:noWrap/>
            <w:vAlign w:val="bottom"/>
            <w:hideMark/>
          </w:tcPr>
          <w:p w:rsidR="00414769" w:rsidRPr="00414769" w:rsidRDefault="00414769">
            <w:pPr>
              <w:jc w:val="center"/>
              <w:rPr>
                <w:rFonts w:ascii="Times New Roman" w:hAnsi="Times New Roman" w:cs="Times New Roman"/>
                <w:sz w:val="20"/>
                <w:szCs w:val="20"/>
              </w:rPr>
            </w:pPr>
            <w:r w:rsidRPr="00414769">
              <w:rPr>
                <w:rFonts w:ascii="Times New Roman" w:hAnsi="Times New Roman" w:cs="Times New Roman"/>
                <w:sz w:val="20"/>
                <w:szCs w:val="20"/>
              </w:rPr>
              <w:t>229</w:t>
            </w:r>
          </w:p>
        </w:tc>
        <w:tc>
          <w:tcPr>
            <w:tcW w:w="1560" w:type="dxa"/>
            <w:gridSpan w:val="2"/>
            <w:tcBorders>
              <w:top w:val="nil"/>
              <w:left w:val="nil"/>
              <w:bottom w:val="single" w:sz="4" w:space="0" w:color="auto"/>
              <w:right w:val="single" w:sz="4" w:space="0" w:color="auto"/>
            </w:tcBorders>
            <w:shd w:val="clear" w:color="auto" w:fill="auto"/>
            <w:noWrap/>
            <w:vAlign w:val="bottom"/>
            <w:hideMark/>
          </w:tcPr>
          <w:p w:rsidR="00414769" w:rsidRPr="00414769" w:rsidRDefault="00414769">
            <w:pPr>
              <w:jc w:val="center"/>
              <w:rPr>
                <w:rFonts w:ascii="Times New Roman" w:hAnsi="Times New Roman" w:cs="Times New Roman"/>
                <w:sz w:val="20"/>
                <w:szCs w:val="20"/>
              </w:rPr>
            </w:pPr>
            <w:r w:rsidRPr="00414769">
              <w:rPr>
                <w:rFonts w:ascii="Times New Roman" w:hAnsi="Times New Roman" w:cs="Times New Roman"/>
                <w:sz w:val="20"/>
                <w:szCs w:val="20"/>
              </w:rPr>
              <w:t>75</w:t>
            </w:r>
          </w:p>
        </w:tc>
      </w:tr>
      <w:tr w:rsidR="00414769" w:rsidRPr="00AD28D4" w:rsidTr="00B739FB">
        <w:trPr>
          <w:trHeight w:val="37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14769" w:rsidRPr="00761EAF" w:rsidRDefault="00414769"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Уровень безработицы, %</w:t>
            </w:r>
          </w:p>
        </w:tc>
        <w:tc>
          <w:tcPr>
            <w:tcW w:w="993" w:type="dxa"/>
            <w:tcBorders>
              <w:top w:val="nil"/>
              <w:left w:val="nil"/>
              <w:bottom w:val="single" w:sz="4" w:space="0" w:color="auto"/>
              <w:right w:val="single" w:sz="4" w:space="0" w:color="auto"/>
            </w:tcBorders>
            <w:shd w:val="clear" w:color="auto" w:fill="auto"/>
            <w:noWrap/>
            <w:vAlign w:val="bottom"/>
            <w:hideMark/>
          </w:tcPr>
          <w:p w:rsidR="00414769" w:rsidRPr="00414769" w:rsidRDefault="00414769">
            <w:pPr>
              <w:jc w:val="center"/>
              <w:rPr>
                <w:rFonts w:ascii="Times New Roman" w:hAnsi="Times New Roman" w:cs="Times New Roman"/>
                <w:sz w:val="20"/>
                <w:szCs w:val="20"/>
              </w:rPr>
            </w:pPr>
            <w:r w:rsidRPr="00414769">
              <w:rPr>
                <w:rFonts w:ascii="Times New Roman" w:hAnsi="Times New Roman" w:cs="Times New Roman"/>
                <w:sz w:val="20"/>
                <w:szCs w:val="20"/>
              </w:rPr>
              <w:t>1,57</w:t>
            </w:r>
          </w:p>
        </w:tc>
        <w:tc>
          <w:tcPr>
            <w:tcW w:w="1701" w:type="dxa"/>
            <w:gridSpan w:val="2"/>
            <w:tcBorders>
              <w:top w:val="nil"/>
              <w:left w:val="nil"/>
              <w:bottom w:val="single" w:sz="4" w:space="0" w:color="auto"/>
              <w:right w:val="single" w:sz="4" w:space="0" w:color="auto"/>
            </w:tcBorders>
            <w:shd w:val="clear" w:color="auto" w:fill="auto"/>
            <w:noWrap/>
            <w:vAlign w:val="bottom"/>
            <w:hideMark/>
          </w:tcPr>
          <w:p w:rsidR="00414769" w:rsidRPr="00414769" w:rsidRDefault="00414769">
            <w:pPr>
              <w:jc w:val="center"/>
              <w:rPr>
                <w:rFonts w:ascii="Times New Roman" w:hAnsi="Times New Roman" w:cs="Times New Roman"/>
                <w:color w:val="000000"/>
                <w:sz w:val="20"/>
                <w:szCs w:val="20"/>
              </w:rPr>
            </w:pPr>
            <w:r w:rsidRPr="00414769">
              <w:rPr>
                <w:rFonts w:ascii="Times New Roman" w:hAnsi="Times New Roman" w:cs="Times New Roman"/>
                <w:color w:val="000000"/>
                <w:sz w:val="20"/>
                <w:szCs w:val="20"/>
              </w:rPr>
              <w:t>114</w:t>
            </w:r>
          </w:p>
        </w:tc>
        <w:tc>
          <w:tcPr>
            <w:tcW w:w="992" w:type="dxa"/>
            <w:tcBorders>
              <w:top w:val="nil"/>
              <w:left w:val="nil"/>
              <w:bottom w:val="single" w:sz="4" w:space="0" w:color="auto"/>
              <w:right w:val="single" w:sz="4" w:space="0" w:color="auto"/>
            </w:tcBorders>
            <w:shd w:val="clear" w:color="auto" w:fill="auto"/>
            <w:noWrap/>
            <w:vAlign w:val="bottom"/>
            <w:hideMark/>
          </w:tcPr>
          <w:p w:rsidR="00414769" w:rsidRPr="00414769" w:rsidRDefault="00414769">
            <w:pPr>
              <w:jc w:val="center"/>
              <w:rPr>
                <w:rFonts w:ascii="Times New Roman" w:hAnsi="Times New Roman" w:cs="Times New Roman"/>
                <w:sz w:val="20"/>
                <w:szCs w:val="20"/>
              </w:rPr>
            </w:pPr>
            <w:r w:rsidRPr="00414769">
              <w:rPr>
                <w:rFonts w:ascii="Times New Roman" w:hAnsi="Times New Roman" w:cs="Times New Roman"/>
                <w:sz w:val="20"/>
                <w:szCs w:val="20"/>
              </w:rPr>
              <w:t>1,27</w:t>
            </w:r>
          </w:p>
        </w:tc>
        <w:tc>
          <w:tcPr>
            <w:tcW w:w="1560" w:type="dxa"/>
            <w:gridSpan w:val="2"/>
            <w:tcBorders>
              <w:top w:val="nil"/>
              <w:left w:val="nil"/>
              <w:bottom w:val="single" w:sz="4" w:space="0" w:color="auto"/>
              <w:right w:val="single" w:sz="4" w:space="0" w:color="auto"/>
            </w:tcBorders>
            <w:shd w:val="clear" w:color="auto" w:fill="auto"/>
            <w:noWrap/>
            <w:vAlign w:val="bottom"/>
            <w:hideMark/>
          </w:tcPr>
          <w:p w:rsidR="00414769" w:rsidRPr="00414769" w:rsidRDefault="00414769">
            <w:pPr>
              <w:jc w:val="center"/>
              <w:rPr>
                <w:rFonts w:ascii="Times New Roman" w:hAnsi="Times New Roman" w:cs="Times New Roman"/>
                <w:sz w:val="20"/>
                <w:szCs w:val="20"/>
              </w:rPr>
            </w:pPr>
            <w:r w:rsidRPr="00414769">
              <w:rPr>
                <w:rFonts w:ascii="Times New Roman" w:hAnsi="Times New Roman" w:cs="Times New Roman"/>
                <w:sz w:val="20"/>
                <w:szCs w:val="20"/>
              </w:rPr>
              <w:t>81</w:t>
            </w:r>
          </w:p>
        </w:tc>
      </w:tr>
      <w:tr w:rsidR="00414769" w:rsidRPr="00AD28D4" w:rsidTr="00B739FB">
        <w:trPr>
          <w:trHeight w:val="37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14769" w:rsidRPr="00761EAF" w:rsidRDefault="00414769"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Доля пенсионеров в общей численности населения, %</w:t>
            </w:r>
          </w:p>
        </w:tc>
        <w:tc>
          <w:tcPr>
            <w:tcW w:w="993" w:type="dxa"/>
            <w:tcBorders>
              <w:top w:val="nil"/>
              <w:left w:val="nil"/>
              <w:bottom w:val="single" w:sz="4" w:space="0" w:color="auto"/>
              <w:right w:val="single" w:sz="4" w:space="0" w:color="auto"/>
            </w:tcBorders>
            <w:shd w:val="clear" w:color="auto" w:fill="auto"/>
            <w:noWrap/>
            <w:vAlign w:val="bottom"/>
            <w:hideMark/>
          </w:tcPr>
          <w:p w:rsidR="00414769" w:rsidRPr="00414769" w:rsidRDefault="00414769">
            <w:pPr>
              <w:jc w:val="center"/>
              <w:rPr>
                <w:rFonts w:ascii="Times New Roman" w:hAnsi="Times New Roman" w:cs="Times New Roman"/>
                <w:sz w:val="20"/>
                <w:szCs w:val="20"/>
              </w:rPr>
            </w:pPr>
            <w:r w:rsidRPr="00414769">
              <w:rPr>
                <w:rFonts w:ascii="Times New Roman" w:hAnsi="Times New Roman" w:cs="Times New Roman"/>
                <w:sz w:val="20"/>
                <w:szCs w:val="20"/>
              </w:rPr>
              <w:t>28,9</w:t>
            </w:r>
          </w:p>
        </w:tc>
        <w:tc>
          <w:tcPr>
            <w:tcW w:w="1701" w:type="dxa"/>
            <w:gridSpan w:val="2"/>
            <w:tcBorders>
              <w:top w:val="nil"/>
              <w:left w:val="nil"/>
              <w:bottom w:val="single" w:sz="4" w:space="0" w:color="auto"/>
              <w:right w:val="single" w:sz="4" w:space="0" w:color="auto"/>
            </w:tcBorders>
            <w:shd w:val="clear" w:color="auto" w:fill="auto"/>
            <w:noWrap/>
            <w:vAlign w:val="bottom"/>
            <w:hideMark/>
          </w:tcPr>
          <w:p w:rsidR="00414769" w:rsidRPr="00414769" w:rsidRDefault="00414769">
            <w:pPr>
              <w:jc w:val="center"/>
              <w:rPr>
                <w:rFonts w:ascii="Times New Roman" w:hAnsi="Times New Roman" w:cs="Times New Roman"/>
                <w:color w:val="000000"/>
                <w:sz w:val="20"/>
                <w:szCs w:val="20"/>
              </w:rPr>
            </w:pPr>
            <w:proofErr w:type="spellStart"/>
            <w:r w:rsidRPr="00414769">
              <w:rPr>
                <w:rFonts w:ascii="Times New Roman" w:hAnsi="Times New Roman" w:cs="Times New Roman"/>
                <w:color w:val="000000"/>
                <w:sz w:val="20"/>
                <w:szCs w:val="20"/>
              </w:rPr>
              <w:t>х</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rsidR="00414769" w:rsidRPr="00414769" w:rsidRDefault="00414769">
            <w:pPr>
              <w:jc w:val="center"/>
              <w:rPr>
                <w:rFonts w:ascii="Times New Roman" w:hAnsi="Times New Roman" w:cs="Times New Roman"/>
                <w:sz w:val="20"/>
                <w:szCs w:val="20"/>
              </w:rPr>
            </w:pPr>
            <w:r w:rsidRPr="00414769">
              <w:rPr>
                <w:rFonts w:ascii="Times New Roman" w:hAnsi="Times New Roman" w:cs="Times New Roman"/>
                <w:sz w:val="20"/>
                <w:szCs w:val="20"/>
              </w:rPr>
              <w:t>28,8</w:t>
            </w:r>
          </w:p>
        </w:tc>
        <w:tc>
          <w:tcPr>
            <w:tcW w:w="1560" w:type="dxa"/>
            <w:gridSpan w:val="2"/>
            <w:tcBorders>
              <w:top w:val="nil"/>
              <w:left w:val="nil"/>
              <w:bottom w:val="single" w:sz="4" w:space="0" w:color="auto"/>
              <w:right w:val="single" w:sz="4" w:space="0" w:color="auto"/>
            </w:tcBorders>
            <w:shd w:val="clear" w:color="auto" w:fill="auto"/>
            <w:noWrap/>
            <w:vAlign w:val="bottom"/>
            <w:hideMark/>
          </w:tcPr>
          <w:p w:rsidR="00414769" w:rsidRPr="00414769" w:rsidRDefault="00414769">
            <w:pPr>
              <w:jc w:val="center"/>
              <w:rPr>
                <w:rFonts w:ascii="Times New Roman" w:hAnsi="Times New Roman" w:cs="Times New Roman"/>
                <w:sz w:val="20"/>
                <w:szCs w:val="20"/>
              </w:rPr>
            </w:pPr>
            <w:proofErr w:type="spellStart"/>
            <w:r w:rsidRPr="00414769">
              <w:rPr>
                <w:rFonts w:ascii="Times New Roman" w:hAnsi="Times New Roman" w:cs="Times New Roman"/>
                <w:sz w:val="20"/>
                <w:szCs w:val="20"/>
              </w:rPr>
              <w:t>х</w:t>
            </w:r>
            <w:proofErr w:type="spellEnd"/>
          </w:p>
        </w:tc>
      </w:tr>
      <w:tr w:rsidR="00730BF5" w:rsidRPr="00AD28D4" w:rsidTr="006A744B">
        <w:trPr>
          <w:trHeight w:val="37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hideMark/>
          </w:tcPr>
          <w:p w:rsidR="00730BF5" w:rsidRPr="009A5FDE" w:rsidRDefault="00730BF5" w:rsidP="006A744B">
            <w:pPr>
              <w:spacing w:after="0" w:line="240" w:lineRule="auto"/>
              <w:jc w:val="center"/>
              <w:rPr>
                <w:rFonts w:ascii="Times New Roman" w:hAnsi="Times New Roman" w:cs="Times New Roman"/>
                <w:b/>
                <w:sz w:val="18"/>
                <w:szCs w:val="18"/>
              </w:rPr>
            </w:pPr>
            <w:r w:rsidRPr="009A5FDE">
              <w:rPr>
                <w:rFonts w:ascii="Times New Roman" w:hAnsi="Times New Roman" w:cs="Times New Roman"/>
                <w:b/>
                <w:sz w:val="18"/>
                <w:szCs w:val="18"/>
              </w:rPr>
              <w:lastRenderedPageBreak/>
              <w:t>1</w:t>
            </w:r>
          </w:p>
        </w:tc>
        <w:tc>
          <w:tcPr>
            <w:tcW w:w="993" w:type="dxa"/>
            <w:tcBorders>
              <w:top w:val="single" w:sz="4" w:space="0" w:color="auto"/>
              <w:left w:val="nil"/>
              <w:bottom w:val="single" w:sz="4" w:space="0" w:color="auto"/>
              <w:right w:val="single" w:sz="4" w:space="0" w:color="auto"/>
            </w:tcBorders>
            <w:shd w:val="clear" w:color="auto" w:fill="auto"/>
            <w:noWrap/>
            <w:hideMark/>
          </w:tcPr>
          <w:p w:rsidR="00730BF5" w:rsidRPr="009A5FDE" w:rsidRDefault="00730BF5" w:rsidP="006A744B">
            <w:pPr>
              <w:spacing w:after="0" w:line="240" w:lineRule="auto"/>
              <w:jc w:val="center"/>
              <w:rPr>
                <w:rFonts w:ascii="Times New Roman" w:hAnsi="Times New Roman" w:cs="Times New Roman"/>
                <w:b/>
                <w:sz w:val="18"/>
                <w:szCs w:val="18"/>
              </w:rPr>
            </w:pPr>
            <w:r w:rsidRPr="009A5FDE">
              <w:rPr>
                <w:rFonts w:ascii="Times New Roman" w:hAnsi="Times New Roman" w:cs="Times New Roman"/>
                <w:b/>
                <w:sz w:val="18"/>
                <w:szCs w:val="18"/>
              </w:rPr>
              <w:t>2</w:t>
            </w:r>
          </w:p>
        </w:tc>
        <w:tc>
          <w:tcPr>
            <w:tcW w:w="1701" w:type="dxa"/>
            <w:gridSpan w:val="2"/>
            <w:tcBorders>
              <w:top w:val="single" w:sz="4" w:space="0" w:color="auto"/>
              <w:left w:val="nil"/>
              <w:bottom w:val="single" w:sz="4" w:space="0" w:color="auto"/>
              <w:right w:val="single" w:sz="4" w:space="0" w:color="auto"/>
            </w:tcBorders>
            <w:shd w:val="clear" w:color="auto" w:fill="auto"/>
            <w:noWrap/>
            <w:hideMark/>
          </w:tcPr>
          <w:p w:rsidR="00730BF5" w:rsidRPr="009A5FDE" w:rsidRDefault="00730BF5" w:rsidP="006A744B">
            <w:pPr>
              <w:spacing w:after="0" w:line="240" w:lineRule="auto"/>
              <w:jc w:val="center"/>
              <w:rPr>
                <w:rFonts w:ascii="Times New Roman" w:hAnsi="Times New Roman" w:cs="Times New Roman"/>
                <w:b/>
                <w:bCs/>
                <w:sz w:val="18"/>
                <w:szCs w:val="18"/>
              </w:rPr>
            </w:pPr>
            <w:r w:rsidRPr="009A5FDE">
              <w:rPr>
                <w:rFonts w:ascii="Times New Roman" w:hAnsi="Times New Roman" w:cs="Times New Roman"/>
                <w:b/>
                <w:bCs/>
                <w:sz w:val="18"/>
                <w:szCs w:val="18"/>
              </w:rPr>
              <w:t>3</w:t>
            </w:r>
          </w:p>
        </w:tc>
        <w:tc>
          <w:tcPr>
            <w:tcW w:w="992" w:type="dxa"/>
            <w:tcBorders>
              <w:top w:val="single" w:sz="4" w:space="0" w:color="auto"/>
              <w:left w:val="nil"/>
              <w:bottom w:val="single" w:sz="4" w:space="0" w:color="auto"/>
              <w:right w:val="single" w:sz="4" w:space="0" w:color="auto"/>
            </w:tcBorders>
            <w:shd w:val="clear" w:color="auto" w:fill="auto"/>
            <w:noWrap/>
            <w:hideMark/>
          </w:tcPr>
          <w:p w:rsidR="00730BF5" w:rsidRPr="009A5FDE" w:rsidRDefault="00730BF5" w:rsidP="006A744B">
            <w:pPr>
              <w:spacing w:after="0"/>
              <w:jc w:val="center"/>
              <w:rPr>
                <w:rFonts w:ascii="Times New Roman" w:hAnsi="Times New Roman" w:cs="Times New Roman"/>
                <w:b/>
                <w:sz w:val="20"/>
                <w:szCs w:val="20"/>
              </w:rPr>
            </w:pPr>
            <w:r w:rsidRPr="009A5FDE">
              <w:rPr>
                <w:rFonts w:ascii="Times New Roman" w:hAnsi="Times New Roman" w:cs="Times New Roman"/>
                <w:b/>
                <w:sz w:val="20"/>
                <w:szCs w:val="20"/>
              </w:rPr>
              <w:t>4</w:t>
            </w:r>
          </w:p>
        </w:tc>
        <w:tc>
          <w:tcPr>
            <w:tcW w:w="1560" w:type="dxa"/>
            <w:gridSpan w:val="2"/>
            <w:tcBorders>
              <w:top w:val="single" w:sz="4" w:space="0" w:color="auto"/>
              <w:left w:val="nil"/>
              <w:bottom w:val="single" w:sz="4" w:space="0" w:color="auto"/>
              <w:right w:val="single" w:sz="4" w:space="0" w:color="auto"/>
            </w:tcBorders>
            <w:shd w:val="clear" w:color="auto" w:fill="auto"/>
            <w:noWrap/>
            <w:hideMark/>
          </w:tcPr>
          <w:p w:rsidR="00730BF5" w:rsidRPr="009A5FDE" w:rsidRDefault="00730BF5" w:rsidP="006A744B">
            <w:pPr>
              <w:spacing w:after="0"/>
              <w:jc w:val="center"/>
              <w:rPr>
                <w:rFonts w:ascii="Times New Roman" w:hAnsi="Times New Roman" w:cs="Times New Roman"/>
                <w:b/>
                <w:bCs/>
                <w:sz w:val="20"/>
                <w:szCs w:val="20"/>
              </w:rPr>
            </w:pPr>
            <w:r w:rsidRPr="009A5FDE">
              <w:rPr>
                <w:rFonts w:ascii="Times New Roman" w:hAnsi="Times New Roman" w:cs="Times New Roman"/>
                <w:b/>
                <w:bCs/>
                <w:sz w:val="20"/>
                <w:szCs w:val="20"/>
              </w:rPr>
              <w:t>5</w:t>
            </w:r>
          </w:p>
        </w:tc>
      </w:tr>
      <w:tr w:rsidR="00414769" w:rsidRPr="00AD28D4" w:rsidTr="00B739FB">
        <w:trPr>
          <w:trHeight w:val="37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14769" w:rsidRPr="00761EAF" w:rsidRDefault="00414769"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b/>
                <w:bCs/>
                <w:sz w:val="18"/>
                <w:szCs w:val="18"/>
                <w:lang w:eastAsia="ru-RU"/>
              </w:rPr>
              <w:t>ПОТРЕБИТЕЛЬСКИЙ РЫНОК</w:t>
            </w:r>
          </w:p>
        </w:tc>
        <w:tc>
          <w:tcPr>
            <w:tcW w:w="993" w:type="dxa"/>
            <w:tcBorders>
              <w:top w:val="nil"/>
              <w:left w:val="nil"/>
              <w:bottom w:val="single" w:sz="4" w:space="0" w:color="auto"/>
              <w:right w:val="single" w:sz="4" w:space="0" w:color="auto"/>
            </w:tcBorders>
            <w:shd w:val="clear" w:color="auto" w:fill="auto"/>
            <w:noWrap/>
            <w:vAlign w:val="bottom"/>
            <w:hideMark/>
          </w:tcPr>
          <w:p w:rsidR="00414769" w:rsidRPr="00414769" w:rsidRDefault="00414769">
            <w:pPr>
              <w:jc w:val="center"/>
              <w:rPr>
                <w:rFonts w:ascii="Times New Roman" w:hAnsi="Times New Roman" w:cs="Times New Roman"/>
                <w:sz w:val="20"/>
                <w:szCs w:val="20"/>
              </w:rPr>
            </w:pPr>
          </w:p>
        </w:tc>
        <w:tc>
          <w:tcPr>
            <w:tcW w:w="1701" w:type="dxa"/>
            <w:gridSpan w:val="2"/>
            <w:tcBorders>
              <w:top w:val="nil"/>
              <w:left w:val="nil"/>
              <w:bottom w:val="single" w:sz="4" w:space="0" w:color="auto"/>
              <w:right w:val="single" w:sz="4" w:space="0" w:color="auto"/>
            </w:tcBorders>
            <w:shd w:val="clear" w:color="auto" w:fill="auto"/>
            <w:noWrap/>
            <w:vAlign w:val="bottom"/>
            <w:hideMark/>
          </w:tcPr>
          <w:p w:rsidR="00414769" w:rsidRPr="00414769" w:rsidRDefault="00414769">
            <w:pPr>
              <w:jc w:val="center"/>
              <w:rPr>
                <w:rFonts w:ascii="Times New Roman" w:hAnsi="Times New Roman" w:cs="Times New Roman"/>
                <w:color w:val="000000"/>
                <w:sz w:val="20"/>
                <w:szCs w:val="20"/>
              </w:rPr>
            </w:pPr>
          </w:p>
        </w:tc>
        <w:tc>
          <w:tcPr>
            <w:tcW w:w="992" w:type="dxa"/>
            <w:tcBorders>
              <w:top w:val="nil"/>
              <w:left w:val="nil"/>
              <w:bottom w:val="single" w:sz="4" w:space="0" w:color="auto"/>
              <w:right w:val="single" w:sz="4" w:space="0" w:color="auto"/>
            </w:tcBorders>
            <w:shd w:val="clear" w:color="auto" w:fill="auto"/>
            <w:noWrap/>
            <w:vAlign w:val="bottom"/>
            <w:hideMark/>
          </w:tcPr>
          <w:p w:rsidR="00414769" w:rsidRPr="00414769" w:rsidRDefault="00414769">
            <w:pPr>
              <w:jc w:val="center"/>
              <w:rPr>
                <w:rFonts w:ascii="Times New Roman" w:hAnsi="Times New Roman" w:cs="Times New Roman"/>
                <w:sz w:val="20"/>
                <w:szCs w:val="20"/>
              </w:rPr>
            </w:pPr>
          </w:p>
        </w:tc>
        <w:tc>
          <w:tcPr>
            <w:tcW w:w="1560" w:type="dxa"/>
            <w:gridSpan w:val="2"/>
            <w:tcBorders>
              <w:top w:val="nil"/>
              <w:left w:val="nil"/>
              <w:bottom w:val="single" w:sz="4" w:space="0" w:color="auto"/>
              <w:right w:val="single" w:sz="4" w:space="0" w:color="auto"/>
            </w:tcBorders>
            <w:shd w:val="clear" w:color="auto" w:fill="auto"/>
            <w:noWrap/>
            <w:vAlign w:val="bottom"/>
            <w:hideMark/>
          </w:tcPr>
          <w:p w:rsidR="00414769" w:rsidRPr="00414769" w:rsidRDefault="00414769">
            <w:pPr>
              <w:jc w:val="center"/>
              <w:rPr>
                <w:rFonts w:ascii="Times New Roman" w:hAnsi="Times New Roman" w:cs="Times New Roman"/>
                <w:sz w:val="20"/>
                <w:szCs w:val="20"/>
              </w:rPr>
            </w:pPr>
          </w:p>
        </w:tc>
      </w:tr>
      <w:tr w:rsidR="00965AFF" w:rsidRPr="008E1F60" w:rsidTr="00B739FB">
        <w:trPr>
          <w:trHeight w:val="73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65AFF" w:rsidRPr="00761EAF" w:rsidRDefault="00965AFF" w:rsidP="00761EAF">
            <w:pPr>
              <w:spacing w:after="0" w:line="240" w:lineRule="auto"/>
              <w:rPr>
                <w:rFonts w:ascii="Times New Roman" w:eastAsia="Times New Roman" w:hAnsi="Times New Roman" w:cs="Times New Roman"/>
                <w:sz w:val="18"/>
                <w:szCs w:val="18"/>
                <w:lang w:eastAsia="ru-RU"/>
              </w:rPr>
            </w:pPr>
            <w:proofErr w:type="gramStart"/>
            <w:r w:rsidRPr="00761EAF">
              <w:rPr>
                <w:rFonts w:ascii="Times New Roman" w:eastAsia="Times New Roman" w:hAnsi="Times New Roman" w:cs="Times New Roman"/>
                <w:sz w:val="18"/>
                <w:szCs w:val="18"/>
                <w:lang w:eastAsia="ru-RU"/>
              </w:rPr>
              <w:t>Оборот розничной торговли (по всем каналам реали</w:t>
            </w:r>
            <w:r w:rsidR="00B739FB">
              <w:rPr>
                <w:rFonts w:ascii="Times New Roman" w:eastAsia="Times New Roman" w:hAnsi="Times New Roman" w:cs="Times New Roman"/>
                <w:sz w:val="18"/>
                <w:szCs w:val="18"/>
                <w:lang w:eastAsia="ru-RU"/>
              </w:rPr>
              <w:t xml:space="preserve">зации) в действующих ценах, млн </w:t>
            </w:r>
            <w:r w:rsidRPr="00761EAF">
              <w:rPr>
                <w:rFonts w:ascii="Times New Roman" w:eastAsia="Times New Roman" w:hAnsi="Times New Roman" w:cs="Times New Roman"/>
                <w:sz w:val="18"/>
                <w:szCs w:val="18"/>
                <w:lang w:eastAsia="ru-RU"/>
              </w:rPr>
              <w:t>руб.</w:t>
            </w:r>
            <w:r w:rsidRPr="00761EAF">
              <w:rPr>
                <w:rFonts w:ascii="Times New Roman" w:eastAsia="Times New Roman" w:hAnsi="Times New Roman" w:cs="Times New Roman"/>
                <w:sz w:val="18"/>
                <w:szCs w:val="18"/>
                <w:vertAlign w:val="superscript"/>
                <w:lang w:eastAsia="ru-RU"/>
              </w:rPr>
              <w:t>)</w:t>
            </w:r>
            <w:proofErr w:type="gramEnd"/>
          </w:p>
        </w:tc>
        <w:tc>
          <w:tcPr>
            <w:tcW w:w="993" w:type="dxa"/>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4485,8</w:t>
            </w:r>
          </w:p>
        </w:tc>
        <w:tc>
          <w:tcPr>
            <w:tcW w:w="1701" w:type="dxa"/>
            <w:gridSpan w:val="2"/>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113</w:t>
            </w:r>
          </w:p>
        </w:tc>
        <w:tc>
          <w:tcPr>
            <w:tcW w:w="992" w:type="dxa"/>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5281,0</w:t>
            </w:r>
          </w:p>
        </w:tc>
        <w:tc>
          <w:tcPr>
            <w:tcW w:w="1560" w:type="dxa"/>
            <w:gridSpan w:val="2"/>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118</w:t>
            </w:r>
          </w:p>
        </w:tc>
      </w:tr>
      <w:tr w:rsidR="00965AFF" w:rsidRPr="008E1F60" w:rsidTr="00B739FB">
        <w:trPr>
          <w:trHeight w:val="466"/>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65AFF" w:rsidRPr="00761EAF" w:rsidRDefault="00965AFF" w:rsidP="00761EAF">
            <w:pPr>
              <w:spacing w:after="0" w:line="240" w:lineRule="auto"/>
              <w:rPr>
                <w:rFonts w:ascii="Times New Roman" w:eastAsia="Times New Roman" w:hAnsi="Times New Roman" w:cs="Times New Roman"/>
                <w:sz w:val="18"/>
                <w:szCs w:val="18"/>
                <w:lang w:eastAsia="ru-RU"/>
              </w:rPr>
            </w:pPr>
            <w:proofErr w:type="gramStart"/>
            <w:r w:rsidRPr="00761EAF">
              <w:rPr>
                <w:rFonts w:ascii="Times New Roman" w:eastAsia="Times New Roman" w:hAnsi="Times New Roman" w:cs="Times New Roman"/>
                <w:sz w:val="18"/>
                <w:szCs w:val="18"/>
                <w:lang w:eastAsia="ru-RU"/>
              </w:rPr>
              <w:t xml:space="preserve">Темп роста оборота розничной торговли по всем каналам реализации в сопоставимых ценах, % </w:t>
            </w:r>
            <w:r w:rsidRPr="00761EAF">
              <w:rPr>
                <w:rFonts w:ascii="Times New Roman" w:eastAsia="Times New Roman" w:hAnsi="Times New Roman" w:cs="Times New Roman"/>
                <w:sz w:val="18"/>
                <w:szCs w:val="18"/>
                <w:vertAlign w:val="superscript"/>
                <w:lang w:eastAsia="ru-RU"/>
              </w:rPr>
              <w:t>)</w:t>
            </w:r>
            <w:proofErr w:type="gramEnd"/>
          </w:p>
        </w:tc>
        <w:tc>
          <w:tcPr>
            <w:tcW w:w="993" w:type="dxa"/>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proofErr w:type="spellStart"/>
            <w:r w:rsidRPr="00965AFF">
              <w:rPr>
                <w:rFonts w:ascii="Times New Roman" w:hAnsi="Times New Roman" w:cs="Times New Roman"/>
                <w:sz w:val="20"/>
                <w:szCs w:val="20"/>
              </w:rPr>
              <w:t>x</w:t>
            </w:r>
            <w:proofErr w:type="spellEnd"/>
          </w:p>
        </w:tc>
        <w:tc>
          <w:tcPr>
            <w:tcW w:w="1701" w:type="dxa"/>
            <w:gridSpan w:val="2"/>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105</w:t>
            </w:r>
          </w:p>
        </w:tc>
        <w:tc>
          <w:tcPr>
            <w:tcW w:w="992" w:type="dxa"/>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proofErr w:type="spellStart"/>
            <w:r w:rsidRPr="00965AFF">
              <w:rPr>
                <w:rFonts w:ascii="Times New Roman" w:hAnsi="Times New Roman" w:cs="Times New Roman"/>
                <w:sz w:val="20"/>
                <w:szCs w:val="20"/>
              </w:rPr>
              <w:t>x</w:t>
            </w:r>
            <w:proofErr w:type="spellEnd"/>
          </w:p>
        </w:tc>
        <w:tc>
          <w:tcPr>
            <w:tcW w:w="1560" w:type="dxa"/>
            <w:gridSpan w:val="2"/>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114</w:t>
            </w:r>
          </w:p>
        </w:tc>
      </w:tr>
      <w:tr w:rsidR="00965AFF" w:rsidRPr="008E1F60" w:rsidTr="00B739FB">
        <w:trPr>
          <w:trHeight w:val="416"/>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65AFF" w:rsidRPr="00761EAF" w:rsidRDefault="00965AFF"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Объем платных услуг населению в действующих ценах - всего, тыс</w:t>
            </w:r>
            <w:proofErr w:type="gramStart"/>
            <w:r w:rsidRPr="00761EAF">
              <w:rPr>
                <w:rFonts w:ascii="Times New Roman" w:eastAsia="Times New Roman" w:hAnsi="Times New Roman" w:cs="Times New Roman"/>
                <w:sz w:val="18"/>
                <w:szCs w:val="18"/>
                <w:lang w:eastAsia="ru-RU"/>
              </w:rPr>
              <w:t>.р</w:t>
            </w:r>
            <w:proofErr w:type="gramEnd"/>
            <w:r w:rsidRPr="00761EAF">
              <w:rPr>
                <w:rFonts w:ascii="Times New Roman" w:eastAsia="Times New Roman" w:hAnsi="Times New Roman" w:cs="Times New Roman"/>
                <w:sz w:val="18"/>
                <w:szCs w:val="18"/>
                <w:lang w:eastAsia="ru-RU"/>
              </w:rPr>
              <w:t>ублей</w:t>
            </w:r>
            <w:r w:rsidRPr="00761EAF">
              <w:rPr>
                <w:rFonts w:ascii="Times New Roman" w:eastAsia="Times New Roman" w:hAnsi="Times New Roman" w:cs="Times New Roman"/>
                <w:sz w:val="18"/>
                <w:szCs w:val="18"/>
                <w:vertAlign w:val="superscript"/>
                <w:lang w:eastAsia="ru-RU"/>
              </w:rPr>
              <w:t xml:space="preserve">)               </w:t>
            </w:r>
            <w:r w:rsidRPr="00761EAF">
              <w:rPr>
                <w:rFonts w:ascii="Times New Roman" w:eastAsia="Times New Roman" w:hAnsi="Times New Roman" w:cs="Times New Roman"/>
                <w:sz w:val="18"/>
                <w:szCs w:val="18"/>
                <w:lang w:eastAsia="ru-RU"/>
              </w:rPr>
              <w:t xml:space="preserve">                            </w:t>
            </w:r>
          </w:p>
        </w:tc>
        <w:tc>
          <w:tcPr>
            <w:tcW w:w="993" w:type="dxa"/>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794499,6</w:t>
            </w:r>
          </w:p>
        </w:tc>
        <w:tc>
          <w:tcPr>
            <w:tcW w:w="1701" w:type="dxa"/>
            <w:gridSpan w:val="2"/>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108</w:t>
            </w:r>
          </w:p>
        </w:tc>
        <w:tc>
          <w:tcPr>
            <w:tcW w:w="992" w:type="dxa"/>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880609,7</w:t>
            </w:r>
          </w:p>
        </w:tc>
        <w:tc>
          <w:tcPr>
            <w:tcW w:w="1560" w:type="dxa"/>
            <w:gridSpan w:val="2"/>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111</w:t>
            </w:r>
          </w:p>
        </w:tc>
      </w:tr>
      <w:tr w:rsidR="00965AFF" w:rsidRPr="008E1F60" w:rsidTr="00B739FB">
        <w:trPr>
          <w:trHeight w:val="22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65AFF" w:rsidRPr="00761EAF" w:rsidRDefault="00965AFF"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в том числе по видам услуг:</w:t>
            </w:r>
          </w:p>
        </w:tc>
        <w:tc>
          <w:tcPr>
            <w:tcW w:w="993" w:type="dxa"/>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 </w:t>
            </w:r>
          </w:p>
        </w:tc>
        <w:tc>
          <w:tcPr>
            <w:tcW w:w="1701" w:type="dxa"/>
            <w:gridSpan w:val="2"/>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 </w:t>
            </w:r>
          </w:p>
        </w:tc>
        <w:tc>
          <w:tcPr>
            <w:tcW w:w="1560" w:type="dxa"/>
            <w:gridSpan w:val="2"/>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 </w:t>
            </w:r>
          </w:p>
        </w:tc>
      </w:tr>
      <w:tr w:rsidR="00965AFF" w:rsidRPr="008E1F60" w:rsidTr="00B739FB">
        <w:trPr>
          <w:trHeight w:val="40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65AFF" w:rsidRPr="00761EAF" w:rsidRDefault="00965AFF"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 xml:space="preserve"> - бытовых</w:t>
            </w:r>
          </w:p>
        </w:tc>
        <w:tc>
          <w:tcPr>
            <w:tcW w:w="993" w:type="dxa"/>
            <w:tcBorders>
              <w:top w:val="nil"/>
              <w:left w:val="nil"/>
              <w:bottom w:val="single" w:sz="4" w:space="0" w:color="auto"/>
              <w:right w:val="single" w:sz="4" w:space="0" w:color="auto"/>
            </w:tcBorders>
            <w:shd w:val="clear" w:color="000000" w:fill="FFFFFF"/>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55745</w:t>
            </w:r>
          </w:p>
        </w:tc>
        <w:tc>
          <w:tcPr>
            <w:tcW w:w="1701" w:type="dxa"/>
            <w:gridSpan w:val="2"/>
            <w:tcBorders>
              <w:top w:val="nil"/>
              <w:left w:val="nil"/>
              <w:bottom w:val="single" w:sz="4" w:space="0" w:color="auto"/>
              <w:right w:val="single" w:sz="4" w:space="0" w:color="auto"/>
            </w:tcBorders>
            <w:shd w:val="clear" w:color="000000" w:fill="FFFFFF"/>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105</w:t>
            </w:r>
          </w:p>
        </w:tc>
        <w:tc>
          <w:tcPr>
            <w:tcW w:w="992" w:type="dxa"/>
            <w:tcBorders>
              <w:top w:val="nil"/>
              <w:left w:val="nil"/>
              <w:bottom w:val="single" w:sz="4" w:space="0" w:color="auto"/>
              <w:right w:val="single" w:sz="4" w:space="0" w:color="auto"/>
            </w:tcBorders>
            <w:shd w:val="clear" w:color="000000" w:fill="FFFFFF"/>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57755</w:t>
            </w:r>
          </w:p>
        </w:tc>
        <w:tc>
          <w:tcPr>
            <w:tcW w:w="1560" w:type="dxa"/>
            <w:gridSpan w:val="2"/>
            <w:tcBorders>
              <w:top w:val="nil"/>
              <w:left w:val="nil"/>
              <w:bottom w:val="single" w:sz="4" w:space="0" w:color="auto"/>
              <w:right w:val="single" w:sz="4" w:space="0" w:color="auto"/>
            </w:tcBorders>
            <w:shd w:val="clear" w:color="000000" w:fill="FFFFFF"/>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104</w:t>
            </w:r>
          </w:p>
        </w:tc>
      </w:tr>
      <w:tr w:rsidR="00965AFF" w:rsidRPr="008E1F60" w:rsidTr="00B739FB">
        <w:trPr>
          <w:trHeight w:val="40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65AFF" w:rsidRPr="00761EAF" w:rsidRDefault="00965AFF"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 xml:space="preserve"> - транспортных</w:t>
            </w:r>
          </w:p>
        </w:tc>
        <w:tc>
          <w:tcPr>
            <w:tcW w:w="993" w:type="dxa"/>
            <w:tcBorders>
              <w:top w:val="nil"/>
              <w:left w:val="nil"/>
              <w:bottom w:val="single" w:sz="4" w:space="0" w:color="auto"/>
              <w:right w:val="single" w:sz="4" w:space="0" w:color="auto"/>
            </w:tcBorders>
            <w:shd w:val="clear" w:color="000000" w:fill="FFFFFF"/>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43608</w:t>
            </w:r>
          </w:p>
        </w:tc>
        <w:tc>
          <w:tcPr>
            <w:tcW w:w="1701" w:type="dxa"/>
            <w:gridSpan w:val="2"/>
            <w:tcBorders>
              <w:top w:val="nil"/>
              <w:left w:val="nil"/>
              <w:bottom w:val="single" w:sz="4" w:space="0" w:color="auto"/>
              <w:right w:val="single" w:sz="4" w:space="0" w:color="auto"/>
            </w:tcBorders>
            <w:shd w:val="clear" w:color="000000" w:fill="FFFFFF"/>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110</w:t>
            </w:r>
          </w:p>
        </w:tc>
        <w:tc>
          <w:tcPr>
            <w:tcW w:w="992" w:type="dxa"/>
            <w:tcBorders>
              <w:top w:val="nil"/>
              <w:left w:val="nil"/>
              <w:bottom w:val="single" w:sz="4" w:space="0" w:color="auto"/>
              <w:right w:val="single" w:sz="4" w:space="0" w:color="auto"/>
            </w:tcBorders>
            <w:shd w:val="clear" w:color="000000" w:fill="FFFFFF"/>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47711</w:t>
            </w:r>
          </w:p>
        </w:tc>
        <w:tc>
          <w:tcPr>
            <w:tcW w:w="1560" w:type="dxa"/>
            <w:gridSpan w:val="2"/>
            <w:tcBorders>
              <w:top w:val="nil"/>
              <w:left w:val="nil"/>
              <w:bottom w:val="single" w:sz="4" w:space="0" w:color="auto"/>
              <w:right w:val="single" w:sz="4" w:space="0" w:color="auto"/>
            </w:tcBorders>
            <w:shd w:val="clear" w:color="000000" w:fill="FFFFFF"/>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109</w:t>
            </w:r>
          </w:p>
        </w:tc>
      </w:tr>
      <w:tr w:rsidR="00965AFF" w:rsidRPr="008E1F60" w:rsidTr="00B739FB">
        <w:trPr>
          <w:trHeight w:val="40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65AFF" w:rsidRPr="00761EAF" w:rsidRDefault="00965AFF"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 xml:space="preserve"> - жилищных</w:t>
            </w:r>
          </w:p>
        </w:tc>
        <w:tc>
          <w:tcPr>
            <w:tcW w:w="993" w:type="dxa"/>
            <w:tcBorders>
              <w:top w:val="nil"/>
              <w:left w:val="nil"/>
              <w:bottom w:val="single" w:sz="4" w:space="0" w:color="auto"/>
              <w:right w:val="single" w:sz="4" w:space="0" w:color="auto"/>
            </w:tcBorders>
            <w:shd w:val="clear" w:color="000000" w:fill="FFFFFF"/>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28685</w:t>
            </w:r>
          </w:p>
        </w:tc>
        <w:tc>
          <w:tcPr>
            <w:tcW w:w="1701" w:type="dxa"/>
            <w:gridSpan w:val="2"/>
            <w:tcBorders>
              <w:top w:val="nil"/>
              <w:left w:val="nil"/>
              <w:bottom w:val="single" w:sz="4" w:space="0" w:color="auto"/>
              <w:right w:val="single" w:sz="4" w:space="0" w:color="auto"/>
            </w:tcBorders>
            <w:shd w:val="clear" w:color="000000" w:fill="FFFFFF"/>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115</w:t>
            </w:r>
          </w:p>
        </w:tc>
        <w:tc>
          <w:tcPr>
            <w:tcW w:w="992" w:type="dxa"/>
            <w:tcBorders>
              <w:top w:val="nil"/>
              <w:left w:val="nil"/>
              <w:bottom w:val="single" w:sz="4" w:space="0" w:color="auto"/>
              <w:right w:val="single" w:sz="4" w:space="0" w:color="auto"/>
            </w:tcBorders>
            <w:shd w:val="clear" w:color="000000" w:fill="FFFFFF"/>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33910</w:t>
            </w:r>
          </w:p>
        </w:tc>
        <w:tc>
          <w:tcPr>
            <w:tcW w:w="1560" w:type="dxa"/>
            <w:gridSpan w:val="2"/>
            <w:tcBorders>
              <w:top w:val="nil"/>
              <w:left w:val="nil"/>
              <w:bottom w:val="single" w:sz="4" w:space="0" w:color="auto"/>
              <w:right w:val="single" w:sz="4" w:space="0" w:color="auto"/>
            </w:tcBorders>
            <w:shd w:val="clear" w:color="000000" w:fill="FFFFFF"/>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118</w:t>
            </w:r>
          </w:p>
        </w:tc>
      </w:tr>
      <w:tr w:rsidR="00965AFF" w:rsidRPr="008E1F60" w:rsidTr="00B739FB">
        <w:trPr>
          <w:trHeight w:val="308"/>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65AFF" w:rsidRPr="00761EAF" w:rsidRDefault="00965AFF"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 xml:space="preserve"> - коммунальных</w:t>
            </w:r>
          </w:p>
          <w:p w:rsidR="00965AFF" w:rsidRPr="00761EAF" w:rsidRDefault="00965AFF" w:rsidP="00761EAF">
            <w:pPr>
              <w:spacing w:after="0" w:line="240" w:lineRule="auto"/>
              <w:rPr>
                <w:rFonts w:ascii="Times New Roman" w:eastAsia="Times New Roman" w:hAnsi="Times New Roman" w:cs="Times New Roman"/>
                <w:sz w:val="18"/>
                <w:szCs w:val="18"/>
                <w:lang w:eastAsia="ru-RU"/>
              </w:rPr>
            </w:pPr>
          </w:p>
        </w:tc>
        <w:tc>
          <w:tcPr>
            <w:tcW w:w="993" w:type="dxa"/>
            <w:tcBorders>
              <w:top w:val="nil"/>
              <w:left w:val="nil"/>
              <w:bottom w:val="single" w:sz="4" w:space="0" w:color="auto"/>
              <w:right w:val="single" w:sz="4" w:space="0" w:color="auto"/>
            </w:tcBorders>
            <w:shd w:val="clear" w:color="000000" w:fill="FFFFFF"/>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287270</w:t>
            </w:r>
          </w:p>
        </w:tc>
        <w:tc>
          <w:tcPr>
            <w:tcW w:w="1701" w:type="dxa"/>
            <w:gridSpan w:val="2"/>
            <w:tcBorders>
              <w:top w:val="nil"/>
              <w:left w:val="nil"/>
              <w:bottom w:val="single" w:sz="4" w:space="0" w:color="auto"/>
              <w:right w:val="single" w:sz="4" w:space="0" w:color="auto"/>
            </w:tcBorders>
            <w:shd w:val="clear" w:color="000000" w:fill="FFFFFF"/>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106</w:t>
            </w:r>
          </w:p>
        </w:tc>
        <w:tc>
          <w:tcPr>
            <w:tcW w:w="992" w:type="dxa"/>
            <w:tcBorders>
              <w:top w:val="nil"/>
              <w:left w:val="nil"/>
              <w:bottom w:val="single" w:sz="4" w:space="0" w:color="auto"/>
              <w:right w:val="single" w:sz="4" w:space="0" w:color="auto"/>
            </w:tcBorders>
            <w:shd w:val="clear" w:color="000000" w:fill="FFFFFF"/>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310416</w:t>
            </w:r>
          </w:p>
        </w:tc>
        <w:tc>
          <w:tcPr>
            <w:tcW w:w="1560" w:type="dxa"/>
            <w:gridSpan w:val="2"/>
            <w:tcBorders>
              <w:top w:val="nil"/>
              <w:left w:val="nil"/>
              <w:bottom w:val="single" w:sz="4" w:space="0" w:color="auto"/>
              <w:right w:val="single" w:sz="4" w:space="0" w:color="auto"/>
            </w:tcBorders>
            <w:shd w:val="clear" w:color="000000" w:fill="FFFFFF"/>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108</w:t>
            </w:r>
          </w:p>
        </w:tc>
      </w:tr>
      <w:tr w:rsidR="00965AFF" w:rsidRPr="008E1F60" w:rsidTr="00B739FB">
        <w:trPr>
          <w:trHeight w:val="414"/>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65AFF" w:rsidRPr="00761EAF" w:rsidRDefault="00965AFF" w:rsidP="00761EAF">
            <w:pPr>
              <w:spacing w:after="0" w:line="240" w:lineRule="auto"/>
              <w:rPr>
                <w:rFonts w:ascii="Times New Roman" w:eastAsia="Times New Roman" w:hAnsi="Times New Roman" w:cs="Times New Roman"/>
                <w:sz w:val="18"/>
                <w:szCs w:val="18"/>
                <w:vertAlign w:val="superscript"/>
                <w:lang w:eastAsia="ru-RU"/>
              </w:rPr>
            </w:pPr>
            <w:proofErr w:type="gramStart"/>
            <w:r w:rsidRPr="00761EAF">
              <w:rPr>
                <w:rFonts w:ascii="Times New Roman" w:eastAsia="Times New Roman" w:hAnsi="Times New Roman" w:cs="Times New Roman"/>
                <w:sz w:val="18"/>
                <w:szCs w:val="18"/>
                <w:lang w:eastAsia="ru-RU"/>
              </w:rPr>
              <w:t xml:space="preserve">Темп роста объема платных услуг в сопоставимых ценах, % </w:t>
            </w:r>
            <w:r w:rsidRPr="00761EAF">
              <w:rPr>
                <w:rFonts w:ascii="Times New Roman" w:eastAsia="Times New Roman" w:hAnsi="Times New Roman" w:cs="Times New Roman"/>
                <w:sz w:val="18"/>
                <w:szCs w:val="18"/>
                <w:vertAlign w:val="superscript"/>
                <w:lang w:eastAsia="ru-RU"/>
              </w:rPr>
              <w:t>)</w:t>
            </w:r>
            <w:proofErr w:type="gramEnd"/>
          </w:p>
          <w:p w:rsidR="00965AFF" w:rsidRPr="00761EAF" w:rsidRDefault="00965AFF" w:rsidP="00761EAF">
            <w:pPr>
              <w:spacing w:after="0" w:line="240" w:lineRule="auto"/>
              <w:rPr>
                <w:rFonts w:ascii="Times New Roman" w:eastAsia="Times New Roman" w:hAnsi="Times New Roman" w:cs="Times New Roman"/>
                <w:sz w:val="18"/>
                <w:szCs w:val="18"/>
                <w:lang w:eastAsia="ru-RU"/>
              </w:rPr>
            </w:pPr>
          </w:p>
        </w:tc>
        <w:tc>
          <w:tcPr>
            <w:tcW w:w="993" w:type="dxa"/>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proofErr w:type="spellStart"/>
            <w:r w:rsidRPr="00965AFF">
              <w:rPr>
                <w:rFonts w:ascii="Times New Roman" w:hAnsi="Times New Roman" w:cs="Times New Roman"/>
                <w:sz w:val="20"/>
                <w:szCs w:val="20"/>
              </w:rPr>
              <w:t>х</w:t>
            </w:r>
            <w:proofErr w:type="spellEnd"/>
          </w:p>
        </w:tc>
        <w:tc>
          <w:tcPr>
            <w:tcW w:w="1701" w:type="dxa"/>
            <w:gridSpan w:val="2"/>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103</w:t>
            </w:r>
          </w:p>
        </w:tc>
        <w:tc>
          <w:tcPr>
            <w:tcW w:w="992" w:type="dxa"/>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proofErr w:type="spellStart"/>
            <w:r w:rsidRPr="00965AFF">
              <w:rPr>
                <w:rFonts w:ascii="Times New Roman" w:hAnsi="Times New Roman" w:cs="Times New Roman"/>
                <w:sz w:val="20"/>
                <w:szCs w:val="20"/>
              </w:rPr>
              <w:t>х</w:t>
            </w:r>
            <w:proofErr w:type="spellEnd"/>
          </w:p>
        </w:tc>
        <w:tc>
          <w:tcPr>
            <w:tcW w:w="1560" w:type="dxa"/>
            <w:gridSpan w:val="2"/>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106,9</w:t>
            </w:r>
          </w:p>
        </w:tc>
      </w:tr>
      <w:tr w:rsidR="00965AFF" w:rsidRPr="008E1F60" w:rsidTr="00B739FB">
        <w:trPr>
          <w:trHeight w:val="414"/>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65AFF" w:rsidRPr="00761EAF" w:rsidRDefault="00965AFF"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b/>
                <w:bCs/>
                <w:sz w:val="18"/>
                <w:szCs w:val="18"/>
                <w:lang w:eastAsia="ru-RU"/>
              </w:rPr>
              <w:t>МАЛОЕ ПРЕДПРИНИМАТЕЛЬСТВО</w:t>
            </w:r>
          </w:p>
        </w:tc>
        <w:tc>
          <w:tcPr>
            <w:tcW w:w="993" w:type="dxa"/>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p>
        </w:tc>
        <w:tc>
          <w:tcPr>
            <w:tcW w:w="1701" w:type="dxa"/>
            <w:gridSpan w:val="2"/>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p>
        </w:tc>
        <w:tc>
          <w:tcPr>
            <w:tcW w:w="992" w:type="dxa"/>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p>
        </w:tc>
        <w:tc>
          <w:tcPr>
            <w:tcW w:w="1560" w:type="dxa"/>
            <w:gridSpan w:val="2"/>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p>
        </w:tc>
      </w:tr>
      <w:tr w:rsidR="00965AFF" w:rsidRPr="008E1F60" w:rsidTr="00B739FB">
        <w:trPr>
          <w:trHeight w:val="510"/>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65AFF" w:rsidRPr="00761EAF" w:rsidRDefault="00965AFF"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Число малых предприятий, единиц</w:t>
            </w:r>
          </w:p>
        </w:tc>
        <w:tc>
          <w:tcPr>
            <w:tcW w:w="993" w:type="dxa"/>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158</w:t>
            </w:r>
          </w:p>
        </w:tc>
        <w:tc>
          <w:tcPr>
            <w:tcW w:w="1701" w:type="dxa"/>
            <w:gridSpan w:val="2"/>
            <w:tcBorders>
              <w:top w:val="nil"/>
              <w:left w:val="nil"/>
              <w:bottom w:val="single" w:sz="4" w:space="0" w:color="auto"/>
              <w:right w:val="single" w:sz="4" w:space="0" w:color="auto"/>
            </w:tcBorders>
            <w:shd w:val="clear" w:color="auto" w:fill="auto"/>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110</w:t>
            </w:r>
          </w:p>
        </w:tc>
        <w:tc>
          <w:tcPr>
            <w:tcW w:w="992" w:type="dxa"/>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162</w:t>
            </w:r>
          </w:p>
        </w:tc>
        <w:tc>
          <w:tcPr>
            <w:tcW w:w="1560" w:type="dxa"/>
            <w:gridSpan w:val="2"/>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103</w:t>
            </w:r>
          </w:p>
        </w:tc>
      </w:tr>
      <w:tr w:rsidR="00965AFF" w:rsidRPr="008E1F60" w:rsidTr="00B739FB">
        <w:trPr>
          <w:trHeight w:val="73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65AFF" w:rsidRPr="00761EAF" w:rsidRDefault="00965AFF"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Среднесписочная численность работников малых предприятий, человек</w:t>
            </w:r>
          </w:p>
        </w:tc>
        <w:tc>
          <w:tcPr>
            <w:tcW w:w="993" w:type="dxa"/>
            <w:tcBorders>
              <w:top w:val="nil"/>
              <w:left w:val="nil"/>
              <w:bottom w:val="single" w:sz="4" w:space="0" w:color="auto"/>
              <w:right w:val="single" w:sz="4" w:space="0" w:color="auto"/>
            </w:tcBorders>
            <w:shd w:val="clear" w:color="auto" w:fill="auto"/>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2262</w:t>
            </w:r>
          </w:p>
        </w:tc>
        <w:tc>
          <w:tcPr>
            <w:tcW w:w="1701" w:type="dxa"/>
            <w:gridSpan w:val="2"/>
            <w:tcBorders>
              <w:top w:val="nil"/>
              <w:left w:val="nil"/>
              <w:bottom w:val="single" w:sz="4" w:space="0" w:color="auto"/>
              <w:right w:val="single" w:sz="4" w:space="0" w:color="auto"/>
            </w:tcBorders>
            <w:shd w:val="clear" w:color="auto" w:fill="auto"/>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103</w:t>
            </w:r>
          </w:p>
        </w:tc>
        <w:tc>
          <w:tcPr>
            <w:tcW w:w="992" w:type="dxa"/>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3213</w:t>
            </w:r>
          </w:p>
        </w:tc>
        <w:tc>
          <w:tcPr>
            <w:tcW w:w="1560" w:type="dxa"/>
            <w:gridSpan w:val="2"/>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142</w:t>
            </w:r>
          </w:p>
        </w:tc>
      </w:tr>
      <w:tr w:rsidR="00965AFF" w:rsidRPr="008E1F60" w:rsidTr="00B739FB">
        <w:trPr>
          <w:trHeight w:val="67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65AFF" w:rsidRPr="00761EAF" w:rsidRDefault="00965AFF"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Оборот малых предприятий в действующих ценах, тыс</w:t>
            </w:r>
            <w:proofErr w:type="gramStart"/>
            <w:r w:rsidRPr="00761EAF">
              <w:rPr>
                <w:rFonts w:ascii="Times New Roman" w:eastAsia="Times New Roman" w:hAnsi="Times New Roman" w:cs="Times New Roman"/>
                <w:sz w:val="18"/>
                <w:szCs w:val="18"/>
                <w:lang w:eastAsia="ru-RU"/>
              </w:rPr>
              <w:t>.р</w:t>
            </w:r>
            <w:proofErr w:type="gramEnd"/>
            <w:r w:rsidRPr="00761EAF">
              <w:rPr>
                <w:rFonts w:ascii="Times New Roman" w:eastAsia="Times New Roman" w:hAnsi="Times New Roman" w:cs="Times New Roman"/>
                <w:sz w:val="18"/>
                <w:szCs w:val="18"/>
                <w:lang w:eastAsia="ru-RU"/>
              </w:rPr>
              <w:t>ублей</w:t>
            </w:r>
          </w:p>
        </w:tc>
        <w:tc>
          <w:tcPr>
            <w:tcW w:w="993" w:type="dxa"/>
            <w:tcBorders>
              <w:top w:val="nil"/>
              <w:left w:val="nil"/>
              <w:bottom w:val="single" w:sz="4" w:space="0" w:color="auto"/>
              <w:right w:val="single" w:sz="4" w:space="0" w:color="auto"/>
            </w:tcBorders>
            <w:shd w:val="clear" w:color="auto" w:fill="auto"/>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2633,4</w:t>
            </w:r>
          </w:p>
        </w:tc>
        <w:tc>
          <w:tcPr>
            <w:tcW w:w="1701" w:type="dxa"/>
            <w:gridSpan w:val="2"/>
            <w:tcBorders>
              <w:top w:val="nil"/>
              <w:left w:val="nil"/>
              <w:bottom w:val="single" w:sz="4" w:space="0" w:color="auto"/>
              <w:right w:val="single" w:sz="4" w:space="0" w:color="auto"/>
            </w:tcBorders>
            <w:shd w:val="clear" w:color="auto" w:fill="auto"/>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115</w:t>
            </w:r>
          </w:p>
        </w:tc>
        <w:tc>
          <w:tcPr>
            <w:tcW w:w="992" w:type="dxa"/>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3012,8</w:t>
            </w:r>
          </w:p>
        </w:tc>
        <w:tc>
          <w:tcPr>
            <w:tcW w:w="1560" w:type="dxa"/>
            <w:gridSpan w:val="2"/>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114</w:t>
            </w:r>
          </w:p>
        </w:tc>
      </w:tr>
      <w:tr w:rsidR="00965AFF" w:rsidRPr="008E1F60" w:rsidTr="00B739FB">
        <w:trPr>
          <w:trHeight w:val="303"/>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65AFF" w:rsidRPr="00761EAF" w:rsidRDefault="00965AFF"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b/>
                <w:bCs/>
                <w:sz w:val="18"/>
                <w:szCs w:val="18"/>
                <w:lang w:eastAsia="ru-RU"/>
              </w:rPr>
              <w:t>ФИНАНСЫ</w:t>
            </w:r>
          </w:p>
        </w:tc>
        <w:tc>
          <w:tcPr>
            <w:tcW w:w="993" w:type="dxa"/>
            <w:tcBorders>
              <w:top w:val="nil"/>
              <w:left w:val="nil"/>
              <w:bottom w:val="single" w:sz="4" w:space="0" w:color="auto"/>
              <w:right w:val="single" w:sz="4" w:space="0" w:color="auto"/>
            </w:tcBorders>
            <w:shd w:val="clear" w:color="auto" w:fill="auto"/>
            <w:vAlign w:val="bottom"/>
            <w:hideMark/>
          </w:tcPr>
          <w:p w:rsidR="00965AFF" w:rsidRPr="00965AFF" w:rsidRDefault="00965AFF">
            <w:pPr>
              <w:jc w:val="center"/>
              <w:rPr>
                <w:rFonts w:ascii="Times New Roman" w:hAnsi="Times New Roman" w:cs="Times New Roman"/>
                <w:sz w:val="20"/>
                <w:szCs w:val="20"/>
              </w:rPr>
            </w:pPr>
          </w:p>
        </w:tc>
        <w:tc>
          <w:tcPr>
            <w:tcW w:w="1701" w:type="dxa"/>
            <w:gridSpan w:val="2"/>
            <w:tcBorders>
              <w:top w:val="nil"/>
              <w:left w:val="nil"/>
              <w:bottom w:val="single" w:sz="4" w:space="0" w:color="auto"/>
              <w:right w:val="single" w:sz="4" w:space="0" w:color="auto"/>
            </w:tcBorders>
            <w:shd w:val="clear" w:color="auto" w:fill="auto"/>
            <w:vAlign w:val="bottom"/>
            <w:hideMark/>
          </w:tcPr>
          <w:p w:rsidR="00965AFF" w:rsidRPr="00965AFF" w:rsidRDefault="00965AFF">
            <w:pPr>
              <w:jc w:val="center"/>
              <w:rPr>
                <w:rFonts w:ascii="Times New Roman" w:hAnsi="Times New Roman" w:cs="Times New Roman"/>
                <w:sz w:val="20"/>
                <w:szCs w:val="20"/>
              </w:rPr>
            </w:pPr>
          </w:p>
        </w:tc>
        <w:tc>
          <w:tcPr>
            <w:tcW w:w="992" w:type="dxa"/>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p>
        </w:tc>
        <w:tc>
          <w:tcPr>
            <w:tcW w:w="1560" w:type="dxa"/>
            <w:gridSpan w:val="2"/>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p>
        </w:tc>
      </w:tr>
      <w:tr w:rsidR="00965AFF" w:rsidRPr="008E1F60" w:rsidTr="00B739FB">
        <w:trPr>
          <w:trHeight w:val="450"/>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65AFF" w:rsidRPr="00761EAF" w:rsidRDefault="00965AFF"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Прибы</w:t>
            </w:r>
            <w:r w:rsidR="00B739FB">
              <w:rPr>
                <w:rFonts w:ascii="Times New Roman" w:eastAsia="Times New Roman" w:hAnsi="Times New Roman" w:cs="Times New Roman"/>
                <w:sz w:val="18"/>
                <w:szCs w:val="18"/>
                <w:lang w:eastAsia="ru-RU"/>
              </w:rPr>
              <w:t xml:space="preserve">ль прибыльных предприятий, млн </w:t>
            </w:r>
            <w:r w:rsidRPr="00761EAF">
              <w:rPr>
                <w:rFonts w:ascii="Times New Roman" w:eastAsia="Times New Roman" w:hAnsi="Times New Roman" w:cs="Times New Roman"/>
                <w:sz w:val="18"/>
                <w:szCs w:val="18"/>
                <w:lang w:eastAsia="ru-RU"/>
              </w:rPr>
              <w:t xml:space="preserve">руб. </w:t>
            </w:r>
          </w:p>
          <w:p w:rsidR="00965AFF" w:rsidRPr="00761EAF" w:rsidRDefault="00965AFF" w:rsidP="00761EAF">
            <w:pPr>
              <w:spacing w:after="0" w:line="240" w:lineRule="auto"/>
              <w:rPr>
                <w:rFonts w:ascii="Times New Roman" w:eastAsia="Times New Roman" w:hAnsi="Times New Roman" w:cs="Times New Roman"/>
                <w:sz w:val="18"/>
                <w:szCs w:val="18"/>
                <w:lang w:eastAsia="ru-RU"/>
              </w:rPr>
            </w:pPr>
          </w:p>
        </w:tc>
        <w:tc>
          <w:tcPr>
            <w:tcW w:w="993" w:type="dxa"/>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195,3</w:t>
            </w:r>
          </w:p>
        </w:tc>
        <w:tc>
          <w:tcPr>
            <w:tcW w:w="1701" w:type="dxa"/>
            <w:gridSpan w:val="2"/>
            <w:tcBorders>
              <w:top w:val="nil"/>
              <w:left w:val="nil"/>
              <w:bottom w:val="single" w:sz="4" w:space="0" w:color="auto"/>
              <w:right w:val="single" w:sz="4" w:space="0" w:color="auto"/>
            </w:tcBorders>
            <w:shd w:val="clear" w:color="auto" w:fill="auto"/>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118</w:t>
            </w:r>
          </w:p>
        </w:tc>
        <w:tc>
          <w:tcPr>
            <w:tcW w:w="992" w:type="dxa"/>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225,0</w:t>
            </w:r>
          </w:p>
        </w:tc>
        <w:tc>
          <w:tcPr>
            <w:tcW w:w="1560" w:type="dxa"/>
            <w:gridSpan w:val="2"/>
            <w:tcBorders>
              <w:top w:val="nil"/>
              <w:left w:val="nil"/>
              <w:bottom w:val="single" w:sz="4" w:space="0" w:color="auto"/>
              <w:right w:val="single" w:sz="4" w:space="0" w:color="auto"/>
            </w:tcBorders>
            <w:shd w:val="clear" w:color="auto" w:fill="auto"/>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115</w:t>
            </w:r>
          </w:p>
        </w:tc>
      </w:tr>
      <w:tr w:rsidR="00965AFF" w:rsidRPr="008E1F60" w:rsidTr="00B739FB">
        <w:trPr>
          <w:trHeight w:val="654"/>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739FB" w:rsidRDefault="00B739FB" w:rsidP="00761EAF">
            <w:pPr>
              <w:spacing w:after="0" w:line="240" w:lineRule="auto"/>
              <w:rPr>
                <w:rFonts w:ascii="Times New Roman" w:eastAsia="Times New Roman" w:hAnsi="Times New Roman" w:cs="Times New Roman"/>
                <w:sz w:val="18"/>
                <w:szCs w:val="18"/>
                <w:lang w:eastAsia="ru-RU"/>
              </w:rPr>
            </w:pPr>
          </w:p>
          <w:p w:rsidR="00965AFF" w:rsidRDefault="00965AFF" w:rsidP="00761EAF">
            <w:pPr>
              <w:spacing w:after="0" w:line="240" w:lineRule="auto"/>
              <w:rPr>
                <w:rFonts w:ascii="Times New Roman" w:eastAsia="Times New Roman" w:hAnsi="Times New Roman" w:cs="Times New Roman"/>
                <w:sz w:val="18"/>
                <w:szCs w:val="18"/>
                <w:vertAlign w:val="superscript"/>
                <w:lang w:eastAsia="ru-RU"/>
              </w:rPr>
            </w:pPr>
            <w:proofErr w:type="gramStart"/>
            <w:r w:rsidRPr="00761EAF">
              <w:rPr>
                <w:rFonts w:ascii="Times New Roman" w:eastAsia="Times New Roman" w:hAnsi="Times New Roman" w:cs="Times New Roman"/>
                <w:sz w:val="18"/>
                <w:szCs w:val="18"/>
                <w:lang w:eastAsia="ru-RU"/>
              </w:rPr>
              <w:t>Сальдированный финансовый результат деятельности предприятий и организаций</w:t>
            </w:r>
            <w:r w:rsidR="00B739FB">
              <w:rPr>
                <w:rFonts w:ascii="Times New Roman" w:eastAsia="Times New Roman" w:hAnsi="Times New Roman" w:cs="Times New Roman"/>
                <w:sz w:val="18"/>
                <w:szCs w:val="18"/>
                <w:lang w:eastAsia="ru-RU"/>
              </w:rPr>
              <w:t xml:space="preserve"> (прибыль (+), убыток (-) ) млн </w:t>
            </w:r>
            <w:r w:rsidRPr="00761EAF">
              <w:rPr>
                <w:rFonts w:ascii="Times New Roman" w:eastAsia="Times New Roman" w:hAnsi="Times New Roman" w:cs="Times New Roman"/>
                <w:sz w:val="18"/>
                <w:szCs w:val="18"/>
                <w:lang w:eastAsia="ru-RU"/>
              </w:rPr>
              <w:t>руб.</w:t>
            </w:r>
            <w:r w:rsidRPr="00761EAF">
              <w:rPr>
                <w:rFonts w:ascii="Times New Roman" w:eastAsia="Times New Roman" w:hAnsi="Times New Roman" w:cs="Times New Roman"/>
                <w:sz w:val="18"/>
                <w:szCs w:val="18"/>
                <w:vertAlign w:val="superscript"/>
                <w:lang w:eastAsia="ru-RU"/>
              </w:rPr>
              <w:t>)</w:t>
            </w:r>
            <w:proofErr w:type="gramEnd"/>
          </w:p>
          <w:p w:rsidR="00B739FB" w:rsidRPr="00761EAF" w:rsidRDefault="00B739FB" w:rsidP="00761EAF">
            <w:pPr>
              <w:spacing w:after="0" w:line="240" w:lineRule="auto"/>
              <w:rPr>
                <w:rFonts w:ascii="Times New Roman" w:eastAsia="Times New Roman" w:hAnsi="Times New Roman" w:cs="Times New Roman"/>
                <w:sz w:val="18"/>
                <w:szCs w:val="18"/>
                <w:lang w:eastAsia="ru-RU"/>
              </w:rPr>
            </w:pPr>
          </w:p>
        </w:tc>
        <w:tc>
          <w:tcPr>
            <w:tcW w:w="993" w:type="dxa"/>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69,4</w:t>
            </w:r>
          </w:p>
        </w:tc>
        <w:tc>
          <w:tcPr>
            <w:tcW w:w="1701" w:type="dxa"/>
            <w:gridSpan w:val="2"/>
            <w:tcBorders>
              <w:top w:val="nil"/>
              <w:left w:val="nil"/>
              <w:bottom w:val="single" w:sz="4" w:space="0" w:color="auto"/>
              <w:right w:val="single" w:sz="4" w:space="0" w:color="auto"/>
            </w:tcBorders>
            <w:shd w:val="clear" w:color="auto" w:fill="auto"/>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154,0</w:t>
            </w:r>
          </w:p>
        </w:tc>
        <w:tc>
          <w:tcPr>
            <w:tcW w:w="992" w:type="dxa"/>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72,0</w:t>
            </w:r>
          </w:p>
        </w:tc>
        <w:tc>
          <w:tcPr>
            <w:tcW w:w="1560" w:type="dxa"/>
            <w:gridSpan w:val="2"/>
            <w:tcBorders>
              <w:top w:val="nil"/>
              <w:left w:val="nil"/>
              <w:bottom w:val="single" w:sz="4" w:space="0" w:color="auto"/>
              <w:right w:val="single" w:sz="4" w:space="0" w:color="auto"/>
            </w:tcBorders>
            <w:shd w:val="clear" w:color="auto" w:fill="auto"/>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104</w:t>
            </w:r>
          </w:p>
        </w:tc>
      </w:tr>
      <w:tr w:rsidR="00965AFF" w:rsidRPr="008E1F60" w:rsidTr="00B739FB">
        <w:trPr>
          <w:trHeight w:val="522"/>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739FB" w:rsidRDefault="00B739FB" w:rsidP="00761EAF">
            <w:pPr>
              <w:spacing w:after="0" w:line="240" w:lineRule="auto"/>
              <w:rPr>
                <w:rFonts w:ascii="Times New Roman" w:eastAsia="Times New Roman" w:hAnsi="Times New Roman" w:cs="Times New Roman"/>
                <w:sz w:val="18"/>
                <w:szCs w:val="18"/>
                <w:lang w:eastAsia="ru-RU"/>
              </w:rPr>
            </w:pPr>
          </w:p>
          <w:p w:rsidR="00965AFF" w:rsidRPr="00761EAF" w:rsidRDefault="00965AFF"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Доходы консолидированного бюджета района - всего, млн</w:t>
            </w:r>
            <w:proofErr w:type="gramStart"/>
            <w:r w:rsidRPr="00761EAF">
              <w:rPr>
                <w:rFonts w:ascii="Times New Roman" w:eastAsia="Times New Roman" w:hAnsi="Times New Roman" w:cs="Times New Roman"/>
                <w:sz w:val="18"/>
                <w:szCs w:val="18"/>
                <w:lang w:eastAsia="ru-RU"/>
              </w:rPr>
              <w:t>.р</w:t>
            </w:r>
            <w:proofErr w:type="gramEnd"/>
            <w:r w:rsidRPr="00761EAF">
              <w:rPr>
                <w:rFonts w:ascii="Times New Roman" w:eastAsia="Times New Roman" w:hAnsi="Times New Roman" w:cs="Times New Roman"/>
                <w:sz w:val="18"/>
                <w:szCs w:val="18"/>
                <w:lang w:eastAsia="ru-RU"/>
              </w:rPr>
              <w:t>уб.</w:t>
            </w:r>
          </w:p>
          <w:p w:rsidR="00965AFF" w:rsidRPr="00761EAF" w:rsidRDefault="00965AFF" w:rsidP="00761EAF">
            <w:pPr>
              <w:spacing w:after="0" w:line="240" w:lineRule="auto"/>
              <w:rPr>
                <w:rFonts w:ascii="Times New Roman" w:eastAsia="Times New Roman" w:hAnsi="Times New Roman" w:cs="Times New Roman"/>
                <w:sz w:val="18"/>
                <w:szCs w:val="18"/>
                <w:lang w:eastAsia="ru-RU"/>
              </w:rPr>
            </w:pPr>
          </w:p>
        </w:tc>
        <w:tc>
          <w:tcPr>
            <w:tcW w:w="993" w:type="dxa"/>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832,6</w:t>
            </w:r>
          </w:p>
        </w:tc>
        <w:tc>
          <w:tcPr>
            <w:tcW w:w="1701" w:type="dxa"/>
            <w:gridSpan w:val="2"/>
            <w:tcBorders>
              <w:top w:val="nil"/>
              <w:left w:val="nil"/>
              <w:bottom w:val="single" w:sz="4" w:space="0" w:color="auto"/>
              <w:right w:val="single" w:sz="4" w:space="0" w:color="auto"/>
            </w:tcBorders>
            <w:shd w:val="clear" w:color="auto" w:fill="auto"/>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118</w:t>
            </w:r>
          </w:p>
        </w:tc>
        <w:tc>
          <w:tcPr>
            <w:tcW w:w="992" w:type="dxa"/>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949,4</w:t>
            </w:r>
          </w:p>
        </w:tc>
        <w:tc>
          <w:tcPr>
            <w:tcW w:w="1560" w:type="dxa"/>
            <w:gridSpan w:val="2"/>
            <w:tcBorders>
              <w:top w:val="nil"/>
              <w:left w:val="nil"/>
              <w:bottom w:val="single" w:sz="4" w:space="0" w:color="auto"/>
              <w:right w:val="single" w:sz="4" w:space="0" w:color="auto"/>
            </w:tcBorders>
            <w:shd w:val="clear" w:color="auto" w:fill="auto"/>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114</w:t>
            </w:r>
          </w:p>
        </w:tc>
      </w:tr>
      <w:tr w:rsidR="00965AFF" w:rsidRPr="008E1F60" w:rsidTr="00B739FB">
        <w:trPr>
          <w:trHeight w:val="37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65AFF" w:rsidRPr="00761EAF" w:rsidRDefault="00965AFF"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в том числе: собственные доходы, млн</w:t>
            </w:r>
            <w:proofErr w:type="gramStart"/>
            <w:r w:rsidRPr="00761EAF">
              <w:rPr>
                <w:rFonts w:ascii="Times New Roman" w:eastAsia="Times New Roman" w:hAnsi="Times New Roman" w:cs="Times New Roman"/>
                <w:sz w:val="18"/>
                <w:szCs w:val="18"/>
                <w:lang w:eastAsia="ru-RU"/>
              </w:rPr>
              <w:t>.р</w:t>
            </w:r>
            <w:proofErr w:type="gramEnd"/>
            <w:r w:rsidRPr="00761EAF">
              <w:rPr>
                <w:rFonts w:ascii="Times New Roman" w:eastAsia="Times New Roman" w:hAnsi="Times New Roman" w:cs="Times New Roman"/>
                <w:sz w:val="18"/>
                <w:szCs w:val="18"/>
                <w:lang w:eastAsia="ru-RU"/>
              </w:rPr>
              <w:t>уб.</w:t>
            </w:r>
          </w:p>
        </w:tc>
        <w:tc>
          <w:tcPr>
            <w:tcW w:w="993" w:type="dxa"/>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331,1</w:t>
            </w:r>
          </w:p>
        </w:tc>
        <w:tc>
          <w:tcPr>
            <w:tcW w:w="1701" w:type="dxa"/>
            <w:gridSpan w:val="2"/>
            <w:tcBorders>
              <w:top w:val="nil"/>
              <w:left w:val="nil"/>
              <w:bottom w:val="single" w:sz="4" w:space="0" w:color="auto"/>
              <w:right w:val="single" w:sz="4" w:space="0" w:color="auto"/>
            </w:tcBorders>
            <w:shd w:val="clear" w:color="auto" w:fill="auto"/>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129</w:t>
            </w:r>
          </w:p>
        </w:tc>
        <w:tc>
          <w:tcPr>
            <w:tcW w:w="992" w:type="dxa"/>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328,6</w:t>
            </w:r>
          </w:p>
        </w:tc>
        <w:tc>
          <w:tcPr>
            <w:tcW w:w="1560" w:type="dxa"/>
            <w:gridSpan w:val="2"/>
            <w:tcBorders>
              <w:top w:val="nil"/>
              <w:left w:val="nil"/>
              <w:bottom w:val="single" w:sz="4" w:space="0" w:color="auto"/>
              <w:right w:val="single" w:sz="4" w:space="0" w:color="auto"/>
            </w:tcBorders>
            <w:shd w:val="clear" w:color="auto" w:fill="auto"/>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99</w:t>
            </w:r>
          </w:p>
        </w:tc>
      </w:tr>
      <w:tr w:rsidR="00965AFF" w:rsidRPr="008E1F60" w:rsidTr="00B739FB">
        <w:trPr>
          <w:trHeight w:val="360"/>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65AFF" w:rsidRPr="00761EAF" w:rsidRDefault="00965AFF"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Безвозмездные перечисления, млн</w:t>
            </w:r>
            <w:proofErr w:type="gramStart"/>
            <w:r w:rsidRPr="00761EAF">
              <w:rPr>
                <w:rFonts w:ascii="Times New Roman" w:eastAsia="Times New Roman" w:hAnsi="Times New Roman" w:cs="Times New Roman"/>
                <w:sz w:val="18"/>
                <w:szCs w:val="18"/>
                <w:lang w:eastAsia="ru-RU"/>
              </w:rPr>
              <w:t>.р</w:t>
            </w:r>
            <w:proofErr w:type="gramEnd"/>
            <w:r w:rsidRPr="00761EAF">
              <w:rPr>
                <w:rFonts w:ascii="Times New Roman" w:eastAsia="Times New Roman" w:hAnsi="Times New Roman" w:cs="Times New Roman"/>
                <w:sz w:val="18"/>
                <w:szCs w:val="18"/>
                <w:lang w:eastAsia="ru-RU"/>
              </w:rPr>
              <w:t xml:space="preserve">уб. </w:t>
            </w:r>
          </w:p>
        </w:tc>
        <w:tc>
          <w:tcPr>
            <w:tcW w:w="993" w:type="dxa"/>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501,5</w:t>
            </w:r>
          </w:p>
        </w:tc>
        <w:tc>
          <w:tcPr>
            <w:tcW w:w="1701" w:type="dxa"/>
            <w:gridSpan w:val="2"/>
            <w:tcBorders>
              <w:top w:val="nil"/>
              <w:left w:val="nil"/>
              <w:bottom w:val="single" w:sz="4" w:space="0" w:color="auto"/>
              <w:right w:val="single" w:sz="4" w:space="0" w:color="auto"/>
            </w:tcBorders>
            <w:shd w:val="clear" w:color="auto" w:fill="auto"/>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111</w:t>
            </w:r>
          </w:p>
        </w:tc>
        <w:tc>
          <w:tcPr>
            <w:tcW w:w="992" w:type="dxa"/>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621,3</w:t>
            </w:r>
          </w:p>
        </w:tc>
        <w:tc>
          <w:tcPr>
            <w:tcW w:w="1560" w:type="dxa"/>
            <w:gridSpan w:val="2"/>
            <w:tcBorders>
              <w:top w:val="nil"/>
              <w:left w:val="nil"/>
              <w:bottom w:val="single" w:sz="4" w:space="0" w:color="auto"/>
              <w:right w:val="single" w:sz="4" w:space="0" w:color="auto"/>
            </w:tcBorders>
            <w:shd w:val="clear" w:color="auto" w:fill="auto"/>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124</w:t>
            </w:r>
          </w:p>
        </w:tc>
      </w:tr>
      <w:tr w:rsidR="00965AFF" w:rsidRPr="008E1F60" w:rsidTr="00B739FB">
        <w:trPr>
          <w:trHeight w:val="241"/>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65AFF" w:rsidRPr="00761EAF" w:rsidRDefault="00965AFF"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 xml:space="preserve">   из них:</w:t>
            </w:r>
          </w:p>
        </w:tc>
        <w:tc>
          <w:tcPr>
            <w:tcW w:w="993" w:type="dxa"/>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 </w:t>
            </w:r>
          </w:p>
        </w:tc>
        <w:tc>
          <w:tcPr>
            <w:tcW w:w="1701" w:type="dxa"/>
            <w:gridSpan w:val="2"/>
            <w:tcBorders>
              <w:top w:val="nil"/>
              <w:left w:val="nil"/>
              <w:bottom w:val="single" w:sz="4" w:space="0" w:color="auto"/>
              <w:right w:val="single" w:sz="4" w:space="0" w:color="auto"/>
            </w:tcBorders>
            <w:shd w:val="clear" w:color="auto" w:fill="auto"/>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 </w:t>
            </w:r>
          </w:p>
        </w:tc>
        <w:tc>
          <w:tcPr>
            <w:tcW w:w="1560" w:type="dxa"/>
            <w:gridSpan w:val="2"/>
            <w:tcBorders>
              <w:top w:val="nil"/>
              <w:left w:val="nil"/>
              <w:bottom w:val="single" w:sz="4" w:space="0" w:color="auto"/>
              <w:right w:val="single" w:sz="4" w:space="0" w:color="auto"/>
            </w:tcBorders>
            <w:shd w:val="clear" w:color="auto" w:fill="auto"/>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 </w:t>
            </w:r>
          </w:p>
        </w:tc>
      </w:tr>
      <w:tr w:rsidR="00965AFF" w:rsidRPr="008E1F60" w:rsidTr="00B739FB">
        <w:trPr>
          <w:trHeight w:val="750"/>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65AFF" w:rsidRPr="00761EAF" w:rsidRDefault="00965AFF"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 xml:space="preserve"> - дотации на выравнивание уровня бюджетной обеспеченности, млн</w:t>
            </w:r>
            <w:proofErr w:type="gramStart"/>
            <w:r w:rsidRPr="00761EAF">
              <w:rPr>
                <w:rFonts w:ascii="Times New Roman" w:eastAsia="Times New Roman" w:hAnsi="Times New Roman" w:cs="Times New Roman"/>
                <w:sz w:val="18"/>
                <w:szCs w:val="18"/>
                <w:lang w:eastAsia="ru-RU"/>
              </w:rPr>
              <w:t>.р</w:t>
            </w:r>
            <w:proofErr w:type="gramEnd"/>
            <w:r w:rsidRPr="00761EAF">
              <w:rPr>
                <w:rFonts w:ascii="Times New Roman" w:eastAsia="Times New Roman" w:hAnsi="Times New Roman" w:cs="Times New Roman"/>
                <w:sz w:val="18"/>
                <w:szCs w:val="18"/>
                <w:lang w:eastAsia="ru-RU"/>
              </w:rPr>
              <w:t>уб.</w:t>
            </w:r>
          </w:p>
        </w:tc>
        <w:tc>
          <w:tcPr>
            <w:tcW w:w="993" w:type="dxa"/>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45,9</w:t>
            </w:r>
          </w:p>
        </w:tc>
        <w:tc>
          <w:tcPr>
            <w:tcW w:w="1701" w:type="dxa"/>
            <w:gridSpan w:val="2"/>
            <w:tcBorders>
              <w:top w:val="nil"/>
              <w:left w:val="nil"/>
              <w:bottom w:val="single" w:sz="4" w:space="0" w:color="auto"/>
              <w:right w:val="single" w:sz="4" w:space="0" w:color="auto"/>
            </w:tcBorders>
            <w:shd w:val="clear" w:color="auto" w:fill="auto"/>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147</w:t>
            </w:r>
          </w:p>
        </w:tc>
        <w:tc>
          <w:tcPr>
            <w:tcW w:w="992" w:type="dxa"/>
            <w:tcBorders>
              <w:top w:val="nil"/>
              <w:left w:val="nil"/>
              <w:bottom w:val="single" w:sz="4" w:space="0" w:color="auto"/>
              <w:right w:val="single" w:sz="4" w:space="0" w:color="auto"/>
            </w:tcBorders>
            <w:shd w:val="clear" w:color="auto" w:fill="auto"/>
            <w:noWrap/>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40,1</w:t>
            </w:r>
          </w:p>
        </w:tc>
        <w:tc>
          <w:tcPr>
            <w:tcW w:w="1560" w:type="dxa"/>
            <w:gridSpan w:val="2"/>
            <w:tcBorders>
              <w:top w:val="nil"/>
              <w:left w:val="nil"/>
              <w:bottom w:val="single" w:sz="4" w:space="0" w:color="auto"/>
              <w:right w:val="single" w:sz="4" w:space="0" w:color="auto"/>
            </w:tcBorders>
            <w:shd w:val="clear" w:color="auto" w:fill="auto"/>
            <w:vAlign w:val="bottom"/>
            <w:hideMark/>
          </w:tcPr>
          <w:p w:rsidR="00965AFF" w:rsidRPr="00965AFF" w:rsidRDefault="00965AFF">
            <w:pPr>
              <w:jc w:val="center"/>
              <w:rPr>
                <w:rFonts w:ascii="Times New Roman" w:hAnsi="Times New Roman" w:cs="Times New Roman"/>
                <w:sz w:val="20"/>
                <w:szCs w:val="20"/>
              </w:rPr>
            </w:pPr>
            <w:r w:rsidRPr="00965AFF">
              <w:rPr>
                <w:rFonts w:ascii="Times New Roman" w:hAnsi="Times New Roman" w:cs="Times New Roman"/>
                <w:sz w:val="20"/>
                <w:szCs w:val="20"/>
              </w:rPr>
              <w:t>87</w:t>
            </w:r>
          </w:p>
        </w:tc>
      </w:tr>
      <w:tr w:rsidR="00647990" w:rsidRPr="008E1F60" w:rsidTr="00B739FB">
        <w:trPr>
          <w:trHeight w:val="43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647990" w:rsidRPr="00761EAF" w:rsidRDefault="00647990"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 xml:space="preserve"> - субвенции, млн</w:t>
            </w:r>
            <w:proofErr w:type="gramStart"/>
            <w:r w:rsidRPr="00761EAF">
              <w:rPr>
                <w:rFonts w:ascii="Times New Roman" w:eastAsia="Times New Roman" w:hAnsi="Times New Roman" w:cs="Times New Roman"/>
                <w:sz w:val="18"/>
                <w:szCs w:val="18"/>
                <w:lang w:eastAsia="ru-RU"/>
              </w:rPr>
              <w:t>.р</w:t>
            </w:r>
            <w:proofErr w:type="gramEnd"/>
            <w:r w:rsidRPr="00761EAF">
              <w:rPr>
                <w:rFonts w:ascii="Times New Roman" w:eastAsia="Times New Roman" w:hAnsi="Times New Roman" w:cs="Times New Roman"/>
                <w:sz w:val="18"/>
                <w:szCs w:val="18"/>
                <w:lang w:eastAsia="ru-RU"/>
              </w:rPr>
              <w:t xml:space="preserve">уб.  </w:t>
            </w:r>
            <w:r w:rsidRPr="00761EAF">
              <w:rPr>
                <w:rFonts w:ascii="Times New Roman" w:eastAsia="Times New Roman" w:hAnsi="Times New Roman" w:cs="Times New Roman"/>
                <w:sz w:val="18"/>
                <w:szCs w:val="18"/>
                <w:vertAlign w:val="superscript"/>
                <w:lang w:eastAsia="ru-RU"/>
              </w:rPr>
              <w:t xml:space="preserve"> </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262,6</w:t>
            </w:r>
          </w:p>
        </w:tc>
        <w:tc>
          <w:tcPr>
            <w:tcW w:w="1701" w:type="dxa"/>
            <w:gridSpan w:val="2"/>
            <w:tcBorders>
              <w:top w:val="single" w:sz="4" w:space="0" w:color="auto"/>
              <w:left w:val="nil"/>
              <w:bottom w:val="single" w:sz="4" w:space="0" w:color="auto"/>
              <w:right w:val="single" w:sz="4" w:space="0" w:color="auto"/>
            </w:tcBorders>
            <w:shd w:val="clear" w:color="auto" w:fill="auto"/>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93</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267,5</w:t>
            </w:r>
          </w:p>
        </w:tc>
        <w:tc>
          <w:tcPr>
            <w:tcW w:w="1560" w:type="dxa"/>
            <w:gridSpan w:val="2"/>
            <w:tcBorders>
              <w:top w:val="single" w:sz="4" w:space="0" w:color="auto"/>
              <w:left w:val="nil"/>
              <w:bottom w:val="single" w:sz="4" w:space="0" w:color="auto"/>
              <w:right w:val="single" w:sz="4" w:space="0" w:color="auto"/>
            </w:tcBorders>
            <w:shd w:val="clear" w:color="auto" w:fill="auto"/>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102</w:t>
            </w:r>
          </w:p>
        </w:tc>
      </w:tr>
      <w:tr w:rsidR="00647990" w:rsidRPr="008E1F60" w:rsidTr="00B739FB">
        <w:trPr>
          <w:trHeight w:val="70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647990" w:rsidRPr="00761EAF" w:rsidRDefault="00647990"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Расходы консолидированного бюджета района - всего, млн</w:t>
            </w:r>
            <w:proofErr w:type="gramStart"/>
            <w:r w:rsidRPr="00761EAF">
              <w:rPr>
                <w:rFonts w:ascii="Times New Roman" w:eastAsia="Times New Roman" w:hAnsi="Times New Roman" w:cs="Times New Roman"/>
                <w:sz w:val="18"/>
                <w:szCs w:val="18"/>
                <w:lang w:eastAsia="ru-RU"/>
              </w:rPr>
              <w:t>.р</w:t>
            </w:r>
            <w:proofErr w:type="gramEnd"/>
            <w:r w:rsidRPr="00761EAF">
              <w:rPr>
                <w:rFonts w:ascii="Times New Roman" w:eastAsia="Times New Roman" w:hAnsi="Times New Roman" w:cs="Times New Roman"/>
                <w:sz w:val="18"/>
                <w:szCs w:val="18"/>
                <w:lang w:eastAsia="ru-RU"/>
              </w:rPr>
              <w:t>уб.</w:t>
            </w:r>
          </w:p>
        </w:tc>
        <w:tc>
          <w:tcPr>
            <w:tcW w:w="993" w:type="dxa"/>
            <w:tcBorders>
              <w:top w:val="nil"/>
              <w:left w:val="nil"/>
              <w:bottom w:val="single" w:sz="4" w:space="0" w:color="auto"/>
              <w:right w:val="single" w:sz="4" w:space="0" w:color="auto"/>
            </w:tcBorders>
            <w:shd w:val="clear" w:color="auto" w:fill="auto"/>
            <w:noWrap/>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796,5</w:t>
            </w:r>
          </w:p>
        </w:tc>
        <w:tc>
          <w:tcPr>
            <w:tcW w:w="1701" w:type="dxa"/>
            <w:gridSpan w:val="2"/>
            <w:tcBorders>
              <w:top w:val="nil"/>
              <w:left w:val="nil"/>
              <w:bottom w:val="single" w:sz="4" w:space="0" w:color="auto"/>
              <w:right w:val="single" w:sz="4" w:space="0" w:color="auto"/>
            </w:tcBorders>
            <w:shd w:val="clear" w:color="auto" w:fill="auto"/>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108</w:t>
            </w:r>
          </w:p>
        </w:tc>
        <w:tc>
          <w:tcPr>
            <w:tcW w:w="992" w:type="dxa"/>
            <w:tcBorders>
              <w:top w:val="nil"/>
              <w:left w:val="nil"/>
              <w:bottom w:val="single" w:sz="4" w:space="0" w:color="auto"/>
              <w:right w:val="single" w:sz="4" w:space="0" w:color="auto"/>
            </w:tcBorders>
            <w:shd w:val="clear" w:color="auto" w:fill="auto"/>
            <w:noWrap/>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947,1</w:t>
            </w:r>
          </w:p>
        </w:tc>
        <w:tc>
          <w:tcPr>
            <w:tcW w:w="1560" w:type="dxa"/>
            <w:gridSpan w:val="2"/>
            <w:tcBorders>
              <w:top w:val="nil"/>
              <w:left w:val="nil"/>
              <w:bottom w:val="single" w:sz="4" w:space="0" w:color="auto"/>
              <w:right w:val="single" w:sz="4" w:space="0" w:color="auto"/>
            </w:tcBorders>
            <w:shd w:val="clear" w:color="auto" w:fill="auto"/>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119</w:t>
            </w:r>
          </w:p>
        </w:tc>
      </w:tr>
      <w:tr w:rsidR="00647990" w:rsidRPr="008E1F60" w:rsidTr="00B739FB">
        <w:trPr>
          <w:trHeight w:val="37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47990" w:rsidRPr="00761EAF" w:rsidRDefault="00647990"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из них:</w:t>
            </w:r>
          </w:p>
        </w:tc>
        <w:tc>
          <w:tcPr>
            <w:tcW w:w="993" w:type="dxa"/>
            <w:tcBorders>
              <w:top w:val="nil"/>
              <w:left w:val="nil"/>
              <w:bottom w:val="single" w:sz="4" w:space="0" w:color="auto"/>
              <w:right w:val="single" w:sz="4" w:space="0" w:color="auto"/>
            </w:tcBorders>
            <w:shd w:val="clear" w:color="auto" w:fill="auto"/>
            <w:noWrap/>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 </w:t>
            </w:r>
          </w:p>
        </w:tc>
        <w:tc>
          <w:tcPr>
            <w:tcW w:w="1701" w:type="dxa"/>
            <w:gridSpan w:val="2"/>
            <w:tcBorders>
              <w:top w:val="nil"/>
              <w:left w:val="nil"/>
              <w:bottom w:val="single" w:sz="4" w:space="0" w:color="auto"/>
              <w:right w:val="single" w:sz="4" w:space="0" w:color="auto"/>
            </w:tcBorders>
            <w:shd w:val="clear" w:color="auto" w:fill="auto"/>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 </w:t>
            </w:r>
          </w:p>
        </w:tc>
        <w:tc>
          <w:tcPr>
            <w:tcW w:w="1560" w:type="dxa"/>
            <w:gridSpan w:val="2"/>
            <w:tcBorders>
              <w:top w:val="nil"/>
              <w:left w:val="nil"/>
              <w:bottom w:val="single" w:sz="4" w:space="0" w:color="auto"/>
              <w:right w:val="single" w:sz="4" w:space="0" w:color="auto"/>
            </w:tcBorders>
            <w:shd w:val="clear" w:color="auto" w:fill="auto"/>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 </w:t>
            </w:r>
          </w:p>
        </w:tc>
      </w:tr>
      <w:tr w:rsidR="00647990" w:rsidRPr="008E1F60" w:rsidTr="00B739FB">
        <w:trPr>
          <w:trHeight w:val="37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47990" w:rsidRPr="00761EAF" w:rsidRDefault="00647990"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 xml:space="preserve">  - заработная плата с начислениями, млн</w:t>
            </w:r>
            <w:proofErr w:type="gramStart"/>
            <w:r w:rsidRPr="00761EAF">
              <w:rPr>
                <w:rFonts w:ascii="Times New Roman" w:eastAsia="Times New Roman" w:hAnsi="Times New Roman" w:cs="Times New Roman"/>
                <w:sz w:val="18"/>
                <w:szCs w:val="18"/>
                <w:lang w:eastAsia="ru-RU"/>
              </w:rPr>
              <w:t>.р</w:t>
            </w:r>
            <w:proofErr w:type="gramEnd"/>
            <w:r w:rsidRPr="00761EAF">
              <w:rPr>
                <w:rFonts w:ascii="Times New Roman" w:eastAsia="Times New Roman" w:hAnsi="Times New Roman" w:cs="Times New Roman"/>
                <w:sz w:val="18"/>
                <w:szCs w:val="18"/>
                <w:lang w:eastAsia="ru-RU"/>
              </w:rPr>
              <w:t xml:space="preserve">уб.        </w:t>
            </w:r>
          </w:p>
        </w:tc>
        <w:tc>
          <w:tcPr>
            <w:tcW w:w="993" w:type="dxa"/>
            <w:tcBorders>
              <w:top w:val="nil"/>
              <w:left w:val="nil"/>
              <w:bottom w:val="single" w:sz="4" w:space="0" w:color="auto"/>
              <w:right w:val="single" w:sz="4" w:space="0" w:color="auto"/>
            </w:tcBorders>
            <w:shd w:val="clear" w:color="auto" w:fill="auto"/>
            <w:noWrap/>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391,8</w:t>
            </w:r>
          </w:p>
        </w:tc>
        <w:tc>
          <w:tcPr>
            <w:tcW w:w="1701" w:type="dxa"/>
            <w:gridSpan w:val="2"/>
            <w:tcBorders>
              <w:top w:val="nil"/>
              <w:left w:val="nil"/>
              <w:bottom w:val="single" w:sz="4" w:space="0" w:color="auto"/>
              <w:right w:val="single" w:sz="4" w:space="0" w:color="auto"/>
            </w:tcBorders>
            <w:shd w:val="clear" w:color="auto" w:fill="auto"/>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95</w:t>
            </w:r>
          </w:p>
        </w:tc>
        <w:tc>
          <w:tcPr>
            <w:tcW w:w="992" w:type="dxa"/>
            <w:tcBorders>
              <w:top w:val="nil"/>
              <w:left w:val="nil"/>
              <w:bottom w:val="single" w:sz="4" w:space="0" w:color="auto"/>
              <w:right w:val="single" w:sz="4" w:space="0" w:color="auto"/>
            </w:tcBorders>
            <w:shd w:val="clear" w:color="auto" w:fill="auto"/>
            <w:noWrap/>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410,1</w:t>
            </w:r>
          </w:p>
        </w:tc>
        <w:tc>
          <w:tcPr>
            <w:tcW w:w="1560" w:type="dxa"/>
            <w:gridSpan w:val="2"/>
            <w:tcBorders>
              <w:top w:val="nil"/>
              <w:left w:val="nil"/>
              <w:bottom w:val="single" w:sz="4" w:space="0" w:color="auto"/>
              <w:right w:val="single" w:sz="4" w:space="0" w:color="auto"/>
            </w:tcBorders>
            <w:shd w:val="clear" w:color="auto" w:fill="auto"/>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105</w:t>
            </w:r>
          </w:p>
        </w:tc>
      </w:tr>
      <w:tr w:rsidR="00730BF5" w:rsidRPr="008E1F60" w:rsidTr="006A744B">
        <w:trPr>
          <w:trHeight w:val="37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730BF5" w:rsidRPr="009A5FDE" w:rsidRDefault="00730BF5" w:rsidP="006A744B">
            <w:pPr>
              <w:spacing w:after="0" w:line="240" w:lineRule="auto"/>
              <w:jc w:val="center"/>
              <w:rPr>
                <w:rFonts w:ascii="Times New Roman" w:hAnsi="Times New Roman" w:cs="Times New Roman"/>
                <w:b/>
                <w:sz w:val="18"/>
                <w:szCs w:val="18"/>
              </w:rPr>
            </w:pPr>
            <w:r w:rsidRPr="009A5FDE">
              <w:rPr>
                <w:rFonts w:ascii="Times New Roman" w:hAnsi="Times New Roman" w:cs="Times New Roman"/>
                <w:b/>
                <w:sz w:val="18"/>
                <w:szCs w:val="18"/>
              </w:rPr>
              <w:lastRenderedPageBreak/>
              <w:t>1</w:t>
            </w:r>
          </w:p>
        </w:tc>
        <w:tc>
          <w:tcPr>
            <w:tcW w:w="993" w:type="dxa"/>
            <w:tcBorders>
              <w:top w:val="single" w:sz="4" w:space="0" w:color="auto"/>
              <w:left w:val="nil"/>
              <w:bottom w:val="single" w:sz="4" w:space="0" w:color="auto"/>
              <w:right w:val="single" w:sz="4" w:space="0" w:color="auto"/>
            </w:tcBorders>
            <w:shd w:val="clear" w:color="auto" w:fill="auto"/>
            <w:noWrap/>
            <w:hideMark/>
          </w:tcPr>
          <w:p w:rsidR="00730BF5" w:rsidRPr="009A5FDE" w:rsidRDefault="00730BF5" w:rsidP="006A744B">
            <w:pPr>
              <w:spacing w:after="0" w:line="240" w:lineRule="auto"/>
              <w:jc w:val="center"/>
              <w:rPr>
                <w:rFonts w:ascii="Times New Roman" w:hAnsi="Times New Roman" w:cs="Times New Roman"/>
                <w:b/>
                <w:sz w:val="18"/>
                <w:szCs w:val="18"/>
              </w:rPr>
            </w:pPr>
            <w:r w:rsidRPr="009A5FDE">
              <w:rPr>
                <w:rFonts w:ascii="Times New Roman" w:hAnsi="Times New Roman" w:cs="Times New Roman"/>
                <w:b/>
                <w:sz w:val="18"/>
                <w:szCs w:val="18"/>
              </w:rPr>
              <w:t>2</w:t>
            </w:r>
          </w:p>
        </w:tc>
        <w:tc>
          <w:tcPr>
            <w:tcW w:w="1701" w:type="dxa"/>
            <w:gridSpan w:val="2"/>
            <w:tcBorders>
              <w:top w:val="single" w:sz="4" w:space="0" w:color="auto"/>
              <w:left w:val="nil"/>
              <w:bottom w:val="single" w:sz="4" w:space="0" w:color="auto"/>
              <w:right w:val="single" w:sz="4" w:space="0" w:color="auto"/>
            </w:tcBorders>
            <w:shd w:val="clear" w:color="auto" w:fill="auto"/>
            <w:hideMark/>
          </w:tcPr>
          <w:p w:rsidR="00730BF5" w:rsidRPr="009A5FDE" w:rsidRDefault="00730BF5" w:rsidP="006A744B">
            <w:pPr>
              <w:spacing w:after="0" w:line="240" w:lineRule="auto"/>
              <w:jc w:val="center"/>
              <w:rPr>
                <w:rFonts w:ascii="Times New Roman" w:hAnsi="Times New Roman" w:cs="Times New Roman"/>
                <w:b/>
                <w:bCs/>
                <w:sz w:val="18"/>
                <w:szCs w:val="18"/>
              </w:rPr>
            </w:pPr>
            <w:r w:rsidRPr="009A5FDE">
              <w:rPr>
                <w:rFonts w:ascii="Times New Roman" w:hAnsi="Times New Roman" w:cs="Times New Roman"/>
                <w:b/>
                <w:bCs/>
                <w:sz w:val="18"/>
                <w:szCs w:val="18"/>
              </w:rPr>
              <w:t>3</w:t>
            </w:r>
          </w:p>
        </w:tc>
        <w:tc>
          <w:tcPr>
            <w:tcW w:w="992" w:type="dxa"/>
            <w:tcBorders>
              <w:top w:val="single" w:sz="4" w:space="0" w:color="auto"/>
              <w:left w:val="nil"/>
              <w:bottom w:val="single" w:sz="4" w:space="0" w:color="auto"/>
              <w:right w:val="single" w:sz="4" w:space="0" w:color="auto"/>
            </w:tcBorders>
            <w:shd w:val="clear" w:color="auto" w:fill="auto"/>
            <w:noWrap/>
            <w:hideMark/>
          </w:tcPr>
          <w:p w:rsidR="00730BF5" w:rsidRPr="009A5FDE" w:rsidRDefault="00730BF5" w:rsidP="006A744B">
            <w:pPr>
              <w:spacing w:after="0"/>
              <w:jc w:val="center"/>
              <w:rPr>
                <w:rFonts w:ascii="Times New Roman" w:hAnsi="Times New Roman" w:cs="Times New Roman"/>
                <w:b/>
                <w:sz w:val="20"/>
                <w:szCs w:val="20"/>
              </w:rPr>
            </w:pPr>
            <w:r w:rsidRPr="009A5FDE">
              <w:rPr>
                <w:rFonts w:ascii="Times New Roman" w:hAnsi="Times New Roman" w:cs="Times New Roman"/>
                <w:b/>
                <w:sz w:val="20"/>
                <w:szCs w:val="20"/>
              </w:rPr>
              <w:t>4</w:t>
            </w:r>
          </w:p>
        </w:tc>
        <w:tc>
          <w:tcPr>
            <w:tcW w:w="1560" w:type="dxa"/>
            <w:gridSpan w:val="2"/>
            <w:tcBorders>
              <w:top w:val="single" w:sz="4" w:space="0" w:color="auto"/>
              <w:left w:val="nil"/>
              <w:bottom w:val="single" w:sz="4" w:space="0" w:color="auto"/>
              <w:right w:val="single" w:sz="4" w:space="0" w:color="auto"/>
            </w:tcBorders>
            <w:shd w:val="clear" w:color="auto" w:fill="auto"/>
            <w:hideMark/>
          </w:tcPr>
          <w:p w:rsidR="00730BF5" w:rsidRPr="009A5FDE" w:rsidRDefault="00730BF5" w:rsidP="006A744B">
            <w:pPr>
              <w:spacing w:after="0"/>
              <w:jc w:val="center"/>
              <w:rPr>
                <w:rFonts w:ascii="Times New Roman" w:hAnsi="Times New Roman" w:cs="Times New Roman"/>
                <w:b/>
                <w:bCs/>
                <w:sz w:val="20"/>
                <w:szCs w:val="20"/>
              </w:rPr>
            </w:pPr>
            <w:r w:rsidRPr="009A5FDE">
              <w:rPr>
                <w:rFonts w:ascii="Times New Roman" w:hAnsi="Times New Roman" w:cs="Times New Roman"/>
                <w:b/>
                <w:bCs/>
                <w:sz w:val="20"/>
                <w:szCs w:val="20"/>
              </w:rPr>
              <w:t>5</w:t>
            </w:r>
          </w:p>
        </w:tc>
      </w:tr>
      <w:tr w:rsidR="00647990" w:rsidRPr="008E1F60" w:rsidTr="00B739FB">
        <w:trPr>
          <w:trHeight w:val="37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47990" w:rsidRPr="00761EAF" w:rsidRDefault="00647990"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 xml:space="preserve">  - коммунальные услуги, млн</w:t>
            </w:r>
            <w:proofErr w:type="gramStart"/>
            <w:r w:rsidRPr="00761EAF">
              <w:rPr>
                <w:rFonts w:ascii="Times New Roman" w:eastAsia="Times New Roman" w:hAnsi="Times New Roman" w:cs="Times New Roman"/>
                <w:sz w:val="18"/>
                <w:szCs w:val="18"/>
                <w:lang w:eastAsia="ru-RU"/>
              </w:rPr>
              <w:t>.р</w:t>
            </w:r>
            <w:proofErr w:type="gramEnd"/>
            <w:r w:rsidRPr="00761EAF">
              <w:rPr>
                <w:rFonts w:ascii="Times New Roman" w:eastAsia="Times New Roman" w:hAnsi="Times New Roman" w:cs="Times New Roman"/>
                <w:sz w:val="18"/>
                <w:szCs w:val="18"/>
                <w:lang w:eastAsia="ru-RU"/>
              </w:rPr>
              <w:t xml:space="preserve">уб.  </w:t>
            </w:r>
          </w:p>
          <w:p w:rsidR="00647990" w:rsidRPr="00761EAF" w:rsidRDefault="00647990"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 xml:space="preserve">       </w:t>
            </w:r>
          </w:p>
        </w:tc>
        <w:tc>
          <w:tcPr>
            <w:tcW w:w="993" w:type="dxa"/>
            <w:tcBorders>
              <w:top w:val="nil"/>
              <w:left w:val="nil"/>
              <w:bottom w:val="single" w:sz="4" w:space="0" w:color="auto"/>
              <w:right w:val="single" w:sz="4" w:space="0" w:color="auto"/>
            </w:tcBorders>
            <w:shd w:val="clear" w:color="auto" w:fill="auto"/>
            <w:noWrap/>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45,5</w:t>
            </w:r>
          </w:p>
        </w:tc>
        <w:tc>
          <w:tcPr>
            <w:tcW w:w="1701" w:type="dxa"/>
            <w:gridSpan w:val="2"/>
            <w:tcBorders>
              <w:top w:val="nil"/>
              <w:left w:val="nil"/>
              <w:bottom w:val="single" w:sz="4" w:space="0" w:color="auto"/>
              <w:right w:val="single" w:sz="4" w:space="0" w:color="auto"/>
            </w:tcBorders>
            <w:shd w:val="clear" w:color="auto" w:fill="auto"/>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92</w:t>
            </w:r>
          </w:p>
        </w:tc>
        <w:tc>
          <w:tcPr>
            <w:tcW w:w="992" w:type="dxa"/>
            <w:tcBorders>
              <w:top w:val="nil"/>
              <w:left w:val="nil"/>
              <w:bottom w:val="single" w:sz="4" w:space="0" w:color="auto"/>
              <w:right w:val="single" w:sz="4" w:space="0" w:color="auto"/>
            </w:tcBorders>
            <w:shd w:val="clear" w:color="auto" w:fill="auto"/>
            <w:noWrap/>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41,2</w:t>
            </w:r>
          </w:p>
        </w:tc>
        <w:tc>
          <w:tcPr>
            <w:tcW w:w="1560" w:type="dxa"/>
            <w:gridSpan w:val="2"/>
            <w:tcBorders>
              <w:top w:val="nil"/>
              <w:left w:val="nil"/>
              <w:bottom w:val="single" w:sz="4" w:space="0" w:color="auto"/>
              <w:right w:val="single" w:sz="4" w:space="0" w:color="auto"/>
            </w:tcBorders>
            <w:shd w:val="clear" w:color="auto" w:fill="auto"/>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91</w:t>
            </w:r>
          </w:p>
        </w:tc>
      </w:tr>
      <w:tr w:rsidR="00647990" w:rsidRPr="008E1F60" w:rsidTr="00B739FB">
        <w:trPr>
          <w:trHeight w:val="720"/>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647990" w:rsidRPr="00761EAF" w:rsidRDefault="00647990"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 xml:space="preserve">Кредиторская задолженность консолидированного бюджета района, млн. руб. </w:t>
            </w:r>
          </w:p>
          <w:p w:rsidR="00647990" w:rsidRPr="00761EAF" w:rsidRDefault="00647990" w:rsidP="00761EAF">
            <w:pPr>
              <w:spacing w:after="0" w:line="240" w:lineRule="auto"/>
              <w:rPr>
                <w:rFonts w:ascii="Times New Roman" w:eastAsia="Times New Roman" w:hAnsi="Times New Roman" w:cs="Times New Roman"/>
                <w:sz w:val="18"/>
                <w:szCs w:val="18"/>
                <w:lang w:eastAsia="ru-RU"/>
              </w:rPr>
            </w:pPr>
          </w:p>
        </w:tc>
        <w:tc>
          <w:tcPr>
            <w:tcW w:w="993" w:type="dxa"/>
            <w:tcBorders>
              <w:top w:val="nil"/>
              <w:left w:val="nil"/>
              <w:bottom w:val="single" w:sz="4" w:space="0" w:color="auto"/>
              <w:right w:val="single" w:sz="4" w:space="0" w:color="auto"/>
            </w:tcBorders>
            <w:shd w:val="clear" w:color="auto" w:fill="auto"/>
            <w:noWrap/>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0</w:t>
            </w:r>
          </w:p>
        </w:tc>
        <w:tc>
          <w:tcPr>
            <w:tcW w:w="1701" w:type="dxa"/>
            <w:gridSpan w:val="2"/>
            <w:tcBorders>
              <w:top w:val="nil"/>
              <w:left w:val="nil"/>
              <w:bottom w:val="single" w:sz="4" w:space="0" w:color="auto"/>
              <w:right w:val="single" w:sz="4" w:space="0" w:color="auto"/>
            </w:tcBorders>
            <w:shd w:val="clear" w:color="auto" w:fill="auto"/>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noWrap/>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 </w:t>
            </w:r>
          </w:p>
        </w:tc>
        <w:tc>
          <w:tcPr>
            <w:tcW w:w="1560" w:type="dxa"/>
            <w:gridSpan w:val="2"/>
            <w:tcBorders>
              <w:top w:val="nil"/>
              <w:left w:val="nil"/>
              <w:bottom w:val="single" w:sz="4" w:space="0" w:color="auto"/>
              <w:right w:val="single" w:sz="4" w:space="0" w:color="auto"/>
            </w:tcBorders>
            <w:shd w:val="clear" w:color="auto" w:fill="auto"/>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0</w:t>
            </w:r>
          </w:p>
        </w:tc>
      </w:tr>
      <w:tr w:rsidR="00647990" w:rsidRPr="008E1F60" w:rsidTr="00B739FB">
        <w:trPr>
          <w:trHeight w:val="37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647990" w:rsidRPr="00761EAF" w:rsidRDefault="00647990"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Доходы бюджета на душу населения, рублей</w:t>
            </w:r>
          </w:p>
          <w:p w:rsidR="00647990" w:rsidRPr="00761EAF" w:rsidRDefault="00647990" w:rsidP="00761EAF">
            <w:pPr>
              <w:spacing w:after="0" w:line="240" w:lineRule="auto"/>
              <w:rPr>
                <w:rFonts w:ascii="Times New Roman" w:eastAsia="Times New Roman" w:hAnsi="Times New Roman" w:cs="Times New Roman"/>
                <w:sz w:val="18"/>
                <w:szCs w:val="18"/>
                <w:lang w:eastAsia="ru-RU"/>
              </w:rPr>
            </w:pPr>
          </w:p>
        </w:tc>
        <w:tc>
          <w:tcPr>
            <w:tcW w:w="993" w:type="dxa"/>
            <w:tcBorders>
              <w:top w:val="nil"/>
              <w:left w:val="nil"/>
              <w:bottom w:val="single" w:sz="4" w:space="0" w:color="auto"/>
              <w:right w:val="single" w:sz="4" w:space="0" w:color="auto"/>
            </w:tcBorders>
            <w:shd w:val="clear" w:color="auto" w:fill="auto"/>
            <w:noWrap/>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22600</w:t>
            </w:r>
          </w:p>
        </w:tc>
        <w:tc>
          <w:tcPr>
            <w:tcW w:w="1701" w:type="dxa"/>
            <w:gridSpan w:val="2"/>
            <w:tcBorders>
              <w:top w:val="nil"/>
              <w:left w:val="nil"/>
              <w:bottom w:val="single" w:sz="4" w:space="0" w:color="auto"/>
              <w:right w:val="single" w:sz="4" w:space="0" w:color="auto"/>
            </w:tcBorders>
            <w:shd w:val="clear" w:color="auto" w:fill="auto"/>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97</w:t>
            </w:r>
          </w:p>
        </w:tc>
        <w:tc>
          <w:tcPr>
            <w:tcW w:w="992" w:type="dxa"/>
            <w:tcBorders>
              <w:top w:val="nil"/>
              <w:left w:val="nil"/>
              <w:bottom w:val="single" w:sz="4" w:space="0" w:color="auto"/>
              <w:right w:val="single" w:sz="4" w:space="0" w:color="auto"/>
            </w:tcBorders>
            <w:shd w:val="clear" w:color="auto" w:fill="auto"/>
            <w:noWrap/>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25653</w:t>
            </w:r>
          </w:p>
        </w:tc>
        <w:tc>
          <w:tcPr>
            <w:tcW w:w="1560" w:type="dxa"/>
            <w:gridSpan w:val="2"/>
            <w:tcBorders>
              <w:top w:val="nil"/>
              <w:left w:val="nil"/>
              <w:bottom w:val="single" w:sz="4" w:space="0" w:color="auto"/>
              <w:right w:val="single" w:sz="4" w:space="0" w:color="auto"/>
            </w:tcBorders>
            <w:shd w:val="clear" w:color="auto" w:fill="auto"/>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114</w:t>
            </w:r>
          </w:p>
        </w:tc>
      </w:tr>
      <w:tr w:rsidR="00647990" w:rsidRPr="008E1F60" w:rsidTr="00B739FB">
        <w:trPr>
          <w:trHeight w:val="37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647990" w:rsidRPr="00761EAF" w:rsidRDefault="00647990"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Расходы бюджета на душу населения, рублей</w:t>
            </w:r>
          </w:p>
          <w:p w:rsidR="00647990" w:rsidRPr="00761EAF" w:rsidRDefault="00647990" w:rsidP="00761EAF">
            <w:pPr>
              <w:spacing w:after="0" w:line="240" w:lineRule="auto"/>
              <w:rPr>
                <w:rFonts w:ascii="Times New Roman" w:eastAsia="Times New Roman" w:hAnsi="Times New Roman" w:cs="Times New Roman"/>
                <w:sz w:val="18"/>
                <w:szCs w:val="18"/>
                <w:lang w:eastAsia="ru-RU"/>
              </w:rPr>
            </w:pPr>
          </w:p>
        </w:tc>
        <w:tc>
          <w:tcPr>
            <w:tcW w:w="993" w:type="dxa"/>
            <w:tcBorders>
              <w:top w:val="nil"/>
              <w:left w:val="nil"/>
              <w:bottom w:val="single" w:sz="4" w:space="0" w:color="auto"/>
              <w:right w:val="single" w:sz="4" w:space="0" w:color="auto"/>
            </w:tcBorders>
            <w:shd w:val="clear" w:color="auto" w:fill="auto"/>
            <w:noWrap/>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21621</w:t>
            </w:r>
          </w:p>
        </w:tc>
        <w:tc>
          <w:tcPr>
            <w:tcW w:w="1701" w:type="dxa"/>
            <w:gridSpan w:val="2"/>
            <w:tcBorders>
              <w:top w:val="nil"/>
              <w:left w:val="nil"/>
              <w:bottom w:val="single" w:sz="4" w:space="0" w:color="auto"/>
              <w:right w:val="single" w:sz="4" w:space="0" w:color="auto"/>
            </w:tcBorders>
            <w:shd w:val="clear" w:color="auto" w:fill="auto"/>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91</w:t>
            </w:r>
          </w:p>
        </w:tc>
        <w:tc>
          <w:tcPr>
            <w:tcW w:w="992" w:type="dxa"/>
            <w:tcBorders>
              <w:top w:val="nil"/>
              <w:left w:val="nil"/>
              <w:bottom w:val="single" w:sz="4" w:space="0" w:color="auto"/>
              <w:right w:val="single" w:sz="4" w:space="0" w:color="auto"/>
            </w:tcBorders>
            <w:shd w:val="clear" w:color="auto" w:fill="auto"/>
            <w:noWrap/>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25590</w:t>
            </w:r>
          </w:p>
        </w:tc>
        <w:tc>
          <w:tcPr>
            <w:tcW w:w="1560" w:type="dxa"/>
            <w:gridSpan w:val="2"/>
            <w:tcBorders>
              <w:top w:val="nil"/>
              <w:left w:val="nil"/>
              <w:bottom w:val="single" w:sz="4" w:space="0" w:color="auto"/>
              <w:right w:val="single" w:sz="4" w:space="0" w:color="auto"/>
            </w:tcBorders>
            <w:shd w:val="clear" w:color="auto" w:fill="auto"/>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118</w:t>
            </w:r>
          </w:p>
        </w:tc>
      </w:tr>
      <w:tr w:rsidR="00647990" w:rsidRPr="008E1F60" w:rsidTr="00B739FB">
        <w:trPr>
          <w:trHeight w:val="37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647990" w:rsidRPr="00761EAF" w:rsidRDefault="00647990"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Недоимка района, по платежам в бюджеты:</w:t>
            </w:r>
          </w:p>
        </w:tc>
        <w:tc>
          <w:tcPr>
            <w:tcW w:w="993" w:type="dxa"/>
            <w:tcBorders>
              <w:top w:val="nil"/>
              <w:left w:val="nil"/>
              <w:bottom w:val="single" w:sz="4" w:space="0" w:color="auto"/>
              <w:right w:val="single" w:sz="4" w:space="0" w:color="auto"/>
            </w:tcBorders>
            <w:shd w:val="clear" w:color="auto" w:fill="auto"/>
            <w:vAlign w:val="bottom"/>
            <w:hideMark/>
          </w:tcPr>
          <w:p w:rsidR="00647990" w:rsidRPr="00647990" w:rsidRDefault="00647990">
            <w:pPr>
              <w:rPr>
                <w:rFonts w:ascii="Times New Roman" w:hAnsi="Times New Roman" w:cs="Times New Roman"/>
                <w:i/>
                <w:iCs/>
                <w:sz w:val="20"/>
                <w:szCs w:val="20"/>
              </w:rPr>
            </w:pPr>
            <w:r w:rsidRPr="00647990">
              <w:rPr>
                <w:rFonts w:ascii="Times New Roman" w:hAnsi="Times New Roman" w:cs="Times New Roman"/>
                <w:i/>
                <w:iCs/>
                <w:sz w:val="20"/>
                <w:szCs w:val="20"/>
              </w:rPr>
              <w:t> </w:t>
            </w:r>
          </w:p>
        </w:tc>
        <w:tc>
          <w:tcPr>
            <w:tcW w:w="1701" w:type="dxa"/>
            <w:gridSpan w:val="2"/>
            <w:tcBorders>
              <w:top w:val="nil"/>
              <w:left w:val="nil"/>
              <w:bottom w:val="single" w:sz="4" w:space="0" w:color="auto"/>
              <w:right w:val="single" w:sz="4" w:space="0" w:color="auto"/>
            </w:tcBorders>
            <w:shd w:val="clear" w:color="auto" w:fill="auto"/>
            <w:vAlign w:val="bottom"/>
            <w:hideMark/>
          </w:tcPr>
          <w:p w:rsidR="00647990" w:rsidRPr="00647990" w:rsidRDefault="00647990">
            <w:pPr>
              <w:rPr>
                <w:rFonts w:ascii="Times New Roman" w:hAnsi="Times New Roman" w:cs="Times New Roman"/>
                <w:sz w:val="20"/>
                <w:szCs w:val="20"/>
              </w:rPr>
            </w:pPr>
            <w:r w:rsidRPr="00647990">
              <w:rPr>
                <w:rFonts w:ascii="Times New Roman" w:hAnsi="Times New Roman" w:cs="Times New Roman"/>
                <w:sz w:val="20"/>
                <w:szCs w:val="20"/>
              </w:rPr>
              <w:t> </w:t>
            </w:r>
          </w:p>
        </w:tc>
        <w:tc>
          <w:tcPr>
            <w:tcW w:w="992" w:type="dxa"/>
            <w:tcBorders>
              <w:top w:val="nil"/>
              <w:left w:val="nil"/>
              <w:bottom w:val="single" w:sz="4" w:space="0" w:color="auto"/>
              <w:right w:val="single" w:sz="4" w:space="0" w:color="auto"/>
            </w:tcBorders>
            <w:shd w:val="clear" w:color="auto" w:fill="auto"/>
            <w:vAlign w:val="bottom"/>
            <w:hideMark/>
          </w:tcPr>
          <w:p w:rsidR="00647990" w:rsidRPr="00647990" w:rsidRDefault="00647990">
            <w:pPr>
              <w:rPr>
                <w:rFonts w:ascii="Times New Roman" w:hAnsi="Times New Roman" w:cs="Times New Roman"/>
                <w:i/>
                <w:iCs/>
                <w:sz w:val="20"/>
                <w:szCs w:val="20"/>
              </w:rPr>
            </w:pPr>
            <w:r w:rsidRPr="00647990">
              <w:rPr>
                <w:rFonts w:ascii="Times New Roman" w:hAnsi="Times New Roman" w:cs="Times New Roman"/>
                <w:i/>
                <w:iCs/>
                <w:sz w:val="20"/>
                <w:szCs w:val="20"/>
              </w:rPr>
              <w:t> </w:t>
            </w:r>
          </w:p>
        </w:tc>
        <w:tc>
          <w:tcPr>
            <w:tcW w:w="1560" w:type="dxa"/>
            <w:gridSpan w:val="2"/>
            <w:tcBorders>
              <w:top w:val="nil"/>
              <w:left w:val="nil"/>
              <w:bottom w:val="single" w:sz="4" w:space="0" w:color="auto"/>
              <w:right w:val="single" w:sz="4" w:space="0" w:color="auto"/>
            </w:tcBorders>
            <w:shd w:val="clear" w:color="auto" w:fill="auto"/>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 </w:t>
            </w:r>
          </w:p>
        </w:tc>
      </w:tr>
      <w:tr w:rsidR="00647990" w:rsidRPr="008E1F60" w:rsidTr="00B739FB">
        <w:trPr>
          <w:trHeight w:val="37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647990" w:rsidRPr="00761EAF" w:rsidRDefault="00647990"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 xml:space="preserve">  района    на начало года, тыс</w:t>
            </w:r>
            <w:proofErr w:type="gramStart"/>
            <w:r w:rsidRPr="00761EAF">
              <w:rPr>
                <w:rFonts w:ascii="Times New Roman" w:eastAsia="Times New Roman" w:hAnsi="Times New Roman" w:cs="Times New Roman"/>
                <w:sz w:val="18"/>
                <w:szCs w:val="18"/>
                <w:lang w:eastAsia="ru-RU"/>
              </w:rPr>
              <w:t>.р</w:t>
            </w:r>
            <w:proofErr w:type="gramEnd"/>
            <w:r w:rsidRPr="00761EAF">
              <w:rPr>
                <w:rFonts w:ascii="Times New Roman" w:eastAsia="Times New Roman" w:hAnsi="Times New Roman" w:cs="Times New Roman"/>
                <w:sz w:val="18"/>
                <w:szCs w:val="18"/>
                <w:lang w:eastAsia="ru-RU"/>
              </w:rPr>
              <w:t>уб.</w:t>
            </w:r>
          </w:p>
        </w:tc>
        <w:tc>
          <w:tcPr>
            <w:tcW w:w="993" w:type="dxa"/>
            <w:tcBorders>
              <w:top w:val="nil"/>
              <w:left w:val="nil"/>
              <w:bottom w:val="single" w:sz="4" w:space="0" w:color="auto"/>
              <w:right w:val="single" w:sz="4" w:space="0" w:color="auto"/>
            </w:tcBorders>
            <w:shd w:val="clear" w:color="auto" w:fill="auto"/>
            <w:noWrap/>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7 286,3</w:t>
            </w:r>
          </w:p>
        </w:tc>
        <w:tc>
          <w:tcPr>
            <w:tcW w:w="1701" w:type="dxa"/>
            <w:gridSpan w:val="2"/>
            <w:tcBorders>
              <w:top w:val="nil"/>
              <w:left w:val="nil"/>
              <w:bottom w:val="single" w:sz="4" w:space="0" w:color="auto"/>
              <w:right w:val="single" w:sz="4" w:space="0" w:color="auto"/>
            </w:tcBorders>
            <w:shd w:val="clear" w:color="auto" w:fill="auto"/>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96</w:t>
            </w:r>
          </w:p>
        </w:tc>
        <w:tc>
          <w:tcPr>
            <w:tcW w:w="992" w:type="dxa"/>
            <w:tcBorders>
              <w:top w:val="nil"/>
              <w:left w:val="nil"/>
              <w:bottom w:val="single" w:sz="4" w:space="0" w:color="auto"/>
              <w:right w:val="single" w:sz="4" w:space="0" w:color="auto"/>
            </w:tcBorders>
            <w:shd w:val="clear" w:color="auto" w:fill="auto"/>
            <w:noWrap/>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10 165,0</w:t>
            </w:r>
          </w:p>
        </w:tc>
        <w:tc>
          <w:tcPr>
            <w:tcW w:w="1560" w:type="dxa"/>
            <w:gridSpan w:val="2"/>
            <w:tcBorders>
              <w:top w:val="nil"/>
              <w:left w:val="nil"/>
              <w:bottom w:val="single" w:sz="4" w:space="0" w:color="auto"/>
              <w:right w:val="single" w:sz="4" w:space="0" w:color="auto"/>
            </w:tcBorders>
            <w:shd w:val="clear" w:color="auto" w:fill="auto"/>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140</w:t>
            </w:r>
          </w:p>
        </w:tc>
      </w:tr>
      <w:tr w:rsidR="00647990" w:rsidRPr="008E1F60" w:rsidTr="00B739FB">
        <w:trPr>
          <w:trHeight w:val="645"/>
        </w:trPr>
        <w:tc>
          <w:tcPr>
            <w:tcW w:w="455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647990" w:rsidRPr="00761EAF" w:rsidRDefault="00647990" w:rsidP="00761EAF">
            <w:pPr>
              <w:spacing w:after="0" w:line="240" w:lineRule="auto"/>
              <w:rPr>
                <w:rFonts w:ascii="Times New Roman" w:eastAsia="Times New Roman" w:hAnsi="Times New Roman" w:cs="Times New Roman"/>
                <w:sz w:val="18"/>
                <w:szCs w:val="18"/>
                <w:lang w:eastAsia="ru-RU"/>
              </w:rPr>
            </w:pPr>
            <w:r w:rsidRPr="00761EAF">
              <w:rPr>
                <w:rFonts w:ascii="Times New Roman" w:eastAsia="Times New Roman" w:hAnsi="Times New Roman" w:cs="Times New Roman"/>
                <w:sz w:val="18"/>
                <w:szCs w:val="18"/>
                <w:lang w:eastAsia="ru-RU"/>
              </w:rPr>
              <w:t xml:space="preserve">   на конец периода, тыс</w:t>
            </w:r>
            <w:proofErr w:type="gramStart"/>
            <w:r w:rsidRPr="00761EAF">
              <w:rPr>
                <w:rFonts w:ascii="Times New Roman" w:eastAsia="Times New Roman" w:hAnsi="Times New Roman" w:cs="Times New Roman"/>
                <w:sz w:val="18"/>
                <w:szCs w:val="18"/>
                <w:lang w:eastAsia="ru-RU"/>
              </w:rPr>
              <w:t>.р</w:t>
            </w:r>
            <w:proofErr w:type="gramEnd"/>
            <w:r w:rsidRPr="00761EAF">
              <w:rPr>
                <w:rFonts w:ascii="Times New Roman" w:eastAsia="Times New Roman" w:hAnsi="Times New Roman" w:cs="Times New Roman"/>
                <w:sz w:val="18"/>
                <w:szCs w:val="18"/>
                <w:lang w:eastAsia="ru-RU"/>
              </w:rPr>
              <w:t>уб.</w:t>
            </w:r>
          </w:p>
        </w:tc>
        <w:tc>
          <w:tcPr>
            <w:tcW w:w="993" w:type="dxa"/>
            <w:tcBorders>
              <w:top w:val="nil"/>
              <w:left w:val="nil"/>
              <w:bottom w:val="single" w:sz="4" w:space="0" w:color="auto"/>
              <w:right w:val="single" w:sz="4" w:space="0" w:color="auto"/>
            </w:tcBorders>
            <w:shd w:val="clear" w:color="auto" w:fill="auto"/>
            <w:noWrap/>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10 165,0</w:t>
            </w:r>
          </w:p>
        </w:tc>
        <w:tc>
          <w:tcPr>
            <w:tcW w:w="1701" w:type="dxa"/>
            <w:gridSpan w:val="2"/>
            <w:tcBorders>
              <w:top w:val="nil"/>
              <w:left w:val="nil"/>
              <w:bottom w:val="single" w:sz="4" w:space="0" w:color="auto"/>
              <w:right w:val="single" w:sz="4" w:space="0" w:color="auto"/>
            </w:tcBorders>
            <w:shd w:val="clear" w:color="auto" w:fill="auto"/>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114</w:t>
            </w:r>
          </w:p>
        </w:tc>
        <w:tc>
          <w:tcPr>
            <w:tcW w:w="992" w:type="dxa"/>
            <w:tcBorders>
              <w:top w:val="nil"/>
              <w:left w:val="nil"/>
              <w:bottom w:val="single" w:sz="4" w:space="0" w:color="auto"/>
              <w:right w:val="single" w:sz="4" w:space="0" w:color="auto"/>
            </w:tcBorders>
            <w:shd w:val="clear" w:color="auto" w:fill="auto"/>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9 426,6</w:t>
            </w:r>
          </w:p>
        </w:tc>
        <w:tc>
          <w:tcPr>
            <w:tcW w:w="1560" w:type="dxa"/>
            <w:gridSpan w:val="2"/>
            <w:tcBorders>
              <w:top w:val="nil"/>
              <w:left w:val="nil"/>
              <w:bottom w:val="single" w:sz="4" w:space="0" w:color="auto"/>
              <w:right w:val="single" w:sz="4" w:space="0" w:color="auto"/>
            </w:tcBorders>
            <w:shd w:val="clear" w:color="auto" w:fill="auto"/>
            <w:vAlign w:val="bottom"/>
            <w:hideMark/>
          </w:tcPr>
          <w:p w:rsidR="00647990" w:rsidRPr="00647990" w:rsidRDefault="00647990">
            <w:pPr>
              <w:jc w:val="center"/>
              <w:rPr>
                <w:rFonts w:ascii="Times New Roman" w:hAnsi="Times New Roman" w:cs="Times New Roman"/>
                <w:sz w:val="20"/>
                <w:szCs w:val="20"/>
              </w:rPr>
            </w:pPr>
            <w:r w:rsidRPr="00647990">
              <w:rPr>
                <w:rFonts w:ascii="Times New Roman" w:hAnsi="Times New Roman" w:cs="Times New Roman"/>
                <w:sz w:val="20"/>
                <w:szCs w:val="20"/>
              </w:rPr>
              <w:t>93</w:t>
            </w:r>
          </w:p>
        </w:tc>
      </w:tr>
    </w:tbl>
    <w:p w:rsidR="002914F1" w:rsidRPr="002914F1" w:rsidRDefault="002914F1" w:rsidP="002914F1">
      <w:pPr>
        <w:pStyle w:val="a8"/>
        <w:jc w:val="both"/>
        <w:rPr>
          <w:rFonts w:ascii="Times New Roman" w:hAnsi="Times New Roman"/>
          <w:b/>
          <w:color w:val="002060"/>
          <w:sz w:val="28"/>
          <w:szCs w:val="28"/>
        </w:rPr>
      </w:pPr>
    </w:p>
    <w:p w:rsidR="008D5518" w:rsidRDefault="008D5518" w:rsidP="002914F1">
      <w:pPr>
        <w:pStyle w:val="a8"/>
        <w:jc w:val="center"/>
        <w:rPr>
          <w:rFonts w:ascii="Times New Roman" w:hAnsi="Times New Roman"/>
          <w:b/>
          <w:sz w:val="28"/>
          <w:szCs w:val="28"/>
        </w:rPr>
      </w:pPr>
    </w:p>
    <w:p w:rsidR="002914F1" w:rsidRDefault="00F83411" w:rsidP="007B6E1F">
      <w:pPr>
        <w:pStyle w:val="a8"/>
        <w:jc w:val="center"/>
        <w:rPr>
          <w:rFonts w:ascii="Times New Roman" w:hAnsi="Times New Roman"/>
          <w:b/>
          <w:sz w:val="28"/>
          <w:szCs w:val="28"/>
        </w:rPr>
      </w:pPr>
      <w:r>
        <w:rPr>
          <w:rFonts w:ascii="Times New Roman" w:hAnsi="Times New Roman"/>
          <w:b/>
          <w:sz w:val="28"/>
          <w:szCs w:val="28"/>
        </w:rPr>
        <w:t>2.2.1.</w:t>
      </w:r>
      <w:r w:rsidR="00EB6CD0">
        <w:rPr>
          <w:rFonts w:ascii="Times New Roman" w:hAnsi="Times New Roman"/>
          <w:b/>
          <w:sz w:val="28"/>
          <w:szCs w:val="28"/>
        </w:rPr>
        <w:t xml:space="preserve"> </w:t>
      </w:r>
      <w:r>
        <w:rPr>
          <w:rFonts w:ascii="Times New Roman" w:hAnsi="Times New Roman"/>
          <w:b/>
          <w:sz w:val="28"/>
          <w:szCs w:val="28"/>
        </w:rPr>
        <w:t>Общая характеристика экономической ситуации.</w:t>
      </w:r>
    </w:p>
    <w:p w:rsidR="00C36033" w:rsidRPr="002914F1" w:rsidRDefault="00C36033" w:rsidP="007B6E1F">
      <w:pPr>
        <w:pStyle w:val="a8"/>
        <w:jc w:val="center"/>
        <w:rPr>
          <w:rFonts w:ascii="Times New Roman" w:hAnsi="Times New Roman"/>
          <w:b/>
          <w:sz w:val="28"/>
          <w:szCs w:val="28"/>
        </w:rPr>
      </w:pPr>
    </w:p>
    <w:p w:rsidR="004466A4" w:rsidRPr="002F5370" w:rsidRDefault="004466A4" w:rsidP="007B6E1F">
      <w:pPr>
        <w:pStyle w:val="a8"/>
        <w:ind w:right="365" w:firstLine="567"/>
        <w:jc w:val="both"/>
        <w:rPr>
          <w:rFonts w:ascii="Times New Roman" w:hAnsi="Times New Roman"/>
          <w:b/>
          <w:sz w:val="28"/>
          <w:szCs w:val="28"/>
        </w:rPr>
      </w:pPr>
      <w:r w:rsidRPr="00581C63">
        <w:rPr>
          <w:rFonts w:ascii="Times New Roman" w:hAnsi="Times New Roman"/>
          <w:sz w:val="28"/>
          <w:szCs w:val="28"/>
        </w:rPr>
        <w:t>Экономическое положение  Богучарского муниципального района по итогам 2017 года характеризуется следующими показателями:</w:t>
      </w:r>
      <w:r w:rsidRPr="002F5370">
        <w:rPr>
          <w:rFonts w:ascii="Times New Roman" w:hAnsi="Times New Roman"/>
          <w:b/>
          <w:sz w:val="28"/>
          <w:szCs w:val="28"/>
        </w:rPr>
        <w:t xml:space="preserve"> </w:t>
      </w:r>
    </w:p>
    <w:p w:rsidR="004466A4" w:rsidRPr="00045414" w:rsidRDefault="004466A4" w:rsidP="007B6E1F">
      <w:pPr>
        <w:pStyle w:val="a8"/>
        <w:numPr>
          <w:ilvl w:val="0"/>
          <w:numId w:val="19"/>
        </w:numPr>
        <w:tabs>
          <w:tab w:val="left" w:pos="567"/>
          <w:tab w:val="left" w:pos="851"/>
        </w:tabs>
        <w:ind w:left="0" w:right="365" w:firstLine="567"/>
        <w:jc w:val="both"/>
        <w:rPr>
          <w:rFonts w:ascii="Times New Roman" w:hAnsi="Times New Roman"/>
          <w:b/>
          <w:sz w:val="28"/>
          <w:szCs w:val="28"/>
        </w:rPr>
      </w:pPr>
      <w:r w:rsidRPr="00045414">
        <w:rPr>
          <w:rFonts w:ascii="Times New Roman" w:hAnsi="Times New Roman"/>
          <w:b/>
          <w:sz w:val="28"/>
          <w:szCs w:val="28"/>
        </w:rPr>
        <w:t xml:space="preserve">валовой муниципальный продукт составил </w:t>
      </w:r>
      <w:r>
        <w:rPr>
          <w:rFonts w:ascii="Times New Roman" w:hAnsi="Times New Roman"/>
          <w:b/>
          <w:sz w:val="28"/>
          <w:szCs w:val="28"/>
        </w:rPr>
        <w:t>16,7</w:t>
      </w:r>
      <w:r w:rsidRPr="00045414">
        <w:rPr>
          <w:rFonts w:ascii="Times New Roman" w:hAnsi="Times New Roman"/>
          <w:b/>
          <w:sz w:val="28"/>
          <w:szCs w:val="28"/>
        </w:rPr>
        <w:t xml:space="preserve"> мл</w:t>
      </w:r>
      <w:r>
        <w:rPr>
          <w:rFonts w:ascii="Times New Roman" w:hAnsi="Times New Roman"/>
          <w:b/>
          <w:sz w:val="28"/>
          <w:szCs w:val="28"/>
        </w:rPr>
        <w:t>рд</w:t>
      </w:r>
      <w:r w:rsidRPr="00045414">
        <w:rPr>
          <w:rFonts w:ascii="Times New Roman" w:hAnsi="Times New Roman"/>
          <w:b/>
          <w:sz w:val="28"/>
          <w:szCs w:val="28"/>
        </w:rPr>
        <w:t xml:space="preserve"> рублей, или </w:t>
      </w:r>
      <w:r>
        <w:rPr>
          <w:rFonts w:ascii="Times New Roman" w:hAnsi="Times New Roman"/>
          <w:b/>
          <w:sz w:val="28"/>
          <w:szCs w:val="28"/>
        </w:rPr>
        <w:t>101,6</w:t>
      </w:r>
      <w:r w:rsidRPr="00045414">
        <w:rPr>
          <w:rFonts w:ascii="Times New Roman" w:hAnsi="Times New Roman"/>
          <w:b/>
          <w:sz w:val="28"/>
          <w:szCs w:val="28"/>
        </w:rPr>
        <w:t>% к уровню 2016 года;</w:t>
      </w:r>
    </w:p>
    <w:p w:rsidR="004466A4" w:rsidRPr="002F5370" w:rsidRDefault="004466A4" w:rsidP="007B6E1F">
      <w:pPr>
        <w:pStyle w:val="a8"/>
        <w:numPr>
          <w:ilvl w:val="0"/>
          <w:numId w:val="19"/>
        </w:numPr>
        <w:tabs>
          <w:tab w:val="left" w:pos="567"/>
          <w:tab w:val="left" w:pos="851"/>
        </w:tabs>
        <w:ind w:left="0" w:right="365" w:firstLine="567"/>
        <w:jc w:val="both"/>
        <w:rPr>
          <w:rFonts w:ascii="Times New Roman" w:hAnsi="Times New Roman"/>
          <w:sz w:val="28"/>
          <w:szCs w:val="28"/>
        </w:rPr>
      </w:pPr>
      <w:r w:rsidRPr="002F5370">
        <w:rPr>
          <w:rFonts w:ascii="Times New Roman" w:hAnsi="Times New Roman"/>
          <w:sz w:val="28"/>
          <w:szCs w:val="28"/>
        </w:rPr>
        <w:t xml:space="preserve">производство валовой  продукции сельского хозяйства составило </w:t>
      </w:r>
      <w:r w:rsidRPr="00D8774D">
        <w:rPr>
          <w:rFonts w:ascii="Times New Roman" w:hAnsi="Times New Roman"/>
          <w:sz w:val="28"/>
          <w:szCs w:val="28"/>
        </w:rPr>
        <w:t>4450,0 млн рублей,  или 110% к</w:t>
      </w:r>
      <w:r w:rsidRPr="002F5370">
        <w:rPr>
          <w:rFonts w:ascii="Times New Roman" w:hAnsi="Times New Roman"/>
          <w:sz w:val="28"/>
          <w:szCs w:val="28"/>
        </w:rPr>
        <w:t xml:space="preserve"> уровню 201</w:t>
      </w:r>
      <w:r>
        <w:rPr>
          <w:rFonts w:ascii="Times New Roman" w:hAnsi="Times New Roman"/>
          <w:sz w:val="28"/>
          <w:szCs w:val="28"/>
        </w:rPr>
        <w:t>6</w:t>
      </w:r>
      <w:r w:rsidRPr="002F5370">
        <w:rPr>
          <w:rFonts w:ascii="Times New Roman" w:hAnsi="Times New Roman"/>
          <w:sz w:val="28"/>
          <w:szCs w:val="28"/>
        </w:rPr>
        <w:t xml:space="preserve"> года;</w:t>
      </w:r>
    </w:p>
    <w:p w:rsidR="004466A4" w:rsidRPr="002F5370" w:rsidRDefault="004466A4" w:rsidP="007B6E1F">
      <w:pPr>
        <w:pStyle w:val="a3"/>
        <w:widowControl w:val="0"/>
        <w:numPr>
          <w:ilvl w:val="0"/>
          <w:numId w:val="19"/>
        </w:numPr>
        <w:tabs>
          <w:tab w:val="left" w:pos="567"/>
          <w:tab w:val="left" w:pos="851"/>
        </w:tabs>
        <w:autoSpaceDE w:val="0"/>
        <w:autoSpaceDN w:val="0"/>
        <w:adjustRightInd w:val="0"/>
        <w:spacing w:after="0" w:line="240" w:lineRule="auto"/>
        <w:ind w:left="0" w:right="365" w:firstLine="567"/>
        <w:jc w:val="both"/>
        <w:rPr>
          <w:rFonts w:ascii="Times New Roman" w:hAnsi="Times New Roman"/>
          <w:sz w:val="28"/>
          <w:szCs w:val="28"/>
        </w:rPr>
      </w:pPr>
      <w:r w:rsidRPr="002F5370">
        <w:rPr>
          <w:rFonts w:ascii="Times New Roman" w:hAnsi="Times New Roman"/>
          <w:sz w:val="28"/>
          <w:szCs w:val="28"/>
        </w:rPr>
        <w:t xml:space="preserve">объем  отгруженных   товаров   собственного производства составил </w:t>
      </w:r>
      <w:r>
        <w:rPr>
          <w:rFonts w:ascii="Times New Roman" w:hAnsi="Times New Roman"/>
          <w:sz w:val="28"/>
          <w:szCs w:val="28"/>
        </w:rPr>
        <w:t>1334,2</w:t>
      </w:r>
      <w:r w:rsidRPr="002F5370">
        <w:rPr>
          <w:rFonts w:ascii="Times New Roman" w:hAnsi="Times New Roman"/>
          <w:sz w:val="28"/>
          <w:szCs w:val="28"/>
        </w:rPr>
        <w:t xml:space="preserve"> млн рублей, или  </w:t>
      </w:r>
      <w:r>
        <w:rPr>
          <w:rFonts w:ascii="Times New Roman" w:hAnsi="Times New Roman"/>
          <w:sz w:val="28"/>
          <w:szCs w:val="28"/>
        </w:rPr>
        <w:t>141</w:t>
      </w:r>
      <w:r w:rsidRPr="002F5370">
        <w:rPr>
          <w:rFonts w:ascii="Times New Roman" w:hAnsi="Times New Roman"/>
          <w:sz w:val="28"/>
          <w:szCs w:val="28"/>
        </w:rPr>
        <w:t>% к  уровню 201</w:t>
      </w:r>
      <w:r>
        <w:rPr>
          <w:rFonts w:ascii="Times New Roman" w:hAnsi="Times New Roman"/>
          <w:sz w:val="28"/>
          <w:szCs w:val="28"/>
        </w:rPr>
        <w:t>6</w:t>
      </w:r>
      <w:r w:rsidRPr="002F5370">
        <w:rPr>
          <w:rFonts w:ascii="Times New Roman" w:hAnsi="Times New Roman"/>
          <w:sz w:val="28"/>
          <w:szCs w:val="28"/>
        </w:rPr>
        <w:t xml:space="preserve"> года; </w:t>
      </w:r>
    </w:p>
    <w:p w:rsidR="004466A4" w:rsidRPr="002F5370" w:rsidRDefault="004466A4" w:rsidP="007B6E1F">
      <w:pPr>
        <w:pStyle w:val="a8"/>
        <w:numPr>
          <w:ilvl w:val="0"/>
          <w:numId w:val="19"/>
        </w:numPr>
        <w:tabs>
          <w:tab w:val="left" w:pos="567"/>
          <w:tab w:val="left" w:pos="851"/>
        </w:tabs>
        <w:ind w:left="0" w:right="365" w:firstLine="567"/>
        <w:jc w:val="both"/>
        <w:rPr>
          <w:rFonts w:ascii="Times New Roman" w:hAnsi="Times New Roman"/>
          <w:sz w:val="28"/>
          <w:szCs w:val="28"/>
        </w:rPr>
      </w:pPr>
      <w:r w:rsidRPr="002F5370">
        <w:rPr>
          <w:rFonts w:ascii="Times New Roman" w:hAnsi="Times New Roman"/>
          <w:sz w:val="28"/>
          <w:szCs w:val="28"/>
        </w:rPr>
        <w:t xml:space="preserve">объем инвестиций за счет всех источников финансирования составил </w:t>
      </w:r>
      <w:r>
        <w:rPr>
          <w:rFonts w:ascii="Times New Roman" w:hAnsi="Times New Roman"/>
          <w:sz w:val="28"/>
          <w:szCs w:val="28"/>
        </w:rPr>
        <w:t>4580,0  млн рублей (74% к уровню 2016 года)</w:t>
      </w:r>
      <w:r w:rsidRPr="002F5370">
        <w:rPr>
          <w:rFonts w:ascii="Times New Roman" w:hAnsi="Times New Roman"/>
          <w:sz w:val="28"/>
          <w:szCs w:val="28"/>
        </w:rPr>
        <w:t>;</w:t>
      </w:r>
    </w:p>
    <w:p w:rsidR="004466A4" w:rsidRPr="002F5370" w:rsidRDefault="004466A4" w:rsidP="007B6E1F">
      <w:pPr>
        <w:pStyle w:val="a8"/>
        <w:numPr>
          <w:ilvl w:val="0"/>
          <w:numId w:val="19"/>
        </w:numPr>
        <w:tabs>
          <w:tab w:val="left" w:pos="567"/>
          <w:tab w:val="left" w:pos="851"/>
        </w:tabs>
        <w:ind w:left="0" w:right="365" w:firstLine="567"/>
        <w:jc w:val="both"/>
        <w:rPr>
          <w:rFonts w:ascii="Times New Roman" w:hAnsi="Times New Roman"/>
          <w:sz w:val="28"/>
          <w:szCs w:val="28"/>
        </w:rPr>
      </w:pPr>
      <w:r w:rsidRPr="002F5370">
        <w:rPr>
          <w:rFonts w:ascii="Times New Roman" w:hAnsi="Times New Roman"/>
          <w:sz w:val="28"/>
          <w:szCs w:val="28"/>
        </w:rPr>
        <w:t xml:space="preserve">оборот розничной торговли увеличился в сопоставимой оценке на </w:t>
      </w:r>
      <w:r w:rsidRPr="00D8774D">
        <w:rPr>
          <w:rFonts w:ascii="Times New Roman" w:hAnsi="Times New Roman"/>
          <w:sz w:val="28"/>
          <w:szCs w:val="28"/>
        </w:rPr>
        <w:t>14% и составил 5281,0</w:t>
      </w:r>
      <w:r>
        <w:rPr>
          <w:rFonts w:ascii="Times New Roman" w:hAnsi="Times New Roman"/>
          <w:sz w:val="28"/>
          <w:szCs w:val="28"/>
        </w:rPr>
        <w:t xml:space="preserve"> </w:t>
      </w:r>
      <w:r w:rsidRPr="002F5370">
        <w:rPr>
          <w:rFonts w:ascii="Times New Roman" w:hAnsi="Times New Roman"/>
          <w:sz w:val="28"/>
          <w:szCs w:val="28"/>
        </w:rPr>
        <w:t xml:space="preserve">млн рублей; </w:t>
      </w:r>
    </w:p>
    <w:p w:rsidR="004466A4" w:rsidRPr="002F5370" w:rsidRDefault="004466A4" w:rsidP="007B6E1F">
      <w:pPr>
        <w:pStyle w:val="a8"/>
        <w:numPr>
          <w:ilvl w:val="0"/>
          <w:numId w:val="19"/>
        </w:numPr>
        <w:tabs>
          <w:tab w:val="left" w:pos="567"/>
          <w:tab w:val="left" w:pos="851"/>
        </w:tabs>
        <w:ind w:left="0" w:right="365" w:firstLine="567"/>
        <w:jc w:val="both"/>
        <w:rPr>
          <w:rFonts w:ascii="Times New Roman" w:hAnsi="Times New Roman"/>
          <w:sz w:val="28"/>
          <w:szCs w:val="28"/>
        </w:rPr>
      </w:pPr>
      <w:r w:rsidRPr="002F5370">
        <w:rPr>
          <w:rFonts w:ascii="Times New Roman" w:hAnsi="Times New Roman"/>
          <w:bCs/>
          <w:sz w:val="28"/>
          <w:szCs w:val="28"/>
        </w:rPr>
        <w:t>о</w:t>
      </w:r>
      <w:r w:rsidRPr="002F5370">
        <w:rPr>
          <w:rFonts w:ascii="Times New Roman" w:hAnsi="Times New Roman"/>
          <w:sz w:val="28"/>
          <w:szCs w:val="28"/>
        </w:rPr>
        <w:t xml:space="preserve">казано платных услуг населению района на сумму </w:t>
      </w:r>
      <w:r>
        <w:rPr>
          <w:rFonts w:ascii="Times New Roman" w:hAnsi="Times New Roman"/>
          <w:sz w:val="28"/>
          <w:szCs w:val="28"/>
        </w:rPr>
        <w:t>880,6</w:t>
      </w:r>
      <w:r w:rsidRPr="002F5370">
        <w:rPr>
          <w:rFonts w:ascii="Times New Roman" w:hAnsi="Times New Roman"/>
          <w:sz w:val="28"/>
          <w:szCs w:val="28"/>
        </w:rPr>
        <w:t xml:space="preserve"> млн рублей, или 10</w:t>
      </w:r>
      <w:r>
        <w:rPr>
          <w:rFonts w:ascii="Times New Roman" w:hAnsi="Times New Roman"/>
          <w:sz w:val="28"/>
          <w:szCs w:val="28"/>
        </w:rPr>
        <w:t>7</w:t>
      </w:r>
      <w:r w:rsidRPr="002F5370">
        <w:rPr>
          <w:rFonts w:ascii="Times New Roman" w:hAnsi="Times New Roman"/>
          <w:sz w:val="28"/>
          <w:szCs w:val="28"/>
        </w:rPr>
        <w:t>%  в сопоставимой оценке к уровню 201</w:t>
      </w:r>
      <w:r>
        <w:rPr>
          <w:rFonts w:ascii="Times New Roman" w:hAnsi="Times New Roman"/>
          <w:sz w:val="28"/>
          <w:szCs w:val="28"/>
        </w:rPr>
        <w:t>6</w:t>
      </w:r>
      <w:r w:rsidRPr="002F5370">
        <w:rPr>
          <w:rFonts w:ascii="Times New Roman" w:hAnsi="Times New Roman"/>
          <w:sz w:val="28"/>
          <w:szCs w:val="28"/>
        </w:rPr>
        <w:t xml:space="preserve"> года;</w:t>
      </w:r>
    </w:p>
    <w:p w:rsidR="004466A4" w:rsidRPr="002F5370" w:rsidRDefault="004466A4" w:rsidP="007B6E1F">
      <w:pPr>
        <w:pStyle w:val="a8"/>
        <w:numPr>
          <w:ilvl w:val="0"/>
          <w:numId w:val="19"/>
        </w:numPr>
        <w:tabs>
          <w:tab w:val="left" w:pos="567"/>
          <w:tab w:val="left" w:pos="851"/>
        </w:tabs>
        <w:ind w:left="0" w:right="365" w:firstLine="567"/>
        <w:jc w:val="both"/>
        <w:rPr>
          <w:rFonts w:ascii="Times New Roman" w:hAnsi="Times New Roman"/>
          <w:sz w:val="28"/>
          <w:szCs w:val="28"/>
        </w:rPr>
      </w:pPr>
      <w:r w:rsidRPr="002F5370">
        <w:rPr>
          <w:rFonts w:ascii="Times New Roman" w:hAnsi="Times New Roman"/>
          <w:sz w:val="28"/>
          <w:szCs w:val="28"/>
        </w:rPr>
        <w:t xml:space="preserve"> доходы консолидированного  бюджета района  составили</w:t>
      </w:r>
      <w:r>
        <w:rPr>
          <w:rFonts w:ascii="Times New Roman" w:hAnsi="Times New Roman"/>
          <w:sz w:val="28"/>
          <w:szCs w:val="28"/>
        </w:rPr>
        <w:t xml:space="preserve">                </w:t>
      </w:r>
      <w:r w:rsidRPr="002F5370">
        <w:rPr>
          <w:rFonts w:ascii="Times New Roman" w:hAnsi="Times New Roman"/>
          <w:sz w:val="28"/>
          <w:szCs w:val="28"/>
        </w:rPr>
        <w:t xml:space="preserve">  </w:t>
      </w:r>
      <w:r>
        <w:rPr>
          <w:rFonts w:ascii="Times New Roman" w:hAnsi="Times New Roman"/>
          <w:sz w:val="28"/>
          <w:szCs w:val="28"/>
        </w:rPr>
        <w:t>949,4</w:t>
      </w:r>
      <w:r w:rsidRPr="002F5370">
        <w:rPr>
          <w:rFonts w:ascii="Times New Roman" w:hAnsi="Times New Roman"/>
          <w:sz w:val="28"/>
          <w:szCs w:val="28"/>
        </w:rPr>
        <w:t xml:space="preserve">  млн  рублей (11</w:t>
      </w:r>
      <w:r>
        <w:rPr>
          <w:rFonts w:ascii="Times New Roman" w:hAnsi="Times New Roman"/>
          <w:sz w:val="28"/>
          <w:szCs w:val="28"/>
        </w:rPr>
        <w:t>4</w:t>
      </w:r>
      <w:r w:rsidRPr="002F5370">
        <w:rPr>
          <w:rFonts w:ascii="Times New Roman" w:hAnsi="Times New Roman"/>
          <w:sz w:val="28"/>
          <w:szCs w:val="28"/>
        </w:rPr>
        <w:t>% к  уровню 201</w:t>
      </w:r>
      <w:r>
        <w:rPr>
          <w:rFonts w:ascii="Times New Roman" w:hAnsi="Times New Roman"/>
          <w:sz w:val="28"/>
          <w:szCs w:val="28"/>
        </w:rPr>
        <w:t>6</w:t>
      </w:r>
      <w:r w:rsidRPr="002F5370">
        <w:rPr>
          <w:rFonts w:ascii="Times New Roman" w:hAnsi="Times New Roman"/>
          <w:sz w:val="28"/>
          <w:szCs w:val="28"/>
        </w:rPr>
        <w:t xml:space="preserve"> года),  в том числе собственные доходы составили </w:t>
      </w:r>
      <w:r>
        <w:rPr>
          <w:rFonts w:ascii="Times New Roman" w:hAnsi="Times New Roman"/>
          <w:sz w:val="28"/>
          <w:szCs w:val="28"/>
        </w:rPr>
        <w:t>328,6</w:t>
      </w:r>
      <w:r w:rsidRPr="002F5370">
        <w:rPr>
          <w:rFonts w:ascii="Times New Roman" w:hAnsi="Times New Roman"/>
          <w:sz w:val="28"/>
          <w:szCs w:val="28"/>
        </w:rPr>
        <w:t xml:space="preserve"> млн рублей</w:t>
      </w:r>
      <w:r>
        <w:rPr>
          <w:rFonts w:ascii="Times New Roman" w:hAnsi="Times New Roman"/>
          <w:sz w:val="28"/>
          <w:szCs w:val="28"/>
        </w:rPr>
        <w:t>.</w:t>
      </w:r>
    </w:p>
    <w:p w:rsidR="002914F1" w:rsidRDefault="002914F1" w:rsidP="007B6E1F">
      <w:pPr>
        <w:pStyle w:val="a8"/>
        <w:ind w:firstLine="567"/>
        <w:jc w:val="both"/>
        <w:rPr>
          <w:rFonts w:ascii="Times New Roman" w:hAnsi="Times New Roman"/>
          <w:sz w:val="28"/>
          <w:szCs w:val="28"/>
        </w:rPr>
      </w:pPr>
      <w:r>
        <w:rPr>
          <w:rFonts w:ascii="Times New Roman" w:hAnsi="Times New Roman"/>
          <w:sz w:val="28"/>
          <w:szCs w:val="28"/>
        </w:rPr>
        <w:t>Структура экономики района в 201</w:t>
      </w:r>
      <w:r w:rsidR="004466A4">
        <w:rPr>
          <w:rFonts w:ascii="Times New Roman" w:hAnsi="Times New Roman"/>
          <w:sz w:val="28"/>
          <w:szCs w:val="28"/>
        </w:rPr>
        <w:t>7</w:t>
      </w:r>
      <w:r>
        <w:rPr>
          <w:rFonts w:ascii="Times New Roman" w:hAnsi="Times New Roman"/>
          <w:sz w:val="28"/>
          <w:szCs w:val="28"/>
        </w:rPr>
        <w:t xml:space="preserve"> году представлена на рисунке.</w:t>
      </w:r>
    </w:p>
    <w:p w:rsidR="002914F1" w:rsidRDefault="002914F1" w:rsidP="007B6E1F">
      <w:pPr>
        <w:pStyle w:val="a8"/>
        <w:ind w:firstLine="567"/>
        <w:jc w:val="both"/>
        <w:rPr>
          <w:rFonts w:ascii="Times New Roman" w:hAnsi="Times New Roman"/>
          <w:sz w:val="28"/>
          <w:szCs w:val="28"/>
        </w:rPr>
      </w:pPr>
      <w:r>
        <w:rPr>
          <w:rFonts w:ascii="Times New Roman" w:hAnsi="Times New Roman"/>
          <w:sz w:val="28"/>
          <w:szCs w:val="28"/>
        </w:rPr>
        <w:t xml:space="preserve">                                                                 </w:t>
      </w:r>
    </w:p>
    <w:p w:rsidR="002914F1" w:rsidRDefault="002914F1" w:rsidP="007B6E1F">
      <w:pPr>
        <w:pStyle w:val="a8"/>
        <w:keepNext/>
        <w:ind w:firstLine="567"/>
        <w:jc w:val="both"/>
      </w:pPr>
      <w:r>
        <w:rPr>
          <w:rFonts w:ascii="Times New Roman" w:hAnsi="Times New Roman"/>
          <w:noProof/>
          <w:sz w:val="28"/>
          <w:szCs w:val="28"/>
          <w:lang w:eastAsia="ru-RU"/>
        </w:rPr>
        <w:lastRenderedPageBreak/>
        <w:drawing>
          <wp:inline distT="0" distB="0" distL="0" distR="0">
            <wp:extent cx="5416144" cy="2699308"/>
            <wp:effectExtent l="19050" t="0" r="0" b="0"/>
            <wp:docPr id="4"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2914F1" w:rsidRDefault="002914F1" w:rsidP="007B6E1F">
      <w:pPr>
        <w:pStyle w:val="a8"/>
        <w:ind w:firstLine="567"/>
        <w:jc w:val="both"/>
        <w:rPr>
          <w:rFonts w:ascii="Times New Roman" w:hAnsi="Times New Roman"/>
          <w:sz w:val="28"/>
          <w:szCs w:val="28"/>
        </w:rPr>
      </w:pPr>
    </w:p>
    <w:p w:rsidR="008D5518" w:rsidRDefault="008D5518" w:rsidP="007B6E1F">
      <w:pPr>
        <w:pStyle w:val="a8"/>
        <w:ind w:left="-426" w:firstLine="710"/>
        <w:jc w:val="center"/>
        <w:rPr>
          <w:rFonts w:ascii="Times New Roman" w:hAnsi="Times New Roman"/>
          <w:b/>
          <w:sz w:val="28"/>
          <w:szCs w:val="28"/>
        </w:rPr>
      </w:pPr>
    </w:p>
    <w:p w:rsidR="002914F1" w:rsidRDefault="00F83411" w:rsidP="00F83411">
      <w:pPr>
        <w:pStyle w:val="a8"/>
        <w:ind w:left="-426" w:firstLine="1135"/>
        <w:rPr>
          <w:rFonts w:ascii="Times New Roman" w:hAnsi="Times New Roman"/>
          <w:b/>
          <w:sz w:val="28"/>
          <w:szCs w:val="28"/>
        </w:rPr>
      </w:pPr>
      <w:r>
        <w:rPr>
          <w:rFonts w:ascii="Times New Roman" w:hAnsi="Times New Roman"/>
          <w:b/>
          <w:sz w:val="28"/>
          <w:szCs w:val="28"/>
        </w:rPr>
        <w:t>2.2.2. Сельское хозяйство.</w:t>
      </w:r>
    </w:p>
    <w:p w:rsidR="007B6E1F" w:rsidRPr="001F5E3E" w:rsidRDefault="007B6E1F" w:rsidP="007B6E1F">
      <w:pPr>
        <w:pStyle w:val="a8"/>
        <w:ind w:left="-426" w:firstLine="710"/>
        <w:jc w:val="center"/>
        <w:rPr>
          <w:rFonts w:ascii="Times New Roman" w:hAnsi="Times New Roman"/>
          <w:b/>
          <w:sz w:val="28"/>
          <w:szCs w:val="28"/>
        </w:rPr>
      </w:pPr>
    </w:p>
    <w:p w:rsidR="004466A4" w:rsidRPr="008D5518" w:rsidRDefault="004466A4" w:rsidP="007B6E1F">
      <w:pPr>
        <w:shd w:val="clear" w:color="auto" w:fill="FFFFFF"/>
        <w:tabs>
          <w:tab w:val="left" w:pos="5152"/>
        </w:tabs>
        <w:spacing w:line="240" w:lineRule="auto"/>
        <w:ind w:firstLine="709"/>
        <w:jc w:val="both"/>
        <w:rPr>
          <w:rFonts w:ascii="Times New Roman" w:hAnsi="Times New Roman" w:cs="Times New Roman"/>
          <w:sz w:val="28"/>
          <w:szCs w:val="28"/>
        </w:rPr>
      </w:pPr>
      <w:r w:rsidRPr="008D5518">
        <w:rPr>
          <w:rFonts w:ascii="Times New Roman" w:hAnsi="Times New Roman" w:cs="Times New Roman"/>
          <w:b/>
          <w:sz w:val="28"/>
          <w:szCs w:val="28"/>
        </w:rPr>
        <w:t xml:space="preserve">В 2017 году объем производства продукции сельского хозяйства в хозяйствах всех категорий составил 4450 млн рублей,  или 110% к уровню 2016 года. </w:t>
      </w:r>
      <w:r w:rsidRPr="008D5518">
        <w:rPr>
          <w:rFonts w:ascii="Times New Roman" w:hAnsi="Times New Roman" w:cs="Times New Roman"/>
          <w:sz w:val="28"/>
          <w:szCs w:val="28"/>
        </w:rPr>
        <w:t xml:space="preserve">    </w:t>
      </w:r>
    </w:p>
    <w:p w:rsidR="004466A4" w:rsidRPr="008D5518" w:rsidRDefault="004466A4" w:rsidP="007B6E1F">
      <w:pPr>
        <w:shd w:val="clear" w:color="auto" w:fill="FFFFFF"/>
        <w:tabs>
          <w:tab w:val="left" w:pos="5152"/>
        </w:tabs>
        <w:spacing w:line="240" w:lineRule="auto"/>
        <w:ind w:firstLine="709"/>
        <w:jc w:val="both"/>
        <w:rPr>
          <w:rFonts w:ascii="Times New Roman" w:hAnsi="Times New Roman" w:cs="Times New Roman"/>
          <w:sz w:val="26"/>
          <w:szCs w:val="26"/>
        </w:rPr>
      </w:pPr>
      <w:r w:rsidRPr="008D5518">
        <w:rPr>
          <w:rFonts w:ascii="Times New Roman" w:hAnsi="Times New Roman" w:cs="Times New Roman"/>
          <w:sz w:val="26"/>
          <w:szCs w:val="26"/>
        </w:rPr>
        <w:t>Динамика темпов роста валовой продукции сельского хозяйства в 2015-2017гг. представлена на диаграмме</w:t>
      </w:r>
    </w:p>
    <w:p w:rsidR="004466A4" w:rsidRDefault="004466A4" w:rsidP="007B6E1F">
      <w:pPr>
        <w:shd w:val="clear" w:color="auto" w:fill="FFFFFF"/>
        <w:tabs>
          <w:tab w:val="left" w:pos="5152"/>
        </w:tabs>
        <w:spacing w:line="240" w:lineRule="auto"/>
        <w:ind w:firstLine="426"/>
        <w:rPr>
          <w:b/>
          <w:sz w:val="26"/>
          <w:szCs w:val="26"/>
        </w:rPr>
      </w:pPr>
      <w:r w:rsidRPr="008D5518">
        <w:rPr>
          <w:rFonts w:ascii="Times New Roman" w:hAnsi="Times New Roman" w:cs="Times New Roman"/>
          <w:b/>
          <w:sz w:val="26"/>
          <w:szCs w:val="26"/>
        </w:rPr>
        <w:t>Темп роста валовой продукции сельского хозяйства за 2015-2017гг. (%)</w:t>
      </w:r>
    </w:p>
    <w:p w:rsidR="004466A4" w:rsidRPr="00956225" w:rsidRDefault="004466A4" w:rsidP="007B6E1F">
      <w:pPr>
        <w:shd w:val="clear" w:color="auto" w:fill="FFFFFF"/>
        <w:tabs>
          <w:tab w:val="left" w:pos="5152"/>
        </w:tabs>
        <w:spacing w:line="240" w:lineRule="auto"/>
        <w:ind w:firstLine="426"/>
        <w:rPr>
          <w:b/>
          <w:sz w:val="26"/>
          <w:szCs w:val="26"/>
        </w:rPr>
      </w:pPr>
    </w:p>
    <w:p w:rsidR="004466A4" w:rsidRDefault="004466A4" w:rsidP="007B6E1F">
      <w:pPr>
        <w:shd w:val="clear" w:color="auto" w:fill="FFFFFF"/>
        <w:tabs>
          <w:tab w:val="left" w:pos="5152"/>
          <w:tab w:val="left" w:pos="5529"/>
        </w:tabs>
        <w:spacing w:line="240" w:lineRule="auto"/>
        <w:jc w:val="center"/>
        <w:rPr>
          <w:sz w:val="28"/>
          <w:szCs w:val="28"/>
        </w:rPr>
      </w:pPr>
      <w:r>
        <w:rPr>
          <w:noProof/>
          <w:lang w:eastAsia="ru-RU"/>
        </w:rPr>
        <w:drawing>
          <wp:inline distT="0" distB="0" distL="0" distR="0">
            <wp:extent cx="5332781" cy="2772461"/>
            <wp:effectExtent l="19050" t="0" r="0" b="0"/>
            <wp:docPr id="22"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4466A4" w:rsidRPr="008D5518" w:rsidRDefault="004466A4" w:rsidP="007B6E1F">
      <w:pPr>
        <w:shd w:val="clear" w:color="auto" w:fill="FFFFFF"/>
        <w:tabs>
          <w:tab w:val="left" w:pos="5152"/>
          <w:tab w:val="left" w:pos="5529"/>
        </w:tabs>
        <w:spacing w:line="240" w:lineRule="auto"/>
        <w:jc w:val="both"/>
        <w:rPr>
          <w:rFonts w:ascii="Times New Roman" w:hAnsi="Times New Roman" w:cs="Times New Roman"/>
          <w:spacing w:val="-1"/>
          <w:sz w:val="26"/>
          <w:szCs w:val="26"/>
        </w:rPr>
      </w:pPr>
      <w:r>
        <w:rPr>
          <w:sz w:val="28"/>
          <w:szCs w:val="28"/>
        </w:rPr>
        <w:t xml:space="preserve">          </w:t>
      </w:r>
      <w:r w:rsidRPr="008D5518">
        <w:rPr>
          <w:rFonts w:ascii="Times New Roman" w:hAnsi="Times New Roman" w:cs="Times New Roman"/>
          <w:sz w:val="28"/>
          <w:szCs w:val="28"/>
        </w:rPr>
        <w:t xml:space="preserve">Основной специализацией    сельскохозяйственных производителей является растениеводство.   </w:t>
      </w:r>
      <w:r w:rsidRPr="008D5518">
        <w:rPr>
          <w:rFonts w:ascii="Times New Roman" w:hAnsi="Times New Roman" w:cs="Times New Roman"/>
          <w:spacing w:val="-1"/>
          <w:sz w:val="26"/>
          <w:szCs w:val="26"/>
        </w:rPr>
        <w:t xml:space="preserve">Удельный вес продукции растениеводства в общем объеме сельскохозяйственного производства составил в 2017 году  – 81%,  животноводства – 19% .  </w:t>
      </w:r>
    </w:p>
    <w:p w:rsidR="004466A4" w:rsidRPr="008D5518" w:rsidRDefault="004466A4" w:rsidP="007B6E1F">
      <w:pPr>
        <w:shd w:val="clear" w:color="auto" w:fill="FFFFFF"/>
        <w:tabs>
          <w:tab w:val="left" w:pos="5152"/>
          <w:tab w:val="left" w:pos="5529"/>
        </w:tabs>
        <w:spacing w:line="240" w:lineRule="auto"/>
        <w:jc w:val="both"/>
        <w:rPr>
          <w:rFonts w:ascii="Times New Roman" w:hAnsi="Times New Roman" w:cs="Times New Roman"/>
          <w:sz w:val="26"/>
          <w:szCs w:val="26"/>
        </w:rPr>
      </w:pPr>
      <w:r w:rsidRPr="008D5518">
        <w:rPr>
          <w:rFonts w:ascii="Times New Roman" w:hAnsi="Times New Roman" w:cs="Times New Roman"/>
          <w:sz w:val="26"/>
          <w:szCs w:val="26"/>
        </w:rPr>
        <w:lastRenderedPageBreak/>
        <w:t xml:space="preserve">          В 2017 году доля сельскохозяйственных предприятий в общем объеме производства выросла к уровню 2016 года и составила -  42% (2016 год – 41%); крестьянских (фермерских) хозяйств –21,4% (2016 год – 21,2%); личных подсобных хозяйств –36,6% (2016 год – 37,8%). </w:t>
      </w:r>
    </w:p>
    <w:p w:rsidR="004466A4" w:rsidRDefault="008D5518" w:rsidP="007B6E1F">
      <w:pPr>
        <w:spacing w:line="240" w:lineRule="auto"/>
        <w:ind w:firstLine="567"/>
        <w:jc w:val="center"/>
        <w:rPr>
          <w:sz w:val="28"/>
          <w:szCs w:val="28"/>
        </w:rPr>
      </w:pPr>
      <w:r>
        <w:rPr>
          <w:noProof/>
          <w:lang w:eastAsia="ru-RU"/>
        </w:rPr>
        <w:drawing>
          <wp:inline distT="0" distB="0" distL="0" distR="0">
            <wp:extent cx="4823613" cy="2092148"/>
            <wp:effectExtent l="19050" t="0" r="0" b="0"/>
            <wp:docPr id="23" name="Объект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4466A4" w:rsidRPr="008D5518" w:rsidRDefault="004466A4" w:rsidP="007B6E1F">
      <w:pPr>
        <w:spacing w:line="240" w:lineRule="auto"/>
        <w:ind w:firstLine="567"/>
        <w:jc w:val="both"/>
        <w:rPr>
          <w:rFonts w:ascii="Times New Roman" w:hAnsi="Times New Roman" w:cs="Times New Roman"/>
          <w:sz w:val="28"/>
          <w:szCs w:val="28"/>
        </w:rPr>
      </w:pPr>
      <w:r w:rsidRPr="008D5518">
        <w:rPr>
          <w:rFonts w:ascii="Times New Roman" w:hAnsi="Times New Roman" w:cs="Times New Roman"/>
          <w:sz w:val="28"/>
          <w:szCs w:val="28"/>
        </w:rPr>
        <w:t xml:space="preserve">В 2017 году сельскохозяйственными предприятиями и крестьянскими (фермерскими) хозяйствами намолочено </w:t>
      </w:r>
      <w:r w:rsidR="007B6E1F">
        <w:rPr>
          <w:rFonts w:ascii="Times New Roman" w:hAnsi="Times New Roman" w:cs="Times New Roman"/>
          <w:sz w:val="28"/>
          <w:szCs w:val="28"/>
        </w:rPr>
        <w:t>225,3</w:t>
      </w:r>
      <w:r w:rsidRPr="008D5518">
        <w:rPr>
          <w:rFonts w:ascii="Times New Roman" w:hAnsi="Times New Roman" w:cs="Times New Roman"/>
          <w:sz w:val="28"/>
          <w:szCs w:val="28"/>
        </w:rPr>
        <w:t xml:space="preserve">  тыс.тонн  зерна,   или  </w:t>
      </w:r>
      <w:r w:rsidR="007B6E1F">
        <w:rPr>
          <w:rFonts w:ascii="Times New Roman" w:hAnsi="Times New Roman" w:cs="Times New Roman"/>
          <w:sz w:val="28"/>
          <w:szCs w:val="28"/>
        </w:rPr>
        <w:t>130</w:t>
      </w:r>
      <w:r w:rsidRPr="008D5518">
        <w:rPr>
          <w:rFonts w:ascii="Times New Roman" w:hAnsi="Times New Roman" w:cs="Times New Roman"/>
          <w:sz w:val="28"/>
          <w:szCs w:val="28"/>
        </w:rPr>
        <w:t>%  к уровню 2016 года.  Производство подсолнечника составило  33,2  тыс.тонн (89% к уровню 2016 года). Средняя урожайность зерновых составила 35,6 ц/га.</w:t>
      </w:r>
    </w:p>
    <w:p w:rsidR="004466A4" w:rsidRPr="008D5518" w:rsidRDefault="004466A4" w:rsidP="007B6E1F">
      <w:pPr>
        <w:spacing w:line="240" w:lineRule="auto"/>
        <w:jc w:val="both"/>
        <w:rPr>
          <w:rFonts w:ascii="Times New Roman" w:hAnsi="Times New Roman" w:cs="Times New Roman"/>
          <w:sz w:val="28"/>
          <w:szCs w:val="28"/>
        </w:rPr>
      </w:pPr>
      <w:r w:rsidRPr="008D5518">
        <w:rPr>
          <w:rFonts w:ascii="Times New Roman" w:hAnsi="Times New Roman" w:cs="Times New Roman"/>
          <w:sz w:val="28"/>
          <w:szCs w:val="28"/>
        </w:rPr>
        <w:t xml:space="preserve">(2016 год - 30 цн./га), подсолнечника 20,6 ц/га (2016 год – 24,6 ц/га).  </w:t>
      </w:r>
    </w:p>
    <w:p w:rsidR="004466A4" w:rsidRPr="008D5518" w:rsidRDefault="004466A4" w:rsidP="007B6E1F">
      <w:pPr>
        <w:spacing w:line="240" w:lineRule="auto"/>
        <w:ind w:firstLine="567"/>
        <w:jc w:val="center"/>
        <w:rPr>
          <w:rFonts w:ascii="Times New Roman" w:hAnsi="Times New Roman" w:cs="Times New Roman"/>
          <w:b/>
          <w:bCs/>
          <w:sz w:val="28"/>
          <w:szCs w:val="28"/>
        </w:rPr>
      </w:pPr>
      <w:r w:rsidRPr="008D5518">
        <w:rPr>
          <w:rFonts w:ascii="Times New Roman" w:hAnsi="Times New Roman" w:cs="Times New Roman"/>
          <w:b/>
          <w:bCs/>
          <w:sz w:val="28"/>
          <w:szCs w:val="28"/>
        </w:rPr>
        <w:t xml:space="preserve">Производство сельскохозяйственной продукции 2015-2017гг.,       </w:t>
      </w:r>
    </w:p>
    <w:p w:rsidR="004466A4" w:rsidRPr="008D5518" w:rsidRDefault="004466A4" w:rsidP="007B6E1F">
      <w:pPr>
        <w:spacing w:line="240" w:lineRule="auto"/>
        <w:ind w:firstLine="567"/>
        <w:jc w:val="center"/>
        <w:rPr>
          <w:rFonts w:ascii="Times New Roman" w:hAnsi="Times New Roman" w:cs="Times New Roman"/>
        </w:rPr>
      </w:pPr>
      <w:r w:rsidRPr="008D5518">
        <w:rPr>
          <w:rFonts w:ascii="Times New Roman" w:hAnsi="Times New Roman" w:cs="Times New Roman"/>
          <w:bCs/>
          <w:sz w:val="28"/>
          <w:szCs w:val="28"/>
        </w:rPr>
        <w:t xml:space="preserve">                                                                                                   </w:t>
      </w:r>
      <w:r w:rsidRPr="008D5518">
        <w:rPr>
          <w:rFonts w:ascii="Times New Roman" w:hAnsi="Times New Roman" w:cs="Times New Roman"/>
          <w:bCs/>
        </w:rPr>
        <w:t>(тыс.тонн)</w:t>
      </w:r>
      <w:r w:rsidRPr="008D5518">
        <w:rPr>
          <w:rFonts w:ascii="Times New Roman" w:hAnsi="Times New Roman" w:cs="Times New Roman"/>
        </w:rPr>
        <w:t xml:space="preserve"> </w:t>
      </w:r>
    </w:p>
    <w:p w:rsidR="004466A4" w:rsidRDefault="004466A4" w:rsidP="007B6E1F">
      <w:pPr>
        <w:spacing w:line="240" w:lineRule="auto"/>
        <w:jc w:val="center"/>
      </w:pPr>
      <w:r>
        <w:rPr>
          <w:noProof/>
          <w:lang w:eastAsia="ru-RU"/>
        </w:rPr>
        <w:drawing>
          <wp:inline distT="0" distB="0" distL="0" distR="0">
            <wp:extent cx="5554167" cy="2421331"/>
            <wp:effectExtent l="19050" t="0" r="27483" b="0"/>
            <wp:docPr id="17" name="Объект 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4466A4" w:rsidRDefault="004466A4" w:rsidP="007B6E1F">
      <w:pPr>
        <w:pStyle w:val="a8"/>
        <w:ind w:firstLine="567"/>
        <w:jc w:val="both"/>
        <w:rPr>
          <w:rFonts w:ascii="Times New Roman" w:hAnsi="Times New Roman"/>
          <w:sz w:val="28"/>
          <w:szCs w:val="28"/>
        </w:rPr>
      </w:pPr>
      <w:r>
        <w:rPr>
          <w:rFonts w:ascii="Times New Roman" w:hAnsi="Times New Roman"/>
          <w:sz w:val="28"/>
          <w:szCs w:val="28"/>
        </w:rPr>
        <w:t xml:space="preserve">    Сельскохозяйственными предприятиями  и крестьянскими (фермерскими) хозяйствами  реализовано мяса на убой  857 тонн (144% к уровню 2016 года), </w:t>
      </w:r>
      <w:r w:rsidRPr="00480DC7">
        <w:rPr>
          <w:rFonts w:ascii="Times New Roman" w:hAnsi="Times New Roman"/>
          <w:sz w:val="28"/>
          <w:szCs w:val="28"/>
        </w:rPr>
        <w:t xml:space="preserve"> </w:t>
      </w:r>
      <w:r>
        <w:rPr>
          <w:rFonts w:ascii="Times New Roman" w:hAnsi="Times New Roman"/>
          <w:sz w:val="28"/>
          <w:szCs w:val="28"/>
        </w:rPr>
        <w:t xml:space="preserve"> </w:t>
      </w:r>
      <w:r w:rsidRPr="00480DC7">
        <w:rPr>
          <w:rFonts w:ascii="Times New Roman" w:hAnsi="Times New Roman"/>
          <w:sz w:val="28"/>
          <w:szCs w:val="28"/>
        </w:rPr>
        <w:t xml:space="preserve">  молока </w:t>
      </w:r>
      <w:r>
        <w:rPr>
          <w:rFonts w:ascii="Times New Roman" w:hAnsi="Times New Roman"/>
          <w:sz w:val="28"/>
          <w:szCs w:val="28"/>
        </w:rPr>
        <w:t xml:space="preserve"> 6273 </w:t>
      </w:r>
      <w:r w:rsidRPr="00480DC7">
        <w:rPr>
          <w:rFonts w:ascii="Times New Roman" w:hAnsi="Times New Roman"/>
          <w:sz w:val="28"/>
          <w:szCs w:val="28"/>
        </w:rPr>
        <w:t xml:space="preserve"> т</w:t>
      </w:r>
      <w:r>
        <w:rPr>
          <w:rFonts w:ascii="Times New Roman" w:hAnsi="Times New Roman"/>
          <w:sz w:val="28"/>
          <w:szCs w:val="28"/>
        </w:rPr>
        <w:t>онн  (117</w:t>
      </w:r>
      <w:r w:rsidRPr="00480DC7">
        <w:rPr>
          <w:rFonts w:ascii="Times New Roman" w:hAnsi="Times New Roman"/>
          <w:sz w:val="28"/>
          <w:szCs w:val="28"/>
        </w:rPr>
        <w:t>%  к уровню 201</w:t>
      </w:r>
      <w:r>
        <w:rPr>
          <w:rFonts w:ascii="Times New Roman" w:hAnsi="Times New Roman"/>
          <w:sz w:val="28"/>
          <w:szCs w:val="28"/>
        </w:rPr>
        <w:t>5</w:t>
      </w:r>
      <w:r w:rsidRPr="00480DC7">
        <w:rPr>
          <w:rFonts w:ascii="Times New Roman" w:hAnsi="Times New Roman"/>
          <w:sz w:val="28"/>
          <w:szCs w:val="28"/>
        </w:rPr>
        <w:t xml:space="preserve"> года</w:t>
      </w:r>
      <w:r>
        <w:rPr>
          <w:rFonts w:ascii="Times New Roman" w:hAnsi="Times New Roman"/>
          <w:sz w:val="28"/>
          <w:szCs w:val="28"/>
        </w:rPr>
        <w:t>)</w:t>
      </w:r>
      <w:r w:rsidRPr="00480DC7">
        <w:rPr>
          <w:rFonts w:ascii="Times New Roman" w:hAnsi="Times New Roman"/>
          <w:sz w:val="28"/>
          <w:szCs w:val="28"/>
        </w:rPr>
        <w:t xml:space="preserve">. </w:t>
      </w:r>
      <w:r>
        <w:rPr>
          <w:rFonts w:ascii="Times New Roman" w:hAnsi="Times New Roman"/>
          <w:sz w:val="28"/>
          <w:szCs w:val="28"/>
        </w:rPr>
        <w:t>Надой на 1 корову составил 4227  кг. (103,4%  к уровню 2016 года).</w:t>
      </w:r>
    </w:p>
    <w:p w:rsidR="004466A4" w:rsidRPr="00CC04C3" w:rsidRDefault="004466A4" w:rsidP="007B6E1F">
      <w:pPr>
        <w:pStyle w:val="a8"/>
        <w:jc w:val="both"/>
        <w:rPr>
          <w:rFonts w:ascii="Times New Roman" w:hAnsi="Times New Roman"/>
          <w:sz w:val="28"/>
          <w:szCs w:val="28"/>
        </w:rPr>
      </w:pPr>
      <w:r>
        <w:rPr>
          <w:rFonts w:ascii="Times New Roman" w:hAnsi="Times New Roman"/>
          <w:sz w:val="28"/>
          <w:szCs w:val="28"/>
        </w:rPr>
        <w:t xml:space="preserve">        По состоянию на 1 января 2018  года поголовье КРС составило 8025 голов (111% к уровню 2016 года), в том числе коров – 3200 голов  (132% к уровню 2016 года), овец – 3752 головы (82% к уровню 2016 года).</w:t>
      </w:r>
    </w:p>
    <w:p w:rsidR="004466A4" w:rsidRPr="000D64E0" w:rsidRDefault="004466A4" w:rsidP="007B6E1F">
      <w:pPr>
        <w:pStyle w:val="a8"/>
        <w:jc w:val="both"/>
        <w:rPr>
          <w:rFonts w:ascii="Times New Roman" w:hAnsi="Times New Roman"/>
          <w:sz w:val="28"/>
          <w:szCs w:val="28"/>
        </w:rPr>
      </w:pPr>
      <w:r w:rsidRPr="000D64E0">
        <w:rPr>
          <w:rFonts w:ascii="Times New Roman" w:hAnsi="Times New Roman"/>
          <w:sz w:val="28"/>
          <w:szCs w:val="28"/>
        </w:rPr>
        <w:t xml:space="preserve">       </w:t>
      </w:r>
      <w:r>
        <w:rPr>
          <w:rFonts w:ascii="Times New Roman" w:hAnsi="Times New Roman"/>
          <w:sz w:val="28"/>
          <w:szCs w:val="28"/>
        </w:rPr>
        <w:t xml:space="preserve"> </w:t>
      </w:r>
      <w:r w:rsidRPr="00D50AEA">
        <w:rPr>
          <w:rFonts w:ascii="Times New Roman" w:hAnsi="Times New Roman"/>
          <w:sz w:val="28"/>
          <w:szCs w:val="28"/>
        </w:rPr>
        <w:t>В 201</w:t>
      </w:r>
      <w:r>
        <w:rPr>
          <w:rFonts w:ascii="Times New Roman" w:hAnsi="Times New Roman"/>
          <w:sz w:val="28"/>
          <w:szCs w:val="28"/>
        </w:rPr>
        <w:t>7</w:t>
      </w:r>
      <w:r w:rsidRPr="00D50AEA">
        <w:rPr>
          <w:rFonts w:ascii="Times New Roman" w:hAnsi="Times New Roman"/>
          <w:sz w:val="28"/>
          <w:szCs w:val="28"/>
        </w:rPr>
        <w:t xml:space="preserve"> году  </w:t>
      </w:r>
      <w:r>
        <w:rPr>
          <w:rFonts w:ascii="Times New Roman" w:hAnsi="Times New Roman"/>
          <w:sz w:val="28"/>
          <w:szCs w:val="28"/>
        </w:rPr>
        <w:t>9</w:t>
      </w:r>
      <w:r w:rsidRPr="00D50AEA">
        <w:rPr>
          <w:rFonts w:ascii="Times New Roman" w:hAnsi="Times New Roman"/>
          <w:sz w:val="28"/>
          <w:szCs w:val="28"/>
        </w:rPr>
        <w:t xml:space="preserve"> глав крестьянских (фермерских) хозяйств получили гранты  по программе  «Поддержка начинающих фермеров»  на сумму </w:t>
      </w:r>
      <w:r>
        <w:rPr>
          <w:rFonts w:ascii="Times New Roman" w:hAnsi="Times New Roman"/>
          <w:sz w:val="28"/>
          <w:szCs w:val="28"/>
        </w:rPr>
        <w:t>11,8</w:t>
      </w:r>
      <w:r w:rsidRPr="00D50AEA">
        <w:rPr>
          <w:rFonts w:ascii="Times New Roman" w:hAnsi="Times New Roman"/>
          <w:sz w:val="28"/>
          <w:szCs w:val="28"/>
        </w:rPr>
        <w:t xml:space="preserve"> млн рублей </w:t>
      </w:r>
      <w:r>
        <w:rPr>
          <w:rFonts w:ascii="Times New Roman" w:hAnsi="Times New Roman"/>
          <w:sz w:val="28"/>
          <w:szCs w:val="28"/>
        </w:rPr>
        <w:lastRenderedPageBreak/>
        <w:t xml:space="preserve">(2016 год – 10,7 млн рублей) </w:t>
      </w:r>
      <w:r w:rsidRPr="00D50AEA">
        <w:rPr>
          <w:rFonts w:ascii="Times New Roman" w:hAnsi="Times New Roman"/>
          <w:sz w:val="28"/>
          <w:szCs w:val="28"/>
        </w:rPr>
        <w:t xml:space="preserve">и </w:t>
      </w:r>
      <w:r>
        <w:rPr>
          <w:rFonts w:ascii="Times New Roman" w:hAnsi="Times New Roman"/>
          <w:sz w:val="28"/>
          <w:szCs w:val="28"/>
        </w:rPr>
        <w:t>4</w:t>
      </w:r>
      <w:r w:rsidRPr="00D50AEA">
        <w:rPr>
          <w:rFonts w:ascii="Times New Roman" w:hAnsi="Times New Roman"/>
          <w:sz w:val="28"/>
          <w:szCs w:val="28"/>
        </w:rPr>
        <w:t xml:space="preserve"> семейных животноводческих ферм</w:t>
      </w:r>
      <w:r>
        <w:rPr>
          <w:rFonts w:ascii="Times New Roman" w:hAnsi="Times New Roman"/>
          <w:sz w:val="28"/>
          <w:szCs w:val="28"/>
        </w:rPr>
        <w:t>ы</w:t>
      </w:r>
      <w:r w:rsidRPr="00D50AEA">
        <w:rPr>
          <w:rFonts w:ascii="Times New Roman" w:hAnsi="Times New Roman"/>
          <w:sz w:val="28"/>
          <w:szCs w:val="28"/>
        </w:rPr>
        <w:t xml:space="preserve">  на сумму </w:t>
      </w:r>
      <w:r>
        <w:rPr>
          <w:rFonts w:ascii="Times New Roman" w:hAnsi="Times New Roman"/>
          <w:sz w:val="28"/>
          <w:szCs w:val="28"/>
        </w:rPr>
        <w:t>15,0</w:t>
      </w:r>
      <w:r w:rsidRPr="00D50AEA">
        <w:rPr>
          <w:rFonts w:ascii="Times New Roman" w:hAnsi="Times New Roman"/>
          <w:sz w:val="28"/>
          <w:szCs w:val="28"/>
        </w:rPr>
        <w:t xml:space="preserve"> млн рублей</w:t>
      </w:r>
      <w:r>
        <w:rPr>
          <w:rFonts w:ascii="Times New Roman" w:hAnsi="Times New Roman"/>
          <w:sz w:val="28"/>
          <w:szCs w:val="28"/>
        </w:rPr>
        <w:t xml:space="preserve"> (2016 год – 12,7 млн рублей)</w:t>
      </w:r>
      <w:r w:rsidRPr="00D50AEA">
        <w:rPr>
          <w:rFonts w:ascii="Times New Roman" w:hAnsi="Times New Roman"/>
          <w:sz w:val="28"/>
          <w:szCs w:val="28"/>
        </w:rPr>
        <w:t>.</w:t>
      </w:r>
    </w:p>
    <w:p w:rsidR="004466A4" w:rsidRPr="008A4C10" w:rsidRDefault="004466A4" w:rsidP="007B6E1F">
      <w:pPr>
        <w:pStyle w:val="a8"/>
        <w:jc w:val="both"/>
        <w:rPr>
          <w:rFonts w:ascii="Times New Roman" w:hAnsi="Times New Roman"/>
          <w:sz w:val="28"/>
          <w:szCs w:val="28"/>
        </w:rPr>
      </w:pPr>
      <w:r w:rsidRPr="008A4C10">
        <w:rPr>
          <w:rFonts w:ascii="Times New Roman" w:hAnsi="Times New Roman"/>
          <w:b/>
          <w:sz w:val="28"/>
          <w:szCs w:val="28"/>
        </w:rPr>
        <w:t xml:space="preserve">       </w:t>
      </w:r>
      <w:r>
        <w:rPr>
          <w:rFonts w:ascii="Times New Roman" w:hAnsi="Times New Roman"/>
          <w:b/>
          <w:sz w:val="28"/>
          <w:szCs w:val="28"/>
        </w:rPr>
        <w:t xml:space="preserve">  </w:t>
      </w:r>
      <w:r w:rsidRPr="008A4C10">
        <w:rPr>
          <w:rFonts w:ascii="Times New Roman" w:hAnsi="Times New Roman"/>
          <w:sz w:val="28"/>
          <w:szCs w:val="28"/>
        </w:rPr>
        <w:t xml:space="preserve">Общий объем  субсидий </w:t>
      </w:r>
      <w:r>
        <w:rPr>
          <w:rFonts w:ascii="Times New Roman" w:hAnsi="Times New Roman"/>
          <w:sz w:val="28"/>
          <w:szCs w:val="28"/>
        </w:rPr>
        <w:t xml:space="preserve">за 2017 год </w:t>
      </w:r>
      <w:r w:rsidRPr="008A4C10">
        <w:rPr>
          <w:rFonts w:ascii="Times New Roman" w:hAnsi="Times New Roman"/>
          <w:sz w:val="28"/>
          <w:szCs w:val="28"/>
        </w:rPr>
        <w:t xml:space="preserve">составил  </w:t>
      </w:r>
      <w:r>
        <w:rPr>
          <w:rFonts w:ascii="Times New Roman" w:hAnsi="Times New Roman"/>
          <w:sz w:val="28"/>
          <w:szCs w:val="28"/>
        </w:rPr>
        <w:t xml:space="preserve">65,5 млн рублей (130% к уровню 2016 года), </w:t>
      </w:r>
      <w:r w:rsidRPr="008A4C10">
        <w:rPr>
          <w:rFonts w:ascii="Times New Roman" w:hAnsi="Times New Roman"/>
          <w:sz w:val="28"/>
          <w:szCs w:val="28"/>
        </w:rPr>
        <w:t xml:space="preserve"> в том числе на развитие животноводства</w:t>
      </w:r>
      <w:r>
        <w:rPr>
          <w:rFonts w:ascii="Times New Roman" w:hAnsi="Times New Roman"/>
          <w:sz w:val="28"/>
          <w:szCs w:val="28"/>
        </w:rPr>
        <w:t xml:space="preserve"> направлено </w:t>
      </w:r>
      <w:r w:rsidRPr="008A4C10">
        <w:rPr>
          <w:rFonts w:ascii="Times New Roman" w:hAnsi="Times New Roman"/>
          <w:sz w:val="28"/>
          <w:szCs w:val="28"/>
        </w:rPr>
        <w:t xml:space="preserve">– </w:t>
      </w:r>
      <w:r>
        <w:rPr>
          <w:rFonts w:ascii="Times New Roman" w:hAnsi="Times New Roman"/>
          <w:sz w:val="28"/>
          <w:szCs w:val="28"/>
        </w:rPr>
        <w:t>14,4</w:t>
      </w:r>
      <w:r w:rsidRPr="008A4C10">
        <w:rPr>
          <w:rFonts w:ascii="Times New Roman" w:hAnsi="Times New Roman"/>
          <w:sz w:val="28"/>
          <w:szCs w:val="28"/>
        </w:rPr>
        <w:t xml:space="preserve"> </w:t>
      </w:r>
      <w:r>
        <w:rPr>
          <w:rFonts w:ascii="Times New Roman" w:hAnsi="Times New Roman"/>
          <w:sz w:val="28"/>
          <w:szCs w:val="28"/>
        </w:rPr>
        <w:t xml:space="preserve">млн </w:t>
      </w:r>
      <w:r w:rsidRPr="008A4C10">
        <w:rPr>
          <w:rFonts w:ascii="Times New Roman" w:hAnsi="Times New Roman"/>
          <w:sz w:val="28"/>
          <w:szCs w:val="28"/>
        </w:rPr>
        <w:t xml:space="preserve">рублей, на </w:t>
      </w:r>
      <w:r>
        <w:rPr>
          <w:rFonts w:ascii="Times New Roman" w:hAnsi="Times New Roman"/>
          <w:sz w:val="28"/>
          <w:szCs w:val="28"/>
        </w:rPr>
        <w:t>п</w:t>
      </w:r>
      <w:r w:rsidRPr="00CD002F">
        <w:rPr>
          <w:rFonts w:ascii="Times New Roman" w:hAnsi="Times New Roman"/>
          <w:sz w:val="28"/>
          <w:szCs w:val="28"/>
        </w:rPr>
        <w:t>овышение эффективности производства отраслей растениеводства</w:t>
      </w:r>
      <w:r w:rsidRPr="008A4C10">
        <w:rPr>
          <w:rFonts w:ascii="Times New Roman" w:hAnsi="Times New Roman"/>
          <w:sz w:val="28"/>
          <w:szCs w:val="28"/>
        </w:rPr>
        <w:t xml:space="preserve"> – </w:t>
      </w:r>
      <w:r>
        <w:rPr>
          <w:rFonts w:ascii="Times New Roman" w:hAnsi="Times New Roman"/>
          <w:sz w:val="28"/>
          <w:szCs w:val="28"/>
        </w:rPr>
        <w:t>20,4 млн рублей</w:t>
      </w:r>
      <w:r w:rsidRPr="008A4C10">
        <w:rPr>
          <w:rFonts w:ascii="Times New Roman" w:hAnsi="Times New Roman"/>
          <w:sz w:val="28"/>
          <w:szCs w:val="28"/>
        </w:rPr>
        <w:t>.</w:t>
      </w:r>
    </w:p>
    <w:p w:rsidR="004466A4" w:rsidRPr="008A4C10" w:rsidRDefault="004466A4" w:rsidP="007B6E1F">
      <w:pPr>
        <w:pStyle w:val="a8"/>
        <w:jc w:val="both"/>
        <w:rPr>
          <w:rFonts w:ascii="Times New Roman" w:hAnsi="Times New Roman"/>
          <w:sz w:val="28"/>
          <w:szCs w:val="28"/>
        </w:rPr>
      </w:pPr>
      <w:r w:rsidRPr="008A4C10">
        <w:rPr>
          <w:rFonts w:ascii="Times New Roman" w:hAnsi="Times New Roman"/>
          <w:sz w:val="28"/>
          <w:szCs w:val="28"/>
        </w:rPr>
        <w:t xml:space="preserve">      </w:t>
      </w:r>
      <w:r>
        <w:rPr>
          <w:rFonts w:ascii="Times New Roman" w:hAnsi="Times New Roman"/>
          <w:sz w:val="28"/>
          <w:szCs w:val="28"/>
        </w:rPr>
        <w:t xml:space="preserve">   </w:t>
      </w:r>
      <w:r w:rsidRPr="008A4C10">
        <w:rPr>
          <w:rFonts w:ascii="Times New Roman" w:hAnsi="Times New Roman"/>
          <w:sz w:val="28"/>
          <w:szCs w:val="28"/>
        </w:rPr>
        <w:t xml:space="preserve">Сельхозпроизводителям </w:t>
      </w:r>
      <w:r>
        <w:rPr>
          <w:rFonts w:ascii="Times New Roman" w:hAnsi="Times New Roman"/>
          <w:sz w:val="28"/>
          <w:szCs w:val="28"/>
        </w:rPr>
        <w:t>по возмещению процентной ставки  субсидированных кредитов было направлено  2,3 млн рублей.</w:t>
      </w:r>
    </w:p>
    <w:p w:rsidR="002914F1" w:rsidRDefault="002914F1" w:rsidP="007B6E1F">
      <w:pPr>
        <w:pStyle w:val="a8"/>
        <w:jc w:val="center"/>
        <w:rPr>
          <w:rFonts w:ascii="Times New Roman" w:hAnsi="Times New Roman"/>
          <w:b/>
          <w:i/>
          <w:sz w:val="28"/>
          <w:szCs w:val="28"/>
          <w:highlight w:val="lightGray"/>
        </w:rPr>
      </w:pPr>
    </w:p>
    <w:p w:rsidR="002914F1" w:rsidRDefault="002914F1" w:rsidP="007B6E1F">
      <w:pPr>
        <w:pStyle w:val="a8"/>
        <w:jc w:val="center"/>
        <w:rPr>
          <w:rFonts w:ascii="Times New Roman" w:hAnsi="Times New Roman"/>
          <w:b/>
          <w:i/>
          <w:sz w:val="28"/>
          <w:szCs w:val="28"/>
          <w:highlight w:val="lightGray"/>
        </w:rPr>
      </w:pPr>
    </w:p>
    <w:p w:rsidR="002914F1" w:rsidRPr="00FA3F75" w:rsidRDefault="00F83411" w:rsidP="00F83411">
      <w:pPr>
        <w:pStyle w:val="a8"/>
        <w:spacing w:after="240"/>
        <w:rPr>
          <w:rFonts w:ascii="Times New Roman" w:hAnsi="Times New Roman"/>
          <w:b/>
          <w:sz w:val="28"/>
          <w:szCs w:val="28"/>
        </w:rPr>
      </w:pPr>
      <w:r>
        <w:rPr>
          <w:rFonts w:ascii="Times New Roman" w:hAnsi="Times New Roman"/>
          <w:b/>
          <w:sz w:val="28"/>
          <w:szCs w:val="28"/>
        </w:rPr>
        <w:t xml:space="preserve">          2.2.3. Промышленное производство.</w:t>
      </w:r>
    </w:p>
    <w:p w:rsidR="008D5518" w:rsidRPr="008D5518" w:rsidRDefault="008D5518" w:rsidP="00FA3F75">
      <w:pPr>
        <w:spacing w:after="240" w:line="240" w:lineRule="auto"/>
        <w:ind w:firstLine="709"/>
        <w:jc w:val="both"/>
        <w:rPr>
          <w:rFonts w:ascii="Times New Roman" w:hAnsi="Times New Roman" w:cs="Times New Roman"/>
          <w:sz w:val="28"/>
          <w:szCs w:val="28"/>
        </w:rPr>
      </w:pPr>
      <w:r w:rsidRPr="008D5518">
        <w:rPr>
          <w:rFonts w:ascii="Times New Roman" w:hAnsi="Times New Roman" w:cs="Times New Roman"/>
          <w:b/>
          <w:sz w:val="28"/>
          <w:szCs w:val="28"/>
        </w:rPr>
        <w:t xml:space="preserve">Производство и отгрузку  промышленной продукции на территории Богучарского муниципального района осуществляют 8 предприятий. </w:t>
      </w:r>
      <w:r w:rsidRPr="008D5518">
        <w:rPr>
          <w:rFonts w:ascii="Times New Roman" w:hAnsi="Times New Roman" w:cs="Times New Roman"/>
          <w:b/>
          <w:color w:val="000000"/>
          <w:sz w:val="28"/>
          <w:szCs w:val="28"/>
        </w:rPr>
        <w:t xml:space="preserve">Основными видами деятельности являются: </w:t>
      </w:r>
      <w:r w:rsidRPr="008D5518">
        <w:rPr>
          <w:rFonts w:ascii="Times New Roman" w:hAnsi="Times New Roman" w:cs="Times New Roman"/>
          <w:sz w:val="28"/>
          <w:szCs w:val="28"/>
        </w:rPr>
        <w:t>«добыча полезных ископаемых»,  «обрабатывающие производства»; «обеспечение электрической энергией, газом и паром», «водоснабжение, водоотведение, организация сбора и утилизации отходов».</w:t>
      </w:r>
    </w:p>
    <w:p w:rsidR="008D5518" w:rsidRPr="008D5518" w:rsidRDefault="008D5518" w:rsidP="007B6E1F">
      <w:pPr>
        <w:pStyle w:val="a8"/>
        <w:rPr>
          <w:rFonts w:ascii="Times New Roman" w:hAnsi="Times New Roman"/>
          <w:sz w:val="28"/>
          <w:szCs w:val="28"/>
        </w:rPr>
      </w:pPr>
      <w:r w:rsidRPr="008D5518">
        <w:rPr>
          <w:rFonts w:ascii="Times New Roman" w:hAnsi="Times New Roman"/>
          <w:b/>
          <w:sz w:val="28"/>
          <w:szCs w:val="28"/>
        </w:rPr>
        <w:t xml:space="preserve">          </w:t>
      </w:r>
      <w:r w:rsidRPr="008D5518">
        <w:rPr>
          <w:rFonts w:ascii="Times New Roman" w:hAnsi="Times New Roman"/>
          <w:sz w:val="28"/>
          <w:szCs w:val="28"/>
        </w:rPr>
        <w:t>Структура  промышленной деятельности представлена на диаграмме.</w:t>
      </w:r>
    </w:p>
    <w:p w:rsidR="008D5518" w:rsidRDefault="00FA3F75" w:rsidP="00FA3F75">
      <w:pPr>
        <w:pStyle w:val="a8"/>
        <w:jc w:val="center"/>
      </w:pPr>
      <w:r>
        <w:rPr>
          <w:noProof/>
          <w:lang w:eastAsia="ru-RU"/>
        </w:rPr>
        <w:drawing>
          <wp:anchor distT="0" distB="0" distL="114300" distR="114300" simplePos="0" relativeHeight="251664384" behindDoc="0" locked="0" layoutInCell="1" allowOverlap="1">
            <wp:simplePos x="0" y="0"/>
            <wp:positionH relativeFrom="column">
              <wp:posOffset>689610</wp:posOffset>
            </wp:positionH>
            <wp:positionV relativeFrom="paragraph">
              <wp:posOffset>313055</wp:posOffset>
            </wp:positionV>
            <wp:extent cx="5222875" cy="2807970"/>
            <wp:effectExtent l="57150" t="19050" r="73025" b="87630"/>
            <wp:wrapSquare wrapText="right"/>
            <wp:docPr id="25" name="Объект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anchor>
        </w:drawing>
      </w:r>
    </w:p>
    <w:p w:rsidR="008D5518" w:rsidRPr="008D5518" w:rsidRDefault="008D5518" w:rsidP="007B6E1F">
      <w:pPr>
        <w:spacing w:after="0" w:line="240" w:lineRule="auto"/>
        <w:ind w:right="81" w:firstLine="567"/>
        <w:jc w:val="both"/>
        <w:rPr>
          <w:rFonts w:ascii="Times New Roman" w:hAnsi="Times New Roman" w:cs="Times New Roman"/>
          <w:b/>
          <w:sz w:val="28"/>
          <w:szCs w:val="28"/>
        </w:rPr>
      </w:pPr>
      <w:r w:rsidRPr="008D5518">
        <w:rPr>
          <w:rFonts w:ascii="Times New Roman" w:hAnsi="Times New Roman" w:cs="Times New Roman"/>
          <w:b/>
          <w:sz w:val="28"/>
          <w:szCs w:val="28"/>
        </w:rPr>
        <w:t xml:space="preserve">2017 году объем производства промышленной продукции в целом по району составил 1342,8 млн рублей, или 139% в сопоставимых ценах  к уровню  2016 года.  </w:t>
      </w:r>
    </w:p>
    <w:p w:rsidR="008D5518" w:rsidRPr="008D5518" w:rsidRDefault="008D5518" w:rsidP="007B6E1F">
      <w:pPr>
        <w:spacing w:after="0" w:line="240" w:lineRule="auto"/>
        <w:ind w:right="81" w:firstLine="567"/>
        <w:jc w:val="both"/>
        <w:rPr>
          <w:rFonts w:ascii="Times New Roman" w:hAnsi="Times New Roman" w:cs="Times New Roman"/>
          <w:color w:val="000000"/>
          <w:sz w:val="28"/>
          <w:szCs w:val="28"/>
        </w:rPr>
      </w:pPr>
      <w:r w:rsidRPr="008D5518">
        <w:rPr>
          <w:rFonts w:ascii="Times New Roman" w:hAnsi="Times New Roman" w:cs="Times New Roman"/>
          <w:color w:val="000000"/>
          <w:sz w:val="28"/>
          <w:szCs w:val="28"/>
        </w:rPr>
        <w:t xml:space="preserve">Рост производства отмечен на 7-ми предприятиях. </w:t>
      </w:r>
    </w:p>
    <w:p w:rsidR="008D5518" w:rsidRPr="008D5518" w:rsidRDefault="008D5518" w:rsidP="007B6E1F">
      <w:pPr>
        <w:spacing w:after="0" w:line="240" w:lineRule="auto"/>
        <w:ind w:right="81" w:firstLine="567"/>
        <w:jc w:val="both"/>
        <w:rPr>
          <w:rFonts w:ascii="Times New Roman" w:hAnsi="Times New Roman" w:cs="Times New Roman"/>
          <w:sz w:val="28"/>
          <w:szCs w:val="28"/>
        </w:rPr>
      </w:pPr>
      <w:r w:rsidRPr="008D5518">
        <w:rPr>
          <w:rFonts w:ascii="Times New Roman" w:hAnsi="Times New Roman" w:cs="Times New Roman"/>
          <w:sz w:val="28"/>
          <w:szCs w:val="28"/>
        </w:rPr>
        <w:t>В 2017 году снизил объем производства  ООО «Богучархлеб» - 64,6% в сопоставимых ценах к уровню 2016 года.</w:t>
      </w:r>
    </w:p>
    <w:p w:rsidR="008D5518" w:rsidRDefault="008D5518" w:rsidP="007B6E1F">
      <w:pPr>
        <w:spacing w:after="0" w:line="240" w:lineRule="auto"/>
        <w:ind w:firstLine="568"/>
        <w:jc w:val="both"/>
        <w:rPr>
          <w:rFonts w:ascii="Times New Roman" w:hAnsi="Times New Roman" w:cs="Times New Roman"/>
          <w:color w:val="000000"/>
          <w:sz w:val="28"/>
          <w:szCs w:val="28"/>
        </w:rPr>
      </w:pPr>
      <w:r w:rsidRPr="008D5518">
        <w:rPr>
          <w:rFonts w:ascii="Times New Roman" w:hAnsi="Times New Roman" w:cs="Times New Roman"/>
          <w:sz w:val="28"/>
          <w:szCs w:val="28"/>
        </w:rPr>
        <w:t xml:space="preserve">В общем объеме промышленного производства  доля  ООО «Агро-Спутник» составляет  48%, </w:t>
      </w:r>
      <w:r w:rsidRPr="008D5518">
        <w:rPr>
          <w:rFonts w:ascii="Times New Roman" w:hAnsi="Times New Roman" w:cs="Times New Roman"/>
          <w:color w:val="000000"/>
          <w:sz w:val="28"/>
          <w:szCs w:val="28"/>
        </w:rPr>
        <w:t xml:space="preserve">ООО «Строительные материалы - Тихий Дон» - 24%. </w:t>
      </w:r>
    </w:p>
    <w:p w:rsidR="00FA3F75" w:rsidRPr="008D5518" w:rsidRDefault="00FA3F75" w:rsidP="007B6E1F">
      <w:pPr>
        <w:spacing w:after="0" w:line="240" w:lineRule="auto"/>
        <w:ind w:firstLine="568"/>
        <w:jc w:val="both"/>
        <w:rPr>
          <w:rFonts w:ascii="Times New Roman" w:hAnsi="Times New Roman" w:cs="Times New Roman"/>
          <w:highlight w:val="yellow"/>
        </w:rPr>
      </w:pPr>
    </w:p>
    <w:p w:rsidR="008D5518" w:rsidRPr="007773D4" w:rsidRDefault="008D5518" w:rsidP="00FA3F75">
      <w:pPr>
        <w:spacing w:after="0" w:line="240" w:lineRule="auto"/>
        <w:ind w:left="-426" w:firstLine="710"/>
        <w:jc w:val="center"/>
        <w:rPr>
          <w:highlight w:val="yellow"/>
        </w:rPr>
      </w:pPr>
      <w:r>
        <w:rPr>
          <w:noProof/>
          <w:lang w:eastAsia="ru-RU"/>
        </w:rPr>
        <w:lastRenderedPageBreak/>
        <w:drawing>
          <wp:inline distT="0" distB="0" distL="0" distR="0">
            <wp:extent cx="4309008" cy="2501798"/>
            <wp:effectExtent l="19050" t="0" r="15342" b="0"/>
            <wp:docPr id="24" name="Объект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153367" w:rsidRDefault="00153367" w:rsidP="007B6E1F">
      <w:pPr>
        <w:spacing w:after="0" w:line="240" w:lineRule="auto"/>
        <w:ind w:firstLine="567"/>
        <w:jc w:val="both"/>
        <w:rPr>
          <w:rFonts w:ascii="Times New Roman" w:hAnsi="Times New Roman" w:cs="Times New Roman"/>
          <w:b/>
          <w:sz w:val="28"/>
          <w:szCs w:val="28"/>
        </w:rPr>
      </w:pPr>
    </w:p>
    <w:p w:rsidR="008D5518" w:rsidRPr="008D5518" w:rsidRDefault="008D5518" w:rsidP="007B6E1F">
      <w:pPr>
        <w:spacing w:after="0" w:line="240" w:lineRule="auto"/>
        <w:ind w:firstLine="567"/>
        <w:jc w:val="both"/>
        <w:rPr>
          <w:rFonts w:ascii="Times New Roman" w:hAnsi="Times New Roman" w:cs="Times New Roman"/>
          <w:b/>
          <w:sz w:val="28"/>
          <w:szCs w:val="28"/>
        </w:rPr>
      </w:pPr>
      <w:r w:rsidRPr="008D5518">
        <w:rPr>
          <w:rFonts w:ascii="Times New Roman" w:hAnsi="Times New Roman" w:cs="Times New Roman"/>
          <w:b/>
          <w:sz w:val="28"/>
          <w:szCs w:val="28"/>
        </w:rPr>
        <w:t xml:space="preserve">Объем отгруженных товаров собственного производства в целом по району составил 1334,2  млн рублей  (141% к  уровню 2016 года). </w:t>
      </w:r>
    </w:p>
    <w:p w:rsidR="008D5518" w:rsidRPr="008D5518" w:rsidRDefault="008D5518" w:rsidP="007B6E1F">
      <w:pPr>
        <w:spacing w:after="0" w:line="240" w:lineRule="auto"/>
        <w:ind w:firstLine="567"/>
        <w:jc w:val="both"/>
        <w:rPr>
          <w:rFonts w:ascii="Times New Roman" w:hAnsi="Times New Roman" w:cs="Times New Roman"/>
          <w:sz w:val="28"/>
          <w:szCs w:val="28"/>
        </w:rPr>
      </w:pPr>
      <w:r w:rsidRPr="008D5518">
        <w:rPr>
          <w:rFonts w:ascii="Times New Roman" w:hAnsi="Times New Roman" w:cs="Times New Roman"/>
          <w:sz w:val="28"/>
          <w:szCs w:val="28"/>
        </w:rPr>
        <w:t xml:space="preserve">На промышленных предприятиях занято 856 чел. (2016г. - 811 чел.), среднемесячная заработная плата составила  - 21828 рублей (120% к уровню 2016 года).    </w:t>
      </w:r>
    </w:p>
    <w:p w:rsidR="008D5518" w:rsidRPr="008D5518" w:rsidRDefault="008D5518" w:rsidP="007B6E1F">
      <w:pPr>
        <w:shd w:val="clear" w:color="auto" w:fill="FFFFFF"/>
        <w:tabs>
          <w:tab w:val="left" w:pos="142"/>
        </w:tabs>
        <w:spacing w:after="0" w:line="240" w:lineRule="auto"/>
        <w:ind w:right="81" w:firstLine="567"/>
        <w:jc w:val="both"/>
        <w:rPr>
          <w:rFonts w:ascii="Times New Roman" w:hAnsi="Times New Roman" w:cs="Times New Roman"/>
          <w:sz w:val="28"/>
          <w:szCs w:val="28"/>
        </w:rPr>
      </w:pPr>
      <w:r w:rsidRPr="00AF3EDC">
        <w:rPr>
          <w:b/>
          <w:i/>
          <w:sz w:val="28"/>
          <w:szCs w:val="28"/>
        </w:rPr>
        <w:t xml:space="preserve"> </w:t>
      </w:r>
      <w:r w:rsidRPr="008D5518">
        <w:rPr>
          <w:rFonts w:ascii="Times New Roman" w:hAnsi="Times New Roman" w:cs="Times New Roman"/>
          <w:b/>
          <w:sz w:val="28"/>
          <w:szCs w:val="28"/>
        </w:rPr>
        <w:t>ООО «Агро-Спутник»</w:t>
      </w:r>
      <w:r w:rsidRPr="008D5518">
        <w:rPr>
          <w:rFonts w:ascii="Times New Roman" w:hAnsi="Times New Roman" w:cs="Times New Roman"/>
          <w:i/>
          <w:sz w:val="28"/>
          <w:szCs w:val="28"/>
        </w:rPr>
        <w:t xml:space="preserve">  </w:t>
      </w:r>
      <w:r w:rsidRPr="008D5518">
        <w:rPr>
          <w:rFonts w:ascii="Times New Roman" w:hAnsi="Times New Roman" w:cs="Times New Roman"/>
          <w:sz w:val="28"/>
          <w:szCs w:val="28"/>
        </w:rPr>
        <w:t xml:space="preserve">отгружено товаров собственного производства  на сумму  638,1 млн рублей (117% к уровню 2016 года). Среднесписочная численность работников составила – 181 чел. Среднемесячная заработная плата  -   16099 рублей. </w:t>
      </w:r>
    </w:p>
    <w:p w:rsidR="008D5518" w:rsidRPr="008D5518" w:rsidRDefault="008D5518" w:rsidP="007B6E1F">
      <w:pPr>
        <w:shd w:val="clear" w:color="auto" w:fill="FFFFFF"/>
        <w:tabs>
          <w:tab w:val="left" w:pos="142"/>
        </w:tabs>
        <w:spacing w:line="240" w:lineRule="auto"/>
        <w:ind w:right="81" w:firstLine="567"/>
        <w:jc w:val="both"/>
        <w:rPr>
          <w:rFonts w:ascii="Times New Roman" w:hAnsi="Times New Roman" w:cs="Times New Roman"/>
          <w:sz w:val="28"/>
          <w:szCs w:val="28"/>
        </w:rPr>
      </w:pPr>
      <w:r w:rsidRPr="008D5518">
        <w:rPr>
          <w:rFonts w:ascii="Times New Roman" w:hAnsi="Times New Roman" w:cs="Times New Roman"/>
          <w:sz w:val="28"/>
          <w:szCs w:val="28"/>
        </w:rPr>
        <w:t xml:space="preserve">Виды выпускаемой продукции: </w:t>
      </w:r>
    </w:p>
    <w:p w:rsidR="008D5518" w:rsidRPr="008D5518" w:rsidRDefault="008D5518" w:rsidP="007B6E1F">
      <w:pPr>
        <w:numPr>
          <w:ilvl w:val="0"/>
          <w:numId w:val="20"/>
        </w:numPr>
        <w:shd w:val="clear" w:color="auto" w:fill="FFFFFF"/>
        <w:tabs>
          <w:tab w:val="left" w:pos="142"/>
          <w:tab w:val="left" w:pos="993"/>
        </w:tabs>
        <w:spacing w:after="0" w:line="240" w:lineRule="auto"/>
        <w:ind w:left="0" w:right="81" w:firstLine="567"/>
        <w:jc w:val="both"/>
        <w:rPr>
          <w:rFonts w:ascii="Times New Roman" w:hAnsi="Times New Roman" w:cs="Times New Roman"/>
          <w:sz w:val="28"/>
          <w:szCs w:val="28"/>
        </w:rPr>
      </w:pPr>
      <w:r w:rsidRPr="008D5518">
        <w:rPr>
          <w:rFonts w:ascii="Times New Roman" w:hAnsi="Times New Roman" w:cs="Times New Roman"/>
          <w:sz w:val="28"/>
          <w:szCs w:val="28"/>
        </w:rPr>
        <w:t>семечки жаренные  -  3243,9 тонны (121,3% к уровню 2016 года);</w:t>
      </w:r>
    </w:p>
    <w:p w:rsidR="008D5518" w:rsidRPr="008D5518" w:rsidRDefault="008D5518" w:rsidP="007B6E1F">
      <w:pPr>
        <w:numPr>
          <w:ilvl w:val="0"/>
          <w:numId w:val="20"/>
        </w:numPr>
        <w:shd w:val="clear" w:color="auto" w:fill="FFFFFF"/>
        <w:tabs>
          <w:tab w:val="left" w:pos="142"/>
          <w:tab w:val="left" w:pos="993"/>
        </w:tabs>
        <w:spacing w:after="0" w:line="240" w:lineRule="auto"/>
        <w:ind w:left="0" w:right="81" w:firstLine="567"/>
        <w:jc w:val="both"/>
        <w:rPr>
          <w:rFonts w:ascii="Times New Roman" w:hAnsi="Times New Roman" w:cs="Times New Roman"/>
          <w:sz w:val="28"/>
          <w:szCs w:val="28"/>
        </w:rPr>
      </w:pPr>
      <w:r w:rsidRPr="008D5518">
        <w:rPr>
          <w:rFonts w:ascii="Times New Roman" w:hAnsi="Times New Roman" w:cs="Times New Roman"/>
          <w:sz w:val="28"/>
          <w:szCs w:val="28"/>
        </w:rPr>
        <w:t>арахис -  8,4 тонны (64,62% к уровню 2016 года);</w:t>
      </w:r>
    </w:p>
    <w:p w:rsidR="008D5518" w:rsidRPr="008D5518" w:rsidRDefault="008D5518" w:rsidP="007B6E1F">
      <w:pPr>
        <w:numPr>
          <w:ilvl w:val="0"/>
          <w:numId w:val="20"/>
        </w:numPr>
        <w:shd w:val="clear" w:color="auto" w:fill="FFFFFF"/>
        <w:tabs>
          <w:tab w:val="left" w:pos="142"/>
          <w:tab w:val="left" w:pos="993"/>
        </w:tabs>
        <w:spacing w:after="0" w:line="240" w:lineRule="auto"/>
        <w:ind w:left="0" w:right="81" w:firstLine="567"/>
        <w:jc w:val="both"/>
        <w:rPr>
          <w:rFonts w:ascii="Times New Roman" w:hAnsi="Times New Roman" w:cs="Times New Roman"/>
          <w:sz w:val="28"/>
          <w:szCs w:val="28"/>
        </w:rPr>
      </w:pPr>
      <w:r w:rsidRPr="008D5518">
        <w:rPr>
          <w:rFonts w:ascii="Times New Roman" w:hAnsi="Times New Roman" w:cs="Times New Roman"/>
          <w:sz w:val="28"/>
          <w:szCs w:val="28"/>
        </w:rPr>
        <w:t>фисташки – 1,0 тонна (67% к уровню 2016 года);</w:t>
      </w:r>
    </w:p>
    <w:p w:rsidR="008D5518" w:rsidRPr="008D5518" w:rsidRDefault="008D5518" w:rsidP="007B6E1F">
      <w:pPr>
        <w:numPr>
          <w:ilvl w:val="0"/>
          <w:numId w:val="20"/>
        </w:numPr>
        <w:shd w:val="clear" w:color="auto" w:fill="FFFFFF"/>
        <w:tabs>
          <w:tab w:val="left" w:pos="142"/>
          <w:tab w:val="left" w:pos="993"/>
        </w:tabs>
        <w:spacing w:after="0" w:line="240" w:lineRule="auto"/>
        <w:ind w:left="0" w:right="81" w:firstLine="567"/>
        <w:jc w:val="both"/>
        <w:rPr>
          <w:rFonts w:ascii="Times New Roman" w:hAnsi="Times New Roman" w:cs="Times New Roman"/>
          <w:sz w:val="28"/>
          <w:szCs w:val="28"/>
        </w:rPr>
      </w:pPr>
      <w:r w:rsidRPr="008D5518">
        <w:rPr>
          <w:rFonts w:ascii="Times New Roman" w:hAnsi="Times New Roman" w:cs="Times New Roman"/>
          <w:sz w:val="28"/>
          <w:szCs w:val="28"/>
        </w:rPr>
        <w:t>семечки тыквенные – 4,3 тонны (63% к уровню 2016 года);</w:t>
      </w:r>
    </w:p>
    <w:p w:rsidR="008D5518" w:rsidRPr="008D5518" w:rsidRDefault="008D5518" w:rsidP="007B6E1F">
      <w:pPr>
        <w:numPr>
          <w:ilvl w:val="0"/>
          <w:numId w:val="20"/>
        </w:numPr>
        <w:shd w:val="clear" w:color="auto" w:fill="FFFFFF"/>
        <w:tabs>
          <w:tab w:val="left" w:pos="142"/>
          <w:tab w:val="left" w:pos="993"/>
        </w:tabs>
        <w:spacing w:after="0" w:line="240" w:lineRule="auto"/>
        <w:ind w:left="0" w:right="81" w:firstLine="567"/>
        <w:jc w:val="both"/>
        <w:rPr>
          <w:rFonts w:ascii="Times New Roman" w:hAnsi="Times New Roman" w:cs="Times New Roman"/>
          <w:sz w:val="28"/>
          <w:szCs w:val="28"/>
        </w:rPr>
      </w:pPr>
      <w:r w:rsidRPr="008D5518">
        <w:rPr>
          <w:rFonts w:ascii="Times New Roman" w:hAnsi="Times New Roman" w:cs="Times New Roman"/>
          <w:sz w:val="28"/>
          <w:szCs w:val="28"/>
        </w:rPr>
        <w:t>халва –  86,2 тонн (80% к  уровню 2016 года);</w:t>
      </w:r>
    </w:p>
    <w:p w:rsidR="008D5518" w:rsidRDefault="008D5518" w:rsidP="007B6E1F">
      <w:pPr>
        <w:numPr>
          <w:ilvl w:val="0"/>
          <w:numId w:val="20"/>
        </w:numPr>
        <w:shd w:val="clear" w:color="auto" w:fill="FFFFFF"/>
        <w:tabs>
          <w:tab w:val="left" w:pos="142"/>
          <w:tab w:val="left" w:pos="993"/>
        </w:tabs>
        <w:spacing w:after="0" w:line="240" w:lineRule="auto"/>
        <w:ind w:left="0" w:right="81" w:firstLine="567"/>
        <w:jc w:val="both"/>
        <w:rPr>
          <w:rFonts w:ascii="Times New Roman" w:hAnsi="Times New Roman" w:cs="Times New Roman"/>
          <w:sz w:val="28"/>
          <w:szCs w:val="28"/>
        </w:rPr>
      </w:pPr>
      <w:r w:rsidRPr="008D5518">
        <w:rPr>
          <w:rFonts w:ascii="Times New Roman" w:hAnsi="Times New Roman" w:cs="Times New Roman"/>
          <w:sz w:val="28"/>
          <w:szCs w:val="28"/>
        </w:rPr>
        <w:t>семечек с арахисом – 17,7 тонн (в 5,4 раз больше уровня 2016 года).</w:t>
      </w:r>
    </w:p>
    <w:p w:rsidR="008D5518" w:rsidRDefault="008D5518" w:rsidP="00FA3F75">
      <w:pPr>
        <w:shd w:val="clear" w:color="auto" w:fill="FFFFFF"/>
        <w:tabs>
          <w:tab w:val="left" w:pos="142"/>
          <w:tab w:val="left" w:pos="993"/>
        </w:tabs>
        <w:spacing w:after="0" w:line="240" w:lineRule="auto"/>
        <w:ind w:right="81"/>
        <w:jc w:val="center"/>
        <w:rPr>
          <w:sz w:val="28"/>
          <w:szCs w:val="28"/>
        </w:rPr>
      </w:pPr>
      <w:r w:rsidRPr="008D5518">
        <w:rPr>
          <w:noProof/>
          <w:sz w:val="28"/>
          <w:szCs w:val="28"/>
          <w:lang w:eastAsia="ru-RU"/>
        </w:rPr>
        <w:drawing>
          <wp:inline distT="0" distB="0" distL="0" distR="0">
            <wp:extent cx="4691938" cy="2055365"/>
            <wp:effectExtent l="19050" t="0" r="0" b="0"/>
            <wp:docPr id="26" name="Рисунок 2" descr="C:\Documents and Settings\Администратор\Рабочий стол\Воронежское качество фото\IMG_9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Администратор\Рабочий стол\Воронежское качество фото\IMG_9610.JPG"/>
                    <pic:cNvPicPr>
                      <a:picLocks noChangeAspect="1" noChangeArrowheads="1"/>
                    </pic:cNvPicPr>
                  </pic:nvPicPr>
                  <pic:blipFill>
                    <a:blip r:embed="rId16" cstate="print"/>
                    <a:srcRect/>
                    <a:stretch>
                      <a:fillRect/>
                    </a:stretch>
                  </pic:blipFill>
                  <pic:spPr bwMode="auto">
                    <a:xfrm>
                      <a:off x="0" y="0"/>
                      <a:ext cx="4688165" cy="2053712"/>
                    </a:xfrm>
                    <a:prstGeom prst="rect">
                      <a:avLst/>
                    </a:prstGeom>
                    <a:noFill/>
                    <a:ln w="9525">
                      <a:noFill/>
                      <a:miter lim="800000"/>
                      <a:headEnd/>
                      <a:tailEnd/>
                    </a:ln>
                  </pic:spPr>
                </pic:pic>
              </a:graphicData>
            </a:graphic>
          </wp:inline>
        </w:drawing>
      </w:r>
    </w:p>
    <w:p w:rsidR="00FA3F75" w:rsidRPr="00AF3EDC" w:rsidRDefault="00FA3F75" w:rsidP="00FA3F75">
      <w:pPr>
        <w:shd w:val="clear" w:color="auto" w:fill="FFFFFF"/>
        <w:tabs>
          <w:tab w:val="left" w:pos="142"/>
          <w:tab w:val="left" w:pos="993"/>
        </w:tabs>
        <w:spacing w:after="0" w:line="240" w:lineRule="auto"/>
        <w:ind w:right="81"/>
        <w:jc w:val="center"/>
        <w:rPr>
          <w:sz w:val="28"/>
          <w:szCs w:val="28"/>
        </w:rPr>
      </w:pPr>
    </w:p>
    <w:p w:rsidR="00153367" w:rsidRPr="008D5518" w:rsidRDefault="008D5518" w:rsidP="007B6E1F">
      <w:pPr>
        <w:shd w:val="clear" w:color="auto" w:fill="FFFFFF"/>
        <w:tabs>
          <w:tab w:val="left" w:pos="142"/>
        </w:tabs>
        <w:spacing w:after="0" w:line="240" w:lineRule="auto"/>
        <w:ind w:right="81" w:firstLine="567"/>
        <w:jc w:val="both"/>
        <w:rPr>
          <w:rFonts w:ascii="Times New Roman" w:hAnsi="Times New Roman" w:cs="Times New Roman"/>
          <w:sz w:val="28"/>
          <w:szCs w:val="28"/>
        </w:rPr>
      </w:pPr>
      <w:r w:rsidRPr="008D5518">
        <w:rPr>
          <w:rFonts w:ascii="Times New Roman" w:eastAsia="Calibri" w:hAnsi="Times New Roman" w:cs="Times New Roman"/>
          <w:b/>
          <w:iCs/>
          <w:sz w:val="28"/>
          <w:szCs w:val="28"/>
        </w:rPr>
        <w:t>В 2017 году  ООО «Агро-Спутник»</w:t>
      </w:r>
      <w:r w:rsidRPr="008D5518">
        <w:rPr>
          <w:rFonts w:ascii="Times New Roman" w:eastAsia="Calibri" w:hAnsi="Times New Roman" w:cs="Times New Roman"/>
          <w:iCs/>
          <w:sz w:val="28"/>
          <w:szCs w:val="28"/>
        </w:rPr>
        <w:t xml:space="preserve"> ввело в эксплуатацию  новый производственный комплекс в с. Залиман, который  соответствует  европейским стандартам</w:t>
      </w:r>
      <w:r w:rsidRPr="008D5518">
        <w:rPr>
          <w:rFonts w:ascii="Times New Roman" w:eastAsia="Calibri" w:hAnsi="Times New Roman" w:cs="Times New Roman"/>
          <w:sz w:val="28"/>
          <w:szCs w:val="28"/>
        </w:rPr>
        <w:t xml:space="preserve"> и освоило  выпуск новой продукции -  крем-халва (245 тонн).</w:t>
      </w:r>
      <w:r w:rsidR="00153367">
        <w:rPr>
          <w:rFonts w:ascii="Times New Roman" w:eastAsia="Calibri" w:hAnsi="Times New Roman" w:cs="Times New Roman"/>
          <w:sz w:val="28"/>
          <w:szCs w:val="28"/>
        </w:rPr>
        <w:t xml:space="preserve"> В 2017 году о</w:t>
      </w:r>
      <w:r w:rsidR="00153367">
        <w:rPr>
          <w:rFonts w:ascii="Times New Roman" w:hAnsi="Times New Roman" w:cs="Times New Roman"/>
          <w:sz w:val="28"/>
          <w:szCs w:val="28"/>
        </w:rPr>
        <w:t>бъем инвестиций составил 142,7 млн рублей.</w:t>
      </w:r>
    </w:p>
    <w:p w:rsidR="008D5518" w:rsidRPr="008D5518" w:rsidRDefault="008D5518" w:rsidP="007B6E1F">
      <w:pPr>
        <w:spacing w:after="0" w:line="240" w:lineRule="auto"/>
        <w:ind w:firstLine="567"/>
        <w:jc w:val="both"/>
        <w:rPr>
          <w:rFonts w:ascii="Times New Roman" w:hAnsi="Times New Roman" w:cs="Times New Roman"/>
          <w:sz w:val="28"/>
          <w:szCs w:val="28"/>
        </w:rPr>
      </w:pPr>
      <w:r w:rsidRPr="008D5518">
        <w:rPr>
          <w:rFonts w:ascii="Times New Roman" w:hAnsi="Times New Roman" w:cs="Times New Roman"/>
          <w:sz w:val="28"/>
          <w:szCs w:val="28"/>
        </w:rPr>
        <w:lastRenderedPageBreak/>
        <w:t>В июне 2017 года на смотре-конкурсе «Воронежское качество» продукцией «Семечки Богучарские», «Семечки Эталон», «Семечки Богучарские очищенные», «Семечки Богучарские подсоленные», халва «Богучарская» и крем-халва «</w:t>
      </w:r>
      <w:r w:rsidRPr="008D5518">
        <w:rPr>
          <w:rFonts w:ascii="Times New Roman" w:hAnsi="Times New Roman" w:cs="Times New Roman"/>
          <w:sz w:val="28"/>
          <w:szCs w:val="28"/>
          <w:lang w:val="en-US"/>
        </w:rPr>
        <w:t>Gratella</w:t>
      </w:r>
      <w:r w:rsidRPr="008D5518">
        <w:rPr>
          <w:rFonts w:ascii="Times New Roman" w:hAnsi="Times New Roman" w:cs="Times New Roman"/>
          <w:sz w:val="28"/>
          <w:szCs w:val="28"/>
        </w:rPr>
        <w:t>» был получен знак «Воронежское качество-2017».</w:t>
      </w:r>
    </w:p>
    <w:p w:rsidR="008D5518" w:rsidRPr="008D5518" w:rsidRDefault="008D5518" w:rsidP="007B6E1F">
      <w:pPr>
        <w:spacing w:after="0" w:line="240" w:lineRule="auto"/>
        <w:ind w:firstLine="567"/>
        <w:jc w:val="both"/>
        <w:rPr>
          <w:rFonts w:ascii="Times New Roman" w:hAnsi="Times New Roman" w:cs="Times New Roman"/>
          <w:sz w:val="28"/>
          <w:szCs w:val="28"/>
        </w:rPr>
      </w:pPr>
      <w:r w:rsidRPr="008D5518">
        <w:rPr>
          <w:rFonts w:ascii="Times New Roman" w:hAnsi="Times New Roman" w:cs="Times New Roman"/>
          <w:sz w:val="28"/>
          <w:szCs w:val="28"/>
        </w:rPr>
        <w:t>В ноябре 2017 года ООО «Агро-Спутник» получил звание лауреата конкурса «100 лучших товаров России» и право использовать золотой Логотип конкурса.</w:t>
      </w:r>
    </w:p>
    <w:p w:rsidR="00144B8D" w:rsidRDefault="008D5518" w:rsidP="007B6E1F">
      <w:pPr>
        <w:shd w:val="clear" w:color="auto" w:fill="FFFFFF"/>
        <w:tabs>
          <w:tab w:val="left" w:pos="142"/>
        </w:tabs>
        <w:spacing w:after="0" w:line="240" w:lineRule="auto"/>
        <w:ind w:right="81" w:firstLine="567"/>
        <w:jc w:val="both"/>
        <w:rPr>
          <w:rFonts w:ascii="Times New Roman" w:hAnsi="Times New Roman" w:cs="Times New Roman"/>
          <w:sz w:val="28"/>
          <w:szCs w:val="28"/>
        </w:rPr>
      </w:pPr>
      <w:r w:rsidRPr="008D5518">
        <w:rPr>
          <w:rFonts w:ascii="Times New Roman" w:hAnsi="Times New Roman" w:cs="Times New Roman"/>
          <w:sz w:val="28"/>
          <w:szCs w:val="28"/>
        </w:rPr>
        <w:t>В 2018 году планируется выпуск новых  кондитерских изделий:  козинаки, ядро во фритюре.</w:t>
      </w:r>
      <w:r w:rsidR="00153367">
        <w:rPr>
          <w:rFonts w:ascii="Times New Roman" w:hAnsi="Times New Roman" w:cs="Times New Roman"/>
          <w:sz w:val="28"/>
          <w:szCs w:val="28"/>
        </w:rPr>
        <w:t xml:space="preserve"> </w:t>
      </w:r>
    </w:p>
    <w:p w:rsidR="008D5518" w:rsidRPr="008D5518" w:rsidRDefault="008D5518" w:rsidP="007B6E1F">
      <w:pPr>
        <w:shd w:val="clear" w:color="auto" w:fill="FFFFFF"/>
        <w:tabs>
          <w:tab w:val="left" w:pos="142"/>
        </w:tabs>
        <w:spacing w:after="0" w:line="240" w:lineRule="auto"/>
        <w:ind w:right="81" w:firstLine="567"/>
        <w:jc w:val="both"/>
        <w:rPr>
          <w:rFonts w:ascii="Times New Roman" w:hAnsi="Times New Roman" w:cs="Times New Roman"/>
          <w:sz w:val="28"/>
          <w:szCs w:val="28"/>
        </w:rPr>
      </w:pPr>
      <w:r w:rsidRPr="008D5518">
        <w:rPr>
          <w:rFonts w:ascii="Times New Roman" w:hAnsi="Times New Roman" w:cs="Times New Roman"/>
          <w:b/>
          <w:sz w:val="28"/>
          <w:szCs w:val="28"/>
        </w:rPr>
        <w:t>Объем отгруженных товаров  собственного производства на ООО «Строительные материалы - Тихий Дон»</w:t>
      </w:r>
      <w:r w:rsidRPr="008D5518">
        <w:rPr>
          <w:rFonts w:ascii="Times New Roman" w:hAnsi="Times New Roman" w:cs="Times New Roman"/>
          <w:sz w:val="28"/>
          <w:szCs w:val="28"/>
        </w:rPr>
        <w:t xml:space="preserve"> составил 338,0 млн рублей,  или  198% к уровню 2016 года.  Произведено щебня различных фракций  326,4 тыс.тонн   (179% к уровню 2016 года),  песчано-гравийных  смесей – 443,2 тыс.тонн  (в 2,2 раза больше уровня 2016 года).  Среднесписочная численность работников составила – 226 чел. Среднемесячная заработная плата  -  44492    рублей. </w:t>
      </w:r>
    </w:p>
    <w:p w:rsidR="008D5518" w:rsidRPr="008D5518" w:rsidRDefault="008D5518" w:rsidP="007B6E1F">
      <w:pPr>
        <w:spacing w:after="0" w:line="240" w:lineRule="auto"/>
        <w:ind w:firstLine="567"/>
        <w:jc w:val="both"/>
        <w:rPr>
          <w:rFonts w:ascii="Times New Roman" w:hAnsi="Times New Roman" w:cs="Times New Roman"/>
          <w:sz w:val="28"/>
          <w:szCs w:val="28"/>
        </w:rPr>
      </w:pPr>
      <w:r w:rsidRPr="008D5518">
        <w:rPr>
          <w:rFonts w:ascii="Times New Roman" w:hAnsi="Times New Roman" w:cs="Times New Roman"/>
          <w:b/>
          <w:sz w:val="28"/>
          <w:szCs w:val="28"/>
        </w:rPr>
        <w:t>ОО</w:t>
      </w:r>
      <w:r w:rsidRPr="008D5518">
        <w:rPr>
          <w:rFonts w:ascii="Times New Roman" w:hAnsi="Times New Roman" w:cs="Times New Roman"/>
          <w:b/>
          <w:bCs/>
          <w:sz w:val="28"/>
          <w:szCs w:val="28"/>
        </w:rPr>
        <w:t>О «Тихий Дон»</w:t>
      </w:r>
      <w:r w:rsidRPr="008D5518">
        <w:rPr>
          <w:rFonts w:ascii="Times New Roman" w:hAnsi="Times New Roman" w:cs="Times New Roman"/>
          <w:sz w:val="28"/>
          <w:szCs w:val="28"/>
        </w:rPr>
        <w:t xml:space="preserve">   произведено  камня строительного  771,8 тыс.тонн          (в 1,9 раза больше уровня 2016 года). Отгружено товаров собственного производства на сумму 163,5 млн  рублей. Среднесписочная численность работников составила – 28 чел. Среднемесячная заработная плата  -   27 232 рублей. </w:t>
      </w:r>
    </w:p>
    <w:p w:rsidR="008D5518" w:rsidRPr="008D5518" w:rsidRDefault="008D5518" w:rsidP="007B6E1F">
      <w:pPr>
        <w:pStyle w:val="3"/>
        <w:spacing w:after="0" w:line="240" w:lineRule="auto"/>
        <w:ind w:left="0" w:firstLine="567"/>
        <w:jc w:val="both"/>
        <w:rPr>
          <w:rFonts w:ascii="Times New Roman" w:hAnsi="Times New Roman" w:cs="Times New Roman"/>
          <w:sz w:val="28"/>
          <w:szCs w:val="28"/>
        </w:rPr>
      </w:pPr>
      <w:r w:rsidRPr="008D5518">
        <w:rPr>
          <w:rFonts w:ascii="Times New Roman" w:hAnsi="Times New Roman" w:cs="Times New Roman"/>
          <w:b/>
          <w:sz w:val="28"/>
          <w:szCs w:val="28"/>
        </w:rPr>
        <w:t>На ООО «Богучарским ЗРМ»</w:t>
      </w:r>
      <w:r w:rsidRPr="008D5518">
        <w:rPr>
          <w:rFonts w:ascii="Times New Roman" w:hAnsi="Times New Roman" w:cs="Times New Roman"/>
          <w:b/>
          <w:i/>
          <w:sz w:val="28"/>
          <w:szCs w:val="28"/>
        </w:rPr>
        <w:t xml:space="preserve"> </w:t>
      </w:r>
      <w:r w:rsidRPr="008D5518">
        <w:rPr>
          <w:rFonts w:ascii="Times New Roman" w:hAnsi="Times New Roman" w:cs="Times New Roman"/>
          <w:sz w:val="28"/>
          <w:szCs w:val="28"/>
        </w:rPr>
        <w:t xml:space="preserve">в 2017 году оказано услуг по переработке подсолнечника на сумму 22,1 млн рублей (в 3,6 раза больше уровня 2016 года), переработано 17,7 тонн подсолнечника (2016 год – 5 тонн). Выпуск масла растительного составил 12,2 тыс.тонн ( в 7,2 раза больше уровня 2016 года). Среднесписочная численность работников составила – 100 чел. Среднемесячная заработная плата  -   19677 рублей. </w:t>
      </w:r>
    </w:p>
    <w:p w:rsidR="008D5518" w:rsidRPr="008D5518" w:rsidRDefault="008D5518" w:rsidP="007B6E1F">
      <w:pPr>
        <w:pStyle w:val="3"/>
        <w:spacing w:after="0" w:line="240" w:lineRule="auto"/>
        <w:ind w:left="0" w:firstLine="567"/>
        <w:jc w:val="both"/>
        <w:rPr>
          <w:rFonts w:ascii="Times New Roman" w:hAnsi="Times New Roman" w:cs="Times New Roman"/>
          <w:sz w:val="28"/>
          <w:szCs w:val="28"/>
        </w:rPr>
      </w:pPr>
      <w:r w:rsidRPr="008D5518">
        <w:rPr>
          <w:rFonts w:ascii="Times New Roman" w:hAnsi="Times New Roman" w:cs="Times New Roman"/>
          <w:b/>
          <w:sz w:val="28"/>
          <w:szCs w:val="28"/>
        </w:rPr>
        <w:t>ОАО  «Богучармолоко</w:t>
      </w:r>
      <w:r w:rsidRPr="008D5518">
        <w:rPr>
          <w:rFonts w:ascii="Times New Roman" w:hAnsi="Times New Roman" w:cs="Times New Roman"/>
          <w:sz w:val="28"/>
          <w:szCs w:val="28"/>
        </w:rPr>
        <w:t>»    переработано 20,6 тыс.тонн молока, или 103,4% к уровню   2016 года.  Оказано услуг по переработке молока на сумму 63,7 млн рублей (104% к уровню 2016 года). Оборот организации составил 88,8 млн рублей (103% к уровню 2016 года).</w:t>
      </w:r>
      <w:r w:rsidR="00153367">
        <w:rPr>
          <w:rFonts w:ascii="Times New Roman" w:hAnsi="Times New Roman" w:cs="Times New Roman"/>
          <w:sz w:val="28"/>
          <w:szCs w:val="28"/>
        </w:rPr>
        <w:t xml:space="preserve"> </w:t>
      </w:r>
      <w:r w:rsidRPr="008D5518">
        <w:rPr>
          <w:rFonts w:ascii="Times New Roman" w:hAnsi="Times New Roman" w:cs="Times New Roman"/>
          <w:sz w:val="28"/>
          <w:szCs w:val="28"/>
        </w:rPr>
        <w:t xml:space="preserve">Среднесписочная численность работников составила – 106 чел. Среднемесячная заработная плата  -   18601 рублей. </w:t>
      </w:r>
    </w:p>
    <w:p w:rsidR="008D5518" w:rsidRPr="008D5518" w:rsidRDefault="008D5518" w:rsidP="007B6E1F">
      <w:pPr>
        <w:pStyle w:val="3"/>
        <w:spacing w:after="0" w:line="240" w:lineRule="auto"/>
        <w:ind w:left="0" w:firstLine="567"/>
        <w:jc w:val="both"/>
        <w:rPr>
          <w:rFonts w:ascii="Times New Roman" w:hAnsi="Times New Roman" w:cs="Times New Roman"/>
          <w:sz w:val="28"/>
          <w:szCs w:val="28"/>
        </w:rPr>
      </w:pPr>
      <w:r w:rsidRPr="008D5518">
        <w:rPr>
          <w:rFonts w:ascii="Times New Roman" w:hAnsi="Times New Roman" w:cs="Times New Roman"/>
          <w:b/>
          <w:color w:val="000000"/>
          <w:sz w:val="28"/>
          <w:szCs w:val="28"/>
        </w:rPr>
        <w:t>ООО «Богучархлеб»</w:t>
      </w:r>
      <w:r w:rsidRPr="008D5518">
        <w:rPr>
          <w:rFonts w:ascii="Times New Roman" w:hAnsi="Times New Roman" w:cs="Times New Roman"/>
          <w:color w:val="000000"/>
          <w:sz w:val="28"/>
          <w:szCs w:val="28"/>
        </w:rPr>
        <w:t xml:space="preserve">  отгружено товаров собственного производства на сумму 17,8 млн рублей,  или  77% к уровню 2016 года. Произведено хлеба и хлебобулочной продукции – 279,3 тонн  (74% к уровню 2016 года), кондитерских изделий – 15,7 тонн (72% к уровню 2016 года).  </w:t>
      </w:r>
      <w:r w:rsidRPr="008D5518">
        <w:rPr>
          <w:rFonts w:ascii="Times New Roman" w:hAnsi="Times New Roman" w:cs="Times New Roman"/>
          <w:sz w:val="28"/>
          <w:szCs w:val="28"/>
        </w:rPr>
        <w:t xml:space="preserve">Среднесписочная численность работников составила – 31 чел. Среднемесячная заработная плата  -   9300 рублей. </w:t>
      </w:r>
    </w:p>
    <w:p w:rsidR="008D5518" w:rsidRPr="008D5518" w:rsidRDefault="008D5518" w:rsidP="007B6E1F">
      <w:pPr>
        <w:pStyle w:val="3"/>
        <w:spacing w:after="0" w:line="240" w:lineRule="auto"/>
        <w:ind w:left="0" w:firstLine="567"/>
        <w:jc w:val="both"/>
        <w:rPr>
          <w:rFonts w:ascii="Times New Roman" w:hAnsi="Times New Roman" w:cs="Times New Roman"/>
          <w:i/>
          <w:sz w:val="28"/>
          <w:szCs w:val="28"/>
        </w:rPr>
      </w:pPr>
      <w:r w:rsidRPr="008D5518">
        <w:rPr>
          <w:rFonts w:ascii="Times New Roman" w:hAnsi="Times New Roman" w:cs="Times New Roman"/>
          <w:b/>
          <w:sz w:val="28"/>
          <w:szCs w:val="28"/>
        </w:rPr>
        <w:t>ООО «Строймаш»</w:t>
      </w:r>
      <w:r w:rsidRPr="008D5518">
        <w:rPr>
          <w:rFonts w:ascii="Times New Roman" w:hAnsi="Times New Roman" w:cs="Times New Roman"/>
          <w:sz w:val="28"/>
          <w:szCs w:val="28"/>
        </w:rPr>
        <w:t xml:space="preserve"> производит механическое оборудование для различных производственных отраслей.  В  2017 году отгружено продукции собственного производства  на сумму 20,8 млн  рублей,  или  125% к уровню 2016 года. Среднесписочная численность работников составила – 32 чел. Среднемесячная заработная плата  -   15634 рублей. </w:t>
      </w:r>
      <w:r w:rsidRPr="008D5518">
        <w:rPr>
          <w:rFonts w:ascii="Times New Roman" w:hAnsi="Times New Roman" w:cs="Times New Roman"/>
          <w:i/>
          <w:sz w:val="28"/>
          <w:szCs w:val="28"/>
        </w:rPr>
        <w:t xml:space="preserve">                </w:t>
      </w:r>
    </w:p>
    <w:p w:rsidR="008D5518" w:rsidRDefault="008D5518" w:rsidP="007B6E1F">
      <w:pPr>
        <w:pStyle w:val="3"/>
        <w:spacing w:after="0" w:line="240" w:lineRule="auto"/>
        <w:ind w:left="0" w:firstLine="567"/>
        <w:jc w:val="both"/>
        <w:rPr>
          <w:rFonts w:ascii="Times New Roman" w:hAnsi="Times New Roman" w:cs="Times New Roman"/>
          <w:sz w:val="28"/>
          <w:szCs w:val="28"/>
        </w:rPr>
      </w:pPr>
      <w:r w:rsidRPr="008D5518">
        <w:rPr>
          <w:rFonts w:ascii="Times New Roman" w:hAnsi="Times New Roman" w:cs="Times New Roman"/>
          <w:b/>
          <w:sz w:val="28"/>
          <w:szCs w:val="28"/>
        </w:rPr>
        <w:lastRenderedPageBreak/>
        <w:t xml:space="preserve">МКУП «Богучаркоммунсервис» </w:t>
      </w:r>
      <w:r w:rsidRPr="008D5518">
        <w:rPr>
          <w:rFonts w:ascii="Times New Roman" w:hAnsi="Times New Roman" w:cs="Times New Roman"/>
          <w:sz w:val="28"/>
          <w:szCs w:val="28"/>
        </w:rPr>
        <w:t>осуществляет производство пара и горячей воды, удаление и обработку сточных вод, распределение воды. В   2017  году  отгружено  услуг собственного производства на сумму  69,5 млн  рублей (108% к уровню 2016 года).</w:t>
      </w:r>
      <w:r w:rsidR="00153367">
        <w:rPr>
          <w:rFonts w:ascii="Times New Roman" w:hAnsi="Times New Roman" w:cs="Times New Roman"/>
          <w:sz w:val="28"/>
          <w:szCs w:val="28"/>
        </w:rPr>
        <w:t xml:space="preserve"> </w:t>
      </w:r>
      <w:r w:rsidRPr="008D5518">
        <w:rPr>
          <w:rFonts w:ascii="Times New Roman" w:hAnsi="Times New Roman" w:cs="Times New Roman"/>
          <w:sz w:val="28"/>
          <w:szCs w:val="28"/>
        </w:rPr>
        <w:t xml:space="preserve">Среднесписочная численность работников составила – 152 чел. Среднемесячная заработная плата  -   14800 рублей. </w:t>
      </w:r>
    </w:p>
    <w:p w:rsidR="00153367" w:rsidRPr="008D5518" w:rsidRDefault="00153367" w:rsidP="007B6E1F">
      <w:pPr>
        <w:pStyle w:val="3"/>
        <w:spacing w:after="0" w:line="240" w:lineRule="auto"/>
        <w:ind w:left="0" w:firstLine="567"/>
        <w:jc w:val="both"/>
        <w:rPr>
          <w:rFonts w:ascii="Times New Roman" w:hAnsi="Times New Roman" w:cs="Times New Roman"/>
          <w:sz w:val="28"/>
          <w:szCs w:val="28"/>
        </w:rPr>
      </w:pPr>
    </w:p>
    <w:p w:rsidR="002914F1" w:rsidRPr="00FA3F75" w:rsidRDefault="00332908" w:rsidP="00332908">
      <w:pPr>
        <w:pStyle w:val="a8"/>
        <w:ind w:left="-284" w:firstLine="851"/>
        <w:rPr>
          <w:rFonts w:ascii="Times New Roman" w:hAnsi="Times New Roman"/>
          <w:b/>
          <w:sz w:val="28"/>
          <w:szCs w:val="28"/>
        </w:rPr>
      </w:pPr>
      <w:r>
        <w:rPr>
          <w:rFonts w:ascii="Times New Roman" w:hAnsi="Times New Roman"/>
          <w:b/>
          <w:sz w:val="28"/>
          <w:szCs w:val="28"/>
        </w:rPr>
        <w:t xml:space="preserve">  </w:t>
      </w:r>
      <w:r w:rsidR="00F83411">
        <w:rPr>
          <w:rFonts w:ascii="Times New Roman" w:hAnsi="Times New Roman"/>
          <w:b/>
          <w:sz w:val="28"/>
          <w:szCs w:val="28"/>
        </w:rPr>
        <w:t>2.2.4. Инвестиционная деятельность.</w:t>
      </w:r>
    </w:p>
    <w:p w:rsidR="00153367" w:rsidRPr="00FA3F75" w:rsidRDefault="00153367" w:rsidP="007B6E1F">
      <w:pPr>
        <w:pStyle w:val="a8"/>
        <w:ind w:left="-284" w:firstLine="568"/>
        <w:jc w:val="center"/>
        <w:rPr>
          <w:rFonts w:ascii="Times New Roman" w:hAnsi="Times New Roman"/>
          <w:b/>
          <w:sz w:val="28"/>
          <w:szCs w:val="28"/>
          <w:highlight w:val="lightGray"/>
        </w:rPr>
      </w:pPr>
    </w:p>
    <w:p w:rsidR="00527AD6" w:rsidRDefault="00153367" w:rsidP="00527AD6">
      <w:pPr>
        <w:pStyle w:val="a8"/>
        <w:spacing w:after="240"/>
        <w:ind w:firstLine="567"/>
        <w:jc w:val="both"/>
        <w:rPr>
          <w:rFonts w:ascii="Times New Roman" w:hAnsi="Times New Roman"/>
          <w:b/>
          <w:sz w:val="28"/>
          <w:szCs w:val="28"/>
        </w:rPr>
      </w:pPr>
      <w:r w:rsidRPr="00615A54">
        <w:rPr>
          <w:rFonts w:ascii="Times New Roman" w:hAnsi="Times New Roman"/>
          <w:sz w:val="28"/>
          <w:szCs w:val="28"/>
        </w:rPr>
        <w:t xml:space="preserve"> </w:t>
      </w:r>
      <w:r w:rsidRPr="00615A54">
        <w:rPr>
          <w:rFonts w:ascii="Times New Roman" w:hAnsi="Times New Roman"/>
          <w:b/>
          <w:sz w:val="28"/>
          <w:szCs w:val="28"/>
        </w:rPr>
        <w:t xml:space="preserve">В 2017 году объём инвестиций в основной капитал за счет всех источников финансирования составил  </w:t>
      </w:r>
      <w:r>
        <w:rPr>
          <w:rFonts w:ascii="Times New Roman" w:hAnsi="Times New Roman"/>
          <w:b/>
          <w:sz w:val="28"/>
          <w:szCs w:val="28"/>
        </w:rPr>
        <w:t>4580,0</w:t>
      </w:r>
      <w:r w:rsidRPr="00615A54">
        <w:rPr>
          <w:rFonts w:ascii="Times New Roman" w:hAnsi="Times New Roman"/>
          <w:b/>
          <w:sz w:val="28"/>
          <w:szCs w:val="28"/>
        </w:rPr>
        <w:t xml:space="preserve">  млн рублей, что </w:t>
      </w:r>
      <w:r>
        <w:rPr>
          <w:rFonts w:ascii="Times New Roman" w:hAnsi="Times New Roman"/>
          <w:b/>
          <w:sz w:val="28"/>
          <w:szCs w:val="28"/>
        </w:rPr>
        <w:t xml:space="preserve">составляет 74% к уровню </w:t>
      </w:r>
      <w:r w:rsidRPr="00615A54">
        <w:rPr>
          <w:rFonts w:ascii="Times New Roman" w:hAnsi="Times New Roman"/>
          <w:b/>
          <w:sz w:val="28"/>
          <w:szCs w:val="28"/>
        </w:rPr>
        <w:t xml:space="preserve"> 201</w:t>
      </w:r>
      <w:r>
        <w:rPr>
          <w:rFonts w:ascii="Times New Roman" w:hAnsi="Times New Roman"/>
          <w:b/>
          <w:sz w:val="28"/>
          <w:szCs w:val="28"/>
        </w:rPr>
        <w:t>6</w:t>
      </w:r>
      <w:r w:rsidRPr="00615A54">
        <w:rPr>
          <w:rFonts w:ascii="Times New Roman" w:hAnsi="Times New Roman"/>
          <w:b/>
          <w:sz w:val="28"/>
          <w:szCs w:val="28"/>
        </w:rPr>
        <w:t xml:space="preserve"> года</w:t>
      </w:r>
      <w:r>
        <w:rPr>
          <w:rFonts w:ascii="Times New Roman" w:hAnsi="Times New Roman"/>
          <w:b/>
          <w:sz w:val="28"/>
          <w:szCs w:val="28"/>
        </w:rPr>
        <w:t>.</w:t>
      </w:r>
      <w:r w:rsidRPr="00615A54">
        <w:rPr>
          <w:rFonts w:ascii="Times New Roman" w:hAnsi="Times New Roman"/>
          <w:b/>
          <w:sz w:val="28"/>
          <w:szCs w:val="28"/>
        </w:rPr>
        <w:t xml:space="preserve"> </w:t>
      </w:r>
      <w:r w:rsidRPr="00615A54">
        <w:rPr>
          <w:b/>
          <w:szCs w:val="28"/>
        </w:rPr>
        <w:t xml:space="preserve"> </w:t>
      </w:r>
      <w:r w:rsidRPr="00615A54">
        <w:rPr>
          <w:rFonts w:ascii="Times New Roman" w:hAnsi="Times New Roman"/>
          <w:b/>
          <w:szCs w:val="28"/>
        </w:rPr>
        <w:t xml:space="preserve"> </w:t>
      </w:r>
      <w:r w:rsidRPr="00615A54">
        <w:rPr>
          <w:rFonts w:ascii="Times New Roman" w:hAnsi="Times New Roman"/>
          <w:b/>
          <w:sz w:val="28"/>
          <w:szCs w:val="28"/>
        </w:rPr>
        <w:t xml:space="preserve">По кругу по крупных и средних организаций  объем инвестиций  составил </w:t>
      </w:r>
      <w:r>
        <w:rPr>
          <w:rFonts w:ascii="Times New Roman" w:hAnsi="Times New Roman"/>
          <w:b/>
          <w:sz w:val="28"/>
          <w:szCs w:val="28"/>
        </w:rPr>
        <w:t>4124,3</w:t>
      </w:r>
      <w:r w:rsidRPr="00615A54">
        <w:rPr>
          <w:rFonts w:ascii="Times New Roman" w:hAnsi="Times New Roman"/>
          <w:b/>
          <w:sz w:val="28"/>
          <w:szCs w:val="28"/>
        </w:rPr>
        <w:t xml:space="preserve">  млн рублей</w:t>
      </w:r>
      <w:r>
        <w:rPr>
          <w:rFonts w:ascii="Times New Roman" w:hAnsi="Times New Roman"/>
          <w:b/>
          <w:sz w:val="28"/>
          <w:szCs w:val="28"/>
        </w:rPr>
        <w:t xml:space="preserve"> (70% к уровню 2016 года).</w:t>
      </w:r>
      <w:r w:rsidRPr="00615A54">
        <w:rPr>
          <w:rFonts w:ascii="Times New Roman" w:hAnsi="Times New Roman"/>
          <w:b/>
          <w:sz w:val="28"/>
          <w:szCs w:val="28"/>
        </w:rPr>
        <w:t xml:space="preserve"> </w:t>
      </w:r>
    </w:p>
    <w:p w:rsidR="00527AD6" w:rsidRDefault="00527AD6" w:rsidP="00527AD6">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         Объем инвестиций в основной капитал за счет всех источников финансирования на территории района в 2013 – 2017 годах (млн рублей)</w:t>
      </w:r>
    </w:p>
    <w:tbl>
      <w:tblPr>
        <w:tblStyle w:val="ab"/>
        <w:tblW w:w="0" w:type="auto"/>
        <w:tblInd w:w="108" w:type="dxa"/>
        <w:tblLook w:val="04A0"/>
      </w:tblPr>
      <w:tblGrid>
        <w:gridCol w:w="3119"/>
        <w:gridCol w:w="1417"/>
        <w:gridCol w:w="1276"/>
        <w:gridCol w:w="1276"/>
        <w:gridCol w:w="1276"/>
        <w:gridCol w:w="1123"/>
      </w:tblGrid>
      <w:tr w:rsidR="00527AD6" w:rsidTr="00EB3003">
        <w:tc>
          <w:tcPr>
            <w:tcW w:w="3119" w:type="dxa"/>
            <w:vAlign w:val="center"/>
          </w:tcPr>
          <w:p w:rsidR="00527AD6" w:rsidRDefault="00EB3003" w:rsidP="006A744B">
            <w:pPr>
              <w:rPr>
                <w:sz w:val="24"/>
                <w:szCs w:val="24"/>
              </w:rPr>
            </w:pPr>
            <w:r>
              <w:rPr>
                <w:sz w:val="24"/>
                <w:szCs w:val="24"/>
              </w:rPr>
              <w:t>Объем инвестиций/годы</w:t>
            </w:r>
          </w:p>
          <w:p w:rsidR="00EB3003" w:rsidRPr="00527AD6" w:rsidRDefault="00EB3003" w:rsidP="006A744B">
            <w:pPr>
              <w:rPr>
                <w:sz w:val="24"/>
                <w:szCs w:val="24"/>
              </w:rPr>
            </w:pPr>
          </w:p>
        </w:tc>
        <w:tc>
          <w:tcPr>
            <w:tcW w:w="1417" w:type="dxa"/>
          </w:tcPr>
          <w:p w:rsidR="00527AD6" w:rsidRPr="00527AD6" w:rsidRDefault="00527AD6" w:rsidP="00EB3003">
            <w:pPr>
              <w:jc w:val="center"/>
              <w:rPr>
                <w:b/>
                <w:sz w:val="24"/>
                <w:szCs w:val="24"/>
              </w:rPr>
            </w:pPr>
            <w:r w:rsidRPr="00527AD6">
              <w:rPr>
                <w:b/>
                <w:sz w:val="24"/>
                <w:szCs w:val="24"/>
              </w:rPr>
              <w:t>2013</w:t>
            </w:r>
          </w:p>
        </w:tc>
        <w:tc>
          <w:tcPr>
            <w:tcW w:w="1276" w:type="dxa"/>
          </w:tcPr>
          <w:p w:rsidR="00527AD6" w:rsidRPr="00527AD6" w:rsidRDefault="00527AD6" w:rsidP="00EB3003">
            <w:pPr>
              <w:jc w:val="center"/>
              <w:rPr>
                <w:b/>
                <w:sz w:val="24"/>
                <w:szCs w:val="24"/>
              </w:rPr>
            </w:pPr>
            <w:r w:rsidRPr="00527AD6">
              <w:rPr>
                <w:b/>
                <w:sz w:val="24"/>
                <w:szCs w:val="24"/>
              </w:rPr>
              <w:t>2014</w:t>
            </w:r>
          </w:p>
        </w:tc>
        <w:tc>
          <w:tcPr>
            <w:tcW w:w="1276" w:type="dxa"/>
          </w:tcPr>
          <w:p w:rsidR="00527AD6" w:rsidRPr="00527AD6" w:rsidRDefault="00527AD6" w:rsidP="00EB3003">
            <w:pPr>
              <w:jc w:val="center"/>
              <w:rPr>
                <w:b/>
                <w:sz w:val="24"/>
                <w:szCs w:val="24"/>
              </w:rPr>
            </w:pPr>
            <w:r w:rsidRPr="00527AD6">
              <w:rPr>
                <w:b/>
                <w:sz w:val="24"/>
                <w:szCs w:val="24"/>
              </w:rPr>
              <w:t>2015</w:t>
            </w:r>
          </w:p>
        </w:tc>
        <w:tc>
          <w:tcPr>
            <w:tcW w:w="1276" w:type="dxa"/>
          </w:tcPr>
          <w:p w:rsidR="00527AD6" w:rsidRPr="00527AD6" w:rsidRDefault="00527AD6" w:rsidP="00EB3003">
            <w:pPr>
              <w:jc w:val="center"/>
              <w:rPr>
                <w:b/>
                <w:sz w:val="24"/>
                <w:szCs w:val="24"/>
              </w:rPr>
            </w:pPr>
            <w:r w:rsidRPr="00527AD6">
              <w:rPr>
                <w:b/>
                <w:sz w:val="24"/>
                <w:szCs w:val="24"/>
              </w:rPr>
              <w:t>2016</w:t>
            </w:r>
          </w:p>
        </w:tc>
        <w:tc>
          <w:tcPr>
            <w:tcW w:w="1123" w:type="dxa"/>
          </w:tcPr>
          <w:p w:rsidR="00527AD6" w:rsidRPr="00527AD6" w:rsidRDefault="00527AD6" w:rsidP="00EB3003">
            <w:pPr>
              <w:jc w:val="center"/>
              <w:rPr>
                <w:sz w:val="24"/>
                <w:szCs w:val="24"/>
              </w:rPr>
            </w:pPr>
            <w:r w:rsidRPr="00527AD6">
              <w:rPr>
                <w:b/>
                <w:sz w:val="24"/>
                <w:szCs w:val="24"/>
              </w:rPr>
              <w:t>2017</w:t>
            </w:r>
          </w:p>
        </w:tc>
      </w:tr>
      <w:tr w:rsidR="00527AD6" w:rsidTr="00EB3003">
        <w:tc>
          <w:tcPr>
            <w:tcW w:w="3119" w:type="dxa"/>
            <w:vAlign w:val="center"/>
          </w:tcPr>
          <w:p w:rsidR="00527AD6" w:rsidRDefault="00527AD6" w:rsidP="006A744B">
            <w:pPr>
              <w:rPr>
                <w:sz w:val="24"/>
                <w:szCs w:val="24"/>
              </w:rPr>
            </w:pPr>
            <w:r w:rsidRPr="00527AD6">
              <w:rPr>
                <w:sz w:val="24"/>
                <w:szCs w:val="24"/>
              </w:rPr>
              <w:t>Объем инвестиций</w:t>
            </w:r>
          </w:p>
          <w:p w:rsidR="00EB3003" w:rsidRPr="00527AD6" w:rsidRDefault="00EB3003" w:rsidP="006A744B">
            <w:pPr>
              <w:rPr>
                <w:sz w:val="24"/>
                <w:szCs w:val="24"/>
              </w:rPr>
            </w:pPr>
          </w:p>
        </w:tc>
        <w:tc>
          <w:tcPr>
            <w:tcW w:w="1417" w:type="dxa"/>
            <w:vAlign w:val="center"/>
          </w:tcPr>
          <w:p w:rsidR="00527AD6" w:rsidRPr="00527AD6" w:rsidRDefault="00527AD6" w:rsidP="00EB3003">
            <w:pPr>
              <w:jc w:val="center"/>
              <w:rPr>
                <w:sz w:val="24"/>
                <w:szCs w:val="24"/>
              </w:rPr>
            </w:pPr>
            <w:r w:rsidRPr="00527AD6">
              <w:rPr>
                <w:sz w:val="24"/>
                <w:szCs w:val="24"/>
              </w:rPr>
              <w:t>290,0</w:t>
            </w:r>
          </w:p>
        </w:tc>
        <w:tc>
          <w:tcPr>
            <w:tcW w:w="1276" w:type="dxa"/>
            <w:vAlign w:val="center"/>
          </w:tcPr>
          <w:p w:rsidR="00527AD6" w:rsidRPr="00527AD6" w:rsidRDefault="00527AD6" w:rsidP="00EB3003">
            <w:pPr>
              <w:jc w:val="center"/>
              <w:rPr>
                <w:sz w:val="24"/>
                <w:szCs w:val="24"/>
              </w:rPr>
            </w:pPr>
            <w:r w:rsidRPr="00527AD6">
              <w:rPr>
                <w:sz w:val="24"/>
                <w:szCs w:val="24"/>
              </w:rPr>
              <w:t>624,005</w:t>
            </w:r>
          </w:p>
        </w:tc>
        <w:tc>
          <w:tcPr>
            <w:tcW w:w="1276" w:type="dxa"/>
            <w:vAlign w:val="center"/>
          </w:tcPr>
          <w:p w:rsidR="00527AD6" w:rsidRPr="00527AD6" w:rsidRDefault="00527AD6" w:rsidP="00EB3003">
            <w:pPr>
              <w:jc w:val="center"/>
              <w:rPr>
                <w:sz w:val="24"/>
                <w:szCs w:val="24"/>
              </w:rPr>
            </w:pPr>
            <w:r w:rsidRPr="00527AD6">
              <w:rPr>
                <w:sz w:val="24"/>
                <w:szCs w:val="24"/>
              </w:rPr>
              <w:t>3981,0</w:t>
            </w:r>
          </w:p>
        </w:tc>
        <w:tc>
          <w:tcPr>
            <w:tcW w:w="1276" w:type="dxa"/>
            <w:vAlign w:val="center"/>
          </w:tcPr>
          <w:p w:rsidR="00527AD6" w:rsidRPr="00527AD6" w:rsidRDefault="00527AD6" w:rsidP="00EB3003">
            <w:pPr>
              <w:jc w:val="center"/>
              <w:rPr>
                <w:sz w:val="24"/>
                <w:szCs w:val="24"/>
              </w:rPr>
            </w:pPr>
            <w:r w:rsidRPr="00527AD6">
              <w:rPr>
                <w:sz w:val="24"/>
                <w:szCs w:val="24"/>
              </w:rPr>
              <w:t>6165,2</w:t>
            </w:r>
          </w:p>
        </w:tc>
        <w:tc>
          <w:tcPr>
            <w:tcW w:w="1123" w:type="dxa"/>
            <w:vAlign w:val="center"/>
          </w:tcPr>
          <w:p w:rsidR="00527AD6" w:rsidRPr="00527AD6" w:rsidRDefault="00527AD6" w:rsidP="00EB3003">
            <w:pPr>
              <w:jc w:val="center"/>
              <w:rPr>
                <w:sz w:val="24"/>
                <w:szCs w:val="24"/>
              </w:rPr>
            </w:pPr>
            <w:r>
              <w:rPr>
                <w:sz w:val="24"/>
                <w:szCs w:val="24"/>
              </w:rPr>
              <w:t>4580,0</w:t>
            </w:r>
          </w:p>
        </w:tc>
      </w:tr>
    </w:tbl>
    <w:p w:rsidR="00527AD6" w:rsidRDefault="00527AD6" w:rsidP="007B6E1F">
      <w:pPr>
        <w:pStyle w:val="a8"/>
        <w:ind w:firstLine="567"/>
        <w:jc w:val="both"/>
        <w:rPr>
          <w:rFonts w:ascii="Times New Roman" w:hAnsi="Times New Roman"/>
          <w:b/>
          <w:sz w:val="28"/>
          <w:szCs w:val="28"/>
        </w:rPr>
      </w:pPr>
    </w:p>
    <w:p w:rsidR="00153367" w:rsidRDefault="00153367" w:rsidP="007B6E1F">
      <w:pPr>
        <w:pStyle w:val="a8"/>
        <w:ind w:firstLine="567"/>
        <w:jc w:val="both"/>
        <w:rPr>
          <w:rFonts w:ascii="Times New Roman" w:hAnsi="Times New Roman"/>
          <w:color w:val="000000"/>
          <w:sz w:val="28"/>
          <w:szCs w:val="28"/>
        </w:rPr>
      </w:pPr>
      <w:r w:rsidRPr="00153367">
        <w:rPr>
          <w:rFonts w:ascii="Times New Roman" w:hAnsi="Times New Roman"/>
          <w:sz w:val="28"/>
          <w:szCs w:val="28"/>
        </w:rPr>
        <w:t xml:space="preserve">Основной инвестиционной площадкой является строительство железной дороги в Богучарском районе – 2 582,5 </w:t>
      </w:r>
      <w:r w:rsidRPr="00153367">
        <w:rPr>
          <w:rFonts w:ascii="Times New Roman" w:hAnsi="Times New Roman"/>
          <w:color w:val="000000"/>
          <w:sz w:val="28"/>
          <w:szCs w:val="28"/>
        </w:rPr>
        <w:t>млн рублей.</w:t>
      </w:r>
      <w:r>
        <w:rPr>
          <w:rFonts w:ascii="Times New Roman" w:hAnsi="Times New Roman"/>
          <w:color w:val="000000"/>
          <w:sz w:val="28"/>
          <w:szCs w:val="28"/>
        </w:rPr>
        <w:t xml:space="preserve">   </w:t>
      </w:r>
    </w:p>
    <w:p w:rsidR="00AE4087" w:rsidRDefault="00AE4087" w:rsidP="007B6E1F">
      <w:pPr>
        <w:pStyle w:val="a8"/>
        <w:ind w:firstLine="567"/>
        <w:jc w:val="both"/>
        <w:rPr>
          <w:rFonts w:ascii="Times New Roman" w:hAnsi="Times New Roman"/>
          <w:color w:val="000000"/>
          <w:sz w:val="28"/>
          <w:szCs w:val="28"/>
        </w:rPr>
      </w:pPr>
      <w:r>
        <w:rPr>
          <w:rFonts w:ascii="Times New Roman" w:hAnsi="Times New Roman"/>
          <w:b/>
          <w:color w:val="000000"/>
          <w:sz w:val="28"/>
          <w:szCs w:val="28"/>
        </w:rPr>
        <w:t>Н</w:t>
      </w:r>
      <w:r w:rsidR="00153367" w:rsidRPr="00153367">
        <w:rPr>
          <w:rFonts w:ascii="Times New Roman" w:hAnsi="Times New Roman"/>
          <w:b/>
          <w:color w:val="000000"/>
          <w:sz w:val="28"/>
          <w:szCs w:val="28"/>
        </w:rPr>
        <w:t>а строительство военных объектов</w:t>
      </w:r>
      <w:r w:rsidR="00153367" w:rsidRPr="00153367">
        <w:rPr>
          <w:rFonts w:ascii="Times New Roman" w:hAnsi="Times New Roman"/>
          <w:color w:val="000000"/>
          <w:sz w:val="28"/>
          <w:szCs w:val="28"/>
        </w:rPr>
        <w:t xml:space="preserve"> направлено 1094,9 млн  рублей.</w:t>
      </w:r>
      <w:r>
        <w:rPr>
          <w:rFonts w:ascii="Times New Roman" w:hAnsi="Times New Roman"/>
          <w:color w:val="000000"/>
          <w:sz w:val="28"/>
          <w:szCs w:val="28"/>
        </w:rPr>
        <w:t xml:space="preserve">                  </w:t>
      </w:r>
    </w:p>
    <w:p w:rsidR="00153367" w:rsidRPr="00AE4087" w:rsidRDefault="00153367" w:rsidP="007B6E1F">
      <w:pPr>
        <w:pStyle w:val="a8"/>
        <w:ind w:firstLine="567"/>
        <w:jc w:val="both"/>
        <w:rPr>
          <w:rFonts w:ascii="Times New Roman" w:hAnsi="Times New Roman"/>
          <w:sz w:val="28"/>
          <w:szCs w:val="28"/>
        </w:rPr>
      </w:pPr>
      <w:r w:rsidRPr="00AE4087">
        <w:rPr>
          <w:rFonts w:ascii="Times New Roman" w:hAnsi="Times New Roman"/>
          <w:b/>
          <w:sz w:val="28"/>
          <w:szCs w:val="28"/>
        </w:rPr>
        <w:t xml:space="preserve">Инвестиции  в  сельское  хозяйство  </w:t>
      </w:r>
      <w:r w:rsidRPr="00AE4087">
        <w:rPr>
          <w:rFonts w:ascii="Times New Roman" w:hAnsi="Times New Roman"/>
          <w:sz w:val="28"/>
          <w:szCs w:val="28"/>
        </w:rPr>
        <w:t xml:space="preserve">составили   45,6  </w:t>
      </w:r>
      <w:r w:rsidRPr="00AE4087">
        <w:rPr>
          <w:rFonts w:ascii="Times New Roman" w:hAnsi="Times New Roman"/>
          <w:color w:val="000000"/>
          <w:sz w:val="28"/>
          <w:szCs w:val="28"/>
        </w:rPr>
        <w:t>млн рублей</w:t>
      </w:r>
      <w:r w:rsidRPr="00AE4087">
        <w:rPr>
          <w:rFonts w:ascii="Times New Roman" w:hAnsi="Times New Roman"/>
          <w:sz w:val="28"/>
          <w:szCs w:val="28"/>
        </w:rPr>
        <w:t xml:space="preserve">.  Из них 43,4 млн рублей израсходовано на приобретение сельскохозяйственной техники предприятиями ОП ООО «Авангард-Агро-Воронеж», СХА «Истоки», СХА «Луговое», ОП ЗАО «Агрофирма Павловская Нива». На формирование основного стада направлено 2,2 млн рублей. </w:t>
      </w:r>
    </w:p>
    <w:p w:rsidR="00153367" w:rsidRDefault="00153367" w:rsidP="007B6E1F">
      <w:pPr>
        <w:pStyle w:val="a8"/>
        <w:ind w:firstLine="708"/>
        <w:jc w:val="both"/>
        <w:rPr>
          <w:rFonts w:ascii="Times New Roman" w:hAnsi="Times New Roman"/>
          <w:sz w:val="28"/>
          <w:szCs w:val="28"/>
        </w:rPr>
      </w:pPr>
      <w:r w:rsidRPr="00B508BC">
        <w:rPr>
          <w:rFonts w:ascii="Times New Roman" w:hAnsi="Times New Roman"/>
          <w:b/>
          <w:sz w:val="28"/>
          <w:szCs w:val="28"/>
        </w:rPr>
        <w:t>Инвестиции в обрабатывающую промышленность</w:t>
      </w:r>
      <w:r w:rsidRPr="00B508BC">
        <w:rPr>
          <w:rFonts w:ascii="Times New Roman" w:hAnsi="Times New Roman"/>
          <w:sz w:val="28"/>
          <w:szCs w:val="28"/>
        </w:rPr>
        <w:t xml:space="preserve"> составили </w:t>
      </w:r>
      <w:r>
        <w:rPr>
          <w:rFonts w:ascii="Times New Roman" w:hAnsi="Times New Roman"/>
          <w:sz w:val="28"/>
          <w:szCs w:val="28"/>
        </w:rPr>
        <w:t>143,6</w:t>
      </w:r>
      <w:r w:rsidRPr="00B508BC">
        <w:rPr>
          <w:rFonts w:ascii="Times New Roman" w:hAnsi="Times New Roman"/>
          <w:sz w:val="28"/>
          <w:szCs w:val="28"/>
        </w:rPr>
        <w:t xml:space="preserve"> </w:t>
      </w:r>
      <w:r w:rsidRPr="00B508BC">
        <w:rPr>
          <w:rFonts w:ascii="Times New Roman" w:hAnsi="Times New Roman"/>
          <w:color w:val="000000"/>
          <w:sz w:val="28"/>
          <w:szCs w:val="28"/>
        </w:rPr>
        <w:t>млн рублей</w:t>
      </w:r>
      <w:r w:rsidRPr="00B508BC">
        <w:rPr>
          <w:rFonts w:ascii="Times New Roman" w:hAnsi="Times New Roman"/>
          <w:sz w:val="28"/>
          <w:szCs w:val="28"/>
        </w:rPr>
        <w:t xml:space="preserve">  и направлены на</w:t>
      </w:r>
      <w:r>
        <w:rPr>
          <w:rFonts w:ascii="Times New Roman" w:hAnsi="Times New Roman"/>
          <w:sz w:val="28"/>
          <w:szCs w:val="28"/>
        </w:rPr>
        <w:t>: модернизацию и</w:t>
      </w:r>
      <w:r w:rsidRPr="00B508BC">
        <w:rPr>
          <w:rFonts w:ascii="Times New Roman" w:hAnsi="Times New Roman"/>
          <w:sz w:val="28"/>
          <w:szCs w:val="28"/>
        </w:rPr>
        <w:t xml:space="preserve"> приобретение промышленного о</w:t>
      </w:r>
      <w:r>
        <w:rPr>
          <w:rFonts w:ascii="Times New Roman" w:hAnsi="Times New Roman"/>
          <w:sz w:val="28"/>
          <w:szCs w:val="28"/>
        </w:rPr>
        <w:t>борудования  ООО «Агро-Спутник» - 142,7 млн рублей, приобретение оборудования  ОАО «Богучармолоко» - 0,4 млн рублей, МКУП «Богучаркоммунсервис» - 0,59 млн рублей.</w:t>
      </w:r>
    </w:p>
    <w:p w:rsidR="00153367" w:rsidRPr="000677BD" w:rsidRDefault="00153367" w:rsidP="007B6E1F">
      <w:pPr>
        <w:pStyle w:val="af2"/>
        <w:tabs>
          <w:tab w:val="left" w:pos="708"/>
        </w:tabs>
        <w:ind w:firstLine="567"/>
        <w:jc w:val="both"/>
        <w:rPr>
          <w:b/>
          <w:color w:val="000000"/>
          <w:spacing w:val="5"/>
          <w:sz w:val="28"/>
          <w:szCs w:val="28"/>
        </w:rPr>
      </w:pPr>
      <w:r>
        <w:rPr>
          <w:b/>
          <w:color w:val="000000"/>
          <w:spacing w:val="5"/>
          <w:sz w:val="28"/>
          <w:szCs w:val="28"/>
        </w:rPr>
        <w:t xml:space="preserve">  </w:t>
      </w:r>
      <w:r w:rsidRPr="000677BD">
        <w:rPr>
          <w:b/>
          <w:color w:val="000000"/>
          <w:spacing w:val="5"/>
          <w:sz w:val="28"/>
          <w:szCs w:val="28"/>
        </w:rPr>
        <w:t>В сфере образования инвестиции составили  204,6  млн рублей:</w:t>
      </w:r>
    </w:p>
    <w:p w:rsidR="00153367" w:rsidRPr="000677BD" w:rsidRDefault="00153367" w:rsidP="007B6E1F">
      <w:pPr>
        <w:pStyle w:val="af2"/>
        <w:tabs>
          <w:tab w:val="left" w:pos="708"/>
        </w:tabs>
        <w:ind w:firstLine="567"/>
        <w:jc w:val="both"/>
        <w:rPr>
          <w:color w:val="000000"/>
          <w:spacing w:val="5"/>
          <w:sz w:val="28"/>
          <w:szCs w:val="28"/>
        </w:rPr>
      </w:pPr>
      <w:r w:rsidRPr="000677BD">
        <w:rPr>
          <w:color w:val="000000"/>
          <w:spacing w:val="5"/>
          <w:sz w:val="28"/>
          <w:szCs w:val="28"/>
        </w:rPr>
        <w:t>-  строительство школы в с. Радченское – 196,6 млн рублей;</w:t>
      </w:r>
    </w:p>
    <w:p w:rsidR="00153367" w:rsidRPr="000677BD" w:rsidRDefault="00153367" w:rsidP="007B6E1F">
      <w:pPr>
        <w:pStyle w:val="af2"/>
        <w:tabs>
          <w:tab w:val="left" w:pos="708"/>
        </w:tabs>
        <w:ind w:firstLine="567"/>
        <w:jc w:val="both"/>
        <w:rPr>
          <w:color w:val="000000"/>
          <w:spacing w:val="5"/>
          <w:sz w:val="28"/>
          <w:szCs w:val="28"/>
        </w:rPr>
      </w:pPr>
      <w:r w:rsidRPr="000677BD">
        <w:rPr>
          <w:color w:val="000000"/>
          <w:spacing w:val="5"/>
          <w:sz w:val="28"/>
          <w:szCs w:val="28"/>
        </w:rPr>
        <w:t xml:space="preserve">- </w:t>
      </w:r>
      <w:r>
        <w:rPr>
          <w:color w:val="000000"/>
          <w:spacing w:val="5"/>
          <w:sz w:val="28"/>
          <w:szCs w:val="28"/>
        </w:rPr>
        <w:t xml:space="preserve"> </w:t>
      </w:r>
      <w:r w:rsidRPr="000677BD">
        <w:rPr>
          <w:color w:val="000000"/>
          <w:spacing w:val="5"/>
          <w:sz w:val="28"/>
          <w:szCs w:val="28"/>
        </w:rPr>
        <w:t>формирование библиотечных фондов – 2,8 млн рублей;</w:t>
      </w:r>
    </w:p>
    <w:p w:rsidR="00153367" w:rsidRPr="000677BD" w:rsidRDefault="00153367" w:rsidP="007B6E1F">
      <w:pPr>
        <w:pStyle w:val="af2"/>
        <w:tabs>
          <w:tab w:val="left" w:pos="708"/>
        </w:tabs>
        <w:ind w:firstLine="567"/>
        <w:jc w:val="both"/>
        <w:rPr>
          <w:color w:val="000000"/>
          <w:spacing w:val="5"/>
          <w:sz w:val="28"/>
          <w:szCs w:val="28"/>
        </w:rPr>
      </w:pPr>
      <w:r w:rsidRPr="000677BD">
        <w:rPr>
          <w:color w:val="000000"/>
          <w:spacing w:val="5"/>
          <w:sz w:val="28"/>
          <w:szCs w:val="28"/>
        </w:rPr>
        <w:t xml:space="preserve">- компьютерное </w:t>
      </w:r>
      <w:r>
        <w:rPr>
          <w:color w:val="000000"/>
          <w:spacing w:val="5"/>
          <w:sz w:val="28"/>
          <w:szCs w:val="28"/>
        </w:rPr>
        <w:t xml:space="preserve">и </w:t>
      </w:r>
      <w:r w:rsidRPr="000677BD">
        <w:rPr>
          <w:color w:val="000000"/>
          <w:spacing w:val="5"/>
          <w:sz w:val="28"/>
          <w:szCs w:val="28"/>
        </w:rPr>
        <w:t xml:space="preserve"> прочее оборудование, хоз</w:t>
      </w:r>
      <w:r>
        <w:rPr>
          <w:color w:val="000000"/>
          <w:spacing w:val="5"/>
          <w:sz w:val="28"/>
          <w:szCs w:val="28"/>
        </w:rPr>
        <w:t xml:space="preserve">яйственный </w:t>
      </w:r>
      <w:r w:rsidRPr="000677BD">
        <w:rPr>
          <w:color w:val="000000"/>
          <w:spacing w:val="5"/>
          <w:sz w:val="28"/>
          <w:szCs w:val="28"/>
        </w:rPr>
        <w:t>инвентарь – 4,6 млн рублей;</w:t>
      </w:r>
    </w:p>
    <w:p w:rsidR="00153367" w:rsidRPr="000677BD" w:rsidRDefault="00153367" w:rsidP="007B6E1F">
      <w:pPr>
        <w:pStyle w:val="af2"/>
        <w:tabs>
          <w:tab w:val="left" w:pos="708"/>
        </w:tabs>
        <w:ind w:firstLine="567"/>
        <w:jc w:val="both"/>
        <w:rPr>
          <w:color w:val="000000"/>
          <w:spacing w:val="5"/>
          <w:sz w:val="28"/>
          <w:szCs w:val="28"/>
        </w:rPr>
      </w:pPr>
      <w:r w:rsidRPr="000677BD">
        <w:rPr>
          <w:color w:val="000000"/>
          <w:spacing w:val="5"/>
          <w:sz w:val="28"/>
          <w:szCs w:val="28"/>
        </w:rPr>
        <w:t>- транспорт – 0,6 млн рублей.</w:t>
      </w:r>
    </w:p>
    <w:p w:rsidR="00153367" w:rsidRPr="000677BD" w:rsidRDefault="00153367" w:rsidP="007B6E1F">
      <w:pPr>
        <w:pStyle w:val="af2"/>
        <w:tabs>
          <w:tab w:val="left" w:pos="708"/>
        </w:tabs>
        <w:ind w:firstLine="567"/>
        <w:jc w:val="both"/>
        <w:rPr>
          <w:b/>
          <w:color w:val="000000"/>
          <w:spacing w:val="5"/>
          <w:sz w:val="28"/>
          <w:szCs w:val="28"/>
        </w:rPr>
      </w:pPr>
      <w:r w:rsidRPr="000677BD">
        <w:rPr>
          <w:b/>
          <w:color w:val="000000"/>
          <w:spacing w:val="5"/>
          <w:sz w:val="28"/>
          <w:szCs w:val="28"/>
        </w:rPr>
        <w:t>Капитальные вложения в здравоохранении составили 16,2  млн рублей:</w:t>
      </w:r>
    </w:p>
    <w:p w:rsidR="00153367" w:rsidRPr="000677BD" w:rsidRDefault="00153367" w:rsidP="007B6E1F">
      <w:pPr>
        <w:pStyle w:val="af2"/>
        <w:tabs>
          <w:tab w:val="left" w:pos="708"/>
        </w:tabs>
        <w:ind w:firstLine="567"/>
        <w:jc w:val="both"/>
        <w:rPr>
          <w:color w:val="000000"/>
          <w:spacing w:val="5"/>
          <w:sz w:val="28"/>
          <w:szCs w:val="28"/>
        </w:rPr>
      </w:pPr>
      <w:r w:rsidRPr="000677BD">
        <w:rPr>
          <w:color w:val="000000"/>
          <w:spacing w:val="5"/>
          <w:sz w:val="28"/>
          <w:szCs w:val="28"/>
        </w:rPr>
        <w:t>- строительство ФАП в с. Луговое  – 8,3 млн рублей;</w:t>
      </w:r>
    </w:p>
    <w:p w:rsidR="00153367" w:rsidRPr="000677BD" w:rsidRDefault="00153367" w:rsidP="007B6E1F">
      <w:pPr>
        <w:pStyle w:val="af2"/>
        <w:tabs>
          <w:tab w:val="left" w:pos="708"/>
        </w:tabs>
        <w:ind w:firstLine="567"/>
        <w:jc w:val="both"/>
        <w:rPr>
          <w:color w:val="000000"/>
          <w:spacing w:val="5"/>
          <w:sz w:val="28"/>
          <w:szCs w:val="28"/>
        </w:rPr>
      </w:pPr>
      <w:r w:rsidRPr="000677BD">
        <w:rPr>
          <w:color w:val="000000"/>
          <w:spacing w:val="5"/>
          <w:sz w:val="28"/>
          <w:szCs w:val="28"/>
        </w:rPr>
        <w:t>- строительство ФАП в с. Данцевка – 7,8 млн рублей;</w:t>
      </w:r>
    </w:p>
    <w:p w:rsidR="00153367" w:rsidRPr="007773D4" w:rsidRDefault="00153367" w:rsidP="007B6E1F">
      <w:pPr>
        <w:pStyle w:val="af2"/>
        <w:tabs>
          <w:tab w:val="left" w:pos="708"/>
        </w:tabs>
        <w:ind w:firstLine="567"/>
        <w:jc w:val="both"/>
        <w:rPr>
          <w:color w:val="000000"/>
          <w:spacing w:val="5"/>
          <w:sz w:val="28"/>
          <w:szCs w:val="28"/>
          <w:highlight w:val="yellow"/>
        </w:rPr>
      </w:pPr>
      <w:r w:rsidRPr="000677BD">
        <w:rPr>
          <w:color w:val="000000"/>
          <w:spacing w:val="5"/>
          <w:sz w:val="28"/>
          <w:szCs w:val="28"/>
        </w:rPr>
        <w:t xml:space="preserve">- приобретение </w:t>
      </w:r>
      <w:r>
        <w:rPr>
          <w:color w:val="000000"/>
          <w:spacing w:val="5"/>
          <w:sz w:val="28"/>
          <w:szCs w:val="28"/>
        </w:rPr>
        <w:t xml:space="preserve"> </w:t>
      </w:r>
      <w:r w:rsidRPr="000677BD">
        <w:rPr>
          <w:color w:val="000000"/>
          <w:spacing w:val="5"/>
          <w:sz w:val="28"/>
          <w:szCs w:val="28"/>
        </w:rPr>
        <w:t>оборудования</w:t>
      </w:r>
      <w:r>
        <w:rPr>
          <w:color w:val="000000"/>
          <w:spacing w:val="5"/>
          <w:sz w:val="28"/>
          <w:szCs w:val="28"/>
        </w:rPr>
        <w:t xml:space="preserve"> </w:t>
      </w:r>
      <w:r w:rsidRPr="000677BD">
        <w:rPr>
          <w:color w:val="000000"/>
          <w:spacing w:val="5"/>
          <w:sz w:val="28"/>
          <w:szCs w:val="28"/>
        </w:rPr>
        <w:t xml:space="preserve"> БУЗ</w:t>
      </w:r>
      <w:r>
        <w:rPr>
          <w:color w:val="000000"/>
          <w:spacing w:val="5"/>
          <w:sz w:val="28"/>
          <w:szCs w:val="28"/>
        </w:rPr>
        <w:t xml:space="preserve"> </w:t>
      </w:r>
      <w:r w:rsidRPr="000677BD">
        <w:rPr>
          <w:color w:val="000000"/>
          <w:spacing w:val="5"/>
          <w:sz w:val="28"/>
          <w:szCs w:val="28"/>
        </w:rPr>
        <w:t xml:space="preserve"> ВО</w:t>
      </w:r>
      <w:r>
        <w:rPr>
          <w:color w:val="000000"/>
          <w:spacing w:val="5"/>
          <w:sz w:val="28"/>
          <w:szCs w:val="28"/>
        </w:rPr>
        <w:t xml:space="preserve"> </w:t>
      </w:r>
      <w:r w:rsidRPr="000677BD">
        <w:rPr>
          <w:color w:val="000000"/>
          <w:spacing w:val="5"/>
          <w:sz w:val="28"/>
          <w:szCs w:val="28"/>
        </w:rPr>
        <w:t xml:space="preserve"> «Богучарская </w:t>
      </w:r>
      <w:r>
        <w:rPr>
          <w:color w:val="000000"/>
          <w:spacing w:val="5"/>
          <w:sz w:val="28"/>
          <w:szCs w:val="28"/>
        </w:rPr>
        <w:t xml:space="preserve"> </w:t>
      </w:r>
      <w:r w:rsidRPr="000677BD">
        <w:rPr>
          <w:color w:val="000000"/>
          <w:spacing w:val="5"/>
          <w:sz w:val="28"/>
          <w:szCs w:val="28"/>
        </w:rPr>
        <w:t>РБ»</w:t>
      </w:r>
      <w:r>
        <w:rPr>
          <w:color w:val="000000"/>
          <w:spacing w:val="5"/>
          <w:sz w:val="28"/>
          <w:szCs w:val="28"/>
        </w:rPr>
        <w:t xml:space="preserve"> </w:t>
      </w:r>
      <w:r w:rsidRPr="000677BD">
        <w:rPr>
          <w:color w:val="000000"/>
          <w:spacing w:val="5"/>
          <w:sz w:val="28"/>
          <w:szCs w:val="28"/>
        </w:rPr>
        <w:t xml:space="preserve"> - 0,04 млн рублей.</w:t>
      </w:r>
      <w:r w:rsidRPr="007773D4">
        <w:rPr>
          <w:color w:val="000000"/>
          <w:spacing w:val="5"/>
          <w:sz w:val="28"/>
          <w:szCs w:val="28"/>
          <w:highlight w:val="yellow"/>
        </w:rPr>
        <w:t xml:space="preserve"> </w:t>
      </w:r>
    </w:p>
    <w:p w:rsidR="00153367" w:rsidRPr="00655629" w:rsidRDefault="00153367" w:rsidP="007B6E1F">
      <w:pPr>
        <w:pStyle w:val="af2"/>
        <w:tabs>
          <w:tab w:val="left" w:pos="708"/>
        </w:tabs>
        <w:ind w:firstLine="567"/>
        <w:jc w:val="both"/>
        <w:rPr>
          <w:color w:val="000000"/>
          <w:spacing w:val="5"/>
          <w:sz w:val="28"/>
          <w:szCs w:val="28"/>
        </w:rPr>
      </w:pPr>
      <w:r w:rsidRPr="00655629">
        <w:rPr>
          <w:b/>
          <w:color w:val="000000"/>
          <w:spacing w:val="5"/>
          <w:sz w:val="28"/>
          <w:szCs w:val="28"/>
        </w:rPr>
        <w:lastRenderedPageBreak/>
        <w:t xml:space="preserve">На благоустройство </w:t>
      </w:r>
      <w:r w:rsidRPr="00655629">
        <w:rPr>
          <w:color w:val="000000"/>
          <w:spacing w:val="5"/>
          <w:sz w:val="28"/>
          <w:szCs w:val="28"/>
        </w:rPr>
        <w:t xml:space="preserve">центральной части города Богучар, прилегающих улиц </w:t>
      </w:r>
      <w:r>
        <w:rPr>
          <w:color w:val="000000"/>
          <w:spacing w:val="5"/>
          <w:sz w:val="28"/>
          <w:szCs w:val="28"/>
        </w:rPr>
        <w:t xml:space="preserve"> </w:t>
      </w:r>
      <w:r w:rsidRPr="00655629">
        <w:rPr>
          <w:color w:val="000000"/>
          <w:spacing w:val="5"/>
          <w:sz w:val="28"/>
          <w:szCs w:val="28"/>
        </w:rPr>
        <w:t>и</w:t>
      </w:r>
      <w:r>
        <w:rPr>
          <w:color w:val="000000"/>
          <w:spacing w:val="5"/>
          <w:sz w:val="28"/>
          <w:szCs w:val="28"/>
        </w:rPr>
        <w:t xml:space="preserve"> </w:t>
      </w:r>
      <w:r w:rsidRPr="00655629">
        <w:rPr>
          <w:color w:val="000000"/>
          <w:spacing w:val="5"/>
          <w:sz w:val="28"/>
          <w:szCs w:val="28"/>
        </w:rPr>
        <w:t xml:space="preserve"> благоустройство </w:t>
      </w:r>
      <w:r>
        <w:rPr>
          <w:color w:val="000000"/>
          <w:spacing w:val="5"/>
          <w:sz w:val="28"/>
          <w:szCs w:val="28"/>
        </w:rPr>
        <w:t xml:space="preserve"> </w:t>
      </w:r>
      <w:r w:rsidRPr="00655629">
        <w:rPr>
          <w:color w:val="000000"/>
          <w:spacing w:val="5"/>
          <w:sz w:val="28"/>
          <w:szCs w:val="28"/>
        </w:rPr>
        <w:t>набережной – 12,0 млн рублей.</w:t>
      </w:r>
      <w:r w:rsidRPr="00655629">
        <w:rPr>
          <w:i/>
          <w:color w:val="000000"/>
          <w:spacing w:val="5"/>
          <w:sz w:val="28"/>
          <w:szCs w:val="28"/>
        </w:rPr>
        <w:t xml:space="preserve"> </w:t>
      </w:r>
    </w:p>
    <w:p w:rsidR="00153367" w:rsidRPr="00C80F20" w:rsidRDefault="00153367" w:rsidP="007B6E1F">
      <w:pPr>
        <w:pStyle w:val="af2"/>
        <w:tabs>
          <w:tab w:val="left" w:pos="708"/>
        </w:tabs>
        <w:ind w:firstLine="567"/>
        <w:jc w:val="both"/>
        <w:rPr>
          <w:color w:val="000000"/>
          <w:spacing w:val="1"/>
          <w:sz w:val="28"/>
          <w:szCs w:val="28"/>
        </w:rPr>
      </w:pPr>
      <w:r w:rsidRPr="00C80F20">
        <w:rPr>
          <w:color w:val="000000"/>
          <w:spacing w:val="5"/>
          <w:sz w:val="28"/>
          <w:szCs w:val="28"/>
        </w:rPr>
        <w:t>За счет привлеченных и собственных средств населения района введено в эксплуатацию 7403 кв. м жилья (118% к уровню 2016 года), введено в эксплуатацию 45 жилых домов.</w:t>
      </w:r>
      <w:r w:rsidRPr="00C80F20">
        <w:rPr>
          <w:color w:val="000000"/>
          <w:spacing w:val="1"/>
          <w:sz w:val="28"/>
          <w:szCs w:val="28"/>
        </w:rPr>
        <w:t xml:space="preserve"> </w:t>
      </w:r>
    </w:p>
    <w:p w:rsidR="00153367" w:rsidRPr="00A531A3" w:rsidRDefault="00153367" w:rsidP="007B6E1F">
      <w:pPr>
        <w:pStyle w:val="a8"/>
        <w:ind w:firstLine="567"/>
        <w:jc w:val="both"/>
        <w:rPr>
          <w:rFonts w:ascii="Times New Roman" w:hAnsi="Times New Roman"/>
          <w:sz w:val="28"/>
          <w:szCs w:val="28"/>
        </w:rPr>
      </w:pPr>
      <w:r w:rsidRPr="00A531A3">
        <w:rPr>
          <w:rFonts w:ascii="Times New Roman" w:hAnsi="Times New Roman"/>
          <w:sz w:val="28"/>
          <w:szCs w:val="28"/>
        </w:rPr>
        <w:t xml:space="preserve">Подрядными организациями района   выполнено работ на сумму 28,9  млн рублей, что превышает уровень 2016 года в 2 раза. </w:t>
      </w:r>
    </w:p>
    <w:p w:rsidR="00153367" w:rsidRDefault="00153367" w:rsidP="007B6E1F">
      <w:pPr>
        <w:pStyle w:val="a8"/>
        <w:ind w:firstLine="567"/>
        <w:rPr>
          <w:rFonts w:ascii="Times New Roman" w:hAnsi="Times New Roman"/>
          <w:b/>
          <w:i/>
          <w:color w:val="C00000"/>
          <w:sz w:val="28"/>
          <w:szCs w:val="28"/>
          <w:highlight w:val="yellow"/>
          <w:u w:val="single"/>
        </w:rPr>
      </w:pPr>
    </w:p>
    <w:p w:rsidR="00AE4087" w:rsidRPr="007773D4" w:rsidRDefault="00AE4087" w:rsidP="007B6E1F">
      <w:pPr>
        <w:pStyle w:val="a8"/>
        <w:ind w:firstLine="567"/>
        <w:rPr>
          <w:rFonts w:ascii="Times New Roman" w:hAnsi="Times New Roman"/>
          <w:b/>
          <w:i/>
          <w:color w:val="C00000"/>
          <w:sz w:val="28"/>
          <w:szCs w:val="28"/>
          <w:highlight w:val="yellow"/>
          <w:u w:val="single"/>
        </w:rPr>
      </w:pPr>
    </w:p>
    <w:p w:rsidR="00153367" w:rsidRPr="00FA3F75" w:rsidRDefault="00332908" w:rsidP="00332908">
      <w:pPr>
        <w:pStyle w:val="a8"/>
        <w:spacing w:after="240"/>
        <w:ind w:firstLine="567"/>
        <w:rPr>
          <w:rFonts w:ascii="Times New Roman" w:hAnsi="Times New Roman"/>
          <w:b/>
          <w:sz w:val="28"/>
          <w:szCs w:val="28"/>
          <w:u w:val="single"/>
        </w:rPr>
      </w:pPr>
      <w:r>
        <w:rPr>
          <w:rFonts w:ascii="Times New Roman" w:hAnsi="Times New Roman"/>
          <w:b/>
          <w:sz w:val="28"/>
          <w:szCs w:val="28"/>
        </w:rPr>
        <w:t>2.2.5.</w:t>
      </w:r>
      <w:r w:rsidR="00153367" w:rsidRPr="00FA3F75">
        <w:rPr>
          <w:rFonts w:ascii="Times New Roman" w:hAnsi="Times New Roman"/>
          <w:b/>
          <w:sz w:val="28"/>
          <w:szCs w:val="28"/>
        </w:rPr>
        <w:t xml:space="preserve">  </w:t>
      </w:r>
      <w:r>
        <w:rPr>
          <w:rFonts w:ascii="Times New Roman" w:hAnsi="Times New Roman"/>
          <w:b/>
          <w:sz w:val="28"/>
          <w:szCs w:val="28"/>
        </w:rPr>
        <w:t>Транспорт.</w:t>
      </w:r>
    </w:p>
    <w:p w:rsidR="00153367" w:rsidRDefault="00153367" w:rsidP="007B6E1F">
      <w:pPr>
        <w:pStyle w:val="2"/>
        <w:shd w:val="clear" w:color="auto" w:fill="auto"/>
        <w:spacing w:line="240" w:lineRule="auto"/>
        <w:ind w:right="20" w:firstLine="567"/>
        <w:rPr>
          <w:sz w:val="28"/>
          <w:szCs w:val="28"/>
        </w:rPr>
      </w:pPr>
      <w:r w:rsidRPr="004F7444">
        <w:rPr>
          <w:b/>
          <w:sz w:val="28"/>
          <w:szCs w:val="28"/>
        </w:rPr>
        <w:t>С начала 2017 года объем перевозимых грузов автомобильным транспортом</w:t>
      </w:r>
      <w:r w:rsidRPr="004F7444">
        <w:rPr>
          <w:b/>
          <w:i/>
          <w:sz w:val="28"/>
          <w:szCs w:val="28"/>
        </w:rPr>
        <w:t xml:space="preserve"> </w:t>
      </w:r>
      <w:r w:rsidRPr="004F7444">
        <w:rPr>
          <w:b/>
          <w:sz w:val="28"/>
          <w:szCs w:val="28"/>
        </w:rPr>
        <w:t xml:space="preserve">ООО «АгроСпутник-Транс» </w:t>
      </w:r>
      <w:proofErr w:type="gramStart"/>
      <w:r w:rsidRPr="004F7444">
        <w:rPr>
          <w:b/>
          <w:sz w:val="28"/>
          <w:szCs w:val="28"/>
        </w:rPr>
        <w:t>и ООО</w:t>
      </w:r>
      <w:proofErr w:type="gramEnd"/>
      <w:r w:rsidRPr="004F7444">
        <w:rPr>
          <w:b/>
          <w:sz w:val="28"/>
          <w:szCs w:val="28"/>
        </w:rPr>
        <w:t xml:space="preserve"> «Экспресс-Н» составил 258,5 тыс. тонн (175%  к уровню 2016 года). </w:t>
      </w:r>
      <w:r w:rsidRPr="004F7444">
        <w:rPr>
          <w:sz w:val="28"/>
          <w:szCs w:val="28"/>
        </w:rPr>
        <w:t>Грузооборот составил 22803,0  тыс. т/км.  (103% к уровню 2016 года</w:t>
      </w:r>
      <w:r>
        <w:rPr>
          <w:sz w:val="28"/>
          <w:szCs w:val="28"/>
        </w:rPr>
        <w:t>).</w:t>
      </w:r>
    </w:p>
    <w:p w:rsidR="00153367" w:rsidRPr="006C1187" w:rsidRDefault="00153367" w:rsidP="007B6E1F">
      <w:pPr>
        <w:pStyle w:val="2"/>
        <w:shd w:val="clear" w:color="auto" w:fill="auto"/>
        <w:spacing w:line="240" w:lineRule="auto"/>
        <w:ind w:right="20" w:firstLine="567"/>
        <w:rPr>
          <w:sz w:val="28"/>
          <w:szCs w:val="28"/>
        </w:rPr>
      </w:pPr>
      <w:r w:rsidRPr="006C1187">
        <w:rPr>
          <w:sz w:val="28"/>
          <w:szCs w:val="28"/>
        </w:rPr>
        <w:t xml:space="preserve">Автотранспортным предприятием ОАО «Богучарское АТП» перевезено 428,2 тыс.чел.,  количество пассажиров снизилось на 1,5% к уровню 2016 года.    </w:t>
      </w:r>
    </w:p>
    <w:p w:rsidR="00153367" w:rsidRPr="006C1187" w:rsidRDefault="00153367" w:rsidP="007B6E1F">
      <w:pPr>
        <w:pStyle w:val="2"/>
        <w:shd w:val="clear" w:color="auto" w:fill="auto"/>
        <w:spacing w:line="240" w:lineRule="auto"/>
        <w:ind w:right="20" w:firstLine="567"/>
        <w:rPr>
          <w:sz w:val="28"/>
          <w:szCs w:val="28"/>
        </w:rPr>
      </w:pPr>
      <w:r w:rsidRPr="006C1187">
        <w:rPr>
          <w:sz w:val="28"/>
          <w:szCs w:val="28"/>
        </w:rPr>
        <w:t>Пассажирооборот автомобильного транспорта  ОАО «Богучарское АТП»    составил  12829 тыс.пас.км. (98%  к уровню  2016 года).</w:t>
      </w:r>
    </w:p>
    <w:p w:rsidR="00153367" w:rsidRDefault="00153367" w:rsidP="007B6E1F">
      <w:pPr>
        <w:pStyle w:val="a8"/>
        <w:ind w:firstLine="567"/>
        <w:jc w:val="both"/>
        <w:rPr>
          <w:rFonts w:ascii="Times New Roman" w:hAnsi="Times New Roman"/>
          <w:color w:val="000000"/>
          <w:sz w:val="28"/>
          <w:szCs w:val="28"/>
        </w:rPr>
      </w:pPr>
      <w:r w:rsidRPr="006C1187">
        <w:rPr>
          <w:rFonts w:ascii="Times New Roman" w:hAnsi="Times New Roman"/>
          <w:color w:val="000000"/>
          <w:sz w:val="28"/>
          <w:szCs w:val="28"/>
        </w:rPr>
        <w:t xml:space="preserve">Частными перевозчиками в 2017 году перевезено 5,4 тыс.чел. (84% к уровню 2016 года), пассажирооборот составил 48,1 тыс.пас.км. (83% к уровню 2016 года).         </w:t>
      </w:r>
    </w:p>
    <w:p w:rsidR="00153367" w:rsidRPr="006C1187" w:rsidRDefault="00153367" w:rsidP="007B6E1F">
      <w:pPr>
        <w:pStyle w:val="a8"/>
        <w:ind w:firstLine="567"/>
        <w:jc w:val="both"/>
        <w:rPr>
          <w:rFonts w:ascii="Times New Roman" w:hAnsi="Times New Roman"/>
          <w:color w:val="000000"/>
          <w:sz w:val="28"/>
          <w:szCs w:val="28"/>
        </w:rPr>
      </w:pPr>
    </w:p>
    <w:p w:rsidR="00153367" w:rsidRPr="00FA3F75" w:rsidRDefault="00332908" w:rsidP="00332908">
      <w:pPr>
        <w:pStyle w:val="a8"/>
        <w:spacing w:after="240"/>
        <w:ind w:left="-426" w:firstLine="993"/>
        <w:rPr>
          <w:rFonts w:ascii="Times New Roman" w:hAnsi="Times New Roman"/>
          <w:b/>
          <w:sz w:val="28"/>
          <w:szCs w:val="28"/>
        </w:rPr>
      </w:pPr>
      <w:r>
        <w:rPr>
          <w:rFonts w:ascii="Times New Roman" w:hAnsi="Times New Roman"/>
          <w:b/>
          <w:sz w:val="28"/>
          <w:szCs w:val="28"/>
        </w:rPr>
        <w:t>2.2.6. Потребительский рынок.</w:t>
      </w:r>
    </w:p>
    <w:p w:rsidR="00153367" w:rsidRPr="00AE4087" w:rsidRDefault="00153367" w:rsidP="007B6E1F">
      <w:pPr>
        <w:spacing w:line="240" w:lineRule="auto"/>
        <w:ind w:firstLine="567"/>
        <w:jc w:val="both"/>
        <w:rPr>
          <w:rFonts w:ascii="Times New Roman" w:hAnsi="Times New Roman" w:cs="Times New Roman"/>
          <w:sz w:val="28"/>
          <w:szCs w:val="28"/>
        </w:rPr>
      </w:pPr>
      <w:r w:rsidRPr="00AE4087">
        <w:rPr>
          <w:rFonts w:ascii="Times New Roman" w:hAnsi="Times New Roman" w:cs="Times New Roman"/>
          <w:b/>
          <w:sz w:val="28"/>
          <w:szCs w:val="28"/>
        </w:rPr>
        <w:t xml:space="preserve">Потребительский рынок оказывает важное  влияние на экономическое  развитие Богучарского муниципального района. </w:t>
      </w:r>
    </w:p>
    <w:p w:rsidR="00153367" w:rsidRDefault="00153367" w:rsidP="007B6E1F">
      <w:pPr>
        <w:spacing w:line="240" w:lineRule="auto"/>
        <w:ind w:firstLine="567"/>
        <w:jc w:val="both"/>
        <w:rPr>
          <w:rFonts w:ascii="Times New Roman" w:hAnsi="Times New Roman" w:cs="Times New Roman"/>
          <w:sz w:val="28"/>
          <w:szCs w:val="28"/>
        </w:rPr>
      </w:pPr>
      <w:r w:rsidRPr="00AE4087">
        <w:rPr>
          <w:rFonts w:ascii="Times New Roman" w:hAnsi="Times New Roman" w:cs="Times New Roman"/>
          <w:b/>
          <w:sz w:val="28"/>
          <w:szCs w:val="28"/>
        </w:rPr>
        <w:t>Оборот розничной торговли</w:t>
      </w:r>
      <w:r w:rsidRPr="00AE4087">
        <w:rPr>
          <w:rFonts w:ascii="Times New Roman" w:hAnsi="Times New Roman" w:cs="Times New Roman"/>
          <w:i/>
          <w:sz w:val="28"/>
          <w:szCs w:val="28"/>
        </w:rPr>
        <w:t xml:space="preserve"> </w:t>
      </w:r>
      <w:r w:rsidRPr="00AE4087">
        <w:rPr>
          <w:rFonts w:ascii="Times New Roman" w:hAnsi="Times New Roman" w:cs="Times New Roman"/>
          <w:sz w:val="28"/>
          <w:szCs w:val="28"/>
        </w:rPr>
        <w:t xml:space="preserve">через все каналы реализации составил 5281,0  млн рублей, или 114% в сопоставимых ценах к уровню 2016 года.  </w:t>
      </w:r>
    </w:p>
    <w:p w:rsidR="00153367" w:rsidRPr="009D5BE2" w:rsidRDefault="00153367" w:rsidP="007B6E1F">
      <w:pPr>
        <w:spacing w:after="0" w:line="240" w:lineRule="auto"/>
        <w:ind w:right="21"/>
        <w:jc w:val="both"/>
        <w:rPr>
          <w:rFonts w:ascii="Times New Roman" w:hAnsi="Times New Roman" w:cs="Times New Roman"/>
          <w:color w:val="FF0000"/>
          <w:sz w:val="28"/>
          <w:szCs w:val="28"/>
        </w:rPr>
      </w:pPr>
      <w:r w:rsidRPr="00AE4087">
        <w:rPr>
          <w:rFonts w:ascii="Times New Roman" w:hAnsi="Times New Roman" w:cs="Times New Roman"/>
          <w:sz w:val="28"/>
          <w:szCs w:val="28"/>
        </w:rPr>
        <w:t xml:space="preserve">       </w:t>
      </w:r>
      <w:r w:rsidR="00332908">
        <w:rPr>
          <w:rFonts w:ascii="Times New Roman" w:hAnsi="Times New Roman" w:cs="Times New Roman"/>
          <w:sz w:val="28"/>
          <w:szCs w:val="28"/>
        </w:rPr>
        <w:t xml:space="preserve">  </w:t>
      </w:r>
      <w:r w:rsidRPr="00AE4087">
        <w:rPr>
          <w:rFonts w:ascii="Times New Roman" w:hAnsi="Times New Roman" w:cs="Times New Roman"/>
          <w:sz w:val="28"/>
          <w:szCs w:val="28"/>
        </w:rPr>
        <w:t>По состоянию на 01.01.18г. в районе нас</w:t>
      </w:r>
      <w:r w:rsidR="00332908">
        <w:rPr>
          <w:rFonts w:ascii="Times New Roman" w:hAnsi="Times New Roman" w:cs="Times New Roman"/>
          <w:sz w:val="28"/>
          <w:szCs w:val="28"/>
        </w:rPr>
        <w:t>читывается  374 торговых объектов</w:t>
      </w:r>
      <w:r w:rsidRPr="00AE4087">
        <w:rPr>
          <w:rFonts w:ascii="Times New Roman" w:hAnsi="Times New Roman" w:cs="Times New Roman"/>
          <w:sz w:val="28"/>
          <w:szCs w:val="28"/>
        </w:rPr>
        <w:t xml:space="preserve">  (2016г. - 363 объекта) торговой площадью  19686 кв.м.  </w:t>
      </w:r>
    </w:p>
    <w:p w:rsidR="00153367" w:rsidRPr="00AE4087" w:rsidRDefault="00153367" w:rsidP="007B6E1F">
      <w:pPr>
        <w:pStyle w:val="a8"/>
        <w:ind w:firstLine="540"/>
        <w:jc w:val="both"/>
        <w:rPr>
          <w:rFonts w:ascii="Times New Roman" w:hAnsi="Times New Roman"/>
          <w:bCs/>
          <w:sz w:val="28"/>
          <w:szCs w:val="28"/>
        </w:rPr>
      </w:pPr>
      <w:r w:rsidRPr="00AE4087">
        <w:rPr>
          <w:rFonts w:ascii="Times New Roman" w:hAnsi="Times New Roman"/>
          <w:sz w:val="28"/>
          <w:szCs w:val="28"/>
        </w:rPr>
        <w:t xml:space="preserve"> </w:t>
      </w:r>
      <w:r w:rsidRPr="00AE4087">
        <w:rPr>
          <w:rFonts w:ascii="Times New Roman" w:hAnsi="Times New Roman"/>
          <w:bCs/>
          <w:sz w:val="28"/>
          <w:szCs w:val="28"/>
        </w:rPr>
        <w:t xml:space="preserve">На территории района осуществляет деятельность универсальный рынок на 360 мест (управляющая компания ООО «Богучарский рынок») и  универсальная ярмарка на 520 мест (управляющая компания ООО «Богучар-ярмарка»). </w:t>
      </w:r>
    </w:p>
    <w:p w:rsidR="00153367" w:rsidRPr="00AE4087" w:rsidRDefault="00153367" w:rsidP="007B6E1F">
      <w:pPr>
        <w:shd w:val="clear" w:color="auto" w:fill="FFFFFF"/>
        <w:spacing w:line="240" w:lineRule="auto"/>
        <w:jc w:val="both"/>
        <w:rPr>
          <w:rFonts w:ascii="Times New Roman" w:hAnsi="Times New Roman" w:cs="Times New Roman"/>
          <w:sz w:val="28"/>
          <w:szCs w:val="28"/>
        </w:rPr>
      </w:pPr>
      <w:r w:rsidRPr="00AE4087">
        <w:rPr>
          <w:rFonts w:ascii="Times New Roman" w:hAnsi="Times New Roman" w:cs="Times New Roman"/>
          <w:b/>
          <w:sz w:val="28"/>
          <w:szCs w:val="28"/>
        </w:rPr>
        <w:t xml:space="preserve">        Оборот общественного питания</w:t>
      </w:r>
      <w:r w:rsidRPr="00AE4087">
        <w:rPr>
          <w:rFonts w:ascii="Times New Roman" w:hAnsi="Times New Roman" w:cs="Times New Roman"/>
          <w:sz w:val="28"/>
          <w:szCs w:val="28"/>
        </w:rPr>
        <w:t xml:space="preserve"> в 2017 году  составил 149,3 млн рублей, или 102% </w:t>
      </w:r>
      <w:r w:rsidRPr="00AE4087">
        <w:rPr>
          <w:rFonts w:ascii="Times New Roman" w:hAnsi="Times New Roman" w:cs="Times New Roman"/>
          <w:bCs/>
          <w:sz w:val="28"/>
          <w:szCs w:val="28"/>
        </w:rPr>
        <w:t xml:space="preserve">к уровню 2016 года </w:t>
      </w:r>
      <w:r w:rsidRPr="00AE4087">
        <w:rPr>
          <w:rFonts w:ascii="Times New Roman" w:hAnsi="Times New Roman" w:cs="Times New Roman"/>
          <w:sz w:val="28"/>
          <w:szCs w:val="28"/>
        </w:rPr>
        <w:t>в сопоставимых ценах</w:t>
      </w:r>
      <w:r w:rsidRPr="00AE4087">
        <w:rPr>
          <w:rFonts w:ascii="Times New Roman" w:hAnsi="Times New Roman" w:cs="Times New Roman"/>
          <w:bCs/>
          <w:sz w:val="28"/>
          <w:szCs w:val="28"/>
        </w:rPr>
        <w:t>.</w:t>
      </w:r>
      <w:r w:rsidRPr="00AE4087">
        <w:rPr>
          <w:rFonts w:ascii="Times New Roman" w:hAnsi="Times New Roman" w:cs="Times New Roman"/>
          <w:sz w:val="28"/>
          <w:szCs w:val="28"/>
        </w:rPr>
        <w:t xml:space="preserve"> ООО «Общепит» оказано услуг общественного питания на сумму 33,6 млн рублей, что  составляет 86% в сопоставимых ценах к уровню 2016 года.</w:t>
      </w:r>
    </w:p>
    <w:p w:rsidR="00153367" w:rsidRPr="00AE4087" w:rsidRDefault="00153367" w:rsidP="007B6E1F">
      <w:pPr>
        <w:pStyle w:val="22"/>
        <w:spacing w:after="0" w:line="240" w:lineRule="auto"/>
        <w:ind w:right="21"/>
        <w:jc w:val="both"/>
        <w:rPr>
          <w:rFonts w:ascii="Times New Roman" w:hAnsi="Times New Roman" w:cs="Times New Roman"/>
          <w:sz w:val="28"/>
          <w:szCs w:val="28"/>
        </w:rPr>
      </w:pPr>
      <w:r w:rsidRPr="00AE4087">
        <w:rPr>
          <w:rFonts w:ascii="Times New Roman" w:hAnsi="Times New Roman" w:cs="Times New Roman"/>
          <w:b/>
          <w:bCs/>
          <w:i/>
          <w:sz w:val="28"/>
          <w:szCs w:val="28"/>
        </w:rPr>
        <w:t xml:space="preserve">        </w:t>
      </w:r>
      <w:r w:rsidRPr="00AE4087">
        <w:rPr>
          <w:rFonts w:ascii="Times New Roman" w:hAnsi="Times New Roman" w:cs="Times New Roman"/>
          <w:bCs/>
          <w:sz w:val="28"/>
          <w:szCs w:val="28"/>
        </w:rPr>
        <w:t xml:space="preserve">В 2017 году </w:t>
      </w:r>
      <w:r w:rsidRPr="00AE4087">
        <w:rPr>
          <w:rFonts w:ascii="Times New Roman" w:hAnsi="Times New Roman" w:cs="Times New Roman"/>
          <w:sz w:val="28"/>
          <w:szCs w:val="28"/>
        </w:rPr>
        <w:t xml:space="preserve">  оказано платных услуг населению района на сумму 880,6 млн рублей, или 107%  к уровню 2016 года в сопоставимых ценах. </w:t>
      </w:r>
    </w:p>
    <w:p w:rsidR="00153367" w:rsidRPr="00AE4087" w:rsidRDefault="00153367" w:rsidP="007B6E1F">
      <w:pPr>
        <w:pStyle w:val="22"/>
        <w:spacing w:after="0" w:line="240" w:lineRule="auto"/>
        <w:ind w:right="21"/>
        <w:jc w:val="both"/>
        <w:rPr>
          <w:rFonts w:ascii="Times New Roman" w:hAnsi="Times New Roman" w:cs="Times New Roman"/>
          <w:b/>
          <w:bCs/>
          <w:sz w:val="28"/>
          <w:szCs w:val="28"/>
        </w:rPr>
      </w:pPr>
      <w:r w:rsidRPr="00AE4087">
        <w:rPr>
          <w:rFonts w:ascii="Times New Roman" w:hAnsi="Times New Roman" w:cs="Times New Roman"/>
          <w:sz w:val="28"/>
          <w:szCs w:val="28"/>
        </w:rPr>
        <w:t xml:space="preserve">       </w:t>
      </w:r>
      <w:r w:rsidRPr="00AE4087">
        <w:rPr>
          <w:rFonts w:ascii="Times New Roman" w:hAnsi="Times New Roman" w:cs="Times New Roman"/>
          <w:bCs/>
          <w:sz w:val="28"/>
          <w:szCs w:val="28"/>
        </w:rPr>
        <w:t xml:space="preserve"> </w:t>
      </w:r>
      <w:r w:rsidRPr="00AE4087">
        <w:rPr>
          <w:rFonts w:ascii="Times New Roman" w:hAnsi="Times New Roman" w:cs="Times New Roman"/>
          <w:b/>
          <w:bCs/>
          <w:sz w:val="28"/>
          <w:szCs w:val="28"/>
        </w:rPr>
        <w:t xml:space="preserve">Населению района оказано:  бытовых услуг на сумму – 57,8 млн рублей (101% к уровню 2017  года в сопоставимых ценах), транспортных услуг – 47,7 млн руб. (106%), жилищных услуг – 33,9 млн рублей (114%), коммунальных услуг – 310,4 млн руб. (104%).  </w:t>
      </w:r>
    </w:p>
    <w:p w:rsidR="00332908" w:rsidRDefault="00332908" w:rsidP="007B6E1F">
      <w:pPr>
        <w:spacing w:after="240" w:line="240" w:lineRule="auto"/>
        <w:jc w:val="center"/>
        <w:rPr>
          <w:rFonts w:ascii="Times New Roman" w:hAnsi="Times New Roman" w:cs="Times New Roman"/>
          <w:b/>
          <w:sz w:val="28"/>
          <w:szCs w:val="28"/>
        </w:rPr>
      </w:pPr>
    </w:p>
    <w:p w:rsidR="00153367" w:rsidRPr="00FA3F75" w:rsidRDefault="00332908" w:rsidP="00332908">
      <w:pPr>
        <w:spacing w:after="240" w:line="240" w:lineRule="auto"/>
        <w:rPr>
          <w:rFonts w:ascii="Times New Roman" w:hAnsi="Times New Roman" w:cs="Times New Roman"/>
          <w:b/>
          <w:sz w:val="28"/>
          <w:szCs w:val="28"/>
        </w:rPr>
      </w:pPr>
      <w:r>
        <w:rPr>
          <w:rFonts w:ascii="Times New Roman" w:hAnsi="Times New Roman" w:cs="Times New Roman"/>
          <w:b/>
          <w:sz w:val="28"/>
          <w:szCs w:val="28"/>
        </w:rPr>
        <w:t xml:space="preserve">      </w:t>
      </w:r>
      <w:r w:rsidR="002F27A2">
        <w:rPr>
          <w:rFonts w:ascii="Times New Roman" w:hAnsi="Times New Roman" w:cs="Times New Roman"/>
          <w:b/>
          <w:sz w:val="28"/>
          <w:szCs w:val="28"/>
        </w:rPr>
        <w:t xml:space="preserve"> </w:t>
      </w:r>
      <w:r>
        <w:rPr>
          <w:rFonts w:ascii="Times New Roman" w:hAnsi="Times New Roman" w:cs="Times New Roman"/>
          <w:b/>
          <w:sz w:val="28"/>
          <w:szCs w:val="28"/>
        </w:rPr>
        <w:t xml:space="preserve"> 2.2.7. Малое предпринимательство.</w:t>
      </w:r>
    </w:p>
    <w:p w:rsidR="00153367" w:rsidRPr="00AE4087" w:rsidRDefault="00153367" w:rsidP="007B6E1F">
      <w:pPr>
        <w:keepNext/>
        <w:tabs>
          <w:tab w:val="left" w:pos="6946"/>
        </w:tabs>
        <w:spacing w:after="0" w:line="240" w:lineRule="auto"/>
        <w:jc w:val="both"/>
        <w:rPr>
          <w:rFonts w:ascii="Times New Roman" w:hAnsi="Times New Roman" w:cs="Times New Roman"/>
          <w:sz w:val="28"/>
          <w:szCs w:val="28"/>
        </w:rPr>
      </w:pPr>
      <w:r w:rsidRPr="00AE4087">
        <w:rPr>
          <w:rFonts w:ascii="Times New Roman" w:hAnsi="Times New Roman" w:cs="Times New Roman"/>
        </w:rPr>
        <w:t xml:space="preserve">         </w:t>
      </w:r>
      <w:r w:rsidRPr="00AE4087">
        <w:rPr>
          <w:rFonts w:ascii="Times New Roman" w:hAnsi="Times New Roman" w:cs="Times New Roman"/>
          <w:sz w:val="28"/>
          <w:szCs w:val="28"/>
        </w:rPr>
        <w:t>На территории района осуществляют предпринимательскую деятельность 1055 индивидуальных предпринимателей, 6 средних предприятий и 162 малых предприятий. На 10000 человек населения района приходится 329,</w:t>
      </w:r>
      <w:r w:rsidR="00AE4087">
        <w:rPr>
          <w:rFonts w:ascii="Times New Roman" w:hAnsi="Times New Roman" w:cs="Times New Roman"/>
          <w:sz w:val="28"/>
          <w:szCs w:val="28"/>
        </w:rPr>
        <w:t>09</w:t>
      </w:r>
      <w:r w:rsidRPr="00AE4087">
        <w:rPr>
          <w:rFonts w:ascii="Times New Roman" w:hAnsi="Times New Roman" w:cs="Times New Roman"/>
          <w:sz w:val="28"/>
          <w:szCs w:val="28"/>
        </w:rPr>
        <w:t xml:space="preserve"> субъектов малого</w:t>
      </w:r>
      <w:r w:rsidR="00AE4087">
        <w:rPr>
          <w:rFonts w:ascii="Times New Roman" w:hAnsi="Times New Roman" w:cs="Times New Roman"/>
          <w:sz w:val="28"/>
          <w:szCs w:val="28"/>
        </w:rPr>
        <w:t xml:space="preserve"> и среднего предпринимательства </w:t>
      </w:r>
      <w:r w:rsidRPr="00AE4087">
        <w:rPr>
          <w:rFonts w:ascii="Times New Roman" w:hAnsi="Times New Roman" w:cs="Times New Roman"/>
          <w:sz w:val="28"/>
          <w:szCs w:val="28"/>
        </w:rPr>
        <w:t>(2016 год – 32</w:t>
      </w:r>
      <w:r w:rsidR="00F4251D">
        <w:rPr>
          <w:rFonts w:ascii="Times New Roman" w:hAnsi="Times New Roman" w:cs="Times New Roman"/>
          <w:sz w:val="28"/>
          <w:szCs w:val="28"/>
        </w:rPr>
        <w:t>3,74</w:t>
      </w:r>
      <w:r w:rsidRPr="00AE4087">
        <w:rPr>
          <w:rFonts w:ascii="Times New Roman" w:hAnsi="Times New Roman" w:cs="Times New Roman"/>
          <w:sz w:val="28"/>
          <w:szCs w:val="28"/>
        </w:rPr>
        <w:t>).</w:t>
      </w:r>
    </w:p>
    <w:p w:rsidR="00153367" w:rsidRPr="00AE4087" w:rsidRDefault="00153367" w:rsidP="007B6E1F">
      <w:pPr>
        <w:keepNext/>
        <w:tabs>
          <w:tab w:val="left" w:pos="6946"/>
        </w:tabs>
        <w:spacing w:after="0" w:line="240" w:lineRule="auto"/>
        <w:ind w:firstLine="567"/>
        <w:jc w:val="both"/>
        <w:rPr>
          <w:rFonts w:ascii="Times New Roman" w:hAnsi="Times New Roman" w:cs="Times New Roman"/>
          <w:sz w:val="28"/>
          <w:szCs w:val="28"/>
        </w:rPr>
      </w:pPr>
      <w:r w:rsidRPr="00AE4087">
        <w:rPr>
          <w:rFonts w:ascii="Times New Roman" w:hAnsi="Times New Roman" w:cs="Times New Roman"/>
          <w:sz w:val="28"/>
          <w:szCs w:val="28"/>
        </w:rPr>
        <w:t xml:space="preserve">В 2017 году     оборот   малых и средних предприятий составил 4838,9 млн рублей (116% к уровню 2016 года). </w:t>
      </w:r>
    </w:p>
    <w:p w:rsidR="00153367" w:rsidRPr="00AE4087" w:rsidRDefault="00153367" w:rsidP="007B6E1F">
      <w:pPr>
        <w:spacing w:after="0" w:line="240" w:lineRule="auto"/>
        <w:ind w:firstLine="567"/>
        <w:jc w:val="both"/>
        <w:rPr>
          <w:rFonts w:ascii="Times New Roman" w:hAnsi="Times New Roman" w:cs="Times New Roman"/>
          <w:sz w:val="28"/>
          <w:szCs w:val="28"/>
        </w:rPr>
      </w:pPr>
      <w:r w:rsidRPr="00AE4087">
        <w:rPr>
          <w:rFonts w:ascii="Times New Roman" w:hAnsi="Times New Roman" w:cs="Times New Roman"/>
          <w:sz w:val="28"/>
          <w:szCs w:val="28"/>
        </w:rPr>
        <w:t xml:space="preserve">В районе сформирована система поддержки бизнеса, представляющая собой комплекс правовых, организационных и финансовых механизмов: АНО «Богучарский центр поддержки предпринимательства» и микрофинансовая организация «Фонд поддержки предпринимательства». </w:t>
      </w:r>
    </w:p>
    <w:p w:rsidR="00153367" w:rsidRPr="00AE4087" w:rsidRDefault="00153367" w:rsidP="007B6E1F">
      <w:pPr>
        <w:spacing w:after="0" w:line="240" w:lineRule="auto"/>
        <w:ind w:firstLine="567"/>
        <w:jc w:val="both"/>
        <w:rPr>
          <w:rFonts w:ascii="Times New Roman" w:hAnsi="Times New Roman" w:cs="Times New Roman"/>
          <w:sz w:val="28"/>
          <w:szCs w:val="28"/>
        </w:rPr>
      </w:pPr>
      <w:r w:rsidRPr="00AE4087">
        <w:rPr>
          <w:rFonts w:ascii="Times New Roman" w:hAnsi="Times New Roman" w:cs="Times New Roman"/>
          <w:sz w:val="28"/>
          <w:szCs w:val="28"/>
        </w:rPr>
        <w:t xml:space="preserve">Для реализации мер финансовой поддержки малого и среднего предпринимательства на территории района  действует подпрограмма «Развитие и поддержка малого и среднего предпринимательства»  муниципальной программы «Экономическое развитие Богучарского муниципального района».      </w:t>
      </w:r>
    </w:p>
    <w:p w:rsidR="00153367" w:rsidRPr="00AE4087" w:rsidRDefault="00153367" w:rsidP="007B6E1F">
      <w:pPr>
        <w:spacing w:after="0" w:line="240" w:lineRule="auto"/>
        <w:ind w:firstLine="567"/>
        <w:jc w:val="both"/>
        <w:rPr>
          <w:rFonts w:ascii="Times New Roman" w:hAnsi="Times New Roman" w:cs="Times New Roman"/>
          <w:bCs/>
          <w:sz w:val="28"/>
          <w:szCs w:val="28"/>
        </w:rPr>
      </w:pPr>
      <w:r w:rsidRPr="00AE4087">
        <w:rPr>
          <w:rFonts w:ascii="Times New Roman" w:hAnsi="Times New Roman" w:cs="Times New Roman"/>
          <w:sz w:val="28"/>
          <w:szCs w:val="28"/>
        </w:rPr>
        <w:t xml:space="preserve">В 2017 году </w:t>
      </w:r>
      <w:r w:rsidRPr="00AE4087">
        <w:rPr>
          <w:rFonts w:ascii="Times New Roman" w:hAnsi="Times New Roman" w:cs="Times New Roman"/>
          <w:bCs/>
          <w:sz w:val="28"/>
          <w:szCs w:val="28"/>
        </w:rPr>
        <w:t xml:space="preserve"> на реализацию мероприятий подпрограммы   направлено 33,6 млн рублей (2016 год - 35,1 млн рублей), что составило  96% к уровню 2016 года.                                                                                                                                      </w:t>
      </w:r>
    </w:p>
    <w:p w:rsidR="00153367" w:rsidRPr="00AE4087" w:rsidRDefault="00153367" w:rsidP="007B6E1F">
      <w:pPr>
        <w:spacing w:after="0" w:line="240" w:lineRule="auto"/>
        <w:ind w:firstLine="567"/>
        <w:jc w:val="both"/>
        <w:rPr>
          <w:rFonts w:ascii="Times New Roman" w:hAnsi="Times New Roman" w:cs="Times New Roman"/>
          <w:bCs/>
          <w:sz w:val="28"/>
          <w:szCs w:val="28"/>
        </w:rPr>
      </w:pPr>
      <w:r w:rsidRPr="00AE4087">
        <w:rPr>
          <w:rFonts w:ascii="Times New Roman" w:hAnsi="Times New Roman" w:cs="Times New Roman"/>
          <w:sz w:val="28"/>
          <w:szCs w:val="28"/>
        </w:rPr>
        <w:t>МФО «Фонд поддержки предпринимательства»</w:t>
      </w:r>
      <w:r w:rsidRPr="00AE4087">
        <w:rPr>
          <w:rFonts w:ascii="Times New Roman" w:hAnsi="Times New Roman" w:cs="Times New Roman"/>
          <w:bCs/>
          <w:sz w:val="28"/>
          <w:szCs w:val="28"/>
        </w:rPr>
        <w:t xml:space="preserve"> выдано 45  займов  субъектам малого и среднего предпринимательства (2016 год – 50 займов) на сумму 22,9 (2016 год - 24,2 млн рублей),  АНО «</w:t>
      </w:r>
      <w:r w:rsidRPr="00AE4087">
        <w:rPr>
          <w:rFonts w:ascii="Times New Roman" w:hAnsi="Times New Roman" w:cs="Times New Roman"/>
          <w:sz w:val="28"/>
          <w:szCs w:val="28"/>
        </w:rPr>
        <w:t>Богучарский центр поддержки предпринимательства» выдано 7 займов (2016 год – 8 займов) на сумму 10,7 млн рублей (2016 – 10,9 млн рублей). Оказано 3496  информационных, юридических и прочих услуг субъектам МСП (127% к уровню 2016 года).</w:t>
      </w:r>
    </w:p>
    <w:p w:rsidR="00153367" w:rsidRDefault="00153367" w:rsidP="007B6E1F">
      <w:pPr>
        <w:pStyle w:val="ConsPlusNonformat"/>
        <w:ind w:firstLine="709"/>
        <w:jc w:val="both"/>
        <w:rPr>
          <w:rFonts w:ascii="Times New Roman" w:hAnsi="Times New Roman" w:cs="Times New Roman"/>
          <w:sz w:val="28"/>
          <w:szCs w:val="28"/>
        </w:rPr>
      </w:pPr>
      <w:r w:rsidRPr="00AE4087">
        <w:rPr>
          <w:rFonts w:ascii="Times New Roman" w:hAnsi="Times New Roman" w:cs="Times New Roman"/>
          <w:sz w:val="28"/>
          <w:szCs w:val="28"/>
        </w:rPr>
        <w:t xml:space="preserve"> </w:t>
      </w:r>
    </w:p>
    <w:p w:rsidR="00153367" w:rsidRPr="00FA3F75" w:rsidRDefault="00332908" w:rsidP="00332908">
      <w:pPr>
        <w:pStyle w:val="ae"/>
        <w:spacing w:after="240"/>
        <w:jc w:val="left"/>
        <w:rPr>
          <w:b/>
          <w:szCs w:val="28"/>
        </w:rPr>
      </w:pPr>
      <w:r>
        <w:rPr>
          <w:b/>
          <w:szCs w:val="28"/>
        </w:rPr>
        <w:t xml:space="preserve">        2.2.8. Социально-трудовая сфера.</w:t>
      </w:r>
    </w:p>
    <w:p w:rsidR="00153367" w:rsidRDefault="00153367" w:rsidP="007B6E1F">
      <w:pPr>
        <w:pStyle w:val="ae"/>
        <w:rPr>
          <w:b/>
          <w:szCs w:val="28"/>
        </w:rPr>
      </w:pPr>
      <w:r w:rsidRPr="00AE4087">
        <w:rPr>
          <w:b/>
          <w:szCs w:val="28"/>
        </w:rPr>
        <w:t xml:space="preserve">        </w:t>
      </w:r>
      <w:r w:rsidR="00332908">
        <w:rPr>
          <w:b/>
          <w:szCs w:val="28"/>
        </w:rPr>
        <w:t>Н</w:t>
      </w:r>
      <w:r w:rsidRPr="00AE4087">
        <w:rPr>
          <w:b/>
          <w:szCs w:val="28"/>
        </w:rPr>
        <w:t xml:space="preserve">а 1 января 2018 года  численность населения составила 37042 чел.  </w:t>
      </w:r>
    </w:p>
    <w:p w:rsidR="00FA3F75" w:rsidRDefault="00FA3F75" w:rsidP="007B6E1F">
      <w:pPr>
        <w:pStyle w:val="ae"/>
        <w:rPr>
          <w:b/>
          <w:szCs w:val="28"/>
        </w:rPr>
      </w:pPr>
    </w:p>
    <w:p w:rsidR="00153367" w:rsidRPr="00AE4087" w:rsidRDefault="00153367" w:rsidP="007B6E1F">
      <w:pPr>
        <w:pStyle w:val="ae"/>
        <w:jc w:val="center"/>
      </w:pPr>
      <w:r w:rsidRPr="00AE4087">
        <w:rPr>
          <w:noProof/>
        </w:rPr>
        <w:drawing>
          <wp:inline distT="0" distB="0" distL="0" distR="0">
            <wp:extent cx="4550410" cy="2743200"/>
            <wp:effectExtent l="19050" t="0" r="21590" b="0"/>
            <wp:docPr id="32" name="Объект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F4251D" w:rsidRDefault="00F4251D" w:rsidP="007B6E1F">
      <w:pPr>
        <w:pStyle w:val="ae"/>
        <w:ind w:firstLine="567"/>
        <w:rPr>
          <w:b/>
          <w:szCs w:val="28"/>
        </w:rPr>
      </w:pPr>
    </w:p>
    <w:p w:rsidR="00153367" w:rsidRDefault="00153367" w:rsidP="007B6E1F">
      <w:pPr>
        <w:pStyle w:val="ae"/>
        <w:ind w:right="-1" w:firstLine="567"/>
        <w:rPr>
          <w:b/>
          <w:szCs w:val="28"/>
        </w:rPr>
      </w:pPr>
      <w:r w:rsidRPr="00AE4087">
        <w:rPr>
          <w:b/>
          <w:szCs w:val="28"/>
        </w:rPr>
        <w:t xml:space="preserve">В январе-декабре 2017 года родилось 327 чел.  (2016 год – 362 чел.), умерло 443 чел. (2016 г. – 489 чел.).  Миграционный прирост населения составил 318 чел. </w:t>
      </w:r>
    </w:p>
    <w:p w:rsidR="00FA3F75" w:rsidRPr="00AE4087" w:rsidRDefault="00FA3F75" w:rsidP="007B6E1F">
      <w:pPr>
        <w:pStyle w:val="ae"/>
        <w:ind w:right="-1" w:firstLine="567"/>
        <w:rPr>
          <w:b/>
          <w:szCs w:val="28"/>
        </w:rPr>
      </w:pPr>
    </w:p>
    <w:p w:rsidR="00F4251D" w:rsidRDefault="00153367" w:rsidP="007B6E1F">
      <w:pPr>
        <w:pStyle w:val="ae"/>
        <w:ind w:firstLine="567"/>
        <w:jc w:val="center"/>
        <w:rPr>
          <w:szCs w:val="28"/>
        </w:rPr>
      </w:pPr>
      <w:r w:rsidRPr="00F4251D">
        <w:rPr>
          <w:szCs w:val="28"/>
        </w:rPr>
        <w:t>Родилось, умерло 2015-2017гг. (человек)</w:t>
      </w:r>
    </w:p>
    <w:p w:rsidR="00FA3F75" w:rsidRPr="00F4251D" w:rsidRDefault="00FA3F75" w:rsidP="007B6E1F">
      <w:pPr>
        <w:pStyle w:val="ae"/>
        <w:ind w:firstLine="567"/>
        <w:jc w:val="center"/>
        <w:rPr>
          <w:szCs w:val="28"/>
        </w:rPr>
      </w:pPr>
    </w:p>
    <w:p w:rsidR="00153367" w:rsidRPr="00AE4087" w:rsidRDefault="00153367" w:rsidP="007B6E1F">
      <w:pPr>
        <w:pStyle w:val="ae"/>
        <w:jc w:val="center"/>
      </w:pPr>
      <w:r w:rsidRPr="00AE4087">
        <w:rPr>
          <w:noProof/>
        </w:rPr>
        <w:drawing>
          <wp:inline distT="0" distB="0" distL="0" distR="0">
            <wp:extent cx="4618787" cy="2728570"/>
            <wp:effectExtent l="19050" t="0" r="10363" b="0"/>
            <wp:docPr id="31" name="Объект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153367" w:rsidRPr="00AE4087" w:rsidRDefault="00153367" w:rsidP="007B6E1F">
      <w:pPr>
        <w:pStyle w:val="ae"/>
        <w:jc w:val="center"/>
        <w:rPr>
          <w:b/>
          <w:szCs w:val="28"/>
        </w:rPr>
      </w:pPr>
    </w:p>
    <w:p w:rsidR="00153367" w:rsidRPr="00AE4087" w:rsidRDefault="00153367" w:rsidP="007B6E1F">
      <w:pPr>
        <w:pStyle w:val="ae"/>
        <w:ind w:firstLine="567"/>
        <w:rPr>
          <w:b/>
          <w:szCs w:val="28"/>
        </w:rPr>
      </w:pPr>
      <w:r w:rsidRPr="00AE4087">
        <w:rPr>
          <w:b/>
          <w:szCs w:val="28"/>
        </w:rPr>
        <w:t>В экономике района занято 17,9</w:t>
      </w:r>
      <w:r w:rsidRPr="00AE4087">
        <w:rPr>
          <w:szCs w:val="28"/>
        </w:rPr>
        <w:t xml:space="preserve"> </w:t>
      </w:r>
      <w:r w:rsidRPr="00AE4087">
        <w:rPr>
          <w:b/>
          <w:szCs w:val="28"/>
        </w:rPr>
        <w:t xml:space="preserve">тыс.чел. (48% населения района).  Доля пенсионеров в общей численности населения района составляет 28,7%, или 10651 чел. </w:t>
      </w:r>
    </w:p>
    <w:p w:rsidR="00153367" w:rsidRPr="00AE4087" w:rsidRDefault="00153367" w:rsidP="00332908">
      <w:pPr>
        <w:pStyle w:val="3"/>
        <w:spacing w:line="240" w:lineRule="auto"/>
        <w:ind w:left="0" w:firstLine="567"/>
        <w:jc w:val="both"/>
        <w:rPr>
          <w:rFonts w:ascii="Times New Roman" w:hAnsi="Times New Roman" w:cs="Times New Roman"/>
          <w:sz w:val="28"/>
          <w:szCs w:val="28"/>
        </w:rPr>
      </w:pPr>
      <w:r w:rsidRPr="00AE4087">
        <w:rPr>
          <w:rFonts w:ascii="Times New Roman" w:hAnsi="Times New Roman" w:cs="Times New Roman"/>
          <w:bCs/>
          <w:sz w:val="28"/>
          <w:szCs w:val="28"/>
        </w:rPr>
        <w:t xml:space="preserve">В 2017 году в службе занятости района  зарегистрировано безработными 229 чел. (2016 года – 305 чел.). Уровень зарегистрированной безработицы составил – 1,2%. </w:t>
      </w:r>
    </w:p>
    <w:p w:rsidR="00153367" w:rsidRPr="00AE4087" w:rsidRDefault="00153367" w:rsidP="007B6E1F">
      <w:pPr>
        <w:spacing w:line="240" w:lineRule="auto"/>
        <w:ind w:firstLine="567"/>
        <w:jc w:val="both"/>
        <w:rPr>
          <w:rFonts w:ascii="Times New Roman" w:hAnsi="Times New Roman" w:cs="Times New Roman"/>
          <w:sz w:val="28"/>
          <w:szCs w:val="28"/>
        </w:rPr>
      </w:pPr>
      <w:r w:rsidRPr="00AE4087">
        <w:rPr>
          <w:rFonts w:ascii="Times New Roman" w:hAnsi="Times New Roman" w:cs="Times New Roman"/>
          <w:sz w:val="28"/>
          <w:szCs w:val="28"/>
        </w:rPr>
        <w:t>Среднемесячная заработная плата в целом по району (с учетом малого бизнеса) составила 20070 рублей (117% к  уровню 2016 года), по крупным и средним организациям  составила  - 23328 рублей (112,3%  к уровню 2016 года).</w:t>
      </w:r>
    </w:p>
    <w:p w:rsidR="00153367" w:rsidRPr="00F4251D" w:rsidRDefault="00153367" w:rsidP="007B6E1F">
      <w:pPr>
        <w:spacing w:line="240" w:lineRule="auto"/>
        <w:jc w:val="both"/>
        <w:rPr>
          <w:rFonts w:ascii="Times New Roman" w:hAnsi="Times New Roman" w:cs="Times New Roman"/>
          <w:b/>
          <w:sz w:val="28"/>
          <w:szCs w:val="28"/>
        </w:rPr>
      </w:pPr>
      <w:r w:rsidRPr="00AE4087">
        <w:rPr>
          <w:rFonts w:ascii="Times New Roman" w:hAnsi="Times New Roman" w:cs="Times New Roman"/>
          <w:b/>
          <w:i/>
        </w:rPr>
        <w:t xml:space="preserve">          </w:t>
      </w:r>
      <w:r w:rsidRPr="00F4251D">
        <w:rPr>
          <w:rFonts w:ascii="Times New Roman" w:hAnsi="Times New Roman" w:cs="Times New Roman"/>
          <w:b/>
          <w:sz w:val="28"/>
          <w:szCs w:val="28"/>
        </w:rPr>
        <w:t>Среднемесячная заработная плата в целом по району 2015-2017гг. (рублей)</w:t>
      </w:r>
    </w:p>
    <w:p w:rsidR="00153367" w:rsidRPr="00AE4087" w:rsidRDefault="00153367" w:rsidP="00A97202">
      <w:pPr>
        <w:spacing w:line="240" w:lineRule="auto"/>
        <w:ind w:firstLine="567"/>
        <w:jc w:val="center"/>
        <w:rPr>
          <w:rFonts w:ascii="Times New Roman" w:hAnsi="Times New Roman" w:cs="Times New Roman"/>
          <w:sz w:val="28"/>
          <w:szCs w:val="28"/>
          <w:highlight w:val="yellow"/>
        </w:rPr>
      </w:pPr>
      <w:r w:rsidRPr="00AE4087">
        <w:rPr>
          <w:rFonts w:ascii="Times New Roman" w:hAnsi="Times New Roman" w:cs="Times New Roman"/>
          <w:noProof/>
          <w:lang w:eastAsia="ru-RU"/>
        </w:rPr>
        <w:drawing>
          <wp:inline distT="0" distB="0" distL="0" distR="0">
            <wp:extent cx="4677309" cy="2121408"/>
            <wp:effectExtent l="19050" t="0" r="28041" b="0"/>
            <wp:docPr id="29" name="Объект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153367" w:rsidRPr="00AE4087" w:rsidRDefault="00153367" w:rsidP="007B6E1F">
      <w:pPr>
        <w:spacing w:line="240" w:lineRule="auto"/>
        <w:jc w:val="both"/>
        <w:rPr>
          <w:rFonts w:ascii="Times New Roman" w:hAnsi="Times New Roman" w:cs="Times New Roman"/>
          <w:sz w:val="28"/>
          <w:szCs w:val="28"/>
          <w:highlight w:val="yellow"/>
        </w:rPr>
      </w:pPr>
    </w:p>
    <w:p w:rsidR="00153367" w:rsidRPr="00A97202" w:rsidRDefault="0066414D" w:rsidP="0066414D">
      <w:pPr>
        <w:pStyle w:val="a8"/>
        <w:spacing w:after="240"/>
        <w:rPr>
          <w:rFonts w:ascii="Times New Roman" w:hAnsi="Times New Roman"/>
          <w:b/>
          <w:sz w:val="28"/>
          <w:szCs w:val="28"/>
        </w:rPr>
      </w:pPr>
      <w:r>
        <w:rPr>
          <w:rFonts w:ascii="Times New Roman" w:hAnsi="Times New Roman"/>
          <w:b/>
          <w:sz w:val="28"/>
          <w:szCs w:val="28"/>
        </w:rPr>
        <w:lastRenderedPageBreak/>
        <w:t xml:space="preserve">        </w:t>
      </w:r>
      <w:r w:rsidR="00332908">
        <w:rPr>
          <w:rFonts w:ascii="Times New Roman" w:hAnsi="Times New Roman"/>
          <w:b/>
          <w:sz w:val="28"/>
          <w:szCs w:val="28"/>
        </w:rPr>
        <w:t>2.2.8. Финансы.</w:t>
      </w:r>
    </w:p>
    <w:p w:rsidR="00153367" w:rsidRPr="00AE4087" w:rsidRDefault="00153367" w:rsidP="007B6E1F">
      <w:pPr>
        <w:pStyle w:val="a8"/>
        <w:ind w:firstLine="567"/>
        <w:jc w:val="both"/>
        <w:rPr>
          <w:rFonts w:ascii="Times New Roman" w:hAnsi="Times New Roman"/>
          <w:sz w:val="28"/>
          <w:szCs w:val="28"/>
        </w:rPr>
      </w:pPr>
      <w:r w:rsidRPr="00AE4087">
        <w:rPr>
          <w:rFonts w:ascii="Times New Roman" w:hAnsi="Times New Roman"/>
          <w:b/>
          <w:sz w:val="28"/>
          <w:szCs w:val="28"/>
        </w:rPr>
        <w:t>В 2017 году  доходы консолидированного  бюджета района  составили  949,4  млн  рублей (114% к  уровню 2016 года),  в том числе собственные доходы – 328,6 млн рублей (99% к уровню 2016 года).</w:t>
      </w:r>
      <w:r w:rsidRPr="00AE4087">
        <w:rPr>
          <w:rFonts w:ascii="Times New Roman" w:hAnsi="Times New Roman"/>
          <w:sz w:val="28"/>
          <w:szCs w:val="28"/>
        </w:rPr>
        <w:t xml:space="preserve"> </w:t>
      </w:r>
    </w:p>
    <w:p w:rsidR="00153367" w:rsidRPr="00AE4087" w:rsidRDefault="00153367" w:rsidP="007B6E1F">
      <w:pPr>
        <w:pStyle w:val="a8"/>
        <w:ind w:firstLine="567"/>
        <w:jc w:val="both"/>
        <w:rPr>
          <w:rFonts w:ascii="Times New Roman" w:hAnsi="Times New Roman"/>
          <w:sz w:val="28"/>
          <w:szCs w:val="28"/>
        </w:rPr>
      </w:pPr>
      <w:r w:rsidRPr="00AE4087">
        <w:rPr>
          <w:rFonts w:ascii="Times New Roman" w:hAnsi="Times New Roman"/>
          <w:sz w:val="28"/>
          <w:szCs w:val="28"/>
        </w:rPr>
        <w:t>В 2017 году поступило в консолидированный бюджет Богучарского муниципального района:</w:t>
      </w:r>
    </w:p>
    <w:p w:rsidR="00153367" w:rsidRPr="00AE4087" w:rsidRDefault="00153367" w:rsidP="007B6E1F">
      <w:pPr>
        <w:pStyle w:val="a8"/>
        <w:ind w:firstLine="567"/>
        <w:jc w:val="both"/>
        <w:rPr>
          <w:rFonts w:ascii="Times New Roman" w:hAnsi="Times New Roman"/>
          <w:sz w:val="28"/>
          <w:szCs w:val="28"/>
        </w:rPr>
      </w:pPr>
      <w:r w:rsidRPr="00AE4087">
        <w:rPr>
          <w:rFonts w:ascii="Times New Roman" w:hAnsi="Times New Roman"/>
          <w:sz w:val="28"/>
          <w:szCs w:val="28"/>
        </w:rPr>
        <w:t>- НДФЛ  - 157,1 млн рублей (119% к уровню 2016 года);</w:t>
      </w:r>
    </w:p>
    <w:p w:rsidR="00153367" w:rsidRPr="00AE4087" w:rsidRDefault="00153367" w:rsidP="007B6E1F">
      <w:pPr>
        <w:pStyle w:val="a8"/>
        <w:ind w:firstLine="567"/>
        <w:jc w:val="both"/>
        <w:rPr>
          <w:rFonts w:ascii="Times New Roman" w:hAnsi="Times New Roman"/>
          <w:sz w:val="28"/>
          <w:szCs w:val="28"/>
        </w:rPr>
      </w:pPr>
      <w:r w:rsidRPr="00AE4087">
        <w:rPr>
          <w:rFonts w:ascii="Times New Roman" w:hAnsi="Times New Roman"/>
          <w:sz w:val="28"/>
          <w:szCs w:val="28"/>
        </w:rPr>
        <w:t>- земельный налог -  37,9 млн рублей (97% к уровню 2016 года);</w:t>
      </w:r>
    </w:p>
    <w:p w:rsidR="00153367" w:rsidRPr="00AE4087" w:rsidRDefault="00153367" w:rsidP="007B6E1F">
      <w:pPr>
        <w:pStyle w:val="a8"/>
        <w:ind w:firstLine="567"/>
        <w:jc w:val="both"/>
        <w:rPr>
          <w:rFonts w:ascii="Times New Roman" w:hAnsi="Times New Roman"/>
          <w:sz w:val="28"/>
          <w:szCs w:val="28"/>
        </w:rPr>
      </w:pPr>
      <w:r w:rsidRPr="00AE4087">
        <w:rPr>
          <w:rFonts w:ascii="Times New Roman" w:hAnsi="Times New Roman"/>
          <w:sz w:val="28"/>
          <w:szCs w:val="28"/>
        </w:rPr>
        <w:t>- единый налог на вмененный доход – 23,9 млн рублей (94% к уровню 2016 года);</w:t>
      </w:r>
    </w:p>
    <w:p w:rsidR="00153367" w:rsidRPr="00AE4087" w:rsidRDefault="00153367" w:rsidP="007B6E1F">
      <w:pPr>
        <w:pStyle w:val="a8"/>
        <w:ind w:firstLine="567"/>
        <w:jc w:val="both"/>
        <w:rPr>
          <w:rFonts w:ascii="Times New Roman" w:hAnsi="Times New Roman"/>
          <w:sz w:val="28"/>
          <w:szCs w:val="28"/>
        </w:rPr>
      </w:pPr>
      <w:r w:rsidRPr="00AE4087">
        <w:rPr>
          <w:rFonts w:ascii="Times New Roman" w:hAnsi="Times New Roman"/>
          <w:sz w:val="28"/>
          <w:szCs w:val="28"/>
        </w:rPr>
        <w:t>- акцизы под подакцизным товарам – 13,7 млн рублей (81% к уровню 2016 года).</w:t>
      </w:r>
    </w:p>
    <w:p w:rsidR="00153367" w:rsidRPr="00AE4087" w:rsidRDefault="00153367" w:rsidP="007B6E1F">
      <w:pPr>
        <w:pStyle w:val="a8"/>
        <w:ind w:firstLine="567"/>
        <w:jc w:val="both"/>
        <w:rPr>
          <w:rFonts w:ascii="Times New Roman" w:hAnsi="Times New Roman"/>
          <w:sz w:val="28"/>
          <w:szCs w:val="28"/>
        </w:rPr>
      </w:pPr>
      <w:r w:rsidRPr="00AE4087">
        <w:rPr>
          <w:rFonts w:ascii="Times New Roman" w:hAnsi="Times New Roman"/>
          <w:sz w:val="28"/>
          <w:szCs w:val="28"/>
        </w:rPr>
        <w:t xml:space="preserve"> </w:t>
      </w:r>
      <w:r w:rsidRPr="00AE4087">
        <w:rPr>
          <w:rFonts w:ascii="Times New Roman" w:hAnsi="Times New Roman"/>
          <w:b/>
          <w:sz w:val="28"/>
          <w:szCs w:val="28"/>
        </w:rPr>
        <w:t>Расходы консолидированного  бюджета Богучарского муниципального района  составили 947,1  млн рублей (119% к  уровню   2016 года).</w:t>
      </w:r>
      <w:r w:rsidRPr="00AE4087">
        <w:rPr>
          <w:rFonts w:ascii="Times New Roman" w:hAnsi="Times New Roman"/>
          <w:sz w:val="28"/>
          <w:szCs w:val="28"/>
        </w:rPr>
        <w:t xml:space="preserve">  На заработную плату с начислением направлено 410,1  млн рублей (105%),  на коммунальные услуги израсходовано  41,2 млн рублей (91% к уровню 2016 года).  Дотация на выравнивание уровня бюджетной обеспеченности составила – 40,1 млн рублей (87% к уровню  2016 года).</w:t>
      </w:r>
    </w:p>
    <w:p w:rsidR="00153367" w:rsidRDefault="00153367" w:rsidP="007B6E1F">
      <w:pPr>
        <w:pStyle w:val="a8"/>
        <w:ind w:firstLine="567"/>
        <w:jc w:val="both"/>
        <w:rPr>
          <w:rFonts w:ascii="Times New Roman" w:hAnsi="Times New Roman"/>
          <w:b/>
          <w:i/>
          <w:sz w:val="24"/>
          <w:szCs w:val="24"/>
        </w:rPr>
      </w:pPr>
    </w:p>
    <w:p w:rsidR="00153367" w:rsidRPr="00F4251D" w:rsidRDefault="00153367" w:rsidP="007B6E1F">
      <w:pPr>
        <w:pStyle w:val="a8"/>
        <w:ind w:firstLine="567"/>
        <w:jc w:val="both"/>
        <w:rPr>
          <w:rFonts w:ascii="Times New Roman" w:hAnsi="Times New Roman"/>
          <w:b/>
          <w:sz w:val="28"/>
          <w:szCs w:val="28"/>
        </w:rPr>
      </w:pPr>
      <w:r w:rsidRPr="00F4251D">
        <w:rPr>
          <w:rFonts w:ascii="Times New Roman" w:hAnsi="Times New Roman"/>
          <w:b/>
          <w:sz w:val="28"/>
          <w:szCs w:val="28"/>
        </w:rPr>
        <w:t>Доходы и расходы консолидированного бюджета Богучарского муниципального района в 2015-2017гг. (млн рублей)</w:t>
      </w:r>
    </w:p>
    <w:p w:rsidR="00153367" w:rsidRPr="00AE4087" w:rsidRDefault="00153367" w:rsidP="007B6E1F">
      <w:pPr>
        <w:pStyle w:val="a8"/>
        <w:ind w:firstLine="567"/>
        <w:jc w:val="both"/>
        <w:rPr>
          <w:rFonts w:ascii="Times New Roman" w:hAnsi="Times New Roman"/>
          <w:b/>
          <w:i/>
          <w:sz w:val="24"/>
          <w:szCs w:val="24"/>
        </w:rPr>
      </w:pPr>
    </w:p>
    <w:p w:rsidR="00153367" w:rsidRPr="00AE4087" w:rsidRDefault="00153367" w:rsidP="00A97202">
      <w:pPr>
        <w:pStyle w:val="a8"/>
        <w:jc w:val="center"/>
        <w:rPr>
          <w:rFonts w:ascii="Times New Roman" w:hAnsi="Times New Roman"/>
          <w:b/>
          <w:sz w:val="28"/>
          <w:szCs w:val="28"/>
          <w:highlight w:val="yellow"/>
        </w:rPr>
      </w:pPr>
      <w:r w:rsidRPr="00AE4087">
        <w:rPr>
          <w:rFonts w:ascii="Times New Roman" w:hAnsi="Times New Roman"/>
          <w:noProof/>
          <w:lang w:eastAsia="ru-RU"/>
        </w:rPr>
        <w:drawing>
          <wp:inline distT="0" distB="0" distL="0" distR="0">
            <wp:extent cx="4928616" cy="2443277"/>
            <wp:effectExtent l="19050" t="0" r="24384" b="0"/>
            <wp:docPr id="28"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2914F1" w:rsidRDefault="002914F1" w:rsidP="007B6E1F">
      <w:pPr>
        <w:pStyle w:val="a8"/>
        <w:ind w:left="-284" w:firstLine="568"/>
        <w:jc w:val="both"/>
        <w:rPr>
          <w:rFonts w:ascii="Times New Roman" w:hAnsi="Times New Roman"/>
          <w:sz w:val="28"/>
          <w:szCs w:val="28"/>
        </w:rPr>
      </w:pPr>
      <w:r>
        <w:rPr>
          <w:rFonts w:ascii="Times New Roman" w:hAnsi="Times New Roman"/>
          <w:sz w:val="28"/>
          <w:szCs w:val="28"/>
        </w:rPr>
        <w:t xml:space="preserve">  </w:t>
      </w:r>
    </w:p>
    <w:p w:rsidR="000152CA" w:rsidRPr="002F27A2" w:rsidRDefault="0066414D" w:rsidP="0066414D">
      <w:pPr>
        <w:pStyle w:val="2"/>
        <w:shd w:val="clear" w:color="auto" w:fill="auto"/>
        <w:tabs>
          <w:tab w:val="left" w:pos="888"/>
        </w:tabs>
        <w:spacing w:before="240" w:after="240" w:line="384" w:lineRule="exact"/>
        <w:ind w:left="709"/>
        <w:jc w:val="left"/>
        <w:rPr>
          <w:b/>
        </w:rPr>
      </w:pPr>
      <w:r w:rsidRPr="002F27A2">
        <w:rPr>
          <w:b/>
        </w:rPr>
        <w:t xml:space="preserve">2.3. </w:t>
      </w:r>
      <w:r w:rsidR="000D299D" w:rsidRPr="002F27A2">
        <w:rPr>
          <w:b/>
        </w:rPr>
        <w:t>Социальная сфера.</w:t>
      </w:r>
    </w:p>
    <w:p w:rsidR="0066414D" w:rsidRDefault="000D299D" w:rsidP="0066414D">
      <w:pPr>
        <w:pStyle w:val="ac"/>
        <w:shd w:val="clear" w:color="auto" w:fill="FFFFFF"/>
        <w:spacing w:before="0" w:beforeAutospacing="0" w:after="240" w:afterAutospacing="0"/>
        <w:jc w:val="both"/>
        <w:rPr>
          <w:color w:val="1F1A17"/>
          <w:sz w:val="28"/>
          <w:szCs w:val="28"/>
        </w:rPr>
      </w:pPr>
      <w:r>
        <w:rPr>
          <w:rStyle w:val="apple-converted-space"/>
          <w:rFonts w:ascii="Tahoma" w:hAnsi="Tahoma" w:cs="Tahoma"/>
          <w:color w:val="1F1A17"/>
          <w:sz w:val="15"/>
          <w:szCs w:val="15"/>
        </w:rPr>
        <w:t> </w:t>
      </w:r>
      <w:r>
        <w:rPr>
          <w:rFonts w:ascii="Tahoma" w:hAnsi="Tahoma" w:cs="Tahoma"/>
          <w:color w:val="1F1A17"/>
          <w:sz w:val="15"/>
          <w:szCs w:val="15"/>
        </w:rPr>
        <w:t xml:space="preserve">    </w:t>
      </w:r>
      <w:r w:rsidR="0066414D" w:rsidRPr="000D299D">
        <w:rPr>
          <w:color w:val="1F1A17"/>
          <w:sz w:val="28"/>
          <w:szCs w:val="28"/>
        </w:rPr>
        <w:t>Образование Богучарского муниципального района представлено 38 муниципальными казенными образовательными учреждениями. Из них:</w:t>
      </w:r>
      <w:r w:rsidR="0066414D">
        <w:rPr>
          <w:color w:val="1F1A17"/>
          <w:sz w:val="28"/>
          <w:szCs w:val="28"/>
        </w:rPr>
        <w:t xml:space="preserve"> </w:t>
      </w:r>
      <w:r w:rsidR="0066414D" w:rsidRPr="000D299D">
        <w:rPr>
          <w:color w:val="1F1A17"/>
          <w:sz w:val="28"/>
          <w:szCs w:val="28"/>
        </w:rPr>
        <w:t>10 – средних общеобразовательных учреждений;</w:t>
      </w:r>
      <w:r w:rsidR="0066414D">
        <w:rPr>
          <w:color w:val="1F1A17"/>
          <w:sz w:val="28"/>
          <w:szCs w:val="28"/>
        </w:rPr>
        <w:t xml:space="preserve"> </w:t>
      </w:r>
      <w:r w:rsidR="0066414D" w:rsidRPr="000D299D">
        <w:rPr>
          <w:color w:val="1F1A17"/>
          <w:sz w:val="28"/>
          <w:szCs w:val="28"/>
        </w:rPr>
        <w:t>18 – основных общеобразовательных учреждений;</w:t>
      </w:r>
      <w:r w:rsidR="0066414D">
        <w:rPr>
          <w:color w:val="1F1A17"/>
          <w:sz w:val="28"/>
          <w:szCs w:val="28"/>
        </w:rPr>
        <w:t xml:space="preserve"> </w:t>
      </w:r>
      <w:r w:rsidR="0066414D" w:rsidRPr="000D299D">
        <w:rPr>
          <w:color w:val="1F1A17"/>
          <w:sz w:val="28"/>
          <w:szCs w:val="28"/>
        </w:rPr>
        <w:t>8 – дошкольных образовательных учреждений;</w:t>
      </w:r>
      <w:r w:rsidR="0066414D">
        <w:rPr>
          <w:color w:val="1F1A17"/>
          <w:sz w:val="28"/>
          <w:szCs w:val="28"/>
        </w:rPr>
        <w:t xml:space="preserve"> </w:t>
      </w:r>
      <w:r w:rsidR="0066414D" w:rsidRPr="000D299D">
        <w:rPr>
          <w:color w:val="1F1A17"/>
          <w:sz w:val="28"/>
          <w:szCs w:val="28"/>
        </w:rPr>
        <w:t>1 – образовательное учреждение дополнительного образования детей;</w:t>
      </w:r>
      <w:r w:rsidR="0066414D">
        <w:rPr>
          <w:color w:val="1F1A17"/>
          <w:sz w:val="28"/>
          <w:szCs w:val="28"/>
        </w:rPr>
        <w:t xml:space="preserve"> </w:t>
      </w:r>
      <w:r w:rsidR="0066414D" w:rsidRPr="000D299D">
        <w:rPr>
          <w:color w:val="1F1A17"/>
          <w:sz w:val="28"/>
          <w:szCs w:val="28"/>
        </w:rPr>
        <w:t>1 – образовательное учреждение «Богучарский межшкольный учебный комбинат № 1».</w:t>
      </w:r>
      <w:r w:rsidR="0066414D">
        <w:rPr>
          <w:color w:val="1F1A17"/>
          <w:sz w:val="28"/>
          <w:szCs w:val="28"/>
        </w:rPr>
        <w:t xml:space="preserve"> </w:t>
      </w:r>
      <w:r w:rsidR="0066414D" w:rsidRPr="000D299D">
        <w:rPr>
          <w:color w:val="1F1A17"/>
          <w:sz w:val="28"/>
          <w:szCs w:val="28"/>
        </w:rPr>
        <w:t xml:space="preserve">Всего обучается детей в общеобразовательных учреждениях – </w:t>
      </w:r>
      <w:r w:rsidR="0066414D">
        <w:rPr>
          <w:color w:val="1F1A17"/>
          <w:sz w:val="28"/>
          <w:szCs w:val="28"/>
        </w:rPr>
        <w:t>3514</w:t>
      </w:r>
      <w:r w:rsidR="0066414D" w:rsidRPr="000D299D">
        <w:rPr>
          <w:color w:val="1F1A17"/>
          <w:sz w:val="28"/>
          <w:szCs w:val="28"/>
        </w:rPr>
        <w:t xml:space="preserve"> человек.</w:t>
      </w:r>
      <w:r w:rsidR="0066414D">
        <w:rPr>
          <w:color w:val="1F1A17"/>
          <w:sz w:val="28"/>
          <w:szCs w:val="28"/>
        </w:rPr>
        <w:t xml:space="preserve"> </w:t>
      </w:r>
      <w:r w:rsidR="0066414D" w:rsidRPr="000D299D">
        <w:rPr>
          <w:color w:val="1F1A17"/>
          <w:sz w:val="28"/>
          <w:szCs w:val="28"/>
        </w:rPr>
        <w:t xml:space="preserve">Всего </w:t>
      </w:r>
      <w:r w:rsidR="0066414D">
        <w:rPr>
          <w:color w:val="1F1A17"/>
          <w:sz w:val="28"/>
          <w:szCs w:val="28"/>
        </w:rPr>
        <w:t>учителей</w:t>
      </w:r>
      <w:r w:rsidR="0066414D" w:rsidRPr="000D299D">
        <w:rPr>
          <w:color w:val="1F1A17"/>
          <w:sz w:val="28"/>
          <w:szCs w:val="28"/>
        </w:rPr>
        <w:t xml:space="preserve"> – </w:t>
      </w:r>
      <w:r w:rsidR="0066414D">
        <w:rPr>
          <w:color w:val="1F1A17"/>
          <w:sz w:val="28"/>
          <w:szCs w:val="28"/>
        </w:rPr>
        <w:t>321</w:t>
      </w:r>
      <w:r w:rsidR="0066414D" w:rsidRPr="000D299D">
        <w:rPr>
          <w:color w:val="1F1A17"/>
          <w:sz w:val="28"/>
          <w:szCs w:val="28"/>
        </w:rPr>
        <w:t xml:space="preserve"> человек.</w:t>
      </w:r>
    </w:p>
    <w:p w:rsidR="0066414D" w:rsidRPr="000D299D" w:rsidRDefault="0066414D" w:rsidP="0066414D">
      <w:pPr>
        <w:spacing w:after="0"/>
        <w:ind w:firstLine="426"/>
        <w:jc w:val="both"/>
        <w:rPr>
          <w:rFonts w:ascii="Times New Roman" w:hAnsi="Times New Roman" w:cs="Times New Roman"/>
          <w:snapToGrid w:val="0"/>
          <w:sz w:val="28"/>
          <w:szCs w:val="28"/>
        </w:rPr>
      </w:pPr>
      <w:r w:rsidRPr="000D299D">
        <w:rPr>
          <w:rFonts w:ascii="Times New Roman" w:hAnsi="Times New Roman" w:cs="Times New Roman"/>
          <w:snapToGrid w:val="0"/>
          <w:sz w:val="28"/>
          <w:szCs w:val="28"/>
        </w:rPr>
        <w:lastRenderedPageBreak/>
        <w:t xml:space="preserve">   Средние профессиональные учреждения:</w:t>
      </w:r>
    </w:p>
    <w:p w:rsidR="0066414D" w:rsidRPr="003B2E73" w:rsidRDefault="0066414D" w:rsidP="0066414D">
      <w:pPr>
        <w:spacing w:after="0" w:line="240" w:lineRule="auto"/>
        <w:jc w:val="both"/>
        <w:rPr>
          <w:rFonts w:ascii="Times New Roman" w:hAnsi="Times New Roman" w:cs="Times New Roman"/>
          <w:sz w:val="28"/>
          <w:szCs w:val="28"/>
          <w:shd w:val="clear" w:color="auto" w:fill="FFFFFF"/>
        </w:rPr>
      </w:pPr>
      <w:r w:rsidRPr="000D299D">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1</w:t>
      </w:r>
      <w:r w:rsidRPr="000D299D">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r w:rsidRPr="003B2E73">
        <w:rPr>
          <w:rFonts w:ascii="Times New Roman" w:hAnsi="Times New Roman" w:cs="Times New Roman"/>
          <w:sz w:val="28"/>
          <w:szCs w:val="28"/>
          <w:shd w:val="clear" w:color="auto" w:fill="FFFFFF"/>
        </w:rPr>
        <w:t>Богучарский филиал государственного бюджетного профессионального образовательного учреждения Воронежской области «Воронежский государственный промышленно-гуманитарный колледж», обучается 359 студента.</w:t>
      </w:r>
    </w:p>
    <w:p w:rsidR="0066414D" w:rsidRPr="003B2E73" w:rsidRDefault="0066414D" w:rsidP="0066414D">
      <w:pPr>
        <w:spacing w:after="0" w:line="240" w:lineRule="auto"/>
        <w:jc w:val="both"/>
        <w:rPr>
          <w:rFonts w:ascii="Times New Roman" w:hAnsi="Times New Roman" w:cs="Times New Roman"/>
          <w:sz w:val="28"/>
          <w:szCs w:val="28"/>
          <w:shd w:val="clear" w:color="auto" w:fill="FFFFFF"/>
        </w:rPr>
      </w:pPr>
      <w:r w:rsidRPr="003B2E73">
        <w:rPr>
          <w:rFonts w:ascii="Times New Roman" w:hAnsi="Times New Roman" w:cs="Times New Roman"/>
          <w:sz w:val="28"/>
          <w:szCs w:val="28"/>
          <w:shd w:val="clear" w:color="auto" w:fill="FFFFFF"/>
        </w:rPr>
        <w:t xml:space="preserve">    Специальности: </w:t>
      </w:r>
    </w:p>
    <w:p w:rsidR="0066414D" w:rsidRPr="003B2E73" w:rsidRDefault="0066414D" w:rsidP="0066414D">
      <w:pPr>
        <w:spacing w:after="0" w:line="240" w:lineRule="auto"/>
        <w:ind w:firstLine="567"/>
        <w:jc w:val="both"/>
        <w:rPr>
          <w:rFonts w:ascii="Times New Roman" w:hAnsi="Times New Roman" w:cs="Times New Roman"/>
          <w:sz w:val="28"/>
          <w:szCs w:val="28"/>
          <w:shd w:val="clear" w:color="auto" w:fill="FFFFFF"/>
        </w:rPr>
      </w:pPr>
      <w:r w:rsidRPr="003B2E73">
        <w:rPr>
          <w:rFonts w:ascii="Times New Roman" w:hAnsi="Times New Roman" w:cs="Times New Roman"/>
          <w:sz w:val="28"/>
          <w:szCs w:val="28"/>
          <w:shd w:val="clear" w:color="auto" w:fill="FFFFFF"/>
        </w:rPr>
        <w:t>- «Право и организация социального обеспечения»;</w:t>
      </w:r>
    </w:p>
    <w:p w:rsidR="0066414D" w:rsidRPr="003B2E73" w:rsidRDefault="0066414D" w:rsidP="0066414D">
      <w:pPr>
        <w:spacing w:after="0" w:line="240" w:lineRule="auto"/>
        <w:ind w:firstLine="567"/>
        <w:jc w:val="both"/>
        <w:rPr>
          <w:rFonts w:ascii="Times New Roman" w:hAnsi="Times New Roman" w:cs="Times New Roman"/>
          <w:sz w:val="28"/>
          <w:szCs w:val="28"/>
          <w:shd w:val="clear" w:color="auto" w:fill="FFFFFF"/>
        </w:rPr>
      </w:pPr>
      <w:r w:rsidRPr="003B2E73">
        <w:rPr>
          <w:rFonts w:ascii="Times New Roman" w:hAnsi="Times New Roman" w:cs="Times New Roman"/>
          <w:sz w:val="28"/>
          <w:szCs w:val="28"/>
          <w:shd w:val="clear" w:color="auto" w:fill="FFFFFF"/>
        </w:rPr>
        <w:t>- «Компьютерные системы и комплексы»;</w:t>
      </w:r>
    </w:p>
    <w:p w:rsidR="0066414D" w:rsidRPr="003B2E73" w:rsidRDefault="0066414D" w:rsidP="0066414D">
      <w:pPr>
        <w:spacing w:after="0" w:line="240" w:lineRule="auto"/>
        <w:ind w:firstLine="567"/>
        <w:jc w:val="both"/>
        <w:rPr>
          <w:rFonts w:ascii="Times New Roman" w:hAnsi="Times New Roman" w:cs="Times New Roman"/>
          <w:sz w:val="28"/>
          <w:szCs w:val="28"/>
          <w:shd w:val="clear" w:color="auto" w:fill="FFFFFF"/>
        </w:rPr>
      </w:pPr>
      <w:r w:rsidRPr="003B2E73">
        <w:rPr>
          <w:rFonts w:ascii="Times New Roman" w:hAnsi="Times New Roman" w:cs="Times New Roman"/>
          <w:sz w:val="28"/>
          <w:szCs w:val="28"/>
          <w:shd w:val="clear" w:color="auto" w:fill="FFFFFF"/>
        </w:rPr>
        <w:t>- «Автомеханик»;</w:t>
      </w:r>
    </w:p>
    <w:p w:rsidR="0066414D" w:rsidRPr="003B2E73" w:rsidRDefault="0066414D" w:rsidP="0066414D">
      <w:pPr>
        <w:tabs>
          <w:tab w:val="left" w:pos="709"/>
        </w:tabs>
        <w:spacing w:after="0" w:line="240" w:lineRule="auto"/>
        <w:ind w:firstLine="567"/>
        <w:rPr>
          <w:rFonts w:ascii="Times New Roman" w:hAnsi="Times New Roman" w:cs="Times New Roman"/>
          <w:sz w:val="28"/>
          <w:szCs w:val="28"/>
          <w:shd w:val="clear" w:color="auto" w:fill="FFFFFF"/>
        </w:rPr>
      </w:pPr>
      <w:r w:rsidRPr="003B2E73">
        <w:rPr>
          <w:rFonts w:ascii="Times New Roman" w:hAnsi="Times New Roman" w:cs="Times New Roman"/>
          <w:sz w:val="28"/>
          <w:szCs w:val="28"/>
          <w:shd w:val="clear" w:color="auto" w:fill="FFFFFF"/>
        </w:rPr>
        <w:t>- «Техническая эксплуатация и обслуживание электрического и электромеханического оборудования»;</w:t>
      </w:r>
    </w:p>
    <w:p w:rsidR="0066414D" w:rsidRPr="003B2E73" w:rsidRDefault="0066414D" w:rsidP="0066414D">
      <w:pPr>
        <w:spacing w:after="0" w:line="240" w:lineRule="auto"/>
        <w:ind w:firstLine="567"/>
        <w:jc w:val="both"/>
        <w:rPr>
          <w:rFonts w:ascii="Times New Roman" w:hAnsi="Times New Roman" w:cs="Times New Roman"/>
          <w:sz w:val="28"/>
          <w:szCs w:val="28"/>
          <w:shd w:val="clear" w:color="auto" w:fill="FFFFFF"/>
        </w:rPr>
      </w:pPr>
      <w:r w:rsidRPr="003B2E73">
        <w:rPr>
          <w:rFonts w:ascii="Times New Roman" w:hAnsi="Times New Roman" w:cs="Times New Roman"/>
          <w:sz w:val="28"/>
          <w:szCs w:val="28"/>
          <w:shd w:val="clear" w:color="auto" w:fill="FFFFFF"/>
        </w:rPr>
        <w:t>- «Тракторист-машинист с/</w:t>
      </w:r>
      <w:proofErr w:type="spellStart"/>
      <w:r w:rsidRPr="003B2E73">
        <w:rPr>
          <w:rFonts w:ascii="Times New Roman" w:hAnsi="Times New Roman" w:cs="Times New Roman"/>
          <w:sz w:val="28"/>
          <w:szCs w:val="28"/>
          <w:shd w:val="clear" w:color="auto" w:fill="FFFFFF"/>
        </w:rPr>
        <w:t>х</w:t>
      </w:r>
      <w:proofErr w:type="spellEnd"/>
      <w:r w:rsidRPr="003B2E73">
        <w:rPr>
          <w:rFonts w:ascii="Times New Roman" w:hAnsi="Times New Roman" w:cs="Times New Roman"/>
          <w:sz w:val="28"/>
          <w:szCs w:val="28"/>
          <w:shd w:val="clear" w:color="auto" w:fill="FFFFFF"/>
        </w:rPr>
        <w:t xml:space="preserve"> производства»;</w:t>
      </w:r>
    </w:p>
    <w:p w:rsidR="0066414D" w:rsidRDefault="0066414D" w:rsidP="0066414D">
      <w:pPr>
        <w:spacing w:after="0" w:line="240" w:lineRule="auto"/>
        <w:ind w:firstLine="567"/>
        <w:jc w:val="both"/>
        <w:rPr>
          <w:rFonts w:ascii="Times New Roman" w:hAnsi="Times New Roman" w:cs="Times New Roman"/>
          <w:sz w:val="28"/>
          <w:szCs w:val="28"/>
          <w:shd w:val="clear" w:color="auto" w:fill="FFFFFF"/>
        </w:rPr>
      </w:pPr>
      <w:r w:rsidRPr="003B2E73">
        <w:rPr>
          <w:rFonts w:ascii="Times New Roman" w:hAnsi="Times New Roman" w:cs="Times New Roman"/>
          <w:sz w:val="28"/>
          <w:szCs w:val="28"/>
          <w:shd w:val="clear" w:color="auto" w:fill="FFFFFF"/>
        </w:rPr>
        <w:t>- «Коммерция».</w:t>
      </w:r>
    </w:p>
    <w:p w:rsidR="0066414D" w:rsidRDefault="0066414D" w:rsidP="0066414D">
      <w:pPr>
        <w:pStyle w:val="ac"/>
        <w:shd w:val="clear" w:color="auto" w:fill="FFFFFF"/>
        <w:jc w:val="both"/>
        <w:rPr>
          <w:color w:val="1F1A17"/>
          <w:sz w:val="28"/>
          <w:szCs w:val="28"/>
        </w:rPr>
      </w:pPr>
      <w:r>
        <w:rPr>
          <w:bCs/>
          <w:sz w:val="28"/>
          <w:szCs w:val="28"/>
        </w:rPr>
        <w:t xml:space="preserve">        </w:t>
      </w:r>
      <w:r w:rsidRPr="002F0414">
        <w:rPr>
          <w:bCs/>
          <w:sz w:val="28"/>
          <w:szCs w:val="28"/>
        </w:rPr>
        <w:t>Решением вопросов медицинского обслуживания населения  на</w:t>
      </w:r>
      <w:r w:rsidRPr="002F0414">
        <w:rPr>
          <w:sz w:val="28"/>
          <w:szCs w:val="28"/>
        </w:rPr>
        <w:t xml:space="preserve"> территории района занимаются БУЗ ВО «Богучарская РБ» и 5  врачебных амбулатори</w:t>
      </w:r>
      <w:r>
        <w:rPr>
          <w:sz w:val="28"/>
          <w:szCs w:val="28"/>
        </w:rPr>
        <w:t>й</w:t>
      </w:r>
      <w:r w:rsidRPr="002F0414">
        <w:rPr>
          <w:sz w:val="28"/>
          <w:szCs w:val="28"/>
        </w:rPr>
        <w:t xml:space="preserve"> (с</w:t>
      </w:r>
      <w:proofErr w:type="gramStart"/>
      <w:r w:rsidRPr="002F0414">
        <w:rPr>
          <w:sz w:val="28"/>
          <w:szCs w:val="28"/>
        </w:rPr>
        <w:t>.П</w:t>
      </w:r>
      <w:proofErr w:type="gramEnd"/>
      <w:r w:rsidRPr="002F0414">
        <w:rPr>
          <w:sz w:val="28"/>
          <w:szCs w:val="28"/>
        </w:rPr>
        <w:t xml:space="preserve">одколодновка, с. Лебединка, с.Монастырщина, с.Луговое, с. Радченское)  и 38 </w:t>
      </w:r>
      <w:proofErr w:type="spellStart"/>
      <w:r w:rsidRPr="002F0414">
        <w:rPr>
          <w:sz w:val="28"/>
          <w:szCs w:val="28"/>
        </w:rPr>
        <w:t>фельдшерско</w:t>
      </w:r>
      <w:proofErr w:type="spellEnd"/>
      <w:r w:rsidRPr="002F0414">
        <w:rPr>
          <w:sz w:val="28"/>
          <w:szCs w:val="28"/>
        </w:rPr>
        <w:t xml:space="preserve"> – акушерских  пунктов.  </w:t>
      </w:r>
      <w:r w:rsidRPr="002F0414">
        <w:rPr>
          <w:color w:val="1F1A17"/>
          <w:sz w:val="28"/>
          <w:szCs w:val="28"/>
        </w:rPr>
        <w:t xml:space="preserve">Численность врачей всех специальностей </w:t>
      </w:r>
      <w:r>
        <w:rPr>
          <w:color w:val="1F1A17"/>
          <w:sz w:val="28"/>
          <w:szCs w:val="28"/>
        </w:rPr>
        <w:t>57</w:t>
      </w:r>
      <w:r w:rsidRPr="002F0414">
        <w:rPr>
          <w:color w:val="1F1A17"/>
          <w:sz w:val="28"/>
          <w:szCs w:val="28"/>
        </w:rPr>
        <w:t xml:space="preserve"> человек, среднего </w:t>
      </w:r>
      <w:r>
        <w:rPr>
          <w:color w:val="1F1A17"/>
          <w:sz w:val="28"/>
          <w:szCs w:val="28"/>
        </w:rPr>
        <w:t xml:space="preserve">медицинского </w:t>
      </w:r>
      <w:r w:rsidRPr="002F0414">
        <w:rPr>
          <w:color w:val="1F1A17"/>
          <w:sz w:val="28"/>
          <w:szCs w:val="28"/>
        </w:rPr>
        <w:t xml:space="preserve">персонала – </w:t>
      </w:r>
      <w:r>
        <w:rPr>
          <w:color w:val="1F1A17"/>
          <w:sz w:val="28"/>
          <w:szCs w:val="28"/>
        </w:rPr>
        <w:t>276</w:t>
      </w:r>
      <w:r w:rsidRPr="002F0414">
        <w:rPr>
          <w:color w:val="1F1A17"/>
          <w:sz w:val="28"/>
          <w:szCs w:val="28"/>
        </w:rPr>
        <w:t xml:space="preserve"> человек</w:t>
      </w:r>
      <w:r>
        <w:rPr>
          <w:color w:val="1F1A17"/>
          <w:sz w:val="28"/>
          <w:szCs w:val="28"/>
        </w:rPr>
        <w:t>а</w:t>
      </w:r>
      <w:r w:rsidRPr="002F0414">
        <w:rPr>
          <w:color w:val="1F1A17"/>
          <w:sz w:val="28"/>
          <w:szCs w:val="28"/>
        </w:rPr>
        <w:t xml:space="preserve">. Процент </w:t>
      </w:r>
      <w:proofErr w:type="spellStart"/>
      <w:r w:rsidRPr="002F0414">
        <w:rPr>
          <w:color w:val="1F1A17"/>
          <w:sz w:val="28"/>
          <w:szCs w:val="28"/>
        </w:rPr>
        <w:t>укомплетованности</w:t>
      </w:r>
      <w:proofErr w:type="spellEnd"/>
      <w:r w:rsidRPr="002F0414">
        <w:rPr>
          <w:color w:val="1F1A17"/>
          <w:sz w:val="28"/>
          <w:szCs w:val="28"/>
        </w:rPr>
        <w:t xml:space="preserve"> врачами – </w:t>
      </w:r>
      <w:r>
        <w:rPr>
          <w:color w:val="1F1A17"/>
          <w:sz w:val="28"/>
          <w:szCs w:val="28"/>
        </w:rPr>
        <w:t>49</w:t>
      </w:r>
      <w:r w:rsidRPr="002F0414">
        <w:rPr>
          <w:color w:val="1F1A17"/>
          <w:sz w:val="28"/>
          <w:szCs w:val="28"/>
        </w:rPr>
        <w:t xml:space="preserve">%, средним медицинским персоналом – </w:t>
      </w:r>
      <w:r>
        <w:rPr>
          <w:color w:val="1F1A17"/>
          <w:sz w:val="28"/>
          <w:szCs w:val="28"/>
        </w:rPr>
        <w:t>85</w:t>
      </w:r>
      <w:r w:rsidRPr="002F0414">
        <w:rPr>
          <w:color w:val="1F1A17"/>
          <w:sz w:val="28"/>
          <w:szCs w:val="28"/>
        </w:rPr>
        <w:t xml:space="preserve">%. Мощность амбулаторно-поликлинических посещений БУЗ ВО «Богучарская РБ» - </w:t>
      </w:r>
      <w:r>
        <w:rPr>
          <w:color w:val="1F1A17"/>
          <w:sz w:val="28"/>
          <w:szCs w:val="28"/>
        </w:rPr>
        <w:t>720</w:t>
      </w:r>
      <w:r w:rsidRPr="002F0414">
        <w:rPr>
          <w:color w:val="1F1A17"/>
          <w:sz w:val="28"/>
          <w:szCs w:val="28"/>
        </w:rPr>
        <w:t xml:space="preserve"> посещений в смену и по амбулаториям – </w:t>
      </w:r>
      <w:r>
        <w:rPr>
          <w:color w:val="1F1A17"/>
          <w:sz w:val="28"/>
          <w:szCs w:val="28"/>
        </w:rPr>
        <w:t xml:space="preserve">150 </w:t>
      </w:r>
      <w:r w:rsidRPr="002F0414">
        <w:rPr>
          <w:color w:val="1F1A17"/>
          <w:sz w:val="28"/>
          <w:szCs w:val="28"/>
        </w:rPr>
        <w:t>посещений</w:t>
      </w:r>
      <w:r>
        <w:rPr>
          <w:color w:val="1F1A17"/>
          <w:sz w:val="28"/>
          <w:szCs w:val="28"/>
        </w:rPr>
        <w:t xml:space="preserve"> в смену</w:t>
      </w:r>
      <w:r w:rsidRPr="002F0414">
        <w:rPr>
          <w:color w:val="1F1A17"/>
          <w:sz w:val="28"/>
          <w:szCs w:val="28"/>
        </w:rPr>
        <w:t>.</w:t>
      </w:r>
    </w:p>
    <w:p w:rsidR="000152CA" w:rsidRPr="002F0414" w:rsidRDefault="004F21AF" w:rsidP="0066414D">
      <w:pPr>
        <w:pStyle w:val="ac"/>
        <w:shd w:val="clear" w:color="auto" w:fill="FFFFFF"/>
        <w:spacing w:before="0" w:beforeAutospacing="0" w:after="240" w:afterAutospacing="0"/>
        <w:jc w:val="both"/>
        <w:rPr>
          <w:b/>
          <w:sz w:val="28"/>
          <w:szCs w:val="28"/>
        </w:rPr>
      </w:pPr>
      <w:r>
        <w:rPr>
          <w:b/>
          <w:sz w:val="28"/>
          <w:szCs w:val="28"/>
        </w:rPr>
        <w:t xml:space="preserve">           2.4. </w:t>
      </w:r>
      <w:r w:rsidR="00DA5D47">
        <w:rPr>
          <w:b/>
          <w:sz w:val="28"/>
          <w:szCs w:val="28"/>
        </w:rPr>
        <w:t>Экономический потенциал.</w:t>
      </w:r>
    </w:p>
    <w:p w:rsidR="00222DFC" w:rsidRDefault="00222DFC" w:rsidP="00DA5D47">
      <w:pPr>
        <w:pStyle w:val="2"/>
        <w:spacing w:line="240" w:lineRule="auto"/>
        <w:ind w:firstLine="720"/>
        <w:rPr>
          <w:bCs/>
          <w:sz w:val="28"/>
          <w:szCs w:val="28"/>
        </w:rPr>
      </w:pPr>
      <w:r w:rsidRPr="002F0414">
        <w:rPr>
          <w:bCs/>
          <w:sz w:val="28"/>
          <w:szCs w:val="28"/>
        </w:rPr>
        <w:t xml:space="preserve">Богучарский </w:t>
      </w:r>
      <w:proofErr w:type="gramStart"/>
      <w:r w:rsidRPr="002F0414">
        <w:rPr>
          <w:bCs/>
          <w:sz w:val="28"/>
          <w:szCs w:val="28"/>
        </w:rPr>
        <w:t>муниципальный</w:t>
      </w:r>
      <w:proofErr w:type="gramEnd"/>
      <w:r w:rsidRPr="002F0414">
        <w:rPr>
          <w:bCs/>
          <w:sz w:val="28"/>
          <w:szCs w:val="28"/>
        </w:rPr>
        <w:t xml:space="preserve"> район обладает рядом важных конкурентных преимуществ, которые создают условия для благоприятного ведения бизнеса и производства продуктов и услуг, себестоимость которых позволяет успешно конкурировать с производителями из других регионов страны. Это обеспечивается за счет ряда благоприятных факторов:</w:t>
      </w:r>
    </w:p>
    <w:p w:rsidR="001367AB" w:rsidRPr="002F0414" w:rsidRDefault="001367AB" w:rsidP="00DA5D47">
      <w:pPr>
        <w:pStyle w:val="2"/>
        <w:spacing w:line="240" w:lineRule="auto"/>
        <w:ind w:firstLine="720"/>
        <w:rPr>
          <w:bCs/>
          <w:sz w:val="28"/>
          <w:szCs w:val="28"/>
        </w:rPr>
      </w:pPr>
    </w:p>
    <w:p w:rsidR="0044261C" w:rsidRPr="00FC7679" w:rsidRDefault="00BE11B8" w:rsidP="00DA5D47">
      <w:pPr>
        <w:pStyle w:val="2"/>
        <w:numPr>
          <w:ilvl w:val="0"/>
          <w:numId w:val="8"/>
        </w:numPr>
        <w:tabs>
          <w:tab w:val="clear" w:pos="720"/>
          <w:tab w:val="num" w:pos="0"/>
          <w:tab w:val="left" w:pos="1134"/>
        </w:tabs>
        <w:spacing w:line="240" w:lineRule="auto"/>
        <w:ind w:left="0" w:firstLine="567"/>
        <w:rPr>
          <w:bCs/>
        </w:rPr>
      </w:pPr>
      <w:r w:rsidRPr="0044261C">
        <w:rPr>
          <w:bCs/>
          <w:sz w:val="28"/>
          <w:szCs w:val="28"/>
        </w:rPr>
        <w:t>Богучарский район расположен</w:t>
      </w:r>
      <w:r w:rsidR="0044261C" w:rsidRPr="0044261C">
        <w:rPr>
          <w:bCs/>
          <w:sz w:val="28"/>
          <w:szCs w:val="28"/>
        </w:rPr>
        <w:t xml:space="preserve"> на середине пути от центра России </w:t>
      </w:r>
      <w:r w:rsidR="0044261C">
        <w:rPr>
          <w:bCs/>
          <w:sz w:val="28"/>
          <w:szCs w:val="28"/>
        </w:rPr>
        <w:t>(Москва) до юга (Сочи) на единственной автомобильной дороге М-4 «Дон». Богучар является историческим купеческим городом и аккумулирует в себе  торговое представительство всего юга Воронежской области (торговлю ведут предприниматели Кантемировского, Верхнемамонского, Калачеевского и Петропавловского районов).</w:t>
      </w:r>
      <w:r w:rsidR="00FC7679">
        <w:rPr>
          <w:bCs/>
          <w:sz w:val="28"/>
          <w:szCs w:val="28"/>
        </w:rPr>
        <w:t xml:space="preserve"> </w:t>
      </w:r>
    </w:p>
    <w:p w:rsidR="00FC7679" w:rsidRDefault="00FC7679" w:rsidP="00DA5D47">
      <w:pPr>
        <w:pStyle w:val="2"/>
        <w:tabs>
          <w:tab w:val="left" w:pos="1134"/>
        </w:tabs>
        <w:spacing w:line="240" w:lineRule="auto"/>
        <w:ind w:firstLine="567"/>
        <w:rPr>
          <w:bCs/>
          <w:sz w:val="28"/>
          <w:szCs w:val="28"/>
        </w:rPr>
      </w:pPr>
      <w:r>
        <w:rPr>
          <w:bCs/>
          <w:sz w:val="28"/>
          <w:szCs w:val="28"/>
        </w:rPr>
        <w:t xml:space="preserve">Численность населения на 01.01.2018 года – 37042 человек. Прирост населения за 2017 год – 318 человек, за 2016 – 1200 человек. Общая площадь торговых объектов </w:t>
      </w:r>
      <w:r w:rsidR="00DA5D47">
        <w:rPr>
          <w:bCs/>
          <w:sz w:val="28"/>
          <w:szCs w:val="28"/>
        </w:rPr>
        <w:t xml:space="preserve">– 30935 кв.м., имеется рынок на 360 мест, ярмарка на  520 мест. На территории района успешно развивается гостиничный бизнес. По состоянию на 01.01.2018 года в районе действуют  гостиниц 12 гостиниц и гостевых домов  на 500 мест. В планах на 2018 год строительство  трех гостиниц на 120 мест. </w:t>
      </w:r>
    </w:p>
    <w:p w:rsidR="00DA5D47" w:rsidRPr="0044261C" w:rsidRDefault="00DA5D47" w:rsidP="00DA5D47">
      <w:pPr>
        <w:pStyle w:val="2"/>
        <w:tabs>
          <w:tab w:val="left" w:pos="1134"/>
        </w:tabs>
        <w:spacing w:line="240" w:lineRule="auto"/>
        <w:ind w:firstLine="567"/>
        <w:rPr>
          <w:bCs/>
        </w:rPr>
      </w:pPr>
    </w:p>
    <w:p w:rsidR="008B40EB" w:rsidRPr="004F21AF" w:rsidRDefault="0044261C" w:rsidP="00DA5D47">
      <w:pPr>
        <w:pStyle w:val="2"/>
        <w:spacing w:line="276" w:lineRule="auto"/>
        <w:rPr>
          <w:bCs/>
        </w:rPr>
      </w:pPr>
      <w:r w:rsidRPr="008B40EB">
        <w:rPr>
          <w:bCs/>
          <w:noProof/>
          <w:lang w:eastAsia="ru-RU"/>
        </w:rPr>
        <w:lastRenderedPageBreak/>
        <w:drawing>
          <wp:inline distT="0" distB="0" distL="0" distR="0">
            <wp:extent cx="2849473" cy="2004364"/>
            <wp:effectExtent l="19050" t="0" r="8027" b="0"/>
            <wp:docPr id="2" name="Рисунок 3" descr="C:\Users\eSklyarova\Desktop\ФОТО БОГУЧАРА и РАЙОНА\фото\Трасса М-4.jpg"/>
            <wp:cNvGraphicFramePr/>
            <a:graphic xmlns:a="http://schemas.openxmlformats.org/drawingml/2006/main">
              <a:graphicData uri="http://schemas.openxmlformats.org/drawingml/2006/picture">
                <pic:pic xmlns:pic="http://schemas.openxmlformats.org/drawingml/2006/picture">
                  <pic:nvPicPr>
                    <pic:cNvPr id="16" name="Picture 2" descr="C:\Users\eSklyarova\Desktop\ФОТО БОГУЧАРА и РАЙОНА\фото\Трасса М-4.jpg"/>
                    <pic:cNvPicPr>
                      <a:picLocks noChangeAspect="1" noChangeArrowheads="1"/>
                    </pic:cNvPicPr>
                  </pic:nvPicPr>
                  <pic:blipFill>
                    <a:blip r:embed="rId21" cstate="print"/>
                    <a:srcRect/>
                    <a:stretch>
                      <a:fillRect/>
                    </a:stretch>
                  </pic:blipFill>
                  <pic:spPr bwMode="auto">
                    <a:xfrm>
                      <a:off x="0" y="0"/>
                      <a:ext cx="2853123" cy="2006931"/>
                    </a:xfrm>
                    <a:prstGeom prst="rect">
                      <a:avLst/>
                    </a:prstGeom>
                    <a:noFill/>
                  </pic:spPr>
                </pic:pic>
              </a:graphicData>
            </a:graphic>
          </wp:inline>
        </w:drawing>
      </w:r>
      <w:r w:rsidRPr="00361BCF">
        <w:rPr>
          <w:bCs/>
          <w:noProof/>
          <w:lang w:eastAsia="ru-RU"/>
        </w:rPr>
        <w:drawing>
          <wp:inline distT="0" distB="0" distL="0" distR="0">
            <wp:extent cx="2841192" cy="2048256"/>
            <wp:effectExtent l="19050" t="0" r="0" b="0"/>
            <wp:docPr id="3" name="Рисунок 4" descr="F:\Новая папка\Мои документы\Разное\Екатеринбург\Богучар\Богучар фото\Богучар2.2\0015 Развязка на фед.дороге М-4 Дон.JPG"/>
            <wp:cNvGraphicFramePr/>
            <a:graphic xmlns:a="http://schemas.openxmlformats.org/drawingml/2006/main">
              <a:graphicData uri="http://schemas.openxmlformats.org/drawingml/2006/picture">
                <pic:pic xmlns:pic="http://schemas.openxmlformats.org/drawingml/2006/picture">
                  <pic:nvPicPr>
                    <pic:cNvPr id="17" name="Содержимое 16" descr="F:\Новая папка\Мои документы\Разное\Екатеринбург\Богучар\Богучар фото\Богучар2.2\0015 Развязка на фед.дороге М-4 Дон.JPG"/>
                    <pic:cNvPicPr>
                      <a:picLocks noGrp="1"/>
                    </pic:cNvPicPr>
                  </pic:nvPicPr>
                  <pic:blipFill>
                    <a:blip r:embed="rId22" cstate="print">
                      <a:lum contrast="20000"/>
                    </a:blip>
                    <a:srcRect l="16275" b="10339"/>
                    <a:stretch>
                      <a:fillRect/>
                    </a:stretch>
                  </pic:blipFill>
                  <pic:spPr bwMode="auto">
                    <a:xfrm>
                      <a:off x="0" y="0"/>
                      <a:ext cx="2841192" cy="2048256"/>
                    </a:xfrm>
                    <a:prstGeom prst="rect">
                      <a:avLst/>
                    </a:prstGeom>
                    <a:noFill/>
                    <a:ln w="9525">
                      <a:noFill/>
                      <a:miter lim="800000"/>
                      <a:headEnd/>
                      <a:tailEnd/>
                    </a:ln>
                  </pic:spPr>
                </pic:pic>
              </a:graphicData>
            </a:graphic>
          </wp:inline>
        </w:drawing>
      </w:r>
    </w:p>
    <w:p w:rsidR="003F3C2E" w:rsidRPr="002F0414" w:rsidRDefault="00BE11B8" w:rsidP="006D604D">
      <w:pPr>
        <w:pStyle w:val="2"/>
        <w:numPr>
          <w:ilvl w:val="0"/>
          <w:numId w:val="8"/>
        </w:numPr>
        <w:tabs>
          <w:tab w:val="clear" w:pos="720"/>
          <w:tab w:val="num" w:pos="142"/>
        </w:tabs>
        <w:spacing w:line="276" w:lineRule="auto"/>
        <w:ind w:left="0" w:firstLine="567"/>
        <w:rPr>
          <w:bCs/>
          <w:sz w:val="28"/>
          <w:szCs w:val="28"/>
        </w:rPr>
      </w:pPr>
      <w:r w:rsidRPr="002F0414">
        <w:rPr>
          <w:bCs/>
          <w:sz w:val="28"/>
          <w:szCs w:val="28"/>
        </w:rPr>
        <w:t xml:space="preserve">Район находится в юго-восточной, степной зоне, в области залегания южного чернозема Воронежской области. В его недрах расположены залежи мергеля, охры, каменного угля, железной руды, песчаника, кварцевого песка, никеля, гранита, глины. </w:t>
      </w:r>
      <w:r w:rsidR="00E47875" w:rsidRPr="002F0414">
        <w:rPr>
          <w:bCs/>
          <w:sz w:val="28"/>
          <w:szCs w:val="28"/>
        </w:rPr>
        <w:t xml:space="preserve"> </w:t>
      </w:r>
      <w:r w:rsidRPr="002F0414">
        <w:rPr>
          <w:bCs/>
          <w:sz w:val="28"/>
          <w:szCs w:val="28"/>
        </w:rPr>
        <w:t xml:space="preserve">Значительные запасы базальта являются уникальным материалом для приготовления бетонов различных марок и щебня для строительства автомобильных дорог.  В районе имеются отложения песчано-каолиновой толщи, которые могут быть использованы для приготовления высококачественной облицовочной плитки. </w:t>
      </w:r>
    </w:p>
    <w:p w:rsidR="00AA6288" w:rsidRPr="002F0414" w:rsidRDefault="00222DFC" w:rsidP="00222DFC">
      <w:pPr>
        <w:pStyle w:val="2"/>
        <w:spacing w:line="374" w:lineRule="exact"/>
        <w:rPr>
          <w:bCs/>
          <w:sz w:val="28"/>
          <w:szCs w:val="28"/>
        </w:rPr>
      </w:pPr>
      <w:r w:rsidRPr="002F0414">
        <w:rPr>
          <w:bCs/>
          <w:sz w:val="28"/>
          <w:szCs w:val="28"/>
        </w:rPr>
        <w:t xml:space="preserve">  </w:t>
      </w:r>
      <w:r w:rsidR="00AA6288" w:rsidRPr="002F0414">
        <w:rPr>
          <w:bCs/>
          <w:sz w:val="28"/>
          <w:szCs w:val="28"/>
        </w:rPr>
        <w:t xml:space="preserve">    </w:t>
      </w:r>
      <w:r w:rsidRPr="002F0414">
        <w:rPr>
          <w:bCs/>
          <w:sz w:val="28"/>
          <w:szCs w:val="28"/>
        </w:rPr>
        <w:t xml:space="preserve">   </w:t>
      </w:r>
      <w:r w:rsidR="00365D5A" w:rsidRPr="002F0414">
        <w:rPr>
          <w:bCs/>
          <w:sz w:val="28"/>
          <w:szCs w:val="28"/>
        </w:rPr>
        <w:t>3)</w:t>
      </w:r>
      <w:r w:rsidR="00AA6288" w:rsidRPr="002F0414">
        <w:rPr>
          <w:bCs/>
          <w:sz w:val="28"/>
          <w:szCs w:val="28"/>
        </w:rPr>
        <w:t xml:space="preserve"> </w:t>
      </w:r>
      <w:r w:rsidR="00365D5A" w:rsidRPr="002F0414">
        <w:rPr>
          <w:bCs/>
          <w:sz w:val="28"/>
          <w:szCs w:val="28"/>
        </w:rPr>
        <w:t>О</w:t>
      </w:r>
      <w:r w:rsidR="00BE11B8" w:rsidRPr="002F0414">
        <w:rPr>
          <w:bCs/>
          <w:sz w:val="28"/>
          <w:szCs w:val="28"/>
        </w:rPr>
        <w:t xml:space="preserve">сновной транспортной артерией Богучарского района является автомагистраль М-4 «Дон» «Москва - Новороссийск», проходящая через город и населенные пункты района. Богучарский участок автомагистрали имеет протяженность более 50 км. Так же по территории района проходит ряд автодорог регионального и межмуниципального значения. Общая протяженность районных дорог с твердым покрытием – 381,9 км.  По территории района проходят магистральные газопроводы Уренгой – Новопсков, Петровск – Новопсков. </w:t>
      </w:r>
    </w:p>
    <w:p w:rsidR="00365D5A" w:rsidRPr="002F27A2" w:rsidRDefault="00365D5A" w:rsidP="001367AB">
      <w:pPr>
        <w:pStyle w:val="2"/>
        <w:tabs>
          <w:tab w:val="left" w:pos="567"/>
        </w:tabs>
        <w:spacing w:line="276" w:lineRule="auto"/>
        <w:ind w:firstLine="567"/>
        <w:rPr>
          <w:bCs/>
          <w:sz w:val="28"/>
          <w:szCs w:val="28"/>
        </w:rPr>
      </w:pPr>
      <w:r w:rsidRPr="002F0414">
        <w:rPr>
          <w:bCs/>
          <w:sz w:val="28"/>
          <w:szCs w:val="28"/>
        </w:rPr>
        <w:t>4)</w:t>
      </w:r>
      <w:r w:rsidR="00262E91">
        <w:rPr>
          <w:bCs/>
          <w:sz w:val="28"/>
          <w:szCs w:val="28"/>
        </w:rPr>
        <w:t xml:space="preserve"> </w:t>
      </w:r>
      <w:r w:rsidRPr="002F0414">
        <w:rPr>
          <w:bCs/>
          <w:sz w:val="28"/>
          <w:szCs w:val="28"/>
        </w:rPr>
        <w:t>Наличие перерабатывающих предприятий, а также сельскохозяйственных организаций с законченным циклом производства</w:t>
      </w:r>
      <w:r w:rsidR="00D638B0">
        <w:rPr>
          <w:bCs/>
          <w:sz w:val="28"/>
          <w:szCs w:val="28"/>
        </w:rPr>
        <w:t xml:space="preserve"> </w:t>
      </w:r>
      <w:r w:rsidR="006A744B">
        <w:rPr>
          <w:bCs/>
          <w:sz w:val="28"/>
          <w:szCs w:val="28"/>
        </w:rPr>
        <w:t xml:space="preserve">               </w:t>
      </w:r>
      <w:r w:rsidR="00D638B0" w:rsidRPr="002F27A2">
        <w:rPr>
          <w:bCs/>
          <w:sz w:val="28"/>
          <w:szCs w:val="28"/>
        </w:rPr>
        <w:t>(</w:t>
      </w:r>
      <w:r w:rsidR="009B233C" w:rsidRPr="002F27A2">
        <w:rPr>
          <w:bCs/>
          <w:sz w:val="28"/>
          <w:szCs w:val="28"/>
        </w:rPr>
        <w:t>ОАО «Богучармолоко», ООО «Богучарский ЗРМ»</w:t>
      </w:r>
      <w:r w:rsidR="00D638B0" w:rsidRPr="002F27A2">
        <w:rPr>
          <w:bCs/>
          <w:sz w:val="28"/>
          <w:szCs w:val="28"/>
        </w:rPr>
        <w:t>)</w:t>
      </w:r>
      <w:r w:rsidRPr="002F27A2">
        <w:rPr>
          <w:bCs/>
          <w:sz w:val="28"/>
          <w:szCs w:val="28"/>
        </w:rPr>
        <w:t>.</w:t>
      </w:r>
    </w:p>
    <w:p w:rsidR="00C91127" w:rsidRPr="002F0414" w:rsidRDefault="00C91127" w:rsidP="001367AB">
      <w:pPr>
        <w:tabs>
          <w:tab w:val="left" w:pos="567"/>
        </w:tabs>
        <w:spacing w:after="0"/>
        <w:ind w:firstLine="567"/>
        <w:jc w:val="both"/>
        <w:rPr>
          <w:rFonts w:ascii="Times New Roman" w:hAnsi="Times New Roman" w:cs="Times New Roman"/>
          <w:sz w:val="28"/>
          <w:szCs w:val="28"/>
        </w:rPr>
      </w:pPr>
      <w:r w:rsidRPr="002F0414">
        <w:rPr>
          <w:rFonts w:ascii="Times New Roman" w:hAnsi="Times New Roman" w:cs="Times New Roman"/>
          <w:bCs/>
          <w:sz w:val="28"/>
          <w:szCs w:val="28"/>
        </w:rPr>
        <w:t>5) Наличие пас</w:t>
      </w:r>
      <w:r w:rsidR="00D638B0">
        <w:rPr>
          <w:rFonts w:ascii="Times New Roman" w:hAnsi="Times New Roman" w:cs="Times New Roman"/>
          <w:bCs/>
          <w:sz w:val="28"/>
          <w:szCs w:val="28"/>
        </w:rPr>
        <w:t>тбищ для развития животноводства (15 000 га).</w:t>
      </w:r>
    </w:p>
    <w:p w:rsidR="00C91127" w:rsidRPr="00B860CB" w:rsidRDefault="00C91127" w:rsidP="001367AB">
      <w:pPr>
        <w:tabs>
          <w:tab w:val="left" w:pos="567"/>
        </w:tabs>
        <w:spacing w:after="0"/>
        <w:ind w:firstLine="567"/>
        <w:jc w:val="both"/>
        <w:rPr>
          <w:rFonts w:ascii="Times New Roman" w:hAnsi="Times New Roman" w:cs="Times New Roman"/>
          <w:sz w:val="28"/>
          <w:szCs w:val="28"/>
        </w:rPr>
      </w:pPr>
      <w:r w:rsidRPr="002F0414">
        <w:rPr>
          <w:rFonts w:ascii="Times New Roman" w:hAnsi="Times New Roman" w:cs="Times New Roman"/>
          <w:bCs/>
          <w:sz w:val="28"/>
          <w:szCs w:val="28"/>
        </w:rPr>
        <w:t>6) Наличие благоприятных условий для развития овощеводства с использованием мелиорации</w:t>
      </w:r>
      <w:r w:rsidR="009B233C">
        <w:rPr>
          <w:rFonts w:ascii="Times New Roman" w:hAnsi="Times New Roman" w:cs="Times New Roman"/>
          <w:bCs/>
          <w:sz w:val="28"/>
          <w:szCs w:val="28"/>
        </w:rPr>
        <w:t xml:space="preserve"> </w:t>
      </w:r>
      <w:r w:rsidR="009D5BE2" w:rsidRPr="00B860CB">
        <w:rPr>
          <w:rFonts w:ascii="Times New Roman" w:hAnsi="Times New Roman" w:cs="Times New Roman"/>
          <w:bCs/>
          <w:sz w:val="28"/>
          <w:szCs w:val="28"/>
        </w:rPr>
        <w:t>(</w:t>
      </w:r>
      <w:r w:rsidR="009B233C" w:rsidRPr="00B860CB">
        <w:rPr>
          <w:rFonts w:ascii="Times New Roman" w:hAnsi="Times New Roman" w:cs="Times New Roman"/>
          <w:bCs/>
          <w:sz w:val="28"/>
          <w:szCs w:val="28"/>
        </w:rPr>
        <w:t>ООО «Богучармельник»)</w:t>
      </w:r>
      <w:r w:rsidRPr="00B860CB">
        <w:rPr>
          <w:rFonts w:ascii="Times New Roman" w:hAnsi="Times New Roman" w:cs="Times New Roman"/>
          <w:bCs/>
          <w:sz w:val="28"/>
          <w:szCs w:val="28"/>
        </w:rPr>
        <w:t>.</w:t>
      </w:r>
    </w:p>
    <w:p w:rsidR="00C91127" w:rsidRPr="002F0414" w:rsidRDefault="00C91127" w:rsidP="001367AB">
      <w:pPr>
        <w:tabs>
          <w:tab w:val="left" w:pos="567"/>
        </w:tabs>
        <w:spacing w:after="0"/>
        <w:ind w:firstLine="567"/>
        <w:jc w:val="both"/>
        <w:rPr>
          <w:rFonts w:ascii="Times New Roman" w:hAnsi="Times New Roman" w:cs="Times New Roman"/>
          <w:sz w:val="28"/>
          <w:szCs w:val="28"/>
        </w:rPr>
      </w:pPr>
      <w:r w:rsidRPr="002F0414">
        <w:rPr>
          <w:rFonts w:ascii="Times New Roman" w:hAnsi="Times New Roman" w:cs="Times New Roman"/>
          <w:bCs/>
          <w:sz w:val="28"/>
          <w:szCs w:val="28"/>
        </w:rPr>
        <w:t>7) Наличие свободных производственных площадей</w:t>
      </w:r>
      <w:r w:rsidR="00D638B0">
        <w:rPr>
          <w:rFonts w:ascii="Times New Roman" w:hAnsi="Times New Roman" w:cs="Times New Roman"/>
          <w:bCs/>
          <w:sz w:val="28"/>
          <w:szCs w:val="28"/>
        </w:rPr>
        <w:t xml:space="preserve"> (ООО «Строймаш)</w:t>
      </w:r>
      <w:r w:rsidRPr="002F0414">
        <w:rPr>
          <w:rFonts w:ascii="Times New Roman" w:hAnsi="Times New Roman" w:cs="Times New Roman"/>
          <w:bCs/>
          <w:sz w:val="28"/>
          <w:szCs w:val="28"/>
        </w:rPr>
        <w:t>.</w:t>
      </w:r>
    </w:p>
    <w:p w:rsidR="00C91127" w:rsidRPr="002F0414" w:rsidRDefault="00C91127" w:rsidP="001367AB">
      <w:pPr>
        <w:tabs>
          <w:tab w:val="left" w:pos="567"/>
        </w:tabs>
        <w:spacing w:after="0"/>
        <w:ind w:firstLine="567"/>
        <w:jc w:val="both"/>
        <w:rPr>
          <w:rFonts w:ascii="Times New Roman" w:hAnsi="Times New Roman" w:cs="Times New Roman"/>
          <w:sz w:val="28"/>
          <w:szCs w:val="28"/>
        </w:rPr>
      </w:pPr>
      <w:r w:rsidRPr="002F0414">
        <w:rPr>
          <w:rFonts w:ascii="Times New Roman" w:hAnsi="Times New Roman" w:cs="Times New Roman"/>
          <w:bCs/>
          <w:sz w:val="28"/>
          <w:szCs w:val="28"/>
        </w:rPr>
        <w:t>8) Динамичное развитие малого и среднего предпринимательства.</w:t>
      </w:r>
    </w:p>
    <w:p w:rsidR="00C91127" w:rsidRPr="002F0414" w:rsidRDefault="00C91127" w:rsidP="001367AB">
      <w:pPr>
        <w:tabs>
          <w:tab w:val="left" w:pos="567"/>
        </w:tabs>
        <w:spacing w:after="0"/>
        <w:ind w:firstLine="567"/>
        <w:jc w:val="both"/>
        <w:rPr>
          <w:rFonts w:ascii="Times New Roman" w:hAnsi="Times New Roman" w:cs="Times New Roman"/>
          <w:sz w:val="28"/>
          <w:szCs w:val="28"/>
        </w:rPr>
      </w:pPr>
      <w:r w:rsidRPr="002F0414">
        <w:rPr>
          <w:rFonts w:ascii="Times New Roman" w:hAnsi="Times New Roman" w:cs="Times New Roman"/>
          <w:bCs/>
          <w:sz w:val="28"/>
          <w:szCs w:val="28"/>
        </w:rPr>
        <w:t>9) Относительная близость к экономическим центрам России.</w:t>
      </w:r>
    </w:p>
    <w:p w:rsidR="002F27A2" w:rsidRDefault="00C91127" w:rsidP="002F27A2">
      <w:pPr>
        <w:tabs>
          <w:tab w:val="left" w:pos="567"/>
        </w:tabs>
        <w:spacing w:after="0"/>
        <w:ind w:firstLine="567"/>
        <w:jc w:val="both"/>
        <w:rPr>
          <w:rFonts w:ascii="Times New Roman" w:hAnsi="Times New Roman" w:cs="Times New Roman"/>
          <w:bCs/>
          <w:sz w:val="28"/>
          <w:szCs w:val="28"/>
        </w:rPr>
      </w:pPr>
      <w:r w:rsidRPr="002F0414">
        <w:rPr>
          <w:rFonts w:ascii="Times New Roman" w:hAnsi="Times New Roman" w:cs="Times New Roman"/>
          <w:bCs/>
          <w:sz w:val="28"/>
          <w:szCs w:val="28"/>
        </w:rPr>
        <w:t>10) Многоотраслевая структура экономики.</w:t>
      </w:r>
      <w:r w:rsidR="002F27A2">
        <w:rPr>
          <w:rFonts w:ascii="Times New Roman" w:hAnsi="Times New Roman" w:cs="Times New Roman"/>
          <w:bCs/>
          <w:sz w:val="28"/>
          <w:szCs w:val="28"/>
        </w:rPr>
        <w:t xml:space="preserve">  </w:t>
      </w:r>
    </w:p>
    <w:p w:rsidR="00C91127" w:rsidRPr="002F27A2" w:rsidRDefault="00C91127" w:rsidP="002F27A2">
      <w:pPr>
        <w:tabs>
          <w:tab w:val="left" w:pos="567"/>
        </w:tabs>
        <w:spacing w:after="0"/>
        <w:ind w:firstLine="567"/>
        <w:jc w:val="both"/>
        <w:rPr>
          <w:rFonts w:ascii="Times New Roman" w:hAnsi="Times New Roman" w:cs="Times New Roman"/>
          <w:sz w:val="28"/>
          <w:szCs w:val="28"/>
        </w:rPr>
      </w:pPr>
      <w:r w:rsidRPr="002F0414">
        <w:rPr>
          <w:rFonts w:ascii="Times New Roman" w:hAnsi="Times New Roman" w:cs="Times New Roman"/>
          <w:bCs/>
          <w:sz w:val="28"/>
          <w:szCs w:val="28"/>
        </w:rPr>
        <w:t xml:space="preserve">11) </w:t>
      </w:r>
      <w:r w:rsidRPr="002F27A2">
        <w:rPr>
          <w:rFonts w:ascii="Times New Roman" w:hAnsi="Times New Roman" w:cs="Times New Roman"/>
          <w:bCs/>
          <w:sz w:val="28"/>
          <w:szCs w:val="28"/>
        </w:rPr>
        <w:t>Наличие необходимой сети учреждений социальной инфраструктуры для обеспечения предоставления гарантированных услуг населению района</w:t>
      </w:r>
      <w:r w:rsidR="008E5030" w:rsidRPr="002F27A2">
        <w:rPr>
          <w:rFonts w:ascii="Times New Roman" w:hAnsi="Times New Roman" w:cs="Times New Roman"/>
          <w:bCs/>
          <w:sz w:val="28"/>
          <w:szCs w:val="28"/>
        </w:rPr>
        <w:t xml:space="preserve"> (санаторий</w:t>
      </w:r>
      <w:r w:rsidR="009B233C" w:rsidRPr="002F27A2">
        <w:rPr>
          <w:rFonts w:ascii="Times New Roman" w:hAnsi="Times New Roman" w:cs="Times New Roman"/>
          <w:bCs/>
          <w:sz w:val="28"/>
          <w:szCs w:val="28"/>
        </w:rPr>
        <w:t xml:space="preserve"> «Белая горка»</w:t>
      </w:r>
      <w:r w:rsidR="008E5030" w:rsidRPr="002F27A2">
        <w:rPr>
          <w:rFonts w:ascii="Times New Roman" w:hAnsi="Times New Roman" w:cs="Times New Roman"/>
          <w:bCs/>
          <w:sz w:val="28"/>
          <w:szCs w:val="28"/>
        </w:rPr>
        <w:t xml:space="preserve">, </w:t>
      </w:r>
      <w:r w:rsidR="009B233C" w:rsidRPr="002F27A2">
        <w:rPr>
          <w:rFonts w:ascii="Times New Roman" w:hAnsi="Times New Roman" w:cs="Times New Roman"/>
          <w:sz w:val="28"/>
          <w:szCs w:val="28"/>
          <w:shd w:val="clear" w:color="auto" w:fill="FFFFFF"/>
        </w:rPr>
        <w:t>Богучарский филиал ГБПОУ ВО «Воронежский государственный промышленно-гуманитарный колледж»</w:t>
      </w:r>
      <w:r w:rsidR="008E5030" w:rsidRPr="002F27A2">
        <w:rPr>
          <w:rFonts w:ascii="Times New Roman" w:hAnsi="Times New Roman" w:cs="Times New Roman"/>
          <w:bCs/>
          <w:sz w:val="28"/>
          <w:szCs w:val="28"/>
        </w:rPr>
        <w:t xml:space="preserve">, </w:t>
      </w:r>
      <w:r w:rsidR="009B233C" w:rsidRPr="002F27A2">
        <w:rPr>
          <w:rFonts w:ascii="Times New Roman" w:hAnsi="Times New Roman" w:cs="Times New Roman"/>
          <w:bCs/>
          <w:sz w:val="28"/>
          <w:szCs w:val="28"/>
        </w:rPr>
        <w:t>КУ ВО</w:t>
      </w:r>
      <w:r w:rsidR="009B233C" w:rsidRPr="002F27A2">
        <w:rPr>
          <w:bCs/>
          <w:sz w:val="28"/>
          <w:szCs w:val="28"/>
        </w:rPr>
        <w:t xml:space="preserve"> </w:t>
      </w:r>
      <w:r w:rsidR="009B233C" w:rsidRPr="002F27A2">
        <w:rPr>
          <w:rStyle w:val="af4"/>
          <w:rFonts w:ascii="Times New Roman" w:hAnsi="Times New Roman" w:cs="Times New Roman"/>
          <w:sz w:val="28"/>
          <w:szCs w:val="28"/>
        </w:rPr>
        <w:t>«</w:t>
      </w:r>
      <w:r w:rsidR="009B233C" w:rsidRPr="002F27A2">
        <w:rPr>
          <w:rStyle w:val="af4"/>
          <w:rFonts w:ascii="Times New Roman" w:hAnsi="Times New Roman" w:cs="Times New Roman"/>
          <w:b w:val="0"/>
          <w:sz w:val="28"/>
          <w:szCs w:val="28"/>
        </w:rPr>
        <w:t xml:space="preserve">Богучарский </w:t>
      </w:r>
      <w:r w:rsidR="009B233C" w:rsidRPr="002F27A2">
        <w:rPr>
          <w:rStyle w:val="af4"/>
          <w:rFonts w:ascii="Times New Roman" w:hAnsi="Times New Roman" w:cs="Times New Roman"/>
          <w:b w:val="0"/>
          <w:sz w:val="28"/>
          <w:szCs w:val="28"/>
        </w:rPr>
        <w:lastRenderedPageBreak/>
        <w:t>социально-реабилитационный центр для несовершеннолетних»</w:t>
      </w:r>
      <w:r w:rsidR="008E5030" w:rsidRPr="002F27A2">
        <w:rPr>
          <w:rFonts w:ascii="Times New Roman" w:hAnsi="Times New Roman" w:cs="Times New Roman"/>
          <w:bCs/>
          <w:sz w:val="28"/>
          <w:szCs w:val="28"/>
        </w:rPr>
        <w:t>, ФОК,</w:t>
      </w:r>
      <w:r w:rsidR="009B233C" w:rsidRPr="002F27A2">
        <w:rPr>
          <w:rFonts w:ascii="Times New Roman" w:hAnsi="Times New Roman" w:cs="Times New Roman"/>
          <w:bCs/>
          <w:sz w:val="28"/>
          <w:szCs w:val="28"/>
        </w:rPr>
        <w:t xml:space="preserve"> </w:t>
      </w:r>
      <w:r w:rsidR="008E5030" w:rsidRPr="002F27A2">
        <w:rPr>
          <w:rFonts w:ascii="Times New Roman" w:hAnsi="Times New Roman" w:cs="Times New Roman"/>
          <w:bCs/>
          <w:sz w:val="28"/>
          <w:szCs w:val="28"/>
        </w:rPr>
        <w:t xml:space="preserve">СОК, </w:t>
      </w:r>
      <w:r w:rsidR="009B233C" w:rsidRPr="002F27A2">
        <w:rPr>
          <w:rFonts w:ascii="Times New Roman" w:hAnsi="Times New Roman" w:cs="Times New Roman"/>
          <w:bCs/>
          <w:sz w:val="28"/>
          <w:szCs w:val="28"/>
        </w:rPr>
        <w:t>28 школ, 8</w:t>
      </w:r>
      <w:r w:rsidR="008E5030" w:rsidRPr="002F27A2">
        <w:rPr>
          <w:rFonts w:ascii="Times New Roman" w:hAnsi="Times New Roman" w:cs="Times New Roman"/>
          <w:bCs/>
          <w:sz w:val="28"/>
          <w:szCs w:val="28"/>
        </w:rPr>
        <w:t xml:space="preserve"> детских садов и</w:t>
      </w:r>
      <w:r w:rsidR="009B233C" w:rsidRPr="002F27A2">
        <w:rPr>
          <w:rFonts w:ascii="Times New Roman" w:hAnsi="Times New Roman" w:cs="Times New Roman"/>
          <w:bCs/>
          <w:sz w:val="28"/>
          <w:szCs w:val="28"/>
        </w:rPr>
        <w:t xml:space="preserve"> т.д.)</w:t>
      </w:r>
      <w:r w:rsidRPr="002F27A2">
        <w:rPr>
          <w:rFonts w:ascii="Times New Roman" w:hAnsi="Times New Roman" w:cs="Times New Roman"/>
          <w:bCs/>
          <w:sz w:val="28"/>
          <w:szCs w:val="28"/>
        </w:rPr>
        <w:t>.</w:t>
      </w:r>
    </w:p>
    <w:p w:rsidR="00BC754F" w:rsidRDefault="00C91127" w:rsidP="00BC754F">
      <w:pPr>
        <w:spacing w:after="0" w:line="240" w:lineRule="auto"/>
        <w:jc w:val="both"/>
        <w:rPr>
          <w:rFonts w:ascii="Times New Roman" w:hAnsi="Times New Roman" w:cs="Times New Roman"/>
          <w:bCs/>
          <w:sz w:val="28"/>
          <w:szCs w:val="28"/>
        </w:rPr>
      </w:pPr>
      <w:r w:rsidRPr="002F0414">
        <w:rPr>
          <w:rFonts w:ascii="Times New Roman" w:hAnsi="Times New Roman" w:cs="Times New Roman"/>
          <w:bCs/>
          <w:sz w:val="28"/>
          <w:szCs w:val="28"/>
        </w:rPr>
        <w:t xml:space="preserve">  </w:t>
      </w:r>
      <w:r w:rsidR="00AA6288" w:rsidRPr="002F0414">
        <w:rPr>
          <w:rFonts w:ascii="Times New Roman" w:hAnsi="Times New Roman" w:cs="Times New Roman"/>
          <w:bCs/>
          <w:sz w:val="28"/>
          <w:szCs w:val="28"/>
        </w:rPr>
        <w:t xml:space="preserve">  </w:t>
      </w:r>
      <w:r w:rsidRPr="002F0414">
        <w:rPr>
          <w:rFonts w:ascii="Times New Roman" w:hAnsi="Times New Roman" w:cs="Times New Roman"/>
          <w:bCs/>
          <w:sz w:val="28"/>
          <w:szCs w:val="28"/>
        </w:rPr>
        <w:t xml:space="preserve"> </w:t>
      </w:r>
      <w:r w:rsidR="00AA6288" w:rsidRPr="002F0414">
        <w:rPr>
          <w:rFonts w:ascii="Times New Roman" w:hAnsi="Times New Roman" w:cs="Times New Roman"/>
          <w:bCs/>
          <w:sz w:val="28"/>
          <w:szCs w:val="28"/>
        </w:rPr>
        <w:t xml:space="preserve"> </w:t>
      </w:r>
      <w:r w:rsidRPr="002F0414">
        <w:rPr>
          <w:rFonts w:ascii="Times New Roman" w:hAnsi="Times New Roman" w:cs="Times New Roman"/>
          <w:bCs/>
          <w:sz w:val="28"/>
          <w:szCs w:val="28"/>
        </w:rPr>
        <w:t>12) Наличие позитивных мер, предпринятых органами местного самоуправления по улучшению социально-экономического положения муниципального района</w:t>
      </w:r>
      <w:r w:rsidR="006A744B">
        <w:rPr>
          <w:rFonts w:ascii="Times New Roman" w:hAnsi="Times New Roman" w:cs="Times New Roman"/>
          <w:bCs/>
          <w:sz w:val="28"/>
          <w:szCs w:val="28"/>
        </w:rPr>
        <w:t xml:space="preserve">. </w:t>
      </w:r>
      <w:r w:rsidR="008E5030">
        <w:rPr>
          <w:rFonts w:ascii="Times New Roman" w:hAnsi="Times New Roman" w:cs="Times New Roman"/>
          <w:bCs/>
          <w:sz w:val="28"/>
          <w:szCs w:val="28"/>
        </w:rPr>
        <w:t xml:space="preserve"> </w:t>
      </w:r>
    </w:p>
    <w:p w:rsidR="007247BD" w:rsidRDefault="00BC754F" w:rsidP="00BC754F">
      <w:pPr>
        <w:spacing w:after="0" w:line="240" w:lineRule="auto"/>
        <w:jc w:val="both"/>
        <w:rPr>
          <w:rFonts w:ascii="Times New Roman" w:hAnsi="Times New Roman" w:cs="Times New Roman"/>
          <w:sz w:val="28"/>
          <w:szCs w:val="28"/>
        </w:rPr>
      </w:pPr>
      <w:r>
        <w:rPr>
          <w:rFonts w:ascii="Times New Roman" w:hAnsi="Times New Roman" w:cs="Times New Roman"/>
          <w:bCs/>
          <w:sz w:val="28"/>
          <w:szCs w:val="28"/>
        </w:rPr>
        <w:t xml:space="preserve">       </w:t>
      </w:r>
      <w:r w:rsidRPr="00BC754F">
        <w:rPr>
          <w:rFonts w:ascii="Times New Roman" w:hAnsi="Times New Roman" w:cs="Times New Roman"/>
          <w:sz w:val="28"/>
          <w:szCs w:val="28"/>
        </w:rPr>
        <w:t>В соответствии с распоряжением правительства Воронежской области от 08.02.2012 №47-р (в ред</w:t>
      </w:r>
      <w:r w:rsidR="003268B9">
        <w:rPr>
          <w:rFonts w:ascii="Times New Roman" w:hAnsi="Times New Roman" w:cs="Times New Roman"/>
          <w:sz w:val="28"/>
          <w:szCs w:val="28"/>
        </w:rPr>
        <w:t>акции</w:t>
      </w:r>
      <w:r w:rsidRPr="00BC754F">
        <w:rPr>
          <w:rFonts w:ascii="Times New Roman" w:hAnsi="Times New Roman" w:cs="Times New Roman"/>
          <w:sz w:val="28"/>
          <w:szCs w:val="28"/>
        </w:rPr>
        <w:t xml:space="preserve"> от </w:t>
      </w:r>
      <w:r w:rsidR="003268B9">
        <w:rPr>
          <w:rFonts w:ascii="Times New Roman" w:hAnsi="Times New Roman" w:cs="Times New Roman"/>
          <w:sz w:val="28"/>
          <w:szCs w:val="28"/>
        </w:rPr>
        <w:t>28.10.2016</w:t>
      </w:r>
      <w:r w:rsidRPr="00BC754F">
        <w:rPr>
          <w:rFonts w:ascii="Times New Roman" w:hAnsi="Times New Roman" w:cs="Times New Roman"/>
          <w:sz w:val="28"/>
          <w:szCs w:val="28"/>
        </w:rPr>
        <w:t xml:space="preserve"> №</w:t>
      </w:r>
      <w:r w:rsidR="003268B9">
        <w:rPr>
          <w:rFonts w:ascii="Times New Roman" w:hAnsi="Times New Roman" w:cs="Times New Roman"/>
          <w:sz w:val="28"/>
          <w:szCs w:val="28"/>
        </w:rPr>
        <w:t>698</w:t>
      </w:r>
      <w:r w:rsidRPr="00BC754F">
        <w:rPr>
          <w:rFonts w:ascii="Times New Roman" w:hAnsi="Times New Roman" w:cs="Times New Roman"/>
          <w:sz w:val="28"/>
          <w:szCs w:val="28"/>
        </w:rPr>
        <w:t xml:space="preserve">-р)  Богучарский </w:t>
      </w:r>
      <w:proofErr w:type="gramStart"/>
      <w:r w:rsidRPr="00BC754F">
        <w:rPr>
          <w:rFonts w:ascii="Times New Roman" w:hAnsi="Times New Roman" w:cs="Times New Roman"/>
          <w:sz w:val="28"/>
          <w:szCs w:val="28"/>
        </w:rPr>
        <w:t>муниципальный</w:t>
      </w:r>
      <w:proofErr w:type="gramEnd"/>
      <w:r w:rsidRPr="00BC754F">
        <w:rPr>
          <w:rFonts w:ascii="Times New Roman" w:hAnsi="Times New Roman" w:cs="Times New Roman"/>
          <w:sz w:val="28"/>
          <w:szCs w:val="28"/>
        </w:rPr>
        <w:t xml:space="preserve"> район относится к районам с </w:t>
      </w:r>
      <w:r w:rsidR="003268B9">
        <w:rPr>
          <w:rFonts w:ascii="Times New Roman" w:hAnsi="Times New Roman" w:cs="Times New Roman"/>
          <w:sz w:val="28"/>
          <w:szCs w:val="28"/>
        </w:rPr>
        <w:t>особой системой государственной поддержки.</w:t>
      </w:r>
    </w:p>
    <w:p w:rsidR="000C5847" w:rsidRDefault="007247BD" w:rsidP="000C584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C754F">
        <w:rPr>
          <w:rFonts w:ascii="Times New Roman" w:hAnsi="Times New Roman" w:cs="Times New Roman"/>
          <w:sz w:val="28"/>
          <w:szCs w:val="28"/>
        </w:rPr>
        <w:t>П</w:t>
      </w:r>
      <w:r w:rsidR="00BC754F" w:rsidRPr="00BC754F">
        <w:rPr>
          <w:rFonts w:ascii="Times New Roman" w:hAnsi="Times New Roman" w:cs="Times New Roman"/>
          <w:sz w:val="28"/>
          <w:szCs w:val="28"/>
        </w:rPr>
        <w:t xml:space="preserve">равительством </w:t>
      </w:r>
      <w:r w:rsidR="00BC754F">
        <w:rPr>
          <w:rFonts w:ascii="Times New Roman" w:hAnsi="Times New Roman" w:cs="Times New Roman"/>
          <w:sz w:val="28"/>
          <w:szCs w:val="28"/>
        </w:rPr>
        <w:t>Воронежской области</w:t>
      </w:r>
      <w:r w:rsidR="00BC754F" w:rsidRPr="00BC754F">
        <w:rPr>
          <w:rFonts w:ascii="Times New Roman" w:hAnsi="Times New Roman" w:cs="Times New Roman"/>
          <w:sz w:val="28"/>
          <w:szCs w:val="28"/>
        </w:rPr>
        <w:t xml:space="preserve"> разработан и утвержден 21.02.2012 «План мероприятий по оказанию мер государственной (областной) поддержки муниципальным районам Воронежской области</w:t>
      </w:r>
      <w:r w:rsidR="000C5847">
        <w:rPr>
          <w:rFonts w:ascii="Times New Roman" w:hAnsi="Times New Roman" w:cs="Times New Roman"/>
          <w:sz w:val="28"/>
          <w:szCs w:val="28"/>
        </w:rPr>
        <w:t>».</w:t>
      </w:r>
    </w:p>
    <w:p w:rsidR="00BC754F" w:rsidRDefault="00BC754F" w:rsidP="00BC754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C754F">
        <w:rPr>
          <w:rFonts w:ascii="Times New Roman" w:hAnsi="Times New Roman" w:cs="Times New Roman"/>
          <w:sz w:val="28"/>
          <w:szCs w:val="28"/>
        </w:rPr>
        <w:t>В рамках плана определены два осн</w:t>
      </w:r>
      <w:r w:rsidR="000C5847">
        <w:rPr>
          <w:rFonts w:ascii="Times New Roman" w:hAnsi="Times New Roman" w:cs="Times New Roman"/>
          <w:sz w:val="28"/>
          <w:szCs w:val="28"/>
        </w:rPr>
        <w:t>овных направления господдержки для инвесторов на территории Богучарского муниципального района:</w:t>
      </w:r>
    </w:p>
    <w:p w:rsidR="00BC754F" w:rsidRDefault="00BC754F" w:rsidP="00BC754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C754F">
        <w:rPr>
          <w:rFonts w:ascii="Times New Roman" w:hAnsi="Times New Roman" w:cs="Times New Roman"/>
          <w:sz w:val="28"/>
          <w:szCs w:val="28"/>
        </w:rPr>
        <w:t xml:space="preserve">- </w:t>
      </w:r>
      <w:r>
        <w:rPr>
          <w:rFonts w:ascii="Times New Roman" w:hAnsi="Times New Roman" w:cs="Times New Roman"/>
          <w:sz w:val="28"/>
          <w:szCs w:val="28"/>
        </w:rPr>
        <w:t xml:space="preserve"> </w:t>
      </w:r>
      <w:r w:rsidRPr="00BC754F">
        <w:rPr>
          <w:rFonts w:ascii="Times New Roman" w:hAnsi="Times New Roman" w:cs="Times New Roman"/>
          <w:sz w:val="28"/>
          <w:szCs w:val="28"/>
        </w:rPr>
        <w:t>создание необходимой коммуналь</w:t>
      </w:r>
      <w:r>
        <w:rPr>
          <w:rFonts w:ascii="Times New Roman" w:hAnsi="Times New Roman" w:cs="Times New Roman"/>
          <w:sz w:val="28"/>
          <w:szCs w:val="28"/>
        </w:rPr>
        <w:t>ной и социальной инфраструктуры;</w:t>
      </w:r>
    </w:p>
    <w:p w:rsidR="00BC754F" w:rsidRDefault="00BC754F" w:rsidP="00BC754F">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C754F">
        <w:rPr>
          <w:rFonts w:ascii="Times New Roman" w:hAnsi="Times New Roman" w:cs="Times New Roman"/>
          <w:sz w:val="28"/>
          <w:szCs w:val="28"/>
        </w:rPr>
        <w:t xml:space="preserve"> стимулирование предпринимательской активности за счет дополни</w:t>
      </w:r>
      <w:r>
        <w:rPr>
          <w:rFonts w:ascii="Times New Roman" w:hAnsi="Times New Roman" w:cs="Times New Roman"/>
          <w:sz w:val="28"/>
          <w:szCs w:val="28"/>
        </w:rPr>
        <w:t>-</w:t>
      </w:r>
      <w:r w:rsidRPr="00BC754F">
        <w:rPr>
          <w:rFonts w:ascii="Times New Roman" w:hAnsi="Times New Roman" w:cs="Times New Roman"/>
          <w:sz w:val="28"/>
          <w:szCs w:val="28"/>
        </w:rPr>
        <w:t xml:space="preserve">тельных преференций инвесторам. </w:t>
      </w:r>
    </w:p>
    <w:p w:rsidR="00BC754F" w:rsidRPr="00BC754F" w:rsidRDefault="00BC754F" w:rsidP="00BC754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C754F">
        <w:rPr>
          <w:rFonts w:ascii="Times New Roman" w:hAnsi="Times New Roman" w:cs="Times New Roman"/>
          <w:sz w:val="28"/>
          <w:szCs w:val="28"/>
        </w:rPr>
        <w:t>Конкретные меры предусматривают:</w:t>
      </w:r>
    </w:p>
    <w:p w:rsidR="00BC754F" w:rsidRPr="00BC754F" w:rsidRDefault="00BC754F" w:rsidP="00BC754F">
      <w:pPr>
        <w:pStyle w:val="ac"/>
        <w:shd w:val="clear" w:color="auto" w:fill="FFFFFF"/>
        <w:spacing w:before="0" w:beforeAutospacing="0" w:after="0" w:afterAutospacing="0"/>
        <w:ind w:firstLine="567"/>
        <w:jc w:val="both"/>
        <w:rPr>
          <w:sz w:val="28"/>
          <w:szCs w:val="28"/>
        </w:rPr>
      </w:pPr>
      <w:r w:rsidRPr="00BC754F">
        <w:rPr>
          <w:sz w:val="28"/>
          <w:szCs w:val="28"/>
        </w:rPr>
        <w:t>- установление максимально возможной доли софинансирования из областного бюджета – 95%, для долевого финансирования инвестиционных программ (проектов) развития социальной и инженерной инфраструктуры муниципального значения;</w:t>
      </w:r>
    </w:p>
    <w:p w:rsidR="00BC754F" w:rsidRPr="00BC754F" w:rsidRDefault="00BC754F" w:rsidP="00BC754F">
      <w:pPr>
        <w:pStyle w:val="ac"/>
        <w:shd w:val="clear" w:color="auto" w:fill="FFFFFF"/>
        <w:spacing w:before="0" w:beforeAutospacing="0" w:after="0" w:afterAutospacing="0"/>
        <w:ind w:firstLine="567"/>
        <w:jc w:val="both"/>
        <w:rPr>
          <w:sz w:val="28"/>
          <w:szCs w:val="28"/>
        </w:rPr>
      </w:pPr>
      <w:r w:rsidRPr="00BC754F">
        <w:rPr>
          <w:sz w:val="28"/>
          <w:szCs w:val="28"/>
        </w:rPr>
        <w:t xml:space="preserve">- </w:t>
      </w:r>
      <w:proofErr w:type="spellStart"/>
      <w:r w:rsidRPr="00BC754F">
        <w:rPr>
          <w:sz w:val="28"/>
          <w:szCs w:val="28"/>
        </w:rPr>
        <w:t>софинансирование</w:t>
      </w:r>
      <w:proofErr w:type="spellEnd"/>
      <w:r w:rsidRPr="00BC754F">
        <w:rPr>
          <w:sz w:val="28"/>
          <w:szCs w:val="28"/>
        </w:rPr>
        <w:t xml:space="preserve"> затрат муниципальных районов на разработку проектно-сметной документации для объектов социальной и инженерной инфраструктуры муниципального значения;</w:t>
      </w:r>
    </w:p>
    <w:p w:rsidR="00BC754F" w:rsidRPr="00BC754F" w:rsidRDefault="00BC754F" w:rsidP="00BC754F">
      <w:pPr>
        <w:pStyle w:val="ac"/>
        <w:shd w:val="clear" w:color="auto" w:fill="FFFFFF"/>
        <w:spacing w:before="0" w:beforeAutospacing="0" w:after="0" w:afterAutospacing="0"/>
        <w:ind w:firstLine="567"/>
        <w:jc w:val="both"/>
        <w:rPr>
          <w:sz w:val="28"/>
          <w:szCs w:val="28"/>
        </w:rPr>
      </w:pPr>
      <w:r w:rsidRPr="00BC754F">
        <w:rPr>
          <w:sz w:val="28"/>
          <w:szCs w:val="28"/>
        </w:rPr>
        <w:t>- снижение ставки налога на прибыль организаций (в части зачисляемой в областной бюджет с 18% до 13,5%) по действующим предприятиям, осуществляющим деятельность на территориях районов при условии реализации инвестиционных проектов;</w:t>
      </w:r>
    </w:p>
    <w:p w:rsidR="00BC754F" w:rsidRPr="00BC754F" w:rsidRDefault="00BC754F" w:rsidP="00BC754F">
      <w:pPr>
        <w:pStyle w:val="ac"/>
        <w:shd w:val="clear" w:color="auto" w:fill="FFFFFF"/>
        <w:spacing w:before="0" w:beforeAutospacing="0" w:after="0" w:afterAutospacing="0"/>
        <w:ind w:firstLine="567"/>
        <w:jc w:val="both"/>
        <w:rPr>
          <w:sz w:val="28"/>
          <w:szCs w:val="28"/>
        </w:rPr>
      </w:pPr>
      <w:r w:rsidRPr="00BC754F">
        <w:rPr>
          <w:sz w:val="28"/>
          <w:szCs w:val="28"/>
        </w:rPr>
        <w:t>- освобождение от уплаты налога на имущество организаций инвесторов, реализующих инвестиционные проекты на территории районов;</w:t>
      </w:r>
    </w:p>
    <w:p w:rsidR="00BC754F" w:rsidRPr="00BC754F" w:rsidRDefault="00BC754F" w:rsidP="00BC754F">
      <w:pPr>
        <w:pStyle w:val="ac"/>
        <w:shd w:val="clear" w:color="auto" w:fill="FFFFFF"/>
        <w:spacing w:before="0" w:beforeAutospacing="0" w:after="0" w:afterAutospacing="0"/>
        <w:ind w:firstLine="567"/>
        <w:jc w:val="both"/>
        <w:rPr>
          <w:sz w:val="28"/>
          <w:szCs w:val="28"/>
        </w:rPr>
      </w:pPr>
      <w:r w:rsidRPr="00BC754F">
        <w:rPr>
          <w:sz w:val="28"/>
          <w:szCs w:val="28"/>
        </w:rPr>
        <w:t>- освобождение от уплаты транспортного налога организаций инвесторов, реализующих инвестиционные проекты на территории районов;</w:t>
      </w:r>
    </w:p>
    <w:p w:rsidR="00BC754F" w:rsidRPr="00BC754F" w:rsidRDefault="00BC754F" w:rsidP="00BC754F">
      <w:pPr>
        <w:pStyle w:val="ac"/>
        <w:shd w:val="clear" w:color="auto" w:fill="FFFFFF"/>
        <w:spacing w:before="0" w:beforeAutospacing="0" w:after="0" w:afterAutospacing="0"/>
        <w:ind w:firstLine="567"/>
        <w:jc w:val="both"/>
        <w:rPr>
          <w:sz w:val="28"/>
          <w:szCs w:val="28"/>
        </w:rPr>
      </w:pPr>
      <w:r w:rsidRPr="00BC754F">
        <w:rPr>
          <w:sz w:val="28"/>
          <w:szCs w:val="28"/>
        </w:rPr>
        <w:t>- компенсацию части процентной ставки по кредитам, привлекаемым для реализации инвестиционных проектов;</w:t>
      </w:r>
    </w:p>
    <w:p w:rsidR="00BC754F" w:rsidRPr="00BC754F" w:rsidRDefault="00BC754F" w:rsidP="00BC754F">
      <w:pPr>
        <w:pStyle w:val="ac"/>
        <w:shd w:val="clear" w:color="auto" w:fill="FFFFFF"/>
        <w:spacing w:before="0" w:beforeAutospacing="0" w:after="0" w:afterAutospacing="0"/>
        <w:ind w:firstLine="567"/>
        <w:jc w:val="both"/>
        <w:rPr>
          <w:sz w:val="28"/>
          <w:szCs w:val="28"/>
        </w:rPr>
      </w:pPr>
      <w:r w:rsidRPr="00BC754F">
        <w:rPr>
          <w:sz w:val="28"/>
          <w:szCs w:val="28"/>
        </w:rPr>
        <w:t>- предоставление объектов областного имущества, которые могут быть предметом залога, для целей предоставления их в качестве обеспечения обязательств инвесторов перед кредитными организациями.</w:t>
      </w:r>
    </w:p>
    <w:p w:rsidR="00BC754F" w:rsidRDefault="00BC754F" w:rsidP="008574CD">
      <w:pPr>
        <w:pStyle w:val="2"/>
        <w:shd w:val="clear" w:color="auto" w:fill="auto"/>
        <w:spacing w:line="374" w:lineRule="exact"/>
        <w:ind w:firstLine="360"/>
        <w:rPr>
          <w:sz w:val="28"/>
          <w:szCs w:val="28"/>
        </w:rPr>
      </w:pPr>
    </w:p>
    <w:p w:rsidR="00BC754F" w:rsidRDefault="00BC754F" w:rsidP="008574CD">
      <w:pPr>
        <w:pStyle w:val="2"/>
        <w:shd w:val="clear" w:color="auto" w:fill="auto"/>
        <w:spacing w:line="374" w:lineRule="exact"/>
        <w:ind w:firstLine="360"/>
        <w:rPr>
          <w:sz w:val="28"/>
          <w:szCs w:val="28"/>
        </w:rPr>
      </w:pPr>
    </w:p>
    <w:p w:rsidR="00BC754F" w:rsidRDefault="00BC754F" w:rsidP="008574CD">
      <w:pPr>
        <w:pStyle w:val="2"/>
        <w:shd w:val="clear" w:color="auto" w:fill="auto"/>
        <w:spacing w:line="374" w:lineRule="exact"/>
        <w:ind w:firstLine="360"/>
        <w:rPr>
          <w:sz w:val="28"/>
          <w:szCs w:val="28"/>
        </w:rPr>
      </w:pPr>
    </w:p>
    <w:p w:rsidR="008E5030" w:rsidRDefault="007E02D5" w:rsidP="008574CD">
      <w:pPr>
        <w:pStyle w:val="2"/>
        <w:shd w:val="clear" w:color="auto" w:fill="auto"/>
        <w:spacing w:line="374" w:lineRule="exact"/>
        <w:ind w:firstLine="360"/>
        <w:rPr>
          <w:sz w:val="28"/>
          <w:szCs w:val="28"/>
        </w:rPr>
      </w:pPr>
      <w:r w:rsidRPr="002F0414">
        <w:rPr>
          <w:sz w:val="28"/>
          <w:szCs w:val="28"/>
        </w:rPr>
        <w:t xml:space="preserve">  </w:t>
      </w:r>
    </w:p>
    <w:p w:rsidR="000152CA" w:rsidRPr="002F27A2" w:rsidRDefault="002F27A2" w:rsidP="008010B0">
      <w:pPr>
        <w:pStyle w:val="2"/>
        <w:shd w:val="clear" w:color="auto" w:fill="auto"/>
        <w:tabs>
          <w:tab w:val="left" w:pos="952"/>
        </w:tabs>
        <w:spacing w:after="240" w:line="374" w:lineRule="exact"/>
        <w:ind w:firstLine="426"/>
        <w:rPr>
          <w:b/>
          <w:color w:val="700000"/>
          <w:sz w:val="28"/>
          <w:szCs w:val="28"/>
        </w:rPr>
      </w:pPr>
      <w:r w:rsidRPr="002F27A2">
        <w:rPr>
          <w:b/>
          <w:color w:val="700000"/>
          <w:sz w:val="28"/>
          <w:szCs w:val="28"/>
        </w:rPr>
        <w:t>3.</w:t>
      </w:r>
      <w:r>
        <w:rPr>
          <w:b/>
          <w:sz w:val="28"/>
          <w:szCs w:val="28"/>
        </w:rPr>
        <w:t xml:space="preserve"> </w:t>
      </w:r>
      <w:r w:rsidR="000152CA" w:rsidRPr="002F27A2">
        <w:rPr>
          <w:b/>
          <w:color w:val="700000"/>
          <w:sz w:val="28"/>
          <w:szCs w:val="28"/>
        </w:rPr>
        <w:t>Данные по инвестиционным проектам</w:t>
      </w:r>
      <w:r w:rsidR="008010B0">
        <w:rPr>
          <w:b/>
          <w:color w:val="700000"/>
          <w:sz w:val="28"/>
          <w:szCs w:val="28"/>
        </w:rPr>
        <w:t>,</w:t>
      </w:r>
      <w:r w:rsidR="000152CA" w:rsidRPr="002F27A2">
        <w:rPr>
          <w:b/>
          <w:color w:val="700000"/>
          <w:sz w:val="28"/>
          <w:szCs w:val="28"/>
        </w:rPr>
        <w:t xml:space="preserve"> </w:t>
      </w:r>
      <w:r w:rsidR="008010B0">
        <w:rPr>
          <w:b/>
          <w:color w:val="700000"/>
          <w:sz w:val="28"/>
          <w:szCs w:val="28"/>
        </w:rPr>
        <w:t>реализованным в 2017 году и планируемым к реализации в 2018-2020 годы</w:t>
      </w:r>
    </w:p>
    <w:p w:rsidR="00D36852" w:rsidRDefault="00D36852" w:rsidP="000A3AF3">
      <w:pPr>
        <w:pStyle w:val="2"/>
        <w:tabs>
          <w:tab w:val="left" w:pos="993"/>
        </w:tabs>
        <w:spacing w:line="374" w:lineRule="exact"/>
        <w:rPr>
          <w:b/>
          <w:sz w:val="28"/>
          <w:szCs w:val="28"/>
        </w:rPr>
      </w:pPr>
      <w:r w:rsidRPr="002F0414">
        <w:rPr>
          <w:bCs/>
          <w:sz w:val="28"/>
          <w:szCs w:val="28"/>
        </w:rPr>
        <w:lastRenderedPageBreak/>
        <w:t xml:space="preserve">     </w:t>
      </w:r>
      <w:r w:rsidR="008010B0" w:rsidRPr="008010B0">
        <w:rPr>
          <w:b/>
          <w:bCs/>
          <w:sz w:val="28"/>
          <w:szCs w:val="28"/>
        </w:rPr>
        <w:t>3.1.</w:t>
      </w:r>
      <w:r w:rsidRPr="002F0414">
        <w:rPr>
          <w:bCs/>
          <w:sz w:val="28"/>
          <w:szCs w:val="28"/>
        </w:rPr>
        <w:t xml:space="preserve"> </w:t>
      </w:r>
      <w:r w:rsidR="000A3AF3" w:rsidRPr="002F0414">
        <w:rPr>
          <w:b/>
          <w:sz w:val="28"/>
          <w:szCs w:val="28"/>
        </w:rPr>
        <w:t>Инвестиционны</w:t>
      </w:r>
      <w:r w:rsidR="00364641">
        <w:rPr>
          <w:b/>
          <w:sz w:val="28"/>
          <w:szCs w:val="28"/>
        </w:rPr>
        <w:t>е</w:t>
      </w:r>
      <w:r w:rsidR="000A3AF3" w:rsidRPr="002F0414">
        <w:rPr>
          <w:b/>
          <w:sz w:val="28"/>
          <w:szCs w:val="28"/>
        </w:rPr>
        <w:t xml:space="preserve"> проект</w:t>
      </w:r>
      <w:r w:rsidR="00364641">
        <w:rPr>
          <w:b/>
          <w:sz w:val="28"/>
          <w:szCs w:val="28"/>
        </w:rPr>
        <w:t>ы</w:t>
      </w:r>
      <w:r w:rsidR="000A3AF3" w:rsidRPr="002F0414">
        <w:rPr>
          <w:b/>
          <w:sz w:val="28"/>
          <w:szCs w:val="28"/>
        </w:rPr>
        <w:t>,  реализованны</w:t>
      </w:r>
      <w:r w:rsidR="00364641">
        <w:rPr>
          <w:b/>
          <w:sz w:val="28"/>
          <w:szCs w:val="28"/>
        </w:rPr>
        <w:t>е</w:t>
      </w:r>
      <w:r w:rsidR="000A3AF3" w:rsidRPr="002F0414">
        <w:rPr>
          <w:b/>
          <w:sz w:val="28"/>
          <w:szCs w:val="28"/>
        </w:rPr>
        <w:t xml:space="preserve">  на территории района</w:t>
      </w:r>
      <w:r w:rsidR="00364641">
        <w:rPr>
          <w:b/>
          <w:sz w:val="28"/>
          <w:szCs w:val="28"/>
        </w:rPr>
        <w:t xml:space="preserve"> в 2017 году</w:t>
      </w:r>
      <w:r w:rsidR="00937BD4" w:rsidRPr="002F0414">
        <w:rPr>
          <w:b/>
          <w:sz w:val="28"/>
          <w:szCs w:val="28"/>
        </w:rPr>
        <w:t>.</w:t>
      </w:r>
    </w:p>
    <w:p w:rsidR="00364641" w:rsidRPr="002F0414" w:rsidRDefault="00364641" w:rsidP="000A3AF3">
      <w:pPr>
        <w:pStyle w:val="2"/>
        <w:tabs>
          <w:tab w:val="left" w:pos="993"/>
        </w:tabs>
        <w:spacing w:line="374" w:lineRule="exact"/>
        <w:rPr>
          <w:sz w:val="28"/>
          <w:szCs w:val="28"/>
        </w:rPr>
      </w:pPr>
    </w:p>
    <w:p w:rsidR="00673249" w:rsidRPr="00295834" w:rsidRDefault="00673249" w:rsidP="00673249">
      <w:pPr>
        <w:jc w:val="both"/>
        <w:rPr>
          <w:rFonts w:ascii="Times New Roman" w:hAnsi="Times New Roman"/>
          <w:b/>
          <w:sz w:val="28"/>
          <w:szCs w:val="28"/>
        </w:rPr>
      </w:pPr>
      <w:r>
        <w:rPr>
          <w:rFonts w:ascii="Times New Roman" w:hAnsi="Times New Roman"/>
          <w:b/>
          <w:sz w:val="28"/>
          <w:szCs w:val="28"/>
        </w:rPr>
        <w:t xml:space="preserve">     </w:t>
      </w:r>
      <w:r w:rsidR="008010B0">
        <w:rPr>
          <w:rFonts w:ascii="Times New Roman" w:hAnsi="Times New Roman"/>
          <w:b/>
          <w:sz w:val="28"/>
          <w:szCs w:val="28"/>
        </w:rPr>
        <w:t>3.1.1.</w:t>
      </w:r>
      <w:r>
        <w:rPr>
          <w:rFonts w:ascii="Times New Roman" w:hAnsi="Times New Roman"/>
          <w:b/>
          <w:sz w:val="28"/>
          <w:szCs w:val="28"/>
        </w:rPr>
        <w:t xml:space="preserve"> Строительство производственной базы ООО «Агро-Спутник»</w:t>
      </w:r>
    </w:p>
    <w:p w:rsidR="00673249" w:rsidRDefault="00673249" w:rsidP="00673249">
      <w:pPr>
        <w:spacing w:line="240" w:lineRule="auto"/>
        <w:jc w:val="both"/>
        <w:rPr>
          <w:rFonts w:ascii="Times New Roman" w:hAnsi="Times New Roman"/>
          <w:sz w:val="28"/>
          <w:szCs w:val="28"/>
        </w:rPr>
      </w:pPr>
      <w:r>
        <w:rPr>
          <w:rFonts w:ascii="Times New Roman" w:hAnsi="Times New Roman"/>
          <w:sz w:val="28"/>
          <w:szCs w:val="28"/>
        </w:rPr>
        <w:t xml:space="preserve">     </w:t>
      </w:r>
      <w:r w:rsidRPr="00295834">
        <w:rPr>
          <w:rFonts w:ascii="Times New Roman" w:hAnsi="Times New Roman"/>
          <w:b/>
          <w:sz w:val="28"/>
          <w:szCs w:val="28"/>
        </w:rPr>
        <w:t>Наименование проекта:</w:t>
      </w:r>
      <w:r>
        <w:rPr>
          <w:rFonts w:ascii="Times New Roman" w:hAnsi="Times New Roman"/>
          <w:sz w:val="28"/>
          <w:szCs w:val="28"/>
        </w:rPr>
        <w:t xml:space="preserve"> </w:t>
      </w:r>
      <w:r w:rsidRPr="00295834">
        <w:rPr>
          <w:rFonts w:ascii="Times New Roman" w:hAnsi="Times New Roman"/>
          <w:sz w:val="28"/>
          <w:szCs w:val="28"/>
        </w:rPr>
        <w:t>Строительство производственной базы ООО «Агро-Спутник»</w:t>
      </w:r>
      <w:r>
        <w:rPr>
          <w:rFonts w:ascii="Times New Roman" w:hAnsi="Times New Roman"/>
          <w:sz w:val="28"/>
          <w:szCs w:val="28"/>
        </w:rPr>
        <w:t>.</w:t>
      </w:r>
    </w:p>
    <w:p w:rsidR="00673249" w:rsidRDefault="00673249" w:rsidP="00673249">
      <w:pPr>
        <w:spacing w:line="240" w:lineRule="auto"/>
        <w:jc w:val="both"/>
        <w:rPr>
          <w:rFonts w:ascii="Times New Roman" w:hAnsi="Times New Roman"/>
          <w:sz w:val="28"/>
          <w:szCs w:val="28"/>
        </w:rPr>
      </w:pPr>
      <w:r>
        <w:rPr>
          <w:rFonts w:ascii="Times New Roman" w:hAnsi="Times New Roman"/>
          <w:b/>
          <w:sz w:val="28"/>
          <w:szCs w:val="28"/>
        </w:rPr>
        <w:t xml:space="preserve">      </w:t>
      </w:r>
      <w:r w:rsidRPr="00295834">
        <w:rPr>
          <w:rFonts w:ascii="Times New Roman" w:hAnsi="Times New Roman"/>
          <w:b/>
          <w:sz w:val="28"/>
          <w:szCs w:val="28"/>
        </w:rPr>
        <w:t>Наименование инвестора:</w:t>
      </w:r>
      <w:r>
        <w:rPr>
          <w:rFonts w:ascii="Times New Roman" w:hAnsi="Times New Roman"/>
          <w:sz w:val="28"/>
          <w:szCs w:val="28"/>
        </w:rPr>
        <w:t xml:space="preserve"> ООО «Агро-Спутник».</w:t>
      </w:r>
    </w:p>
    <w:p w:rsidR="00673249" w:rsidRDefault="00673249" w:rsidP="008010B0">
      <w:pPr>
        <w:spacing w:line="240" w:lineRule="auto"/>
        <w:jc w:val="both"/>
        <w:rPr>
          <w:rFonts w:ascii="Times New Roman" w:hAnsi="Times New Roman"/>
          <w:sz w:val="28"/>
          <w:szCs w:val="28"/>
        </w:rPr>
      </w:pPr>
      <w:r>
        <w:rPr>
          <w:rFonts w:ascii="Times New Roman" w:hAnsi="Times New Roman"/>
          <w:sz w:val="28"/>
          <w:szCs w:val="28"/>
        </w:rPr>
        <w:t xml:space="preserve">       </w:t>
      </w:r>
      <w:proofErr w:type="gramStart"/>
      <w:r w:rsidRPr="00295834">
        <w:rPr>
          <w:rFonts w:ascii="Times New Roman" w:hAnsi="Times New Roman"/>
          <w:b/>
          <w:sz w:val="28"/>
          <w:szCs w:val="28"/>
        </w:rPr>
        <w:t>Планируемый</w:t>
      </w:r>
      <w:proofErr w:type="gramEnd"/>
      <w:r w:rsidRPr="00295834">
        <w:rPr>
          <w:rFonts w:ascii="Times New Roman" w:hAnsi="Times New Roman"/>
          <w:b/>
          <w:sz w:val="28"/>
          <w:szCs w:val="28"/>
        </w:rPr>
        <w:t xml:space="preserve"> срок реализации проекта: </w:t>
      </w:r>
      <w:r>
        <w:rPr>
          <w:rFonts w:ascii="Times New Roman" w:hAnsi="Times New Roman"/>
          <w:sz w:val="28"/>
          <w:szCs w:val="28"/>
        </w:rPr>
        <w:t>2017 – 2018 годы.</w:t>
      </w:r>
      <w:r w:rsidR="008010B0">
        <w:rPr>
          <w:rFonts w:ascii="Times New Roman" w:hAnsi="Times New Roman"/>
          <w:sz w:val="28"/>
          <w:szCs w:val="28"/>
        </w:rPr>
        <w:t xml:space="preserve">                       </w:t>
      </w:r>
      <w:r>
        <w:rPr>
          <w:rFonts w:ascii="Times New Roman" w:hAnsi="Times New Roman"/>
          <w:sz w:val="28"/>
          <w:szCs w:val="28"/>
        </w:rPr>
        <w:t>Объем инвестиций в 2017 году составил 142,7 млн рублей, в 2018 году предполагается освоить 100,0 млн рублей.</w:t>
      </w:r>
    </w:p>
    <w:p w:rsidR="00673249" w:rsidRPr="004B3BE5" w:rsidRDefault="00673249" w:rsidP="003B6415">
      <w:pPr>
        <w:spacing w:after="0" w:line="360" w:lineRule="auto"/>
        <w:ind w:firstLine="567"/>
        <w:jc w:val="both"/>
        <w:rPr>
          <w:rFonts w:ascii="Times New Roman" w:hAnsi="Times New Roman"/>
          <w:b/>
          <w:sz w:val="28"/>
          <w:szCs w:val="28"/>
        </w:rPr>
      </w:pPr>
      <w:r w:rsidRPr="004B3BE5">
        <w:rPr>
          <w:rFonts w:ascii="Times New Roman" w:hAnsi="Times New Roman"/>
          <w:b/>
          <w:sz w:val="28"/>
          <w:szCs w:val="28"/>
        </w:rPr>
        <w:t>Основные н</w:t>
      </w:r>
      <w:r>
        <w:rPr>
          <w:rFonts w:ascii="Times New Roman" w:hAnsi="Times New Roman"/>
          <w:b/>
          <w:sz w:val="28"/>
          <w:szCs w:val="28"/>
        </w:rPr>
        <w:t>аправления дальнейшего развития</w:t>
      </w:r>
      <w:r w:rsidRPr="004B3BE5">
        <w:rPr>
          <w:rFonts w:ascii="Times New Roman" w:hAnsi="Times New Roman"/>
          <w:b/>
          <w:sz w:val="28"/>
          <w:szCs w:val="28"/>
        </w:rPr>
        <w:t>:</w:t>
      </w:r>
    </w:p>
    <w:p w:rsidR="00673249" w:rsidRPr="00A354B1" w:rsidRDefault="00673249" w:rsidP="008010B0">
      <w:pPr>
        <w:pStyle w:val="a3"/>
        <w:numPr>
          <w:ilvl w:val="0"/>
          <w:numId w:val="21"/>
        </w:numPr>
        <w:tabs>
          <w:tab w:val="left" w:pos="851"/>
        </w:tabs>
        <w:spacing w:after="0" w:line="360" w:lineRule="auto"/>
        <w:ind w:left="0" w:firstLine="567"/>
        <w:jc w:val="both"/>
        <w:rPr>
          <w:rFonts w:ascii="Times New Roman" w:hAnsi="Times New Roman"/>
          <w:sz w:val="28"/>
          <w:szCs w:val="28"/>
        </w:rPr>
      </w:pPr>
      <w:r w:rsidRPr="00A354B1">
        <w:rPr>
          <w:rFonts w:ascii="Times New Roman" w:hAnsi="Times New Roman"/>
          <w:sz w:val="28"/>
          <w:szCs w:val="28"/>
        </w:rPr>
        <w:t>Расширение кондитерского направления</w:t>
      </w:r>
      <w:r>
        <w:rPr>
          <w:rFonts w:ascii="Times New Roman" w:hAnsi="Times New Roman"/>
          <w:sz w:val="28"/>
          <w:szCs w:val="28"/>
        </w:rPr>
        <w:t xml:space="preserve"> (козинаки, ядро во фритюре)</w:t>
      </w:r>
      <w:r w:rsidRPr="00A354B1">
        <w:rPr>
          <w:rFonts w:ascii="Times New Roman" w:hAnsi="Times New Roman"/>
          <w:sz w:val="28"/>
          <w:szCs w:val="28"/>
        </w:rPr>
        <w:t>.</w:t>
      </w:r>
    </w:p>
    <w:p w:rsidR="00673249" w:rsidRPr="003B6415" w:rsidRDefault="00673249" w:rsidP="008010B0">
      <w:pPr>
        <w:pStyle w:val="a3"/>
        <w:numPr>
          <w:ilvl w:val="0"/>
          <w:numId w:val="21"/>
        </w:numPr>
        <w:tabs>
          <w:tab w:val="left" w:pos="851"/>
        </w:tabs>
        <w:spacing w:after="0" w:line="240" w:lineRule="auto"/>
        <w:ind w:left="0" w:firstLine="567"/>
        <w:jc w:val="both"/>
        <w:rPr>
          <w:rFonts w:ascii="Times New Roman" w:hAnsi="Times New Roman"/>
          <w:sz w:val="28"/>
          <w:szCs w:val="28"/>
        </w:rPr>
      </w:pPr>
      <w:r w:rsidRPr="003B6415">
        <w:rPr>
          <w:rFonts w:ascii="Times New Roman" w:hAnsi="Times New Roman"/>
          <w:sz w:val="28"/>
          <w:szCs w:val="28"/>
        </w:rPr>
        <w:t xml:space="preserve">На базе ООО «Агро – Спутник» строится производственно-складской комплекс, общими размерами 40х80 метров, с административно-бытовой пристройкой. Общий объем инвестиций около </w:t>
      </w:r>
      <w:r w:rsidR="003B6415" w:rsidRPr="003B6415">
        <w:rPr>
          <w:rFonts w:ascii="Times New Roman" w:hAnsi="Times New Roman"/>
          <w:sz w:val="28"/>
          <w:szCs w:val="28"/>
        </w:rPr>
        <w:t>242,7</w:t>
      </w:r>
      <w:r w:rsidRPr="003B6415">
        <w:rPr>
          <w:rFonts w:ascii="Times New Roman" w:hAnsi="Times New Roman"/>
          <w:sz w:val="28"/>
          <w:szCs w:val="28"/>
        </w:rPr>
        <w:t xml:space="preserve"> млн. руб. На сегодняшний день уже освоено </w:t>
      </w:r>
      <w:r w:rsidR="00587C40" w:rsidRPr="003B6415">
        <w:rPr>
          <w:rFonts w:ascii="Times New Roman" w:hAnsi="Times New Roman"/>
          <w:sz w:val="28"/>
          <w:szCs w:val="28"/>
        </w:rPr>
        <w:t>142,7</w:t>
      </w:r>
      <w:r w:rsidRPr="003B6415">
        <w:rPr>
          <w:rFonts w:ascii="Times New Roman" w:hAnsi="Times New Roman"/>
          <w:sz w:val="28"/>
          <w:szCs w:val="28"/>
        </w:rPr>
        <w:t xml:space="preserve"> млн. руб. Общая площадь всего сооружения 3500 квадратных метров, высота здания в коньке - 8 метров. Комплекс будет состоять из склада расходных материалов, жарочного цеха, цеха фасовки, склада готовой продукции, административно-бытового комплекса. Отдельными сооружениями будет котельная, пожарные резервуары с насосной станцией. Компле</w:t>
      </w:r>
      <w:proofErr w:type="gramStart"/>
      <w:r w:rsidRPr="003B6415">
        <w:rPr>
          <w:rFonts w:ascii="Times New Roman" w:hAnsi="Times New Roman"/>
          <w:sz w:val="28"/>
          <w:szCs w:val="28"/>
        </w:rPr>
        <w:t>кс стр</w:t>
      </w:r>
      <w:proofErr w:type="gramEnd"/>
      <w:r w:rsidRPr="003B6415">
        <w:rPr>
          <w:rFonts w:ascii="Times New Roman" w:hAnsi="Times New Roman"/>
          <w:sz w:val="28"/>
          <w:szCs w:val="28"/>
        </w:rPr>
        <w:t>оится в соответствии с современными требованиями по пожарной и технической безопасности. Санитарно-гигиенические  требования, система управления качеством и безопасностью пищевых продуктов  будут соблюдены по стандартам системы ХАССП. На производстве будет использоваться современное энергоэффективное оборудование с высокой степенью автоматизации. Работа будет организована круглосуточно, в две смены.   Общее количество сотрудников с учетом администрации и инженерно-технического  персонала составит около 200 человек. Для отопления будет использовано биотопливо, являющееся переработанными отходами производства.</w:t>
      </w:r>
    </w:p>
    <w:p w:rsidR="00673249" w:rsidRPr="00A354B1" w:rsidRDefault="00673249" w:rsidP="00673249">
      <w:pPr>
        <w:spacing w:after="0" w:line="360" w:lineRule="auto"/>
        <w:ind w:firstLine="708"/>
        <w:jc w:val="both"/>
        <w:rPr>
          <w:rFonts w:ascii="Times New Roman" w:hAnsi="Times New Roman"/>
          <w:sz w:val="28"/>
          <w:szCs w:val="28"/>
        </w:rPr>
      </w:pPr>
    </w:p>
    <w:p w:rsidR="00673249" w:rsidRPr="002F0414" w:rsidRDefault="00673249" w:rsidP="003B6415">
      <w:pPr>
        <w:pStyle w:val="a3"/>
        <w:ind w:left="0"/>
        <w:jc w:val="center"/>
        <w:rPr>
          <w:rFonts w:ascii="Times New Roman" w:hAnsi="Times New Roman" w:cs="Times New Roman"/>
          <w:b/>
          <w:sz w:val="28"/>
          <w:szCs w:val="28"/>
        </w:rPr>
      </w:pPr>
      <w:r w:rsidRPr="00E4455E">
        <w:rPr>
          <w:rFonts w:ascii="Times New Roman" w:hAnsi="Times New Roman" w:cs="Times New Roman"/>
          <w:b/>
          <w:noProof/>
          <w:sz w:val="28"/>
          <w:szCs w:val="28"/>
          <w:lang w:eastAsia="ru-RU"/>
        </w:rPr>
        <w:drawing>
          <wp:inline distT="0" distB="0" distL="0" distR="0">
            <wp:extent cx="3986784" cy="2238450"/>
            <wp:effectExtent l="19050" t="0" r="0" b="0"/>
            <wp:docPr id="37" name="Рисунок 2" descr="C:\Users\Admin\AppData\Local\Microsoft\Windows\Temporary Internet Files\Low\Content.IE5\B8VM9SXP\IMG_1783[1].JPG"/>
            <wp:cNvGraphicFramePr/>
            <a:graphic xmlns:a="http://schemas.openxmlformats.org/drawingml/2006/main">
              <a:graphicData uri="http://schemas.openxmlformats.org/drawingml/2006/picture">
                <pic:pic xmlns:pic="http://schemas.openxmlformats.org/drawingml/2006/picture">
                  <pic:nvPicPr>
                    <pic:cNvPr id="15" name="Рисунок 14" descr="C:\Users\Admin\AppData\Local\Microsoft\Windows\Temporary Internet Files\Low\Content.IE5\B8VM9SXP\IMG_1783[1].JPG"/>
                    <pic:cNvPicPr/>
                  </pic:nvPicPr>
                  <pic:blipFill>
                    <a:blip r:embed="rId23" cstate="print"/>
                    <a:srcRect/>
                    <a:stretch>
                      <a:fillRect/>
                    </a:stretch>
                  </pic:blipFill>
                  <pic:spPr bwMode="auto">
                    <a:xfrm>
                      <a:off x="0" y="0"/>
                      <a:ext cx="3987999" cy="2239132"/>
                    </a:xfrm>
                    <a:prstGeom prst="rect">
                      <a:avLst/>
                    </a:prstGeom>
                    <a:noFill/>
                    <a:ln w="9525">
                      <a:noFill/>
                      <a:miter lim="800000"/>
                      <a:headEnd/>
                      <a:tailEnd/>
                    </a:ln>
                  </pic:spPr>
                </pic:pic>
              </a:graphicData>
            </a:graphic>
          </wp:inline>
        </w:drawing>
      </w:r>
    </w:p>
    <w:p w:rsidR="00673249" w:rsidRDefault="00673249" w:rsidP="003556C4">
      <w:pPr>
        <w:pStyle w:val="a3"/>
        <w:rPr>
          <w:rFonts w:ascii="Times New Roman" w:hAnsi="Times New Roman" w:cs="Times New Roman"/>
          <w:b/>
          <w:sz w:val="28"/>
          <w:szCs w:val="28"/>
        </w:rPr>
      </w:pPr>
    </w:p>
    <w:p w:rsidR="008010B0" w:rsidRPr="000F05B7" w:rsidRDefault="008010B0" w:rsidP="008010B0">
      <w:pPr>
        <w:spacing w:after="0" w:line="240" w:lineRule="auto"/>
        <w:jc w:val="both"/>
        <w:rPr>
          <w:rFonts w:ascii="Times New Roman" w:hAnsi="Times New Roman"/>
          <w:sz w:val="28"/>
          <w:szCs w:val="28"/>
        </w:rPr>
      </w:pPr>
      <w:r w:rsidRPr="000F05B7">
        <w:rPr>
          <w:rFonts w:ascii="Times New Roman" w:hAnsi="Times New Roman"/>
          <w:b/>
          <w:sz w:val="28"/>
          <w:szCs w:val="28"/>
        </w:rPr>
        <w:t xml:space="preserve">   </w:t>
      </w:r>
      <w:r>
        <w:rPr>
          <w:rFonts w:ascii="Times New Roman" w:hAnsi="Times New Roman"/>
          <w:b/>
          <w:sz w:val="28"/>
          <w:szCs w:val="28"/>
        </w:rPr>
        <w:t xml:space="preserve">   </w:t>
      </w:r>
      <w:r w:rsidRPr="000F05B7">
        <w:rPr>
          <w:rFonts w:ascii="Times New Roman" w:hAnsi="Times New Roman"/>
          <w:b/>
          <w:sz w:val="28"/>
          <w:szCs w:val="28"/>
        </w:rPr>
        <w:t xml:space="preserve">  </w:t>
      </w:r>
      <w:r>
        <w:rPr>
          <w:rFonts w:ascii="Times New Roman" w:hAnsi="Times New Roman"/>
          <w:b/>
          <w:sz w:val="28"/>
          <w:szCs w:val="28"/>
        </w:rPr>
        <w:t>3.1.2</w:t>
      </w:r>
      <w:r w:rsidRPr="000F05B7">
        <w:rPr>
          <w:rFonts w:ascii="Times New Roman" w:hAnsi="Times New Roman"/>
          <w:b/>
          <w:sz w:val="28"/>
          <w:szCs w:val="28"/>
        </w:rPr>
        <w:t>.</w:t>
      </w:r>
      <w:r>
        <w:rPr>
          <w:rFonts w:ascii="Times New Roman" w:hAnsi="Times New Roman"/>
          <w:b/>
          <w:sz w:val="28"/>
          <w:szCs w:val="28"/>
        </w:rPr>
        <w:t xml:space="preserve"> </w:t>
      </w:r>
      <w:r w:rsidRPr="000F05B7">
        <w:rPr>
          <w:rFonts w:ascii="Times New Roman" w:hAnsi="Times New Roman"/>
          <w:b/>
          <w:sz w:val="28"/>
          <w:szCs w:val="28"/>
        </w:rPr>
        <w:t xml:space="preserve">Инвестиционный проект </w:t>
      </w:r>
      <w:r w:rsidRPr="0003598B">
        <w:rPr>
          <w:rFonts w:ascii="Times New Roman" w:hAnsi="Times New Roman"/>
          <w:b/>
          <w:sz w:val="28"/>
          <w:szCs w:val="28"/>
        </w:rPr>
        <w:t>«Строительство и модернизация тепличного комплекса  по производству плодоовощной продукции  в закрытом грунте».</w:t>
      </w:r>
      <w:r w:rsidRPr="000F05B7">
        <w:rPr>
          <w:rFonts w:ascii="Times New Roman" w:hAnsi="Times New Roman"/>
          <w:sz w:val="28"/>
          <w:szCs w:val="28"/>
        </w:rPr>
        <w:t xml:space="preserve">  </w:t>
      </w:r>
    </w:p>
    <w:p w:rsidR="008010B0" w:rsidRPr="000F05B7" w:rsidRDefault="008010B0" w:rsidP="008010B0">
      <w:pPr>
        <w:spacing w:after="0" w:line="240" w:lineRule="auto"/>
        <w:ind w:firstLine="567"/>
        <w:jc w:val="both"/>
        <w:rPr>
          <w:rFonts w:ascii="Times New Roman" w:hAnsi="Times New Roman"/>
          <w:sz w:val="28"/>
          <w:szCs w:val="28"/>
        </w:rPr>
      </w:pPr>
      <w:r w:rsidRPr="000F05B7">
        <w:rPr>
          <w:rFonts w:ascii="Times New Roman" w:hAnsi="Times New Roman"/>
          <w:b/>
          <w:sz w:val="28"/>
          <w:szCs w:val="28"/>
        </w:rPr>
        <w:t>Наименование инвестиционного проекта:</w:t>
      </w:r>
      <w:r w:rsidRPr="000F05B7">
        <w:rPr>
          <w:rFonts w:ascii="Times New Roman" w:hAnsi="Times New Roman"/>
          <w:sz w:val="28"/>
          <w:szCs w:val="28"/>
        </w:rPr>
        <w:t xml:space="preserve">  «Строительство и модернизация тепличного комплекса  по производству плодоовощной продукции  в закрытом грунте». </w:t>
      </w:r>
    </w:p>
    <w:p w:rsidR="008010B0" w:rsidRPr="000F05B7" w:rsidRDefault="008010B0" w:rsidP="008010B0">
      <w:pPr>
        <w:spacing w:after="0" w:line="240" w:lineRule="auto"/>
        <w:ind w:firstLine="567"/>
        <w:jc w:val="both"/>
        <w:rPr>
          <w:rFonts w:ascii="Times New Roman" w:hAnsi="Times New Roman"/>
          <w:sz w:val="28"/>
          <w:szCs w:val="28"/>
        </w:rPr>
      </w:pPr>
      <w:r w:rsidRPr="000F05B7">
        <w:rPr>
          <w:rFonts w:ascii="Times New Roman" w:hAnsi="Times New Roman"/>
          <w:b/>
          <w:sz w:val="28"/>
          <w:szCs w:val="28"/>
        </w:rPr>
        <w:t>Инвестор</w:t>
      </w:r>
      <w:r w:rsidRPr="000F05B7">
        <w:rPr>
          <w:rFonts w:ascii="Times New Roman" w:hAnsi="Times New Roman"/>
          <w:sz w:val="28"/>
          <w:szCs w:val="28"/>
        </w:rPr>
        <w:t xml:space="preserve">  – ООО «Томат». Учредитель и генеральный директор - Абрамян </w:t>
      </w:r>
      <w:proofErr w:type="spellStart"/>
      <w:r w:rsidRPr="000F05B7">
        <w:rPr>
          <w:rFonts w:ascii="Times New Roman" w:hAnsi="Times New Roman"/>
          <w:sz w:val="28"/>
          <w:szCs w:val="28"/>
        </w:rPr>
        <w:t>Сос</w:t>
      </w:r>
      <w:proofErr w:type="spellEnd"/>
      <w:r w:rsidRPr="000F05B7">
        <w:rPr>
          <w:rFonts w:ascii="Times New Roman" w:hAnsi="Times New Roman"/>
          <w:sz w:val="28"/>
          <w:szCs w:val="28"/>
        </w:rPr>
        <w:t xml:space="preserve"> </w:t>
      </w:r>
      <w:proofErr w:type="spellStart"/>
      <w:r w:rsidRPr="000F05B7">
        <w:rPr>
          <w:rFonts w:ascii="Times New Roman" w:hAnsi="Times New Roman"/>
          <w:sz w:val="28"/>
          <w:szCs w:val="28"/>
        </w:rPr>
        <w:t>Геворкович</w:t>
      </w:r>
      <w:proofErr w:type="spellEnd"/>
      <w:r w:rsidRPr="000F05B7">
        <w:rPr>
          <w:rFonts w:ascii="Times New Roman" w:hAnsi="Times New Roman"/>
          <w:sz w:val="28"/>
          <w:szCs w:val="28"/>
        </w:rPr>
        <w:t xml:space="preserve">.  </w:t>
      </w:r>
    </w:p>
    <w:p w:rsidR="008010B0" w:rsidRPr="000F05B7" w:rsidRDefault="008010B0" w:rsidP="008010B0">
      <w:pPr>
        <w:spacing w:after="0" w:line="240" w:lineRule="auto"/>
        <w:ind w:firstLine="567"/>
        <w:jc w:val="both"/>
        <w:rPr>
          <w:rFonts w:ascii="Times New Roman" w:hAnsi="Times New Roman"/>
          <w:sz w:val="28"/>
          <w:szCs w:val="28"/>
        </w:rPr>
      </w:pPr>
      <w:r w:rsidRPr="000F05B7">
        <w:rPr>
          <w:rFonts w:ascii="Times New Roman" w:hAnsi="Times New Roman"/>
          <w:b/>
          <w:sz w:val="28"/>
          <w:szCs w:val="28"/>
        </w:rPr>
        <w:t>Срок реализации проекта:</w:t>
      </w:r>
      <w:r w:rsidRPr="000F05B7">
        <w:rPr>
          <w:rFonts w:ascii="Times New Roman" w:hAnsi="Times New Roman"/>
          <w:sz w:val="28"/>
          <w:szCs w:val="28"/>
        </w:rPr>
        <w:t xml:space="preserve"> 2008 - 2025 годы.</w:t>
      </w:r>
    </w:p>
    <w:p w:rsidR="008010B0" w:rsidRPr="000F05B7" w:rsidRDefault="008010B0" w:rsidP="008010B0">
      <w:pPr>
        <w:spacing w:after="0" w:line="240" w:lineRule="auto"/>
        <w:ind w:firstLine="567"/>
        <w:jc w:val="both"/>
        <w:rPr>
          <w:rFonts w:ascii="Times New Roman" w:hAnsi="Times New Roman"/>
          <w:sz w:val="28"/>
          <w:szCs w:val="28"/>
        </w:rPr>
      </w:pPr>
      <w:r w:rsidRPr="000F05B7">
        <w:rPr>
          <w:rFonts w:ascii="Times New Roman" w:hAnsi="Times New Roman"/>
          <w:sz w:val="28"/>
          <w:szCs w:val="28"/>
        </w:rPr>
        <w:t>Проект реализуется в Богучарском районе с 2008 года. Общая площадь земельных участков, предоставленная в аренду под проект, составляет 236 га.  Первая очередь проекта реализуется на участке площадью 48,3 га. Первая очередь проекта предусматривает выращивание овощей в закрытом грунте: томатов, огурцов, баклажанов, перцев и т.д.  Выращивание овощей будет осуществляться круглогодично по голландской технологии со средней производительностью: томаты – 65 кг/кв. м в год, огурцы  - 75 кг/кв. м в год.</w:t>
      </w:r>
    </w:p>
    <w:p w:rsidR="008010B0" w:rsidRPr="000F05B7" w:rsidRDefault="008010B0" w:rsidP="008010B0">
      <w:pPr>
        <w:spacing w:after="0" w:line="240" w:lineRule="auto"/>
        <w:ind w:firstLine="567"/>
        <w:jc w:val="both"/>
        <w:rPr>
          <w:rFonts w:ascii="Times New Roman" w:hAnsi="Times New Roman"/>
          <w:sz w:val="28"/>
          <w:szCs w:val="28"/>
        </w:rPr>
      </w:pPr>
      <w:r w:rsidRPr="000F05B7">
        <w:rPr>
          <w:rFonts w:ascii="Times New Roman" w:hAnsi="Times New Roman"/>
          <w:sz w:val="28"/>
          <w:szCs w:val="28"/>
        </w:rPr>
        <w:t>Объем инвестиций  на строительство первого тепличного комплекса составляет 1014,0 млн руб. С начала реализации проекта  за счет средств ООО «Томат» освоено  230,0 млн руб.</w:t>
      </w:r>
    </w:p>
    <w:p w:rsidR="008010B0" w:rsidRPr="000F05B7" w:rsidRDefault="008010B0" w:rsidP="008010B0">
      <w:pPr>
        <w:spacing w:after="0" w:line="240" w:lineRule="auto"/>
        <w:ind w:firstLine="567"/>
        <w:jc w:val="both"/>
        <w:rPr>
          <w:rFonts w:ascii="Times New Roman" w:hAnsi="Times New Roman"/>
          <w:sz w:val="28"/>
          <w:szCs w:val="28"/>
        </w:rPr>
      </w:pPr>
      <w:r w:rsidRPr="000F05B7">
        <w:rPr>
          <w:rFonts w:ascii="Times New Roman" w:hAnsi="Times New Roman"/>
          <w:sz w:val="28"/>
          <w:szCs w:val="28"/>
        </w:rPr>
        <w:t xml:space="preserve">По состоянию на 01.01.2018 года смонтирован фундамент теплицы на 6 га и  сервисной зоны, смонтирован каркас теплицы на 3 га, построен склад общей площадью 600 кв.м., подведены газовые сети к участку с расчетной мощностью для 36 га теплиц, подведены электрические сети (3МВт). </w:t>
      </w:r>
    </w:p>
    <w:p w:rsidR="008010B0" w:rsidRPr="000F05B7" w:rsidRDefault="008010B0" w:rsidP="008010B0">
      <w:pPr>
        <w:spacing w:after="0" w:line="240" w:lineRule="auto"/>
        <w:ind w:firstLine="567"/>
        <w:jc w:val="both"/>
        <w:rPr>
          <w:rFonts w:ascii="Times New Roman" w:hAnsi="Times New Roman"/>
          <w:sz w:val="28"/>
          <w:szCs w:val="28"/>
        </w:rPr>
      </w:pPr>
      <w:r w:rsidRPr="000F05B7">
        <w:rPr>
          <w:rFonts w:ascii="Times New Roman" w:hAnsi="Times New Roman"/>
          <w:sz w:val="28"/>
          <w:szCs w:val="28"/>
        </w:rPr>
        <w:t xml:space="preserve">Реализация проекта в рамках первой очереди строительства позволит создать более 60 рабочих мест. При выходе на проектную мощность ООО «Томат» планируется создание 500 новых рабочих мест.    </w:t>
      </w:r>
    </w:p>
    <w:p w:rsidR="008010B0" w:rsidRPr="000F05B7" w:rsidRDefault="008010B0" w:rsidP="008010B0">
      <w:pPr>
        <w:spacing w:after="0" w:line="240" w:lineRule="auto"/>
        <w:ind w:firstLine="567"/>
        <w:jc w:val="both"/>
        <w:rPr>
          <w:rFonts w:ascii="Times New Roman" w:hAnsi="Times New Roman"/>
          <w:sz w:val="28"/>
          <w:szCs w:val="28"/>
        </w:rPr>
      </w:pPr>
      <w:r w:rsidRPr="000F05B7">
        <w:rPr>
          <w:rFonts w:ascii="Times New Roman" w:hAnsi="Times New Roman"/>
          <w:sz w:val="28"/>
          <w:szCs w:val="28"/>
        </w:rPr>
        <w:t xml:space="preserve">Основной проблемой, препятствующей реализации проекта, является отсутствие финансирования со стороны ПАО «Сбербанк России» (не заключен кредитный договор).     </w:t>
      </w:r>
    </w:p>
    <w:p w:rsidR="008010B0" w:rsidRPr="000F05B7" w:rsidRDefault="008010B0" w:rsidP="008010B0">
      <w:pPr>
        <w:spacing w:after="0" w:line="240" w:lineRule="auto"/>
        <w:ind w:firstLine="567"/>
        <w:jc w:val="both"/>
        <w:rPr>
          <w:rFonts w:ascii="Times New Roman" w:hAnsi="Times New Roman"/>
          <w:sz w:val="28"/>
          <w:szCs w:val="28"/>
        </w:rPr>
      </w:pPr>
      <w:r w:rsidRPr="000F05B7">
        <w:rPr>
          <w:rFonts w:ascii="Times New Roman" w:hAnsi="Times New Roman"/>
          <w:sz w:val="28"/>
          <w:szCs w:val="28"/>
        </w:rPr>
        <w:t xml:space="preserve"> В 2017 год</w:t>
      </w:r>
      <w:proofErr w:type="gramStart"/>
      <w:r w:rsidRPr="000F05B7">
        <w:rPr>
          <w:rFonts w:ascii="Times New Roman" w:hAnsi="Times New Roman"/>
          <w:sz w:val="28"/>
          <w:szCs w:val="28"/>
        </w:rPr>
        <w:t>у ООО</w:t>
      </w:r>
      <w:proofErr w:type="gramEnd"/>
      <w:r w:rsidRPr="000F05B7">
        <w:rPr>
          <w:rFonts w:ascii="Times New Roman" w:hAnsi="Times New Roman"/>
          <w:sz w:val="28"/>
          <w:szCs w:val="28"/>
        </w:rPr>
        <w:t xml:space="preserve"> «Томат» было принято решение о реализации проекта на 1 этапе без заёмных средств в ПАО «Сбербанк». </w:t>
      </w:r>
    </w:p>
    <w:p w:rsidR="008010B0" w:rsidRDefault="008010B0" w:rsidP="008010B0">
      <w:pPr>
        <w:spacing w:after="0" w:line="240" w:lineRule="auto"/>
        <w:ind w:firstLine="567"/>
        <w:jc w:val="both"/>
        <w:rPr>
          <w:rFonts w:ascii="Times New Roman" w:hAnsi="Times New Roman"/>
          <w:sz w:val="28"/>
          <w:szCs w:val="28"/>
        </w:rPr>
      </w:pPr>
      <w:r w:rsidRPr="000F05B7">
        <w:rPr>
          <w:rFonts w:ascii="Times New Roman" w:hAnsi="Times New Roman"/>
          <w:sz w:val="28"/>
          <w:szCs w:val="28"/>
        </w:rPr>
        <w:t xml:space="preserve">Было приобретено недостающее оборудование для монтажа 1 очереди теплицы, заключены подрядные договоры на строительные работы. Ориентировочный срок возобновления строительства 1 очереди теплицы – </w:t>
      </w:r>
      <w:r>
        <w:rPr>
          <w:rFonts w:ascii="Times New Roman" w:hAnsi="Times New Roman"/>
          <w:sz w:val="28"/>
          <w:szCs w:val="28"/>
        </w:rPr>
        <w:t xml:space="preserve">апрель  </w:t>
      </w:r>
      <w:r w:rsidRPr="000F05B7">
        <w:rPr>
          <w:rFonts w:ascii="Times New Roman" w:hAnsi="Times New Roman"/>
          <w:sz w:val="28"/>
          <w:szCs w:val="28"/>
        </w:rPr>
        <w:t xml:space="preserve"> 2018</w:t>
      </w:r>
      <w:r>
        <w:rPr>
          <w:rFonts w:ascii="Times New Roman" w:hAnsi="Times New Roman"/>
          <w:sz w:val="28"/>
          <w:szCs w:val="28"/>
        </w:rPr>
        <w:t xml:space="preserve"> года</w:t>
      </w:r>
      <w:r w:rsidRPr="000F05B7">
        <w:rPr>
          <w:rFonts w:ascii="Times New Roman" w:hAnsi="Times New Roman"/>
          <w:sz w:val="28"/>
          <w:szCs w:val="28"/>
        </w:rPr>
        <w:t>.</w:t>
      </w:r>
    </w:p>
    <w:p w:rsidR="00B860CB" w:rsidRDefault="00B860CB" w:rsidP="008010B0">
      <w:pPr>
        <w:spacing w:after="0" w:line="240" w:lineRule="auto"/>
        <w:ind w:firstLine="567"/>
        <w:jc w:val="both"/>
        <w:rPr>
          <w:rFonts w:ascii="Times New Roman" w:hAnsi="Times New Roman"/>
          <w:sz w:val="28"/>
          <w:szCs w:val="28"/>
        </w:rPr>
      </w:pPr>
    </w:p>
    <w:p w:rsidR="008010B0" w:rsidRDefault="00B860CB" w:rsidP="00B860CB">
      <w:pPr>
        <w:pStyle w:val="ConsPlusNonformat"/>
        <w:jc w:val="center"/>
        <w:rPr>
          <w:rFonts w:ascii="Times New Roman" w:hAnsi="Times New Roman" w:cs="Times New Roman"/>
          <w:noProof/>
          <w:sz w:val="28"/>
          <w:szCs w:val="28"/>
        </w:rPr>
      </w:pPr>
      <w:r w:rsidRPr="00B860CB">
        <w:rPr>
          <w:rFonts w:ascii="Times New Roman" w:hAnsi="Times New Roman" w:cs="Times New Roman"/>
          <w:noProof/>
          <w:sz w:val="28"/>
          <w:szCs w:val="28"/>
        </w:rPr>
        <w:lastRenderedPageBreak/>
        <w:drawing>
          <wp:inline distT="0" distB="0" distL="0" distR="0">
            <wp:extent cx="4179875" cy="2143354"/>
            <wp:effectExtent l="19050" t="0" r="0" b="0"/>
            <wp:docPr id="21" name="Объект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597275" cy="1855788"/>
                      <a:chOff x="2195736" y="1988840"/>
                      <a:chExt cx="3597275" cy="1855788"/>
                    </a:xfrm>
                  </a:grpSpPr>
                  <a:sp>
                    <a:nvSpPr>
                      <a:cNvPr id="1026" name="AutoShape 2" descr="001"/>
                      <a:cNvSpPr>
                        <a:spLocks noChangeArrowheads="1"/>
                      </a:cNvSpPr>
                    </a:nvSpPr>
                    <a:spPr bwMode="auto">
                      <a:xfrm>
                        <a:off x="2195736" y="1988840"/>
                        <a:ext cx="3597275" cy="1855788"/>
                      </a:xfrm>
                      <a:prstGeom prst="rect">
                        <a:avLst/>
                      </a:prstGeom>
                      <a:blipFill dpi="0" rotWithShape="1">
                        <a:blip r:embed="rId24"/>
                        <a:srcRect/>
                        <a:stretch>
                          <a:fillRect/>
                        </a:stretch>
                      </a:blipFill>
                      <a:ln w="9525">
                        <a:solidFill>
                          <a:srgbClr val="99CCFF"/>
                        </a:solidFill>
                        <a:round/>
                        <a:headEnd/>
                        <a:tailEnd/>
                      </a:ln>
                    </a:spPr>
                    <a:txSp>
                      <a:txBody>
                        <a:bodyPr vert="horz" wrap="square" lIns="91440" tIns="45720" rIns="91440" bIns="45720" numCol="1" anchor="t" anchorCtr="0" compatLnSpc="1">
                          <a:prstTxWarp prst="textNoShape">
                            <a:avLst/>
                          </a:prstTxWarp>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ru-RU"/>
                        </a:p>
                      </a:txBody>
                      <a:useSpRect/>
                    </a:txSp>
                  </a:sp>
                </lc:lockedCanvas>
              </a:graphicData>
            </a:graphic>
          </wp:inline>
        </w:drawing>
      </w:r>
    </w:p>
    <w:p w:rsidR="008010B0" w:rsidRPr="002F0414" w:rsidRDefault="008010B0" w:rsidP="008010B0">
      <w:pPr>
        <w:pStyle w:val="ConsPlusNonformat"/>
        <w:ind w:left="567"/>
        <w:jc w:val="both"/>
        <w:rPr>
          <w:rFonts w:ascii="Times New Roman" w:hAnsi="Times New Roman" w:cs="Times New Roman"/>
          <w:sz w:val="28"/>
          <w:szCs w:val="28"/>
        </w:rPr>
      </w:pPr>
    </w:p>
    <w:p w:rsidR="008010B0" w:rsidRPr="002F0414" w:rsidRDefault="008010B0" w:rsidP="008010B0">
      <w:pPr>
        <w:pStyle w:val="ConsPlusNonformat"/>
        <w:ind w:left="720"/>
        <w:jc w:val="both"/>
        <w:rPr>
          <w:rFonts w:ascii="Times New Roman" w:hAnsi="Times New Roman" w:cs="Times New Roman"/>
          <w:b/>
          <w:sz w:val="28"/>
          <w:szCs w:val="28"/>
        </w:rPr>
      </w:pPr>
    </w:p>
    <w:p w:rsidR="00335DD4" w:rsidRPr="00364641" w:rsidRDefault="008010B0" w:rsidP="008010B0">
      <w:pPr>
        <w:pStyle w:val="a3"/>
        <w:spacing w:after="0" w:line="360" w:lineRule="auto"/>
        <w:ind w:left="567"/>
        <w:rPr>
          <w:rFonts w:ascii="Times New Roman" w:hAnsi="Times New Roman" w:cs="Times New Roman"/>
          <w:b/>
          <w:sz w:val="28"/>
          <w:szCs w:val="28"/>
        </w:rPr>
      </w:pPr>
      <w:r>
        <w:rPr>
          <w:rFonts w:ascii="Times New Roman" w:hAnsi="Times New Roman" w:cs="Times New Roman"/>
          <w:b/>
          <w:sz w:val="28"/>
          <w:szCs w:val="28"/>
        </w:rPr>
        <w:t>3.1.3</w:t>
      </w:r>
      <w:r w:rsidR="000A3AF3" w:rsidRPr="00364641">
        <w:rPr>
          <w:rFonts w:ascii="Times New Roman" w:hAnsi="Times New Roman" w:cs="Times New Roman"/>
          <w:b/>
          <w:sz w:val="28"/>
          <w:szCs w:val="28"/>
        </w:rPr>
        <w:t>.</w:t>
      </w:r>
      <w:r w:rsidR="00364641" w:rsidRPr="00364641">
        <w:rPr>
          <w:b/>
          <w:sz w:val="28"/>
          <w:szCs w:val="28"/>
        </w:rPr>
        <w:t xml:space="preserve"> </w:t>
      </w:r>
      <w:r w:rsidR="00364641" w:rsidRPr="00364641">
        <w:rPr>
          <w:rFonts w:ascii="Times New Roman" w:hAnsi="Times New Roman" w:cs="Times New Roman"/>
          <w:b/>
          <w:sz w:val="28"/>
          <w:szCs w:val="28"/>
        </w:rPr>
        <w:t xml:space="preserve">Реконструкция производственных помещений ООО </w:t>
      </w:r>
      <w:proofErr w:type="spellStart"/>
      <w:r w:rsidR="00364641" w:rsidRPr="00364641">
        <w:rPr>
          <w:rFonts w:ascii="Times New Roman" w:hAnsi="Times New Roman" w:cs="Times New Roman"/>
          <w:b/>
          <w:sz w:val="28"/>
          <w:szCs w:val="28"/>
        </w:rPr>
        <w:t>МясоВсем</w:t>
      </w:r>
      <w:proofErr w:type="spellEnd"/>
      <w:r w:rsidR="00364641" w:rsidRPr="00364641">
        <w:rPr>
          <w:rFonts w:ascii="Times New Roman" w:hAnsi="Times New Roman" w:cs="Times New Roman"/>
          <w:b/>
          <w:sz w:val="28"/>
          <w:szCs w:val="28"/>
        </w:rPr>
        <w:t xml:space="preserve">" </w:t>
      </w:r>
    </w:p>
    <w:p w:rsidR="009F2728" w:rsidRPr="002F0414" w:rsidRDefault="009F2728" w:rsidP="008010B0">
      <w:pPr>
        <w:pStyle w:val="a3"/>
        <w:spacing w:after="0" w:line="240" w:lineRule="auto"/>
        <w:ind w:left="567"/>
        <w:rPr>
          <w:rFonts w:ascii="Times New Roman" w:hAnsi="Times New Roman" w:cs="Times New Roman"/>
          <w:sz w:val="28"/>
          <w:szCs w:val="28"/>
        </w:rPr>
      </w:pPr>
      <w:r w:rsidRPr="003B6415">
        <w:rPr>
          <w:rFonts w:ascii="Times New Roman" w:hAnsi="Times New Roman" w:cs="Times New Roman"/>
          <w:b/>
          <w:sz w:val="28"/>
          <w:szCs w:val="28"/>
        </w:rPr>
        <w:t>Инициатор проекта:</w:t>
      </w:r>
      <w:r w:rsidRPr="002F0414">
        <w:rPr>
          <w:rFonts w:ascii="Times New Roman" w:hAnsi="Times New Roman" w:cs="Times New Roman"/>
          <w:sz w:val="28"/>
          <w:szCs w:val="28"/>
        </w:rPr>
        <w:t xml:space="preserve"> ООО «</w:t>
      </w:r>
      <w:r w:rsidR="00364641">
        <w:rPr>
          <w:rFonts w:ascii="Times New Roman" w:hAnsi="Times New Roman" w:cs="Times New Roman"/>
          <w:sz w:val="28"/>
          <w:szCs w:val="28"/>
        </w:rPr>
        <w:t>МясоВсем</w:t>
      </w:r>
      <w:r w:rsidRPr="002F0414">
        <w:rPr>
          <w:rFonts w:ascii="Times New Roman" w:hAnsi="Times New Roman" w:cs="Times New Roman"/>
          <w:sz w:val="28"/>
          <w:szCs w:val="28"/>
        </w:rPr>
        <w:t>».</w:t>
      </w:r>
    </w:p>
    <w:p w:rsidR="009F2728" w:rsidRPr="002F0414" w:rsidRDefault="009F2728" w:rsidP="008010B0">
      <w:pPr>
        <w:pStyle w:val="ConsPlusNonformat"/>
        <w:ind w:left="567"/>
        <w:rPr>
          <w:rFonts w:ascii="Times New Roman" w:hAnsi="Times New Roman" w:cs="Times New Roman"/>
          <w:sz w:val="28"/>
          <w:szCs w:val="28"/>
        </w:rPr>
      </w:pPr>
      <w:r w:rsidRPr="002F0414">
        <w:rPr>
          <w:rFonts w:ascii="Times New Roman" w:hAnsi="Times New Roman" w:cs="Times New Roman"/>
          <w:sz w:val="28"/>
          <w:szCs w:val="28"/>
        </w:rPr>
        <w:t xml:space="preserve">Отраслевая принадлежность – </w:t>
      </w:r>
      <w:r w:rsidR="00364641">
        <w:rPr>
          <w:rFonts w:ascii="Times New Roman" w:hAnsi="Times New Roman" w:cs="Times New Roman"/>
          <w:sz w:val="28"/>
          <w:szCs w:val="28"/>
        </w:rPr>
        <w:t>сельское хозяйство.</w:t>
      </w:r>
    </w:p>
    <w:p w:rsidR="00364641" w:rsidRDefault="009F2728" w:rsidP="008010B0">
      <w:pPr>
        <w:pStyle w:val="ConsPlusNonformat"/>
        <w:ind w:firstLine="567"/>
        <w:rPr>
          <w:rFonts w:ascii="Times New Roman" w:hAnsi="Times New Roman" w:cs="Times New Roman"/>
          <w:sz w:val="28"/>
          <w:szCs w:val="28"/>
        </w:rPr>
      </w:pPr>
      <w:r w:rsidRPr="002F0414">
        <w:rPr>
          <w:rFonts w:ascii="Times New Roman" w:hAnsi="Times New Roman" w:cs="Times New Roman"/>
          <w:sz w:val="28"/>
          <w:szCs w:val="28"/>
        </w:rPr>
        <w:t xml:space="preserve">Место реализации – Воронежская область, Богучарский район, </w:t>
      </w:r>
    </w:p>
    <w:p w:rsidR="009F2728" w:rsidRPr="002F0414" w:rsidRDefault="009F2728" w:rsidP="008010B0">
      <w:pPr>
        <w:pStyle w:val="ConsPlusNonformat"/>
        <w:ind w:firstLine="567"/>
        <w:rPr>
          <w:rFonts w:ascii="Times New Roman" w:hAnsi="Times New Roman" w:cs="Times New Roman"/>
          <w:sz w:val="28"/>
          <w:szCs w:val="28"/>
        </w:rPr>
      </w:pPr>
      <w:r w:rsidRPr="002F0414">
        <w:rPr>
          <w:rFonts w:ascii="Times New Roman" w:hAnsi="Times New Roman" w:cs="Times New Roman"/>
          <w:sz w:val="28"/>
          <w:szCs w:val="28"/>
        </w:rPr>
        <w:t xml:space="preserve">с. </w:t>
      </w:r>
      <w:r w:rsidR="00364641">
        <w:rPr>
          <w:rFonts w:ascii="Times New Roman" w:hAnsi="Times New Roman" w:cs="Times New Roman"/>
          <w:sz w:val="28"/>
          <w:szCs w:val="28"/>
        </w:rPr>
        <w:t>Подколодновка</w:t>
      </w:r>
      <w:r w:rsidRPr="002F0414">
        <w:rPr>
          <w:rFonts w:ascii="Times New Roman" w:hAnsi="Times New Roman" w:cs="Times New Roman"/>
          <w:sz w:val="28"/>
          <w:szCs w:val="28"/>
        </w:rPr>
        <w:t>.</w:t>
      </w:r>
    </w:p>
    <w:p w:rsidR="009F2728" w:rsidRPr="002F0414" w:rsidRDefault="009F2728" w:rsidP="008010B0">
      <w:pPr>
        <w:pStyle w:val="ConsPlusNonformat"/>
        <w:ind w:firstLine="567"/>
        <w:rPr>
          <w:rFonts w:ascii="Times New Roman" w:hAnsi="Times New Roman" w:cs="Times New Roman"/>
          <w:sz w:val="28"/>
          <w:szCs w:val="28"/>
        </w:rPr>
      </w:pPr>
      <w:r w:rsidRPr="003B6415">
        <w:rPr>
          <w:rFonts w:ascii="Times New Roman" w:hAnsi="Times New Roman" w:cs="Times New Roman"/>
          <w:b/>
          <w:sz w:val="28"/>
          <w:szCs w:val="28"/>
        </w:rPr>
        <w:t>Срок реализации</w:t>
      </w:r>
      <w:r w:rsidRPr="002F0414">
        <w:rPr>
          <w:rFonts w:ascii="Times New Roman" w:hAnsi="Times New Roman" w:cs="Times New Roman"/>
          <w:sz w:val="28"/>
          <w:szCs w:val="28"/>
        </w:rPr>
        <w:t xml:space="preserve"> – 201</w:t>
      </w:r>
      <w:r w:rsidR="00364641">
        <w:rPr>
          <w:rFonts w:ascii="Times New Roman" w:hAnsi="Times New Roman" w:cs="Times New Roman"/>
          <w:sz w:val="28"/>
          <w:szCs w:val="28"/>
        </w:rPr>
        <w:t>7</w:t>
      </w:r>
      <w:r w:rsidRPr="002F0414">
        <w:rPr>
          <w:rFonts w:ascii="Times New Roman" w:hAnsi="Times New Roman" w:cs="Times New Roman"/>
          <w:sz w:val="28"/>
          <w:szCs w:val="28"/>
        </w:rPr>
        <w:t xml:space="preserve"> год.</w:t>
      </w:r>
    </w:p>
    <w:p w:rsidR="009F2728" w:rsidRPr="002F0414" w:rsidRDefault="009F2728" w:rsidP="008010B0">
      <w:pPr>
        <w:pStyle w:val="ConsPlusNonformat"/>
        <w:ind w:firstLine="567"/>
        <w:rPr>
          <w:rFonts w:ascii="Times New Roman" w:hAnsi="Times New Roman" w:cs="Times New Roman"/>
          <w:sz w:val="28"/>
          <w:szCs w:val="28"/>
        </w:rPr>
      </w:pPr>
      <w:r w:rsidRPr="003B6415">
        <w:rPr>
          <w:rFonts w:ascii="Times New Roman" w:hAnsi="Times New Roman" w:cs="Times New Roman"/>
          <w:b/>
          <w:sz w:val="28"/>
          <w:szCs w:val="28"/>
        </w:rPr>
        <w:t>Объем инвестиций</w:t>
      </w:r>
      <w:r w:rsidRPr="002F0414">
        <w:rPr>
          <w:rFonts w:ascii="Times New Roman" w:hAnsi="Times New Roman" w:cs="Times New Roman"/>
          <w:sz w:val="28"/>
          <w:szCs w:val="28"/>
        </w:rPr>
        <w:t xml:space="preserve"> – </w:t>
      </w:r>
      <w:r w:rsidR="00364641">
        <w:rPr>
          <w:rFonts w:ascii="Times New Roman" w:hAnsi="Times New Roman" w:cs="Times New Roman"/>
          <w:sz w:val="28"/>
          <w:szCs w:val="28"/>
        </w:rPr>
        <w:t>120</w:t>
      </w:r>
      <w:r w:rsidR="00C86643" w:rsidRPr="002F0414">
        <w:rPr>
          <w:rFonts w:ascii="Times New Roman" w:hAnsi="Times New Roman" w:cs="Times New Roman"/>
          <w:sz w:val="28"/>
          <w:szCs w:val="28"/>
        </w:rPr>
        <w:t>,0</w:t>
      </w:r>
      <w:r w:rsidRPr="002F0414">
        <w:rPr>
          <w:rFonts w:ascii="Times New Roman" w:hAnsi="Times New Roman" w:cs="Times New Roman"/>
          <w:sz w:val="28"/>
          <w:szCs w:val="28"/>
        </w:rPr>
        <w:t xml:space="preserve"> млн рублей.</w:t>
      </w:r>
    </w:p>
    <w:p w:rsidR="009F2728" w:rsidRPr="002F0414" w:rsidRDefault="009F2728" w:rsidP="008010B0">
      <w:pPr>
        <w:pStyle w:val="ConsPlusNonformat"/>
        <w:ind w:firstLine="567"/>
        <w:jc w:val="both"/>
        <w:rPr>
          <w:rFonts w:ascii="Times New Roman" w:hAnsi="Times New Roman" w:cs="Times New Roman"/>
          <w:sz w:val="28"/>
          <w:szCs w:val="28"/>
        </w:rPr>
      </w:pPr>
      <w:r w:rsidRPr="003B6415">
        <w:rPr>
          <w:rFonts w:ascii="Times New Roman" w:hAnsi="Times New Roman" w:cs="Times New Roman"/>
          <w:b/>
          <w:sz w:val="28"/>
          <w:szCs w:val="28"/>
        </w:rPr>
        <w:t>Краткое описание проекта</w:t>
      </w:r>
      <w:r w:rsidRPr="002F0414">
        <w:rPr>
          <w:rFonts w:ascii="Times New Roman" w:hAnsi="Times New Roman" w:cs="Times New Roman"/>
          <w:sz w:val="28"/>
          <w:szCs w:val="28"/>
        </w:rPr>
        <w:t xml:space="preserve"> – </w:t>
      </w:r>
      <w:r w:rsidR="00364641">
        <w:rPr>
          <w:rFonts w:ascii="Times New Roman" w:hAnsi="Times New Roman" w:cs="Times New Roman"/>
          <w:sz w:val="28"/>
          <w:szCs w:val="28"/>
        </w:rPr>
        <w:t>производство и реализация сельскохозяйственной продукции, разведение КРС.</w:t>
      </w:r>
    </w:p>
    <w:p w:rsidR="009F2728" w:rsidRDefault="009F2728" w:rsidP="008010B0">
      <w:pPr>
        <w:pStyle w:val="ConsPlusNonformat"/>
        <w:ind w:left="567"/>
        <w:rPr>
          <w:rFonts w:ascii="Times New Roman" w:hAnsi="Times New Roman" w:cs="Times New Roman"/>
          <w:sz w:val="28"/>
          <w:szCs w:val="28"/>
        </w:rPr>
      </w:pPr>
      <w:r w:rsidRPr="002F0414">
        <w:rPr>
          <w:rFonts w:ascii="Times New Roman" w:hAnsi="Times New Roman" w:cs="Times New Roman"/>
          <w:sz w:val="28"/>
          <w:szCs w:val="28"/>
        </w:rPr>
        <w:t xml:space="preserve">Число рабочих мест – </w:t>
      </w:r>
      <w:r w:rsidR="00364641">
        <w:rPr>
          <w:rFonts w:ascii="Times New Roman" w:hAnsi="Times New Roman" w:cs="Times New Roman"/>
          <w:sz w:val="28"/>
          <w:szCs w:val="28"/>
        </w:rPr>
        <w:t>15</w:t>
      </w:r>
      <w:r w:rsidR="00957B3E">
        <w:rPr>
          <w:rFonts w:ascii="Times New Roman" w:hAnsi="Times New Roman" w:cs="Times New Roman"/>
          <w:sz w:val="28"/>
          <w:szCs w:val="28"/>
        </w:rPr>
        <w:t>.</w:t>
      </w:r>
    </w:p>
    <w:p w:rsidR="00656A01" w:rsidRPr="002F0414" w:rsidRDefault="00656A01" w:rsidP="00673249">
      <w:pPr>
        <w:pStyle w:val="ConsPlusNonformat"/>
        <w:spacing w:line="360" w:lineRule="auto"/>
        <w:ind w:left="720"/>
        <w:rPr>
          <w:rFonts w:ascii="Times New Roman" w:hAnsi="Times New Roman" w:cs="Times New Roman"/>
          <w:sz w:val="28"/>
          <w:szCs w:val="28"/>
        </w:rPr>
      </w:pPr>
    </w:p>
    <w:p w:rsidR="00673249" w:rsidRDefault="00673249" w:rsidP="003B6415">
      <w:pPr>
        <w:pStyle w:val="ConsPlusNonformat"/>
        <w:tabs>
          <w:tab w:val="left" w:pos="567"/>
        </w:tabs>
        <w:ind w:firstLine="567"/>
        <w:jc w:val="both"/>
        <w:rPr>
          <w:rFonts w:ascii="Times New Roman" w:hAnsi="Times New Roman" w:cs="Times New Roman"/>
          <w:sz w:val="28"/>
          <w:szCs w:val="28"/>
        </w:rPr>
      </w:pPr>
      <w:r>
        <w:rPr>
          <w:rFonts w:ascii="Times New Roman" w:hAnsi="Times New Roman" w:cs="Times New Roman"/>
          <w:b/>
          <w:sz w:val="28"/>
          <w:szCs w:val="28"/>
        </w:rPr>
        <w:t xml:space="preserve">  </w:t>
      </w:r>
      <w:r w:rsidR="008010B0">
        <w:rPr>
          <w:rFonts w:ascii="Times New Roman" w:hAnsi="Times New Roman" w:cs="Times New Roman"/>
          <w:b/>
          <w:sz w:val="28"/>
          <w:szCs w:val="28"/>
        </w:rPr>
        <w:t>3.1.4</w:t>
      </w:r>
      <w:r w:rsidRPr="00673249">
        <w:rPr>
          <w:rFonts w:ascii="Times New Roman" w:hAnsi="Times New Roman" w:cs="Times New Roman"/>
          <w:b/>
          <w:sz w:val="28"/>
          <w:szCs w:val="28"/>
        </w:rPr>
        <w:t>.</w:t>
      </w:r>
      <w:r>
        <w:rPr>
          <w:rFonts w:ascii="Times New Roman" w:hAnsi="Times New Roman" w:cs="Times New Roman"/>
          <w:sz w:val="28"/>
          <w:szCs w:val="28"/>
        </w:rPr>
        <w:t xml:space="preserve"> </w:t>
      </w:r>
      <w:r w:rsidRPr="0070313E">
        <w:rPr>
          <w:rFonts w:ascii="Times New Roman" w:hAnsi="Times New Roman" w:cs="Times New Roman"/>
          <w:b/>
          <w:sz w:val="28"/>
          <w:szCs w:val="28"/>
        </w:rPr>
        <w:t>Строительство гостиничных комплексов</w:t>
      </w:r>
      <w:r>
        <w:rPr>
          <w:rFonts w:ascii="Times New Roman" w:hAnsi="Times New Roman" w:cs="Times New Roman"/>
          <w:b/>
          <w:sz w:val="28"/>
          <w:szCs w:val="28"/>
        </w:rPr>
        <w:t xml:space="preserve"> (</w:t>
      </w:r>
      <w:r w:rsidRPr="00673249">
        <w:rPr>
          <w:rFonts w:ascii="Times New Roman" w:hAnsi="Times New Roman" w:cs="Times New Roman"/>
          <w:sz w:val="28"/>
          <w:szCs w:val="28"/>
        </w:rPr>
        <w:t>о</w:t>
      </w:r>
      <w:r>
        <w:rPr>
          <w:rFonts w:ascii="Times New Roman" w:hAnsi="Times New Roman" w:cs="Times New Roman"/>
          <w:sz w:val="28"/>
          <w:szCs w:val="28"/>
        </w:rPr>
        <w:t>бъем инвестиций – 27 млн рублей.</w:t>
      </w:r>
    </w:p>
    <w:p w:rsidR="00673249" w:rsidRDefault="008010B0" w:rsidP="003B6415">
      <w:pPr>
        <w:pStyle w:val="2"/>
        <w:shd w:val="clear" w:color="auto" w:fill="auto"/>
        <w:tabs>
          <w:tab w:val="left" w:pos="567"/>
          <w:tab w:val="left" w:pos="1322"/>
        </w:tabs>
        <w:spacing w:line="240" w:lineRule="auto"/>
        <w:ind w:firstLine="567"/>
        <w:rPr>
          <w:sz w:val="28"/>
          <w:szCs w:val="28"/>
        </w:rPr>
      </w:pPr>
      <w:r>
        <w:rPr>
          <w:b/>
          <w:sz w:val="28"/>
          <w:szCs w:val="28"/>
        </w:rPr>
        <w:t xml:space="preserve">  </w:t>
      </w:r>
      <w:r w:rsidR="00673249" w:rsidRPr="004D5098">
        <w:rPr>
          <w:b/>
          <w:sz w:val="28"/>
          <w:szCs w:val="28"/>
        </w:rPr>
        <w:t>Краткое описание проекта:</w:t>
      </w:r>
      <w:r w:rsidR="00673249">
        <w:rPr>
          <w:sz w:val="28"/>
          <w:szCs w:val="28"/>
        </w:rPr>
        <w:t xml:space="preserve">   строительство гостиничного комплекса на  автодороге М-4 «Дон» на въезде в </w:t>
      </w:r>
      <w:proofErr w:type="gramStart"/>
      <w:r w:rsidR="00673249">
        <w:rPr>
          <w:sz w:val="28"/>
          <w:szCs w:val="28"/>
        </w:rPr>
        <w:t>г</w:t>
      </w:r>
      <w:proofErr w:type="gramEnd"/>
      <w:r w:rsidR="00673249">
        <w:rPr>
          <w:sz w:val="28"/>
          <w:szCs w:val="28"/>
        </w:rPr>
        <w:t>. Богучар с привлечением потока машин на автотрассе Москва-Ростов-Сочи.</w:t>
      </w:r>
    </w:p>
    <w:p w:rsidR="00673249" w:rsidRPr="004D5098" w:rsidRDefault="00673249" w:rsidP="003B6415">
      <w:pPr>
        <w:pStyle w:val="2"/>
        <w:shd w:val="clear" w:color="auto" w:fill="auto"/>
        <w:tabs>
          <w:tab w:val="left" w:pos="567"/>
          <w:tab w:val="left" w:pos="1322"/>
        </w:tabs>
        <w:spacing w:line="240" w:lineRule="auto"/>
        <w:ind w:firstLine="567"/>
        <w:rPr>
          <w:sz w:val="28"/>
          <w:szCs w:val="28"/>
        </w:rPr>
      </w:pPr>
      <w:r>
        <w:rPr>
          <w:b/>
          <w:sz w:val="28"/>
          <w:szCs w:val="28"/>
        </w:rPr>
        <w:t xml:space="preserve"> </w:t>
      </w:r>
      <w:r w:rsidRPr="004D5098">
        <w:rPr>
          <w:b/>
          <w:sz w:val="28"/>
          <w:szCs w:val="28"/>
        </w:rPr>
        <w:t>Инвестор</w:t>
      </w:r>
      <w:r>
        <w:rPr>
          <w:b/>
          <w:sz w:val="28"/>
          <w:szCs w:val="28"/>
        </w:rPr>
        <w:t>:</w:t>
      </w:r>
      <w:r w:rsidRPr="004D5098">
        <w:rPr>
          <w:b/>
          <w:sz w:val="28"/>
          <w:szCs w:val="28"/>
        </w:rPr>
        <w:t xml:space="preserve"> </w:t>
      </w:r>
      <w:r w:rsidRPr="004D5098">
        <w:rPr>
          <w:sz w:val="28"/>
          <w:szCs w:val="28"/>
        </w:rPr>
        <w:t xml:space="preserve">ИП Безуглова Е.С. </w:t>
      </w:r>
    </w:p>
    <w:p w:rsidR="00673249" w:rsidRDefault="00673249" w:rsidP="003B6415">
      <w:pPr>
        <w:pStyle w:val="2"/>
        <w:shd w:val="clear" w:color="auto" w:fill="auto"/>
        <w:tabs>
          <w:tab w:val="left" w:pos="567"/>
          <w:tab w:val="left" w:pos="1322"/>
        </w:tabs>
        <w:spacing w:line="240" w:lineRule="auto"/>
        <w:ind w:firstLine="567"/>
        <w:rPr>
          <w:sz w:val="28"/>
          <w:szCs w:val="28"/>
        </w:rPr>
      </w:pPr>
      <w:r>
        <w:rPr>
          <w:b/>
          <w:sz w:val="28"/>
          <w:szCs w:val="28"/>
        </w:rPr>
        <w:t xml:space="preserve"> Объем инвестиций: </w:t>
      </w:r>
      <w:r w:rsidRPr="004D5098">
        <w:rPr>
          <w:sz w:val="28"/>
          <w:szCs w:val="28"/>
        </w:rPr>
        <w:t>20 млн рублей.</w:t>
      </w:r>
    </w:p>
    <w:p w:rsidR="00673249" w:rsidRDefault="00673249" w:rsidP="003B6415">
      <w:pPr>
        <w:pStyle w:val="2"/>
        <w:shd w:val="clear" w:color="auto" w:fill="auto"/>
        <w:tabs>
          <w:tab w:val="left" w:pos="1322"/>
        </w:tabs>
        <w:spacing w:line="240" w:lineRule="auto"/>
        <w:ind w:left="720"/>
        <w:rPr>
          <w:sz w:val="28"/>
          <w:szCs w:val="28"/>
        </w:rPr>
      </w:pPr>
    </w:p>
    <w:p w:rsidR="00673249" w:rsidRDefault="00673249" w:rsidP="003B6415">
      <w:pPr>
        <w:pStyle w:val="ConsPlusNonformat"/>
        <w:tabs>
          <w:tab w:val="left" w:pos="851"/>
        </w:tabs>
        <w:ind w:left="567"/>
        <w:jc w:val="center"/>
        <w:rPr>
          <w:rFonts w:ascii="Times New Roman" w:hAnsi="Times New Roman" w:cs="Times New Roman"/>
          <w:sz w:val="28"/>
          <w:szCs w:val="28"/>
        </w:rPr>
      </w:pPr>
      <w:r>
        <w:rPr>
          <w:noProof/>
          <w:sz w:val="28"/>
          <w:szCs w:val="28"/>
        </w:rPr>
        <w:drawing>
          <wp:inline distT="0" distB="0" distL="0" distR="0">
            <wp:extent cx="4304233" cy="1989734"/>
            <wp:effectExtent l="19050" t="0" r="1067" b="0"/>
            <wp:docPr id="41" name="Рисунок 1" descr="F:\Новая папка\Мои документы\Региональные показатели эффективности\2017\фОТО\фото 2017\фото\SAM_5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овая папка\Мои документы\Региональные показатели эффективности\2017\фОТО\фото 2017\фото\SAM_5435.JPG"/>
                    <pic:cNvPicPr>
                      <a:picLocks noChangeAspect="1" noChangeArrowheads="1"/>
                    </pic:cNvPicPr>
                  </pic:nvPicPr>
                  <pic:blipFill>
                    <a:blip r:embed="rId25" cstate="print"/>
                    <a:srcRect/>
                    <a:stretch>
                      <a:fillRect/>
                    </a:stretch>
                  </pic:blipFill>
                  <pic:spPr bwMode="auto">
                    <a:xfrm>
                      <a:off x="0" y="0"/>
                      <a:ext cx="4310885" cy="1992809"/>
                    </a:xfrm>
                    <a:prstGeom prst="rect">
                      <a:avLst/>
                    </a:prstGeom>
                    <a:noFill/>
                    <a:ln w="9525">
                      <a:noFill/>
                      <a:miter lim="800000"/>
                      <a:headEnd/>
                      <a:tailEnd/>
                    </a:ln>
                  </pic:spPr>
                </pic:pic>
              </a:graphicData>
            </a:graphic>
          </wp:inline>
        </w:drawing>
      </w:r>
    </w:p>
    <w:p w:rsidR="00673249" w:rsidRDefault="00673249" w:rsidP="00673249">
      <w:pPr>
        <w:pStyle w:val="ConsPlusNonformat"/>
        <w:tabs>
          <w:tab w:val="left" w:pos="851"/>
        </w:tabs>
        <w:ind w:left="709"/>
        <w:jc w:val="both"/>
        <w:rPr>
          <w:rFonts w:ascii="Times New Roman" w:hAnsi="Times New Roman" w:cs="Times New Roman"/>
          <w:sz w:val="28"/>
          <w:szCs w:val="28"/>
        </w:rPr>
      </w:pPr>
    </w:p>
    <w:p w:rsidR="00673249" w:rsidRDefault="00673249" w:rsidP="00673249">
      <w:pPr>
        <w:pStyle w:val="ConsPlusNonformat"/>
        <w:tabs>
          <w:tab w:val="left" w:pos="851"/>
        </w:tabs>
        <w:ind w:left="709"/>
        <w:jc w:val="both"/>
        <w:rPr>
          <w:rFonts w:ascii="Times New Roman" w:hAnsi="Times New Roman" w:cs="Times New Roman"/>
          <w:sz w:val="28"/>
          <w:szCs w:val="28"/>
        </w:rPr>
      </w:pPr>
    </w:p>
    <w:p w:rsidR="00673249" w:rsidRDefault="00673249" w:rsidP="003B6415">
      <w:pPr>
        <w:pStyle w:val="2"/>
        <w:shd w:val="clear" w:color="auto" w:fill="auto"/>
        <w:tabs>
          <w:tab w:val="left" w:pos="567"/>
          <w:tab w:val="left" w:pos="1322"/>
        </w:tabs>
        <w:spacing w:line="240" w:lineRule="auto"/>
        <w:ind w:left="567"/>
        <w:rPr>
          <w:sz w:val="28"/>
          <w:szCs w:val="28"/>
        </w:rPr>
      </w:pPr>
      <w:r w:rsidRPr="004D5098">
        <w:rPr>
          <w:b/>
          <w:sz w:val="28"/>
          <w:szCs w:val="28"/>
        </w:rPr>
        <w:t>Краткое описание проекта:</w:t>
      </w:r>
      <w:r>
        <w:rPr>
          <w:sz w:val="28"/>
          <w:szCs w:val="28"/>
        </w:rPr>
        <w:t xml:space="preserve">   строительство гост</w:t>
      </w:r>
      <w:r w:rsidR="00656A01">
        <w:rPr>
          <w:sz w:val="28"/>
          <w:szCs w:val="28"/>
        </w:rPr>
        <w:t>евого дома «ДОН»</w:t>
      </w:r>
      <w:r>
        <w:rPr>
          <w:sz w:val="28"/>
          <w:szCs w:val="28"/>
        </w:rPr>
        <w:t xml:space="preserve"> в с</w:t>
      </w:r>
      <w:proofErr w:type="gramStart"/>
      <w:r>
        <w:rPr>
          <w:sz w:val="28"/>
          <w:szCs w:val="28"/>
        </w:rPr>
        <w:t>.Г</w:t>
      </w:r>
      <w:proofErr w:type="gramEnd"/>
      <w:r>
        <w:rPr>
          <w:sz w:val="28"/>
          <w:szCs w:val="28"/>
        </w:rPr>
        <w:t>алиевка (региональная трасса) вблизи р.Дон.</w:t>
      </w:r>
    </w:p>
    <w:p w:rsidR="00673249" w:rsidRPr="004D5098" w:rsidRDefault="00673249" w:rsidP="003B6415">
      <w:pPr>
        <w:pStyle w:val="2"/>
        <w:shd w:val="clear" w:color="auto" w:fill="auto"/>
        <w:tabs>
          <w:tab w:val="left" w:pos="567"/>
          <w:tab w:val="left" w:pos="1322"/>
        </w:tabs>
        <w:spacing w:line="240" w:lineRule="auto"/>
        <w:ind w:left="567"/>
        <w:rPr>
          <w:sz w:val="28"/>
          <w:szCs w:val="28"/>
        </w:rPr>
      </w:pPr>
      <w:r w:rsidRPr="004D5098">
        <w:rPr>
          <w:b/>
          <w:sz w:val="28"/>
          <w:szCs w:val="28"/>
        </w:rPr>
        <w:lastRenderedPageBreak/>
        <w:t>Инвестор</w:t>
      </w:r>
      <w:r>
        <w:rPr>
          <w:b/>
          <w:sz w:val="28"/>
          <w:szCs w:val="28"/>
        </w:rPr>
        <w:t>:</w:t>
      </w:r>
      <w:r w:rsidRPr="004D5098">
        <w:rPr>
          <w:b/>
          <w:sz w:val="28"/>
          <w:szCs w:val="28"/>
        </w:rPr>
        <w:t xml:space="preserve"> </w:t>
      </w:r>
      <w:r w:rsidRPr="004D5098">
        <w:rPr>
          <w:sz w:val="28"/>
          <w:szCs w:val="28"/>
        </w:rPr>
        <w:t xml:space="preserve">ИП </w:t>
      </w:r>
      <w:r>
        <w:rPr>
          <w:sz w:val="28"/>
          <w:szCs w:val="28"/>
        </w:rPr>
        <w:t>Павлова И.Н.</w:t>
      </w:r>
      <w:r w:rsidRPr="004D5098">
        <w:rPr>
          <w:sz w:val="28"/>
          <w:szCs w:val="28"/>
        </w:rPr>
        <w:t xml:space="preserve"> </w:t>
      </w:r>
    </w:p>
    <w:p w:rsidR="00673249" w:rsidRDefault="00673249" w:rsidP="003B6415">
      <w:pPr>
        <w:pStyle w:val="2"/>
        <w:shd w:val="clear" w:color="auto" w:fill="auto"/>
        <w:tabs>
          <w:tab w:val="left" w:pos="567"/>
          <w:tab w:val="left" w:pos="1322"/>
        </w:tabs>
        <w:spacing w:line="240" w:lineRule="auto"/>
        <w:ind w:left="567"/>
        <w:rPr>
          <w:sz w:val="28"/>
          <w:szCs w:val="28"/>
        </w:rPr>
      </w:pPr>
      <w:r>
        <w:rPr>
          <w:b/>
          <w:sz w:val="28"/>
          <w:szCs w:val="28"/>
        </w:rPr>
        <w:t>Объем инвестиций: 7</w:t>
      </w:r>
      <w:r w:rsidRPr="004D5098">
        <w:rPr>
          <w:sz w:val="28"/>
          <w:szCs w:val="28"/>
        </w:rPr>
        <w:t xml:space="preserve"> млн рублей.</w:t>
      </w:r>
    </w:p>
    <w:p w:rsidR="000A3AF3" w:rsidRDefault="000A3AF3" w:rsidP="003556C4">
      <w:pPr>
        <w:pStyle w:val="a3"/>
        <w:rPr>
          <w:rFonts w:ascii="Times New Roman" w:hAnsi="Times New Roman" w:cs="Times New Roman"/>
          <w:sz w:val="28"/>
          <w:szCs w:val="28"/>
        </w:rPr>
      </w:pPr>
    </w:p>
    <w:p w:rsidR="00656A01" w:rsidRDefault="00656A01" w:rsidP="003B6415">
      <w:pPr>
        <w:pStyle w:val="a3"/>
        <w:ind w:left="567"/>
        <w:jc w:val="center"/>
        <w:rPr>
          <w:rFonts w:ascii="Times New Roman" w:hAnsi="Times New Roman" w:cs="Times New Roman"/>
          <w:sz w:val="28"/>
          <w:szCs w:val="28"/>
        </w:rPr>
      </w:pPr>
      <w:r>
        <w:rPr>
          <w:noProof/>
          <w:lang w:eastAsia="ru-RU"/>
        </w:rPr>
        <w:drawing>
          <wp:inline distT="0" distB="0" distL="0" distR="0">
            <wp:extent cx="4077462" cy="2216506"/>
            <wp:effectExtent l="19050" t="0" r="0" b="0"/>
            <wp:docPr id="42" name="Рисунок 22" descr="http://mboguchar.ru/_pu/2/55413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mboguchar.ru/_pu/2/55413804.jpg"/>
                    <pic:cNvPicPr>
                      <a:picLocks noChangeAspect="1" noChangeArrowheads="1"/>
                    </pic:cNvPicPr>
                  </pic:nvPicPr>
                  <pic:blipFill>
                    <a:blip r:embed="rId26" cstate="print"/>
                    <a:srcRect/>
                    <a:stretch>
                      <a:fillRect/>
                    </a:stretch>
                  </pic:blipFill>
                  <pic:spPr bwMode="auto">
                    <a:xfrm>
                      <a:off x="0" y="0"/>
                      <a:ext cx="4084395" cy="2220275"/>
                    </a:xfrm>
                    <a:prstGeom prst="rect">
                      <a:avLst/>
                    </a:prstGeom>
                    <a:noFill/>
                    <a:ln w="9525">
                      <a:noFill/>
                      <a:miter lim="800000"/>
                      <a:headEnd/>
                      <a:tailEnd/>
                    </a:ln>
                  </pic:spPr>
                </pic:pic>
              </a:graphicData>
            </a:graphic>
          </wp:inline>
        </w:drawing>
      </w:r>
    </w:p>
    <w:p w:rsidR="00364641" w:rsidRDefault="00364641" w:rsidP="003556C4">
      <w:pPr>
        <w:pStyle w:val="a3"/>
        <w:rPr>
          <w:rFonts w:ascii="Times New Roman" w:hAnsi="Times New Roman" w:cs="Times New Roman"/>
          <w:sz w:val="28"/>
          <w:szCs w:val="28"/>
        </w:rPr>
      </w:pPr>
    </w:p>
    <w:p w:rsidR="00F168E8" w:rsidRPr="00C446D9" w:rsidRDefault="00F168E8" w:rsidP="00F168E8">
      <w:pPr>
        <w:pStyle w:val="2"/>
        <w:shd w:val="clear" w:color="auto" w:fill="auto"/>
        <w:tabs>
          <w:tab w:val="left" w:pos="1063"/>
        </w:tabs>
        <w:spacing w:line="374" w:lineRule="exact"/>
        <w:ind w:firstLine="567"/>
        <w:rPr>
          <w:b/>
          <w:sz w:val="28"/>
          <w:szCs w:val="28"/>
        </w:rPr>
      </w:pPr>
      <w:r>
        <w:rPr>
          <w:b/>
          <w:sz w:val="28"/>
          <w:szCs w:val="28"/>
        </w:rPr>
        <w:t xml:space="preserve">3.2. </w:t>
      </w:r>
      <w:r w:rsidRPr="00C446D9">
        <w:rPr>
          <w:b/>
          <w:sz w:val="28"/>
          <w:szCs w:val="28"/>
        </w:rPr>
        <w:t>Инвестиционные проекты, планируемые  к реализации,</w:t>
      </w:r>
      <w:r>
        <w:rPr>
          <w:b/>
          <w:sz w:val="28"/>
          <w:szCs w:val="28"/>
        </w:rPr>
        <w:t xml:space="preserve"> </w:t>
      </w:r>
      <w:r w:rsidRPr="00C446D9">
        <w:rPr>
          <w:b/>
          <w:sz w:val="28"/>
          <w:szCs w:val="28"/>
        </w:rPr>
        <w:t>перспективные инвести</w:t>
      </w:r>
      <w:r>
        <w:rPr>
          <w:b/>
          <w:sz w:val="28"/>
          <w:szCs w:val="28"/>
        </w:rPr>
        <w:t>ционные  проекты  (предложения).</w:t>
      </w:r>
    </w:p>
    <w:p w:rsidR="00F168E8" w:rsidRDefault="00F168E8" w:rsidP="00F168E8">
      <w:pPr>
        <w:pStyle w:val="ConsPlusNonformat"/>
        <w:jc w:val="both"/>
        <w:rPr>
          <w:rFonts w:ascii="Times New Roman" w:hAnsi="Times New Roman" w:cs="Times New Roman"/>
          <w:sz w:val="28"/>
          <w:szCs w:val="28"/>
        </w:rPr>
      </w:pPr>
    </w:p>
    <w:p w:rsidR="00F168E8" w:rsidRPr="000F05B7" w:rsidRDefault="00F168E8" w:rsidP="00F168E8">
      <w:pPr>
        <w:spacing w:line="240" w:lineRule="auto"/>
        <w:jc w:val="both"/>
        <w:rPr>
          <w:rFonts w:ascii="Times New Roman" w:hAnsi="Times New Roman"/>
          <w:b/>
          <w:sz w:val="28"/>
          <w:szCs w:val="28"/>
        </w:rPr>
      </w:pPr>
      <w:r w:rsidRPr="000F05B7">
        <w:rPr>
          <w:rFonts w:ascii="Times New Roman" w:hAnsi="Times New Roman"/>
          <w:sz w:val="28"/>
          <w:szCs w:val="28"/>
        </w:rPr>
        <w:t xml:space="preserve">     </w:t>
      </w:r>
      <w:r>
        <w:rPr>
          <w:rFonts w:ascii="Times New Roman" w:hAnsi="Times New Roman"/>
          <w:sz w:val="28"/>
          <w:szCs w:val="28"/>
        </w:rPr>
        <w:t xml:space="preserve">   </w:t>
      </w:r>
      <w:r>
        <w:rPr>
          <w:rFonts w:ascii="Times New Roman" w:hAnsi="Times New Roman"/>
          <w:b/>
          <w:sz w:val="28"/>
          <w:szCs w:val="28"/>
        </w:rPr>
        <w:t>3.2.1</w:t>
      </w:r>
      <w:r w:rsidRPr="00295834">
        <w:rPr>
          <w:rFonts w:ascii="Times New Roman" w:hAnsi="Times New Roman"/>
          <w:b/>
          <w:sz w:val="28"/>
          <w:szCs w:val="28"/>
        </w:rPr>
        <w:t>.</w:t>
      </w:r>
      <w:r w:rsidRPr="000F05B7">
        <w:rPr>
          <w:rFonts w:ascii="Times New Roman" w:hAnsi="Times New Roman"/>
          <w:b/>
          <w:sz w:val="28"/>
          <w:szCs w:val="28"/>
        </w:rPr>
        <w:t xml:space="preserve"> Строительство санаторно-оздоровительного комплекса на базе минерального источника «Белая Горка». </w:t>
      </w:r>
    </w:p>
    <w:p w:rsidR="00F168E8" w:rsidRPr="008A4726" w:rsidRDefault="00F168E8" w:rsidP="00F168E8">
      <w:pPr>
        <w:pStyle w:val="ac"/>
        <w:spacing w:before="0" w:beforeAutospacing="0" w:after="0" w:afterAutospacing="0"/>
        <w:ind w:firstLine="567"/>
        <w:jc w:val="both"/>
        <w:rPr>
          <w:sz w:val="28"/>
          <w:szCs w:val="28"/>
        </w:rPr>
      </w:pPr>
      <w:r w:rsidRPr="008A4726">
        <w:rPr>
          <w:sz w:val="28"/>
          <w:szCs w:val="28"/>
        </w:rPr>
        <w:t xml:space="preserve">Минеральный источник "Белая горка" действует в Богучарском районе у хутора одноименного названия, расположенного в 50 км от г. Богучар и в 4 км </w:t>
      </w:r>
      <w:proofErr w:type="gramStart"/>
      <w:r w:rsidRPr="008A4726">
        <w:rPr>
          <w:sz w:val="28"/>
          <w:szCs w:val="28"/>
        </w:rPr>
        <w:t>от</w:t>
      </w:r>
      <w:proofErr w:type="gramEnd"/>
      <w:r w:rsidRPr="008A4726">
        <w:rPr>
          <w:sz w:val="28"/>
          <w:szCs w:val="28"/>
        </w:rPr>
        <w:t xml:space="preserve"> </w:t>
      </w:r>
      <w:proofErr w:type="gramStart"/>
      <w:r w:rsidRPr="008A4726">
        <w:rPr>
          <w:sz w:val="28"/>
          <w:szCs w:val="28"/>
        </w:rPr>
        <w:t>с</w:t>
      </w:r>
      <w:proofErr w:type="gramEnd"/>
      <w:r w:rsidRPr="008A4726">
        <w:rPr>
          <w:sz w:val="28"/>
          <w:szCs w:val="28"/>
        </w:rPr>
        <w:t xml:space="preserve">. Сухой Донец. </w:t>
      </w:r>
    </w:p>
    <w:p w:rsidR="00F168E8" w:rsidRPr="008A4726" w:rsidRDefault="00F168E8" w:rsidP="00F168E8">
      <w:pPr>
        <w:pStyle w:val="ac"/>
        <w:spacing w:before="0" w:beforeAutospacing="0" w:after="0" w:afterAutospacing="0"/>
        <w:ind w:firstLine="708"/>
        <w:jc w:val="both"/>
        <w:rPr>
          <w:sz w:val="28"/>
          <w:szCs w:val="28"/>
        </w:rPr>
      </w:pPr>
      <w:r w:rsidRPr="008A4726">
        <w:rPr>
          <w:sz w:val="28"/>
          <w:szCs w:val="28"/>
        </w:rPr>
        <w:t xml:space="preserve">Источник открыт в 1931 году советским ученым геологом, доктором геолого-минералогических наук Александром Андреевичем  </w:t>
      </w:r>
      <w:proofErr w:type="spellStart"/>
      <w:r w:rsidRPr="008A4726">
        <w:rPr>
          <w:sz w:val="28"/>
          <w:szCs w:val="28"/>
        </w:rPr>
        <w:t>Дубянским</w:t>
      </w:r>
      <w:proofErr w:type="spellEnd"/>
      <w:r w:rsidRPr="008A4726">
        <w:rPr>
          <w:sz w:val="28"/>
          <w:szCs w:val="28"/>
        </w:rPr>
        <w:t xml:space="preserve">.   Обнаружена </w:t>
      </w:r>
      <w:proofErr w:type="spellStart"/>
      <w:r w:rsidRPr="008A4726">
        <w:rPr>
          <w:sz w:val="28"/>
          <w:szCs w:val="28"/>
        </w:rPr>
        <w:t>белогорская</w:t>
      </w:r>
      <w:proofErr w:type="spellEnd"/>
      <w:r w:rsidRPr="008A4726">
        <w:rPr>
          <w:sz w:val="28"/>
          <w:szCs w:val="28"/>
        </w:rPr>
        <w:t xml:space="preserve"> вода была совершенно случайно. При поисках нефти и газа из скважины с глубины 146—182 м начала фонтанировать горько-соленая вода с минерализацией 8,9 г/л.  </w:t>
      </w:r>
    </w:p>
    <w:p w:rsidR="00F168E8" w:rsidRPr="008A4726" w:rsidRDefault="00F168E8" w:rsidP="00F168E8">
      <w:pPr>
        <w:spacing w:after="0" w:line="240" w:lineRule="auto"/>
        <w:jc w:val="both"/>
        <w:rPr>
          <w:rFonts w:ascii="Times New Roman" w:hAnsi="Times New Roman"/>
          <w:sz w:val="28"/>
          <w:szCs w:val="28"/>
        </w:rPr>
      </w:pPr>
      <w:r w:rsidRPr="008A4726">
        <w:rPr>
          <w:rFonts w:ascii="Times New Roman" w:hAnsi="Times New Roman"/>
          <w:sz w:val="28"/>
          <w:szCs w:val="28"/>
        </w:rPr>
        <w:t xml:space="preserve"> </w:t>
      </w:r>
      <w:r w:rsidRPr="008A4726">
        <w:rPr>
          <w:rFonts w:ascii="Times New Roman" w:hAnsi="Times New Roman"/>
          <w:sz w:val="28"/>
          <w:szCs w:val="28"/>
        </w:rPr>
        <w:tab/>
        <w:t>Вода  поступает со 156-метровой глубины. Температура воды и зимой и летом постоянная: + 19°С. Дебит достаточно высокий - 4 л/с: ведро наполняется за считанные секунды, и живая вода по желобу стекает в р. Дон. По своим свойствам она целебная. Анализы показывают, что в состав воды входит много химических элементов. Вода типа «Белая Горка» является  близким аналогом  минеральной  воды источника «Трех лилий»  курорта Вис</w:t>
      </w:r>
      <w:r w:rsidRPr="008A4726">
        <w:rPr>
          <w:rFonts w:ascii="Times New Roman" w:hAnsi="Times New Roman"/>
          <w:sz w:val="28"/>
          <w:szCs w:val="28"/>
        </w:rPr>
        <w:softHyphen/>
        <w:t xml:space="preserve">баден в Германии. </w:t>
      </w:r>
    </w:p>
    <w:p w:rsidR="00F168E8" w:rsidRPr="008A4726" w:rsidRDefault="00F168E8" w:rsidP="00F168E8">
      <w:pPr>
        <w:pStyle w:val="ac"/>
        <w:spacing w:before="0" w:beforeAutospacing="0" w:after="0" w:afterAutospacing="0"/>
        <w:ind w:firstLine="708"/>
        <w:jc w:val="both"/>
        <w:rPr>
          <w:sz w:val="28"/>
          <w:szCs w:val="28"/>
        </w:rPr>
      </w:pPr>
      <w:r w:rsidRPr="008A4726">
        <w:rPr>
          <w:sz w:val="28"/>
          <w:szCs w:val="28"/>
        </w:rPr>
        <w:t xml:space="preserve"> Клиническими и санаторными исследованиями, проведенными ещё до войны под руководством видных воронежских профессоров Лепорского Н.И., Кудрявцева А.И. и Нестерова В.С., было установлено, что вода «Белая Горка» эффективна при лечении заболеваний желудочно-кишечного тракта, обмена веществ, почек, кожных заболеваний.</w:t>
      </w:r>
    </w:p>
    <w:p w:rsidR="00F168E8" w:rsidRPr="008A4726" w:rsidRDefault="00F168E8" w:rsidP="00F168E8">
      <w:pPr>
        <w:pStyle w:val="ac"/>
        <w:spacing w:before="0" w:beforeAutospacing="0" w:after="0" w:afterAutospacing="0"/>
        <w:jc w:val="both"/>
        <w:rPr>
          <w:sz w:val="28"/>
          <w:szCs w:val="28"/>
        </w:rPr>
      </w:pPr>
      <w:r w:rsidRPr="008A4726">
        <w:rPr>
          <w:sz w:val="28"/>
          <w:szCs w:val="28"/>
        </w:rPr>
        <w:t xml:space="preserve"> </w:t>
      </w:r>
      <w:r w:rsidRPr="008A4726">
        <w:rPr>
          <w:sz w:val="28"/>
          <w:szCs w:val="28"/>
        </w:rPr>
        <w:tab/>
        <w:t xml:space="preserve">В 1940 году на базе источника функционировал небольшой завод. Сюда завезли бутылки, отпечатали этикетки, и вода поступала в аптеки. Но потом, в связи с войной, розлив минеральной воды остановился, заводское здание развалилось. В 1955—1958 годах рядом со скважиной был организован розлив </w:t>
      </w:r>
      <w:r w:rsidRPr="008A4726">
        <w:rPr>
          <w:sz w:val="28"/>
          <w:szCs w:val="28"/>
        </w:rPr>
        <w:lastRenderedPageBreak/>
        <w:t xml:space="preserve">воды, которая поступала в торговую сеть и частично использовалась в санатории им. </w:t>
      </w:r>
      <w:proofErr w:type="spellStart"/>
      <w:r w:rsidRPr="008A4726">
        <w:rPr>
          <w:sz w:val="28"/>
          <w:szCs w:val="28"/>
        </w:rPr>
        <w:t>Цюрупы</w:t>
      </w:r>
      <w:proofErr w:type="spellEnd"/>
      <w:r w:rsidRPr="008A4726">
        <w:rPr>
          <w:sz w:val="28"/>
          <w:szCs w:val="28"/>
        </w:rPr>
        <w:t xml:space="preserve"> в </w:t>
      </w:r>
      <w:proofErr w:type="spellStart"/>
      <w:r w:rsidRPr="008A4726">
        <w:rPr>
          <w:sz w:val="28"/>
          <w:szCs w:val="28"/>
        </w:rPr>
        <w:t>Лискинском</w:t>
      </w:r>
      <w:proofErr w:type="spellEnd"/>
      <w:r w:rsidRPr="008A4726">
        <w:rPr>
          <w:sz w:val="28"/>
          <w:szCs w:val="28"/>
        </w:rPr>
        <w:t xml:space="preserve"> районе. </w:t>
      </w:r>
    </w:p>
    <w:p w:rsidR="00F168E8" w:rsidRPr="008A4726" w:rsidRDefault="00F168E8" w:rsidP="00F168E8">
      <w:pPr>
        <w:pStyle w:val="ac"/>
        <w:spacing w:before="0" w:beforeAutospacing="0" w:after="0" w:afterAutospacing="0"/>
        <w:ind w:firstLine="708"/>
        <w:jc w:val="both"/>
        <w:rPr>
          <w:sz w:val="28"/>
          <w:szCs w:val="28"/>
        </w:rPr>
      </w:pPr>
      <w:r w:rsidRPr="008A4726">
        <w:rPr>
          <w:sz w:val="28"/>
          <w:szCs w:val="28"/>
        </w:rPr>
        <w:t xml:space="preserve">В середине 60-х годов профессором </w:t>
      </w:r>
      <w:proofErr w:type="spellStart"/>
      <w:r w:rsidRPr="008A4726">
        <w:rPr>
          <w:sz w:val="28"/>
          <w:szCs w:val="28"/>
        </w:rPr>
        <w:t>Дубянским</w:t>
      </w:r>
      <w:proofErr w:type="spellEnd"/>
      <w:r w:rsidRPr="008A4726">
        <w:rPr>
          <w:sz w:val="28"/>
          <w:szCs w:val="28"/>
        </w:rPr>
        <w:t xml:space="preserve"> А.А. был предложен вариант сооружения на базе источника «Белая горка» санаторного комплекса, но проекту не дано было </w:t>
      </w:r>
      <w:proofErr w:type="gramStart"/>
      <w:r w:rsidRPr="008A4726">
        <w:rPr>
          <w:sz w:val="28"/>
          <w:szCs w:val="28"/>
        </w:rPr>
        <w:t>осуществится</w:t>
      </w:r>
      <w:proofErr w:type="gramEnd"/>
      <w:r w:rsidRPr="008A4726">
        <w:rPr>
          <w:sz w:val="28"/>
          <w:szCs w:val="28"/>
        </w:rPr>
        <w:t>.  В 90-х годах было принято решение о строительстве рядом с источником водолечебницы.</w:t>
      </w:r>
    </w:p>
    <w:p w:rsidR="00F168E8" w:rsidRPr="008A4726" w:rsidRDefault="00F168E8" w:rsidP="00F168E8">
      <w:pPr>
        <w:spacing w:after="0" w:line="240" w:lineRule="auto"/>
        <w:ind w:firstLine="708"/>
        <w:jc w:val="both"/>
        <w:rPr>
          <w:rFonts w:ascii="Times New Roman" w:hAnsi="Times New Roman"/>
          <w:sz w:val="28"/>
          <w:szCs w:val="28"/>
        </w:rPr>
      </w:pPr>
      <w:r w:rsidRPr="008A4726">
        <w:rPr>
          <w:rFonts w:ascii="Times New Roman" w:hAnsi="Times New Roman"/>
          <w:sz w:val="28"/>
          <w:szCs w:val="28"/>
        </w:rPr>
        <w:t xml:space="preserve">В 1993 году  </w:t>
      </w:r>
      <w:proofErr w:type="gramStart"/>
      <w:r w:rsidRPr="008A4726">
        <w:rPr>
          <w:rFonts w:ascii="Times New Roman" w:hAnsi="Times New Roman"/>
          <w:sz w:val="28"/>
          <w:szCs w:val="28"/>
        </w:rPr>
        <w:t>в</w:t>
      </w:r>
      <w:proofErr w:type="gramEnd"/>
      <w:r w:rsidRPr="008A4726">
        <w:rPr>
          <w:rFonts w:ascii="Times New Roman" w:hAnsi="Times New Roman"/>
          <w:sz w:val="28"/>
          <w:szCs w:val="28"/>
        </w:rPr>
        <w:t xml:space="preserve"> </w:t>
      </w:r>
      <w:proofErr w:type="gramStart"/>
      <w:r w:rsidRPr="008A4726">
        <w:rPr>
          <w:rFonts w:ascii="Times New Roman" w:hAnsi="Times New Roman"/>
          <w:sz w:val="28"/>
          <w:szCs w:val="28"/>
        </w:rPr>
        <w:t>с</w:t>
      </w:r>
      <w:proofErr w:type="gramEnd"/>
      <w:r w:rsidRPr="008A4726">
        <w:rPr>
          <w:rFonts w:ascii="Times New Roman" w:hAnsi="Times New Roman"/>
          <w:sz w:val="28"/>
          <w:szCs w:val="28"/>
        </w:rPr>
        <w:t xml:space="preserve">. Белая горка развернулось строительство 1 очереди санатория – водолечебницы на 30 коек с комплектом необходимых построек. Построены жилые корпуса, котельная, столовая  на 40 мест, ванное отделение, проведено благоустройство самого источника.  20 августа 2004 года состоялось официальное торжественное открытие 1 очереди санатория «Белая Горка».       </w:t>
      </w:r>
    </w:p>
    <w:p w:rsidR="00F168E8" w:rsidRPr="008A4726" w:rsidRDefault="00F168E8" w:rsidP="00F168E8">
      <w:pPr>
        <w:spacing w:after="0" w:line="240" w:lineRule="auto"/>
        <w:jc w:val="both"/>
        <w:rPr>
          <w:rFonts w:ascii="Times New Roman" w:hAnsi="Times New Roman"/>
          <w:sz w:val="28"/>
          <w:szCs w:val="28"/>
        </w:rPr>
      </w:pPr>
      <w:r w:rsidRPr="008A4726">
        <w:rPr>
          <w:rFonts w:ascii="Times New Roman" w:hAnsi="Times New Roman"/>
          <w:sz w:val="28"/>
          <w:szCs w:val="28"/>
        </w:rPr>
        <w:t xml:space="preserve">   </w:t>
      </w:r>
      <w:r w:rsidRPr="008A4726">
        <w:rPr>
          <w:rFonts w:ascii="Times New Roman" w:hAnsi="Times New Roman"/>
          <w:sz w:val="28"/>
          <w:szCs w:val="28"/>
        </w:rPr>
        <w:tab/>
        <w:t xml:space="preserve">В настоящее время водолечебница располагает ваннами (4 - </w:t>
      </w:r>
      <w:proofErr w:type="gramStart"/>
      <w:r w:rsidRPr="008A4726">
        <w:rPr>
          <w:rFonts w:ascii="Times New Roman" w:hAnsi="Times New Roman"/>
          <w:sz w:val="28"/>
          <w:szCs w:val="28"/>
        </w:rPr>
        <w:t>минеральных</w:t>
      </w:r>
      <w:proofErr w:type="gramEnd"/>
      <w:r w:rsidRPr="008A4726">
        <w:rPr>
          <w:rFonts w:ascii="Times New Roman" w:hAnsi="Times New Roman"/>
          <w:sz w:val="28"/>
          <w:szCs w:val="28"/>
        </w:rPr>
        <w:t xml:space="preserve">, 2 – гидромассажных), массажным столом с проемами и регулировкой высоты. Оборудован физический кабинет, который предполагает аппаратную методику лечения: </w:t>
      </w:r>
      <w:proofErr w:type="spellStart"/>
      <w:r w:rsidRPr="008A4726">
        <w:rPr>
          <w:rFonts w:ascii="Times New Roman" w:hAnsi="Times New Roman"/>
          <w:sz w:val="28"/>
          <w:szCs w:val="28"/>
        </w:rPr>
        <w:t>амплипульс</w:t>
      </w:r>
      <w:proofErr w:type="spellEnd"/>
      <w:r w:rsidRPr="008A4726">
        <w:rPr>
          <w:rFonts w:ascii="Times New Roman" w:hAnsi="Times New Roman"/>
          <w:sz w:val="28"/>
          <w:szCs w:val="28"/>
        </w:rPr>
        <w:t xml:space="preserve"> «Поток», </w:t>
      </w:r>
      <w:proofErr w:type="spellStart"/>
      <w:r w:rsidRPr="008A4726">
        <w:rPr>
          <w:rFonts w:ascii="Times New Roman" w:hAnsi="Times New Roman"/>
          <w:sz w:val="28"/>
          <w:szCs w:val="28"/>
        </w:rPr>
        <w:t>магнитотерапия</w:t>
      </w:r>
      <w:proofErr w:type="spellEnd"/>
      <w:r w:rsidRPr="008A4726">
        <w:rPr>
          <w:rFonts w:ascii="Times New Roman" w:hAnsi="Times New Roman"/>
          <w:sz w:val="28"/>
          <w:szCs w:val="28"/>
        </w:rPr>
        <w:t xml:space="preserve">, фототерапия, электрофорез. </w:t>
      </w:r>
    </w:p>
    <w:p w:rsidR="00F168E8" w:rsidRPr="008A4726" w:rsidRDefault="00F168E8" w:rsidP="00F168E8">
      <w:pPr>
        <w:spacing w:after="0" w:line="240" w:lineRule="auto"/>
        <w:jc w:val="both"/>
        <w:rPr>
          <w:rFonts w:ascii="Times New Roman" w:hAnsi="Times New Roman"/>
          <w:sz w:val="28"/>
          <w:szCs w:val="28"/>
        </w:rPr>
      </w:pPr>
      <w:r w:rsidRPr="008A4726">
        <w:rPr>
          <w:rFonts w:ascii="Times New Roman" w:hAnsi="Times New Roman"/>
          <w:sz w:val="28"/>
          <w:szCs w:val="28"/>
        </w:rPr>
        <w:tab/>
        <w:t xml:space="preserve">В АУ ВО «Санаторий для граждан пожилого возраста и инвалидов «Белая Горка» работают </w:t>
      </w:r>
      <w:r>
        <w:rPr>
          <w:rFonts w:ascii="Times New Roman" w:hAnsi="Times New Roman"/>
          <w:sz w:val="28"/>
          <w:szCs w:val="28"/>
        </w:rPr>
        <w:t>55</w:t>
      </w:r>
      <w:r w:rsidRPr="008A4726">
        <w:rPr>
          <w:rFonts w:ascii="Times New Roman" w:hAnsi="Times New Roman"/>
          <w:sz w:val="28"/>
          <w:szCs w:val="28"/>
        </w:rPr>
        <w:t xml:space="preserve"> человек, в том числе 1 врач, 12 медсестер.</w:t>
      </w:r>
    </w:p>
    <w:p w:rsidR="00F168E8" w:rsidRPr="008A4726" w:rsidRDefault="00F168E8" w:rsidP="00F168E8">
      <w:pPr>
        <w:spacing w:after="0" w:line="240" w:lineRule="auto"/>
        <w:jc w:val="both"/>
        <w:rPr>
          <w:rFonts w:ascii="Times New Roman" w:hAnsi="Times New Roman"/>
          <w:sz w:val="28"/>
          <w:szCs w:val="28"/>
        </w:rPr>
      </w:pPr>
      <w:r w:rsidRPr="008A4726">
        <w:rPr>
          <w:rFonts w:ascii="Times New Roman" w:hAnsi="Times New Roman"/>
          <w:sz w:val="28"/>
          <w:szCs w:val="28"/>
        </w:rPr>
        <w:tab/>
        <w:t xml:space="preserve">АУ ВО «Санаторий для граждан пожилого возраста и инвалидов «Белая Горка»  оформлена лицензия на пользования недрами (минеральная вода) до </w:t>
      </w:r>
      <w:r w:rsidRPr="008A4726">
        <w:rPr>
          <w:rFonts w:ascii="Times New Roman" w:hAnsi="Times New Roman"/>
          <w:b/>
          <w:sz w:val="28"/>
          <w:szCs w:val="28"/>
        </w:rPr>
        <w:t>15.02.2040</w:t>
      </w:r>
      <w:r w:rsidRPr="008A4726">
        <w:rPr>
          <w:rFonts w:ascii="Times New Roman" w:hAnsi="Times New Roman"/>
          <w:sz w:val="28"/>
          <w:szCs w:val="28"/>
        </w:rPr>
        <w:t xml:space="preserve"> года.</w:t>
      </w:r>
    </w:p>
    <w:p w:rsidR="00F168E8" w:rsidRPr="008A4726" w:rsidRDefault="00F168E8" w:rsidP="00F168E8">
      <w:pPr>
        <w:spacing w:after="0" w:line="240" w:lineRule="auto"/>
        <w:jc w:val="both"/>
        <w:rPr>
          <w:rFonts w:ascii="Times New Roman" w:hAnsi="Times New Roman"/>
          <w:sz w:val="28"/>
          <w:szCs w:val="28"/>
        </w:rPr>
      </w:pPr>
      <w:r w:rsidRPr="008A4726">
        <w:rPr>
          <w:rFonts w:ascii="Times New Roman" w:hAnsi="Times New Roman"/>
          <w:sz w:val="28"/>
          <w:szCs w:val="28"/>
        </w:rPr>
        <w:tab/>
        <w:t xml:space="preserve">Здания и помещения существующего санатория требуют капитального ремонта. </w:t>
      </w:r>
    </w:p>
    <w:p w:rsidR="00F168E8" w:rsidRPr="008A4726" w:rsidRDefault="00F168E8" w:rsidP="00F168E8">
      <w:pPr>
        <w:spacing w:after="0" w:line="240" w:lineRule="auto"/>
        <w:jc w:val="both"/>
        <w:rPr>
          <w:rFonts w:ascii="Times New Roman" w:hAnsi="Times New Roman"/>
          <w:color w:val="000000"/>
          <w:sz w:val="28"/>
          <w:szCs w:val="28"/>
        </w:rPr>
      </w:pPr>
      <w:r w:rsidRPr="008A4726">
        <w:rPr>
          <w:rFonts w:ascii="Times New Roman" w:hAnsi="Times New Roman"/>
          <w:sz w:val="28"/>
          <w:szCs w:val="28"/>
        </w:rPr>
        <w:tab/>
      </w:r>
      <w:r w:rsidRPr="008A4726">
        <w:rPr>
          <w:rFonts w:ascii="Times New Roman" w:hAnsi="Times New Roman"/>
          <w:color w:val="000000"/>
          <w:sz w:val="28"/>
          <w:szCs w:val="28"/>
        </w:rPr>
        <w:t xml:space="preserve">В соответствии с  п. 2 протокола поручений губернатора Воронежской области, определенных в ходе рабочей поездки в Богучарский и </w:t>
      </w:r>
      <w:proofErr w:type="gramStart"/>
      <w:r w:rsidRPr="008A4726">
        <w:rPr>
          <w:rFonts w:ascii="Times New Roman" w:hAnsi="Times New Roman"/>
          <w:color w:val="000000"/>
          <w:sz w:val="28"/>
          <w:szCs w:val="28"/>
        </w:rPr>
        <w:t>Павловский</w:t>
      </w:r>
      <w:proofErr w:type="gramEnd"/>
      <w:r w:rsidRPr="008A4726">
        <w:rPr>
          <w:rFonts w:ascii="Times New Roman" w:hAnsi="Times New Roman"/>
          <w:color w:val="000000"/>
          <w:sz w:val="28"/>
          <w:szCs w:val="28"/>
        </w:rPr>
        <w:t xml:space="preserve"> муниципальные районы Воронежской области от 25.01.2013 года было поручено подготовить предложения по перспективам развития санатория Белая Горка».</w:t>
      </w:r>
    </w:p>
    <w:p w:rsidR="00F168E8" w:rsidRPr="008A4726" w:rsidRDefault="00F168E8" w:rsidP="00F168E8">
      <w:pPr>
        <w:spacing w:after="0" w:line="240" w:lineRule="auto"/>
        <w:jc w:val="both"/>
        <w:rPr>
          <w:rFonts w:ascii="Times New Roman" w:hAnsi="Times New Roman"/>
          <w:color w:val="000000"/>
          <w:sz w:val="28"/>
          <w:szCs w:val="28"/>
        </w:rPr>
      </w:pPr>
      <w:r w:rsidRPr="008A4726">
        <w:rPr>
          <w:rFonts w:ascii="Times New Roman" w:hAnsi="Times New Roman"/>
          <w:color w:val="000000"/>
          <w:sz w:val="28"/>
          <w:szCs w:val="28"/>
        </w:rPr>
        <w:t xml:space="preserve">         В рамках исполнения указанного поручения, по заявке департамента труда и социального развития Воронежской области ЗАО </w:t>
      </w:r>
      <w:proofErr w:type="spellStart"/>
      <w:r w:rsidRPr="008A4726">
        <w:rPr>
          <w:rFonts w:ascii="Times New Roman" w:hAnsi="Times New Roman"/>
          <w:color w:val="000000"/>
          <w:sz w:val="28"/>
          <w:szCs w:val="28"/>
        </w:rPr>
        <w:t>пректным</w:t>
      </w:r>
      <w:proofErr w:type="spellEnd"/>
      <w:r w:rsidRPr="008A4726">
        <w:rPr>
          <w:rFonts w:ascii="Times New Roman" w:hAnsi="Times New Roman"/>
          <w:color w:val="000000"/>
          <w:sz w:val="28"/>
          <w:szCs w:val="28"/>
        </w:rPr>
        <w:t xml:space="preserve"> институтом «</w:t>
      </w:r>
      <w:proofErr w:type="spellStart"/>
      <w:r w:rsidRPr="008A4726">
        <w:rPr>
          <w:rFonts w:ascii="Times New Roman" w:hAnsi="Times New Roman"/>
          <w:color w:val="000000"/>
          <w:sz w:val="28"/>
          <w:szCs w:val="28"/>
        </w:rPr>
        <w:t>Гипрокоммундортранс</w:t>
      </w:r>
      <w:proofErr w:type="spellEnd"/>
      <w:r w:rsidRPr="008A4726">
        <w:rPr>
          <w:rFonts w:ascii="Times New Roman" w:hAnsi="Times New Roman"/>
          <w:color w:val="000000"/>
          <w:sz w:val="28"/>
          <w:szCs w:val="28"/>
        </w:rPr>
        <w:t xml:space="preserve">» были выполнены </w:t>
      </w:r>
      <w:proofErr w:type="spellStart"/>
      <w:r w:rsidRPr="008A4726">
        <w:rPr>
          <w:rFonts w:ascii="Times New Roman" w:hAnsi="Times New Roman"/>
          <w:color w:val="000000"/>
          <w:sz w:val="28"/>
          <w:szCs w:val="28"/>
        </w:rPr>
        <w:t>предпроектные</w:t>
      </w:r>
      <w:proofErr w:type="spellEnd"/>
      <w:r w:rsidRPr="008A4726">
        <w:rPr>
          <w:rFonts w:ascii="Times New Roman" w:hAnsi="Times New Roman"/>
          <w:color w:val="000000"/>
          <w:sz w:val="28"/>
          <w:szCs w:val="28"/>
        </w:rPr>
        <w:t xml:space="preserve"> работы по строительству нового комплекса санатория. Общая стоимость предполагаемого строительства комплекса санатория оценивалось в 914,4 млн руб. Стоимость проектных работ  - 59,4 млн руб.  </w:t>
      </w:r>
    </w:p>
    <w:p w:rsidR="00F168E8" w:rsidRPr="008A4726" w:rsidRDefault="00F168E8" w:rsidP="00F168E8">
      <w:pPr>
        <w:spacing w:after="0" w:line="240" w:lineRule="auto"/>
        <w:jc w:val="both"/>
        <w:rPr>
          <w:rFonts w:ascii="Times New Roman" w:hAnsi="Times New Roman"/>
          <w:color w:val="000000"/>
          <w:sz w:val="28"/>
          <w:szCs w:val="28"/>
        </w:rPr>
      </w:pPr>
      <w:r w:rsidRPr="008A4726">
        <w:rPr>
          <w:rFonts w:ascii="Times New Roman" w:hAnsi="Times New Roman"/>
          <w:color w:val="000000"/>
          <w:sz w:val="28"/>
          <w:szCs w:val="28"/>
        </w:rPr>
        <w:t xml:space="preserve">         </w:t>
      </w:r>
      <w:proofErr w:type="gramStart"/>
      <w:r w:rsidRPr="008A4726">
        <w:rPr>
          <w:rFonts w:ascii="Times New Roman" w:hAnsi="Times New Roman"/>
          <w:color w:val="000000"/>
          <w:sz w:val="28"/>
          <w:szCs w:val="28"/>
        </w:rPr>
        <w:t>Ориентировочный</w:t>
      </w:r>
      <w:proofErr w:type="gramEnd"/>
      <w:r w:rsidRPr="008A4726">
        <w:rPr>
          <w:rFonts w:ascii="Times New Roman" w:hAnsi="Times New Roman"/>
          <w:color w:val="000000"/>
          <w:sz w:val="28"/>
          <w:szCs w:val="28"/>
        </w:rPr>
        <w:t xml:space="preserve"> срок строительства – 1-2 года. </w:t>
      </w:r>
      <w:proofErr w:type="gramStart"/>
      <w:r w:rsidRPr="008A4726">
        <w:rPr>
          <w:rFonts w:ascii="Times New Roman" w:hAnsi="Times New Roman"/>
          <w:color w:val="000000"/>
          <w:sz w:val="28"/>
          <w:szCs w:val="28"/>
        </w:rPr>
        <w:t>С учетом значительных финансовых затрат, необходимым для строительства санатория, первым заместителем председателя правительства Воронежской области В.Б. Поповым было предложено инициировать работу по поиску потенциального инвестора. 28.08.2013 года губернатором Воронежской области Гордеевым А.В. было принято решение о продолжении работы по поиску инвестора для строительства санатория в с. Белая Горка с передачей вопроса  на  контроль Попову В.Б.</w:t>
      </w:r>
      <w:proofErr w:type="gramEnd"/>
    </w:p>
    <w:p w:rsidR="00F168E8" w:rsidRPr="008A4726" w:rsidRDefault="00F168E8" w:rsidP="00F168E8">
      <w:pPr>
        <w:spacing w:after="0" w:line="240" w:lineRule="auto"/>
        <w:ind w:firstLine="708"/>
        <w:jc w:val="both"/>
        <w:rPr>
          <w:rFonts w:ascii="Times New Roman" w:hAnsi="Times New Roman"/>
          <w:color w:val="000000"/>
          <w:sz w:val="28"/>
          <w:szCs w:val="28"/>
        </w:rPr>
      </w:pPr>
      <w:r w:rsidRPr="008A4726">
        <w:rPr>
          <w:rFonts w:ascii="Times New Roman" w:hAnsi="Times New Roman"/>
          <w:color w:val="000000"/>
          <w:sz w:val="28"/>
          <w:szCs w:val="28"/>
        </w:rPr>
        <w:t>В соответствии с  п. 14 протокола поручений губернатора Воронежской области, определенных в ходе рабочей поездки в Богучарский и Росс</w:t>
      </w:r>
      <w:r>
        <w:rPr>
          <w:rFonts w:ascii="Times New Roman" w:hAnsi="Times New Roman"/>
          <w:color w:val="000000"/>
          <w:sz w:val="28"/>
          <w:szCs w:val="28"/>
        </w:rPr>
        <w:t>о</w:t>
      </w:r>
      <w:r w:rsidRPr="008A4726">
        <w:rPr>
          <w:rFonts w:ascii="Times New Roman" w:hAnsi="Times New Roman"/>
          <w:color w:val="000000"/>
          <w:sz w:val="28"/>
          <w:szCs w:val="28"/>
        </w:rPr>
        <w:t xml:space="preserve">шанский муниципальные районы Воронежской области от 23.01.2014 года было </w:t>
      </w:r>
      <w:r w:rsidRPr="008A4726">
        <w:rPr>
          <w:rFonts w:ascii="Times New Roman" w:hAnsi="Times New Roman"/>
          <w:color w:val="000000"/>
          <w:sz w:val="28"/>
          <w:szCs w:val="28"/>
        </w:rPr>
        <w:lastRenderedPageBreak/>
        <w:t>поручено проработать вопрос о привлечении негосударственных инвестиций к развитию санатория «Белая Горка».</w:t>
      </w:r>
    </w:p>
    <w:p w:rsidR="00F168E8" w:rsidRPr="008A4726" w:rsidRDefault="00F168E8" w:rsidP="00F168E8">
      <w:pPr>
        <w:spacing w:after="0" w:line="240" w:lineRule="auto"/>
        <w:ind w:firstLine="708"/>
        <w:jc w:val="both"/>
        <w:rPr>
          <w:rFonts w:ascii="Times New Roman" w:hAnsi="Times New Roman"/>
          <w:color w:val="000000"/>
          <w:sz w:val="28"/>
          <w:szCs w:val="28"/>
        </w:rPr>
      </w:pPr>
      <w:r w:rsidRPr="008A4726">
        <w:rPr>
          <w:rFonts w:ascii="Times New Roman" w:hAnsi="Times New Roman"/>
          <w:bCs/>
          <w:sz w:val="28"/>
          <w:szCs w:val="28"/>
        </w:rPr>
        <w:t xml:space="preserve">Администрация Богучарского муниципального района на всех уровнях позиционирует реализацию инвестиционного проекта  строительства современного санатория </w:t>
      </w:r>
      <w:r w:rsidRPr="008A4726">
        <w:rPr>
          <w:rFonts w:ascii="Times New Roman" w:hAnsi="Times New Roman"/>
          <w:color w:val="000000"/>
          <w:sz w:val="28"/>
          <w:szCs w:val="28"/>
        </w:rPr>
        <w:t>«Белая Горка».</w:t>
      </w:r>
    </w:p>
    <w:p w:rsidR="00F168E8" w:rsidRPr="008A4726" w:rsidRDefault="00F168E8" w:rsidP="00F168E8">
      <w:pPr>
        <w:spacing w:after="0" w:line="240" w:lineRule="auto"/>
        <w:jc w:val="both"/>
        <w:rPr>
          <w:rFonts w:ascii="Times New Roman" w:hAnsi="Times New Roman"/>
          <w:sz w:val="28"/>
          <w:szCs w:val="28"/>
        </w:rPr>
      </w:pPr>
      <w:r w:rsidRPr="008A4726">
        <w:rPr>
          <w:rFonts w:ascii="Times New Roman" w:hAnsi="Times New Roman"/>
          <w:sz w:val="28"/>
          <w:szCs w:val="28"/>
        </w:rPr>
        <w:t xml:space="preserve">       </w:t>
      </w:r>
      <w:r>
        <w:rPr>
          <w:rFonts w:ascii="Times New Roman" w:hAnsi="Times New Roman"/>
          <w:sz w:val="28"/>
          <w:szCs w:val="28"/>
        </w:rPr>
        <w:t xml:space="preserve">   </w:t>
      </w:r>
      <w:r w:rsidRPr="008A4726">
        <w:rPr>
          <w:rFonts w:ascii="Times New Roman" w:hAnsi="Times New Roman"/>
          <w:sz w:val="28"/>
          <w:szCs w:val="28"/>
        </w:rPr>
        <w:t>Ведутся переговоры с предпринимателями, но отсутствует потенциальный инвестор, который начал бы строительство санатория «Белая Горка».</w:t>
      </w:r>
    </w:p>
    <w:p w:rsidR="00F168E8" w:rsidRPr="008A4726" w:rsidRDefault="00F168E8" w:rsidP="00F168E8">
      <w:pPr>
        <w:spacing w:after="0" w:line="240" w:lineRule="auto"/>
        <w:jc w:val="both"/>
        <w:rPr>
          <w:rFonts w:ascii="Times New Roman" w:hAnsi="Times New Roman"/>
          <w:sz w:val="28"/>
          <w:szCs w:val="28"/>
        </w:rPr>
      </w:pPr>
    </w:p>
    <w:p w:rsidR="00F168E8" w:rsidRDefault="00F168E8" w:rsidP="00F168E8">
      <w:pPr>
        <w:pStyle w:val="ConsPlusNonformat"/>
        <w:ind w:left="720"/>
        <w:jc w:val="center"/>
        <w:rPr>
          <w:rFonts w:ascii="Times New Roman" w:hAnsi="Times New Roman" w:cs="Times New Roman"/>
          <w:sz w:val="28"/>
          <w:szCs w:val="28"/>
        </w:rPr>
      </w:pPr>
      <w:r w:rsidRPr="00052588">
        <w:rPr>
          <w:rFonts w:ascii="Times New Roman" w:hAnsi="Times New Roman" w:cs="Times New Roman"/>
          <w:noProof/>
          <w:sz w:val="28"/>
          <w:szCs w:val="28"/>
        </w:rPr>
        <w:drawing>
          <wp:inline distT="0" distB="0" distL="0" distR="0">
            <wp:extent cx="4070148" cy="2582266"/>
            <wp:effectExtent l="19050" t="0" r="6552" b="0"/>
            <wp:docPr id="5" name="Рисунок 10" descr="C:\Documents and Settings\mHanukova.VRN\Рабочий стол\Фотографии Богучарский район\Белая Горка.jpg"/>
            <wp:cNvGraphicFramePr/>
            <a:graphic xmlns:a="http://schemas.openxmlformats.org/drawingml/2006/main">
              <a:graphicData uri="http://schemas.openxmlformats.org/drawingml/2006/picture">
                <pic:pic xmlns:pic="http://schemas.openxmlformats.org/drawingml/2006/picture">
                  <pic:nvPicPr>
                    <pic:cNvPr id="7" name="Рисунок 6" descr="C:\Documents and Settings\mHanukova.VRN\Рабочий стол\Фотографии Богучарский район\Белая Горка.jpg"/>
                    <pic:cNvPicPr/>
                  </pic:nvPicPr>
                  <pic:blipFill>
                    <a:blip r:embed="rId27" cstate="print"/>
                    <a:srcRect/>
                    <a:stretch>
                      <a:fillRect/>
                    </a:stretch>
                  </pic:blipFill>
                  <pic:spPr bwMode="auto">
                    <a:xfrm>
                      <a:off x="0" y="0"/>
                      <a:ext cx="4068400" cy="2581157"/>
                    </a:xfrm>
                    <a:prstGeom prst="rect">
                      <a:avLst/>
                    </a:prstGeom>
                    <a:noFill/>
                    <a:ln w="9525">
                      <a:noFill/>
                      <a:miter lim="800000"/>
                      <a:headEnd/>
                      <a:tailEnd/>
                    </a:ln>
                  </pic:spPr>
                </pic:pic>
              </a:graphicData>
            </a:graphic>
          </wp:inline>
        </w:drawing>
      </w:r>
    </w:p>
    <w:p w:rsidR="00F168E8" w:rsidRDefault="00F168E8" w:rsidP="00F168E8">
      <w:pPr>
        <w:pStyle w:val="ConsPlusNonformat"/>
        <w:ind w:left="720"/>
        <w:jc w:val="both"/>
        <w:rPr>
          <w:rFonts w:ascii="Times New Roman" w:hAnsi="Times New Roman" w:cs="Times New Roman"/>
          <w:sz w:val="28"/>
          <w:szCs w:val="28"/>
        </w:rPr>
      </w:pPr>
    </w:p>
    <w:p w:rsidR="00F168E8" w:rsidRDefault="00F168E8" w:rsidP="00F168E8">
      <w:pPr>
        <w:pStyle w:val="ConsPlusNonformat"/>
        <w:spacing w:line="360" w:lineRule="auto"/>
        <w:ind w:firstLine="567"/>
        <w:jc w:val="both"/>
        <w:rPr>
          <w:rFonts w:ascii="Times New Roman" w:hAnsi="Times New Roman" w:cs="Times New Roman"/>
          <w:b/>
          <w:sz w:val="28"/>
          <w:szCs w:val="28"/>
        </w:rPr>
      </w:pPr>
      <w:r>
        <w:rPr>
          <w:rFonts w:ascii="Times New Roman" w:hAnsi="Times New Roman" w:cs="Times New Roman"/>
          <w:b/>
          <w:sz w:val="28"/>
          <w:szCs w:val="28"/>
        </w:rPr>
        <w:t>3.2.2</w:t>
      </w:r>
      <w:r w:rsidRPr="00C446D9">
        <w:rPr>
          <w:rFonts w:ascii="Times New Roman" w:hAnsi="Times New Roman" w:cs="Times New Roman"/>
          <w:b/>
          <w:sz w:val="28"/>
          <w:szCs w:val="28"/>
        </w:rPr>
        <w:t>. Расширение производства строительных материалов (</w:t>
      </w:r>
      <w:proofErr w:type="spellStart"/>
      <w:r w:rsidRPr="00C446D9">
        <w:rPr>
          <w:rFonts w:ascii="Times New Roman" w:hAnsi="Times New Roman" w:cs="Times New Roman"/>
          <w:b/>
          <w:sz w:val="28"/>
          <w:szCs w:val="28"/>
        </w:rPr>
        <w:t>шебень</w:t>
      </w:r>
      <w:proofErr w:type="spellEnd"/>
      <w:r w:rsidRPr="00C446D9">
        <w:rPr>
          <w:rFonts w:ascii="Times New Roman" w:hAnsi="Times New Roman" w:cs="Times New Roman"/>
          <w:b/>
          <w:sz w:val="28"/>
          <w:szCs w:val="28"/>
        </w:rPr>
        <w:t>)</w:t>
      </w:r>
      <w:r>
        <w:rPr>
          <w:rFonts w:ascii="Times New Roman" w:hAnsi="Times New Roman" w:cs="Times New Roman"/>
          <w:b/>
          <w:sz w:val="28"/>
          <w:szCs w:val="28"/>
        </w:rPr>
        <w:t>.</w:t>
      </w:r>
    </w:p>
    <w:p w:rsidR="00F168E8" w:rsidRDefault="00F168E8" w:rsidP="00F168E8">
      <w:pPr>
        <w:pStyle w:val="ConsPlusNonformat"/>
        <w:ind w:firstLine="567"/>
        <w:jc w:val="both"/>
        <w:rPr>
          <w:rFonts w:ascii="Times New Roman" w:hAnsi="Times New Roman" w:cs="Times New Roman"/>
          <w:sz w:val="28"/>
          <w:szCs w:val="28"/>
        </w:rPr>
      </w:pPr>
      <w:r>
        <w:rPr>
          <w:rFonts w:ascii="Times New Roman" w:hAnsi="Times New Roman" w:cs="Times New Roman"/>
          <w:b/>
          <w:sz w:val="28"/>
          <w:szCs w:val="28"/>
        </w:rPr>
        <w:t xml:space="preserve">    Инвестор: </w:t>
      </w:r>
      <w:r>
        <w:rPr>
          <w:rFonts w:ascii="Times New Roman" w:hAnsi="Times New Roman" w:cs="Times New Roman"/>
          <w:sz w:val="28"/>
          <w:szCs w:val="28"/>
        </w:rPr>
        <w:t>ООО «Строительные материалы – Тихий Дон».</w:t>
      </w:r>
    </w:p>
    <w:p w:rsidR="00F168E8" w:rsidRDefault="00F168E8" w:rsidP="00F168E8">
      <w:pPr>
        <w:pStyle w:val="2"/>
        <w:shd w:val="clear" w:color="auto" w:fill="auto"/>
        <w:tabs>
          <w:tab w:val="left" w:pos="567"/>
          <w:tab w:val="left" w:pos="1322"/>
        </w:tabs>
        <w:spacing w:line="240" w:lineRule="auto"/>
        <w:ind w:left="567"/>
        <w:rPr>
          <w:sz w:val="28"/>
          <w:szCs w:val="28"/>
        </w:rPr>
      </w:pPr>
      <w:r>
        <w:rPr>
          <w:sz w:val="28"/>
          <w:szCs w:val="28"/>
        </w:rPr>
        <w:t xml:space="preserve">   </w:t>
      </w:r>
      <w:r>
        <w:rPr>
          <w:b/>
          <w:sz w:val="28"/>
          <w:szCs w:val="28"/>
        </w:rPr>
        <w:t xml:space="preserve"> Объем инвестиций: 85</w:t>
      </w:r>
      <w:r w:rsidRPr="004D5098">
        <w:rPr>
          <w:sz w:val="28"/>
          <w:szCs w:val="28"/>
        </w:rPr>
        <w:t xml:space="preserve"> млн рублей.</w:t>
      </w:r>
    </w:p>
    <w:p w:rsidR="005B26A6" w:rsidRDefault="005B26A6" w:rsidP="009D5BE2">
      <w:pPr>
        <w:pStyle w:val="ConsPlusNonformat"/>
        <w:spacing w:line="360" w:lineRule="auto"/>
        <w:ind w:firstLine="567"/>
        <w:jc w:val="both"/>
        <w:rPr>
          <w:rFonts w:ascii="Times New Roman" w:hAnsi="Times New Roman" w:cs="Times New Roman"/>
          <w:b/>
          <w:sz w:val="28"/>
          <w:szCs w:val="28"/>
        </w:rPr>
      </w:pPr>
    </w:p>
    <w:p w:rsidR="009D5BE2" w:rsidRDefault="009D5BE2" w:rsidP="009D5BE2">
      <w:pPr>
        <w:pStyle w:val="ConsPlusNonformat"/>
        <w:spacing w:line="360" w:lineRule="auto"/>
        <w:ind w:firstLine="567"/>
        <w:jc w:val="both"/>
        <w:rPr>
          <w:rFonts w:ascii="Times New Roman" w:hAnsi="Times New Roman" w:cs="Times New Roman"/>
          <w:b/>
          <w:sz w:val="28"/>
          <w:szCs w:val="28"/>
        </w:rPr>
      </w:pPr>
      <w:r>
        <w:rPr>
          <w:rFonts w:ascii="Times New Roman" w:hAnsi="Times New Roman" w:cs="Times New Roman"/>
          <w:b/>
          <w:sz w:val="28"/>
          <w:szCs w:val="28"/>
        </w:rPr>
        <w:t>3.</w:t>
      </w:r>
      <w:r w:rsidR="00F168E8">
        <w:rPr>
          <w:rFonts w:ascii="Times New Roman" w:hAnsi="Times New Roman" w:cs="Times New Roman"/>
          <w:b/>
          <w:sz w:val="28"/>
          <w:szCs w:val="28"/>
        </w:rPr>
        <w:t>2.3.</w:t>
      </w:r>
      <w:r>
        <w:rPr>
          <w:rFonts w:ascii="Times New Roman" w:hAnsi="Times New Roman" w:cs="Times New Roman"/>
          <w:b/>
          <w:sz w:val="28"/>
          <w:szCs w:val="28"/>
        </w:rPr>
        <w:t xml:space="preserve"> Строительство гостиничного комплекса на 30 мест в с.Купянка.</w:t>
      </w:r>
    </w:p>
    <w:p w:rsidR="009D5BE2" w:rsidRDefault="009D5BE2" w:rsidP="00F168E8">
      <w:pPr>
        <w:pStyle w:val="ConsPlusNonformat"/>
        <w:ind w:firstLine="567"/>
        <w:jc w:val="both"/>
        <w:rPr>
          <w:rFonts w:ascii="Times New Roman" w:hAnsi="Times New Roman" w:cs="Times New Roman"/>
          <w:b/>
          <w:sz w:val="28"/>
          <w:szCs w:val="28"/>
        </w:rPr>
      </w:pPr>
      <w:r>
        <w:rPr>
          <w:rFonts w:ascii="Times New Roman" w:hAnsi="Times New Roman" w:cs="Times New Roman"/>
          <w:b/>
          <w:sz w:val="28"/>
          <w:szCs w:val="28"/>
        </w:rPr>
        <w:t xml:space="preserve">    </w:t>
      </w:r>
      <w:r w:rsidRPr="00F168E8">
        <w:rPr>
          <w:rFonts w:ascii="Times New Roman" w:hAnsi="Times New Roman" w:cs="Times New Roman"/>
          <w:b/>
          <w:sz w:val="28"/>
          <w:szCs w:val="28"/>
        </w:rPr>
        <w:t>Инвестор:</w:t>
      </w:r>
      <w:r>
        <w:rPr>
          <w:rFonts w:ascii="Times New Roman" w:hAnsi="Times New Roman" w:cs="Times New Roman"/>
          <w:b/>
          <w:sz w:val="28"/>
          <w:szCs w:val="28"/>
        </w:rPr>
        <w:t xml:space="preserve"> ООО «ГНГ»</w:t>
      </w:r>
    </w:p>
    <w:p w:rsidR="009D5BE2" w:rsidRDefault="009D5BE2" w:rsidP="00F168E8">
      <w:pPr>
        <w:pStyle w:val="2"/>
        <w:shd w:val="clear" w:color="auto" w:fill="auto"/>
        <w:tabs>
          <w:tab w:val="left" w:pos="567"/>
          <w:tab w:val="left" w:pos="1322"/>
        </w:tabs>
        <w:spacing w:line="240" w:lineRule="auto"/>
        <w:ind w:left="567"/>
        <w:rPr>
          <w:sz w:val="28"/>
          <w:szCs w:val="28"/>
        </w:rPr>
      </w:pPr>
      <w:r>
        <w:rPr>
          <w:b/>
          <w:sz w:val="28"/>
          <w:szCs w:val="28"/>
        </w:rPr>
        <w:t xml:space="preserve">    Объем инвестиций: </w:t>
      </w:r>
      <w:r w:rsidRPr="005A30F0">
        <w:rPr>
          <w:sz w:val="28"/>
          <w:szCs w:val="28"/>
        </w:rPr>
        <w:t>70</w:t>
      </w:r>
      <w:r w:rsidRPr="004D5098">
        <w:rPr>
          <w:sz w:val="28"/>
          <w:szCs w:val="28"/>
        </w:rPr>
        <w:t xml:space="preserve"> млн рублей.</w:t>
      </w:r>
    </w:p>
    <w:p w:rsidR="00656A01" w:rsidRDefault="00656A01" w:rsidP="00F168E8">
      <w:pPr>
        <w:spacing w:line="240" w:lineRule="auto"/>
        <w:jc w:val="both"/>
        <w:rPr>
          <w:rFonts w:ascii="Times New Roman" w:hAnsi="Times New Roman"/>
          <w:sz w:val="28"/>
          <w:szCs w:val="28"/>
        </w:rPr>
      </w:pPr>
      <w:r w:rsidRPr="000F05B7">
        <w:rPr>
          <w:rFonts w:ascii="Times New Roman" w:hAnsi="Times New Roman"/>
          <w:sz w:val="28"/>
          <w:szCs w:val="28"/>
        </w:rPr>
        <w:t xml:space="preserve">   </w:t>
      </w:r>
    </w:p>
    <w:p w:rsidR="00F168E8" w:rsidRDefault="00F168E8" w:rsidP="00F168E8">
      <w:pPr>
        <w:spacing w:line="240" w:lineRule="auto"/>
        <w:jc w:val="both"/>
        <w:rPr>
          <w:rFonts w:ascii="Times New Roman" w:hAnsi="Times New Roman"/>
          <w:sz w:val="28"/>
          <w:szCs w:val="28"/>
        </w:rPr>
      </w:pPr>
    </w:p>
    <w:p w:rsidR="00F168E8" w:rsidRDefault="00F168E8" w:rsidP="00F168E8">
      <w:pPr>
        <w:spacing w:line="240" w:lineRule="auto"/>
        <w:jc w:val="both"/>
        <w:rPr>
          <w:rFonts w:ascii="Times New Roman" w:hAnsi="Times New Roman" w:cs="Times New Roman"/>
          <w:sz w:val="28"/>
          <w:szCs w:val="28"/>
        </w:rPr>
      </w:pPr>
    </w:p>
    <w:p w:rsidR="00656A01" w:rsidRPr="005A30F0" w:rsidRDefault="005A30F0" w:rsidP="00F168E8">
      <w:pPr>
        <w:pStyle w:val="2"/>
        <w:shd w:val="clear" w:color="auto" w:fill="auto"/>
        <w:tabs>
          <w:tab w:val="left" w:pos="284"/>
          <w:tab w:val="left" w:pos="1134"/>
          <w:tab w:val="left" w:pos="1276"/>
        </w:tabs>
        <w:spacing w:line="240" w:lineRule="auto"/>
        <w:ind w:left="567" w:hanging="283"/>
        <w:rPr>
          <w:b/>
          <w:sz w:val="28"/>
          <w:szCs w:val="28"/>
        </w:rPr>
      </w:pPr>
      <w:r>
        <w:rPr>
          <w:sz w:val="28"/>
          <w:szCs w:val="28"/>
        </w:rPr>
        <w:t xml:space="preserve">    </w:t>
      </w:r>
      <w:r w:rsidR="00F168E8" w:rsidRPr="00F168E8">
        <w:rPr>
          <w:b/>
          <w:sz w:val="28"/>
          <w:szCs w:val="28"/>
        </w:rPr>
        <w:t>3.</w:t>
      </w:r>
      <w:r w:rsidR="009D5BE2" w:rsidRPr="00F168E8">
        <w:rPr>
          <w:b/>
          <w:sz w:val="28"/>
          <w:szCs w:val="28"/>
        </w:rPr>
        <w:t>2</w:t>
      </w:r>
      <w:r w:rsidR="00656A01" w:rsidRPr="00F168E8">
        <w:rPr>
          <w:b/>
          <w:sz w:val="28"/>
          <w:szCs w:val="28"/>
        </w:rPr>
        <w:t>.</w:t>
      </w:r>
      <w:r w:rsidR="00F168E8">
        <w:rPr>
          <w:b/>
          <w:sz w:val="28"/>
          <w:szCs w:val="28"/>
        </w:rPr>
        <w:t xml:space="preserve">4. </w:t>
      </w:r>
      <w:r w:rsidR="00656A01" w:rsidRPr="005A30F0">
        <w:rPr>
          <w:b/>
          <w:sz w:val="28"/>
          <w:szCs w:val="28"/>
        </w:rPr>
        <w:t>Строительство завода по производству строительных материалов и керамических изделий.</w:t>
      </w:r>
    </w:p>
    <w:p w:rsidR="00656A01" w:rsidRDefault="00656A01" w:rsidP="00656A01">
      <w:pPr>
        <w:pStyle w:val="ConsPlusNonformat"/>
        <w:ind w:left="284"/>
        <w:jc w:val="both"/>
        <w:rPr>
          <w:rFonts w:ascii="Times New Roman" w:hAnsi="Times New Roman" w:cs="Times New Roman"/>
          <w:sz w:val="28"/>
          <w:szCs w:val="28"/>
        </w:rPr>
      </w:pPr>
    </w:p>
    <w:p w:rsidR="00656A01" w:rsidRPr="00D537EB" w:rsidRDefault="00656A01" w:rsidP="00F168E8">
      <w:pPr>
        <w:pStyle w:val="ConsPlusNonformat"/>
        <w:ind w:left="644"/>
        <w:jc w:val="center"/>
        <w:rPr>
          <w:rFonts w:ascii="Times New Roman" w:hAnsi="Times New Roman" w:cs="Times New Roman"/>
          <w:sz w:val="28"/>
          <w:szCs w:val="28"/>
        </w:rPr>
      </w:pPr>
      <w:r w:rsidRPr="00335DD4">
        <w:rPr>
          <w:rFonts w:ascii="Times New Roman" w:hAnsi="Times New Roman" w:cs="Times New Roman"/>
          <w:noProof/>
          <w:sz w:val="28"/>
          <w:szCs w:val="28"/>
        </w:rPr>
        <w:lastRenderedPageBreak/>
        <w:drawing>
          <wp:inline distT="0" distB="0" distL="0" distR="0">
            <wp:extent cx="3930498" cy="2047265"/>
            <wp:effectExtent l="19050" t="0" r="0" b="0"/>
            <wp:docPr id="45" name="Рисунок 16" descr="C:\Users\eSklyarova\Documents\ba4f31e16f2c61bc8afa2d107bf7bfd8.jpg"/>
            <wp:cNvGraphicFramePr/>
            <a:graphic xmlns:a="http://schemas.openxmlformats.org/drawingml/2006/main">
              <a:graphicData uri="http://schemas.openxmlformats.org/drawingml/2006/picture">
                <pic:pic xmlns:pic="http://schemas.openxmlformats.org/drawingml/2006/picture">
                  <pic:nvPicPr>
                    <pic:cNvPr id="62466" name="Picture 2" descr="C:\Users\eSklyarova\Documents\ba4f31e16f2c61bc8afa2d107bf7bfd8.jpg"/>
                    <pic:cNvPicPr>
                      <a:picLocks noChangeAspect="1" noChangeArrowheads="1"/>
                    </pic:cNvPicPr>
                  </pic:nvPicPr>
                  <pic:blipFill>
                    <a:blip r:embed="rId28" cstate="print"/>
                    <a:srcRect/>
                    <a:stretch>
                      <a:fillRect/>
                    </a:stretch>
                  </pic:blipFill>
                  <pic:spPr bwMode="auto">
                    <a:xfrm>
                      <a:off x="0" y="0"/>
                      <a:ext cx="3943069" cy="2053813"/>
                    </a:xfrm>
                    <a:prstGeom prst="rect">
                      <a:avLst/>
                    </a:prstGeom>
                    <a:noFill/>
                  </pic:spPr>
                </pic:pic>
              </a:graphicData>
            </a:graphic>
          </wp:inline>
        </w:drawing>
      </w:r>
    </w:p>
    <w:p w:rsidR="00656A01" w:rsidRDefault="00656A01" w:rsidP="00656A01">
      <w:pPr>
        <w:pStyle w:val="ConsPlusNonformat"/>
        <w:ind w:left="720"/>
        <w:jc w:val="both"/>
        <w:rPr>
          <w:rFonts w:ascii="Times New Roman" w:hAnsi="Times New Roman" w:cs="Times New Roman"/>
          <w:sz w:val="28"/>
          <w:szCs w:val="28"/>
        </w:rPr>
      </w:pPr>
    </w:p>
    <w:p w:rsidR="00656A01" w:rsidRDefault="00656A01" w:rsidP="00656A01">
      <w:pPr>
        <w:pStyle w:val="ConsPlusNonformat"/>
        <w:ind w:left="720"/>
        <w:jc w:val="both"/>
        <w:rPr>
          <w:rFonts w:ascii="Times New Roman" w:hAnsi="Times New Roman" w:cs="Times New Roman"/>
          <w:sz w:val="28"/>
          <w:szCs w:val="28"/>
        </w:rPr>
      </w:pPr>
      <w:r w:rsidRPr="00D537EB">
        <w:rPr>
          <w:rFonts w:ascii="Times New Roman" w:hAnsi="Times New Roman" w:cs="Times New Roman"/>
          <w:sz w:val="28"/>
          <w:szCs w:val="28"/>
        </w:rPr>
        <w:t xml:space="preserve">Отраслевая принадлежность – </w:t>
      </w:r>
      <w:r>
        <w:rPr>
          <w:rFonts w:ascii="Times New Roman" w:hAnsi="Times New Roman" w:cs="Times New Roman"/>
          <w:sz w:val="28"/>
          <w:szCs w:val="28"/>
        </w:rPr>
        <w:t>промышленность</w:t>
      </w:r>
      <w:r w:rsidRPr="00D537EB">
        <w:rPr>
          <w:rFonts w:ascii="Times New Roman" w:hAnsi="Times New Roman" w:cs="Times New Roman"/>
          <w:sz w:val="28"/>
          <w:szCs w:val="28"/>
        </w:rPr>
        <w:t>.</w:t>
      </w:r>
    </w:p>
    <w:p w:rsidR="00656A01" w:rsidRDefault="00656A01" w:rsidP="00656A01">
      <w:pPr>
        <w:pStyle w:val="ConsPlusNonformat"/>
        <w:ind w:left="720"/>
        <w:jc w:val="both"/>
        <w:rPr>
          <w:rFonts w:ascii="Times New Roman" w:hAnsi="Times New Roman" w:cs="Times New Roman"/>
          <w:sz w:val="28"/>
          <w:szCs w:val="28"/>
        </w:rPr>
      </w:pPr>
      <w:r>
        <w:rPr>
          <w:rFonts w:ascii="Times New Roman" w:hAnsi="Times New Roman" w:cs="Times New Roman"/>
          <w:sz w:val="28"/>
          <w:szCs w:val="28"/>
        </w:rPr>
        <w:t>Место реализации –Воронежская область, Богучарский район, с. Залиман.</w:t>
      </w:r>
    </w:p>
    <w:p w:rsidR="00656A01" w:rsidRDefault="00656A01" w:rsidP="00656A01">
      <w:pPr>
        <w:pStyle w:val="ConsPlusNonformat"/>
        <w:ind w:left="720"/>
        <w:jc w:val="both"/>
        <w:rPr>
          <w:rFonts w:ascii="Times New Roman" w:hAnsi="Times New Roman" w:cs="Times New Roman"/>
          <w:sz w:val="28"/>
          <w:szCs w:val="28"/>
        </w:rPr>
      </w:pPr>
      <w:r>
        <w:rPr>
          <w:rFonts w:ascii="Times New Roman" w:hAnsi="Times New Roman" w:cs="Times New Roman"/>
          <w:sz w:val="28"/>
          <w:szCs w:val="28"/>
        </w:rPr>
        <w:t>Срок реализации – 2018 – 20</w:t>
      </w:r>
      <w:r w:rsidR="00D638B0">
        <w:rPr>
          <w:rFonts w:ascii="Times New Roman" w:hAnsi="Times New Roman" w:cs="Times New Roman"/>
          <w:sz w:val="28"/>
          <w:szCs w:val="28"/>
        </w:rPr>
        <w:t>25</w:t>
      </w:r>
      <w:r>
        <w:rPr>
          <w:rFonts w:ascii="Times New Roman" w:hAnsi="Times New Roman" w:cs="Times New Roman"/>
          <w:sz w:val="28"/>
          <w:szCs w:val="28"/>
        </w:rPr>
        <w:t xml:space="preserve"> годы.</w:t>
      </w:r>
    </w:p>
    <w:p w:rsidR="00656A01" w:rsidRDefault="00656A01" w:rsidP="00656A01">
      <w:pPr>
        <w:pStyle w:val="ConsPlusNonformat"/>
        <w:ind w:left="720"/>
        <w:jc w:val="both"/>
        <w:rPr>
          <w:rFonts w:ascii="Times New Roman" w:hAnsi="Times New Roman" w:cs="Times New Roman"/>
          <w:sz w:val="28"/>
          <w:szCs w:val="28"/>
        </w:rPr>
      </w:pPr>
      <w:r w:rsidRPr="002D7B29">
        <w:rPr>
          <w:rFonts w:ascii="Times New Roman" w:hAnsi="Times New Roman" w:cs="Times New Roman"/>
          <w:b/>
          <w:sz w:val="28"/>
          <w:szCs w:val="28"/>
        </w:rPr>
        <w:t>Объем инвестиций</w:t>
      </w:r>
      <w:r>
        <w:rPr>
          <w:rFonts w:ascii="Times New Roman" w:hAnsi="Times New Roman" w:cs="Times New Roman"/>
          <w:sz w:val="28"/>
          <w:szCs w:val="28"/>
        </w:rPr>
        <w:t xml:space="preserve"> – 90 млн рублей.</w:t>
      </w:r>
    </w:p>
    <w:p w:rsidR="00656A01" w:rsidRDefault="00656A01" w:rsidP="00A61D22">
      <w:pPr>
        <w:pStyle w:val="ConsPlusNonformat"/>
        <w:ind w:firstLine="709"/>
        <w:jc w:val="both"/>
        <w:rPr>
          <w:rFonts w:ascii="Times New Roman" w:hAnsi="Times New Roman" w:cs="Times New Roman"/>
          <w:sz w:val="28"/>
          <w:szCs w:val="28"/>
        </w:rPr>
      </w:pPr>
      <w:r>
        <w:rPr>
          <w:rFonts w:ascii="Times New Roman" w:hAnsi="Times New Roman" w:cs="Times New Roman"/>
          <w:sz w:val="28"/>
          <w:szCs w:val="28"/>
        </w:rPr>
        <w:t>Краткое описание проекта – строительство завода по производству строительных материалов и керамических изделий  на основе каолиновой глины у х. Перещепное Богучарского района.</w:t>
      </w:r>
    </w:p>
    <w:p w:rsidR="00656A01" w:rsidRDefault="00656A01" w:rsidP="00A61D22">
      <w:pPr>
        <w:pStyle w:val="ConsPlusNonformat"/>
        <w:ind w:firstLine="709"/>
        <w:jc w:val="both"/>
        <w:rPr>
          <w:rFonts w:ascii="Times New Roman" w:hAnsi="Times New Roman" w:cs="Times New Roman"/>
          <w:sz w:val="28"/>
          <w:szCs w:val="28"/>
        </w:rPr>
      </w:pPr>
      <w:r>
        <w:rPr>
          <w:rFonts w:ascii="Times New Roman" w:hAnsi="Times New Roman" w:cs="Times New Roman"/>
          <w:sz w:val="28"/>
          <w:szCs w:val="28"/>
        </w:rPr>
        <w:t>Число рабочих мест – 40 рабочих мест.</w:t>
      </w:r>
    </w:p>
    <w:p w:rsidR="001367AB" w:rsidRDefault="001367AB" w:rsidP="00A61D22">
      <w:pPr>
        <w:pStyle w:val="ConsPlusNonformat"/>
        <w:ind w:firstLine="709"/>
        <w:jc w:val="both"/>
        <w:rPr>
          <w:rFonts w:ascii="Times New Roman" w:hAnsi="Times New Roman" w:cs="Times New Roman"/>
          <w:sz w:val="28"/>
          <w:szCs w:val="28"/>
        </w:rPr>
      </w:pPr>
      <w:r>
        <w:rPr>
          <w:rFonts w:ascii="Times New Roman" w:hAnsi="Times New Roman" w:cs="Times New Roman"/>
          <w:sz w:val="28"/>
          <w:szCs w:val="28"/>
        </w:rPr>
        <w:t>Инвестора нет.</w:t>
      </w:r>
    </w:p>
    <w:p w:rsidR="00656A01" w:rsidRDefault="00656A01" w:rsidP="00656A01">
      <w:pPr>
        <w:pStyle w:val="ConsPlusNonformat"/>
        <w:ind w:left="720"/>
        <w:jc w:val="both"/>
        <w:rPr>
          <w:rFonts w:ascii="Times New Roman" w:hAnsi="Times New Roman" w:cs="Times New Roman"/>
          <w:sz w:val="28"/>
          <w:szCs w:val="28"/>
        </w:rPr>
      </w:pPr>
    </w:p>
    <w:p w:rsidR="00656A01" w:rsidRDefault="00F168E8" w:rsidP="00656A01">
      <w:pPr>
        <w:pStyle w:val="ConsPlusNonformat"/>
        <w:ind w:left="720"/>
        <w:jc w:val="both"/>
        <w:rPr>
          <w:rFonts w:ascii="Times New Roman" w:hAnsi="Times New Roman" w:cs="Times New Roman"/>
          <w:b/>
          <w:sz w:val="28"/>
          <w:szCs w:val="28"/>
        </w:rPr>
      </w:pPr>
      <w:r w:rsidRPr="00F168E8">
        <w:rPr>
          <w:rFonts w:ascii="Times New Roman" w:hAnsi="Times New Roman" w:cs="Times New Roman"/>
          <w:b/>
          <w:sz w:val="28"/>
          <w:szCs w:val="28"/>
        </w:rPr>
        <w:t>3.2.5</w:t>
      </w:r>
      <w:r w:rsidR="00656A01" w:rsidRPr="00F168E8">
        <w:rPr>
          <w:rFonts w:ascii="Times New Roman" w:hAnsi="Times New Roman" w:cs="Times New Roman"/>
          <w:b/>
          <w:sz w:val="28"/>
          <w:szCs w:val="28"/>
        </w:rPr>
        <w:t xml:space="preserve">. </w:t>
      </w:r>
      <w:r w:rsidR="00656A01" w:rsidRPr="002D7B29">
        <w:rPr>
          <w:rFonts w:ascii="Times New Roman" w:hAnsi="Times New Roman" w:cs="Times New Roman"/>
          <w:b/>
          <w:sz w:val="28"/>
          <w:szCs w:val="28"/>
        </w:rPr>
        <w:t>Строительство объектов придорожного сервиса на федеральной дороге М-4 «Дон»</w:t>
      </w:r>
    </w:p>
    <w:p w:rsidR="00656A01" w:rsidRDefault="00656A01" w:rsidP="00656A01">
      <w:pPr>
        <w:pStyle w:val="ConsPlusNonformat"/>
        <w:ind w:left="720"/>
        <w:jc w:val="both"/>
        <w:rPr>
          <w:rFonts w:ascii="Times New Roman" w:hAnsi="Times New Roman" w:cs="Times New Roman"/>
          <w:b/>
          <w:sz w:val="28"/>
          <w:szCs w:val="28"/>
        </w:rPr>
      </w:pPr>
      <w:r>
        <w:rPr>
          <w:rFonts w:ascii="Times New Roman" w:hAnsi="Times New Roman" w:cs="Times New Roman"/>
          <w:b/>
          <w:sz w:val="28"/>
          <w:szCs w:val="28"/>
        </w:rPr>
        <w:t xml:space="preserve">Срок реализации: </w:t>
      </w:r>
      <w:r w:rsidRPr="002D7B29">
        <w:rPr>
          <w:rFonts w:ascii="Times New Roman" w:hAnsi="Times New Roman" w:cs="Times New Roman"/>
          <w:sz w:val="28"/>
          <w:szCs w:val="28"/>
        </w:rPr>
        <w:t>20</w:t>
      </w:r>
      <w:r w:rsidR="005A30F0">
        <w:rPr>
          <w:rFonts w:ascii="Times New Roman" w:hAnsi="Times New Roman" w:cs="Times New Roman"/>
          <w:sz w:val="28"/>
          <w:szCs w:val="28"/>
        </w:rPr>
        <w:t>1</w:t>
      </w:r>
      <w:r w:rsidRPr="002D7B29">
        <w:rPr>
          <w:rFonts w:ascii="Times New Roman" w:hAnsi="Times New Roman" w:cs="Times New Roman"/>
          <w:sz w:val="28"/>
          <w:szCs w:val="28"/>
        </w:rPr>
        <w:t>8-20</w:t>
      </w:r>
      <w:r w:rsidR="00D638B0">
        <w:rPr>
          <w:rFonts w:ascii="Times New Roman" w:hAnsi="Times New Roman" w:cs="Times New Roman"/>
          <w:sz w:val="28"/>
          <w:szCs w:val="28"/>
        </w:rPr>
        <w:t>24</w:t>
      </w:r>
      <w:r w:rsidRPr="002D7B29">
        <w:rPr>
          <w:rFonts w:ascii="Times New Roman" w:hAnsi="Times New Roman" w:cs="Times New Roman"/>
          <w:sz w:val="28"/>
          <w:szCs w:val="28"/>
        </w:rPr>
        <w:t>гг.</w:t>
      </w:r>
      <w:r>
        <w:rPr>
          <w:rFonts w:ascii="Times New Roman" w:hAnsi="Times New Roman" w:cs="Times New Roman"/>
          <w:b/>
          <w:sz w:val="28"/>
          <w:szCs w:val="28"/>
        </w:rPr>
        <w:t xml:space="preserve"> </w:t>
      </w:r>
    </w:p>
    <w:p w:rsidR="00656A01" w:rsidRDefault="00656A01" w:rsidP="00656A01">
      <w:pPr>
        <w:pStyle w:val="ConsPlusNonformat"/>
        <w:ind w:left="720"/>
        <w:jc w:val="both"/>
        <w:rPr>
          <w:rFonts w:ascii="Times New Roman" w:hAnsi="Times New Roman" w:cs="Times New Roman"/>
          <w:sz w:val="28"/>
          <w:szCs w:val="28"/>
        </w:rPr>
      </w:pPr>
      <w:r>
        <w:rPr>
          <w:rFonts w:ascii="Times New Roman" w:hAnsi="Times New Roman" w:cs="Times New Roman"/>
          <w:b/>
          <w:sz w:val="28"/>
          <w:szCs w:val="28"/>
        </w:rPr>
        <w:t xml:space="preserve">Объем инвестиций: </w:t>
      </w:r>
      <w:r w:rsidRPr="002D7B29">
        <w:rPr>
          <w:rFonts w:ascii="Times New Roman" w:hAnsi="Times New Roman" w:cs="Times New Roman"/>
          <w:sz w:val="28"/>
          <w:szCs w:val="28"/>
        </w:rPr>
        <w:t>100 млн рублей</w:t>
      </w:r>
      <w:r w:rsidR="001367AB">
        <w:rPr>
          <w:rFonts w:ascii="Times New Roman" w:hAnsi="Times New Roman" w:cs="Times New Roman"/>
          <w:sz w:val="28"/>
          <w:szCs w:val="28"/>
        </w:rPr>
        <w:t>.</w:t>
      </w:r>
    </w:p>
    <w:p w:rsidR="00656A01" w:rsidRPr="00D537EB" w:rsidRDefault="00656A01" w:rsidP="00656A01">
      <w:pPr>
        <w:pStyle w:val="ConsPlusNonformat"/>
        <w:jc w:val="both"/>
        <w:rPr>
          <w:rFonts w:ascii="Times New Roman" w:hAnsi="Times New Roman" w:cs="Times New Roman"/>
          <w:sz w:val="28"/>
          <w:szCs w:val="28"/>
        </w:rPr>
      </w:pPr>
    </w:p>
    <w:p w:rsidR="00656A01" w:rsidRPr="002D7B29" w:rsidRDefault="00F168E8" w:rsidP="00A61D22">
      <w:pPr>
        <w:pStyle w:val="ConsPlusNonformat"/>
        <w:ind w:firstLine="709"/>
        <w:jc w:val="both"/>
        <w:rPr>
          <w:rFonts w:ascii="Times New Roman" w:hAnsi="Times New Roman" w:cs="Times New Roman"/>
          <w:b/>
          <w:sz w:val="28"/>
          <w:szCs w:val="28"/>
        </w:rPr>
      </w:pPr>
      <w:r w:rsidRPr="00F168E8">
        <w:rPr>
          <w:rFonts w:ascii="Times New Roman" w:hAnsi="Times New Roman" w:cs="Times New Roman"/>
          <w:b/>
          <w:sz w:val="28"/>
          <w:szCs w:val="28"/>
        </w:rPr>
        <w:t>3.2.6</w:t>
      </w:r>
      <w:r w:rsidR="00656A01" w:rsidRPr="00F168E8">
        <w:rPr>
          <w:rFonts w:ascii="Times New Roman" w:hAnsi="Times New Roman" w:cs="Times New Roman"/>
          <w:b/>
          <w:sz w:val="28"/>
          <w:szCs w:val="28"/>
        </w:rPr>
        <w:t>.</w:t>
      </w:r>
      <w:r w:rsidR="00656A01" w:rsidRPr="002D7B29">
        <w:rPr>
          <w:rFonts w:ascii="Times New Roman" w:hAnsi="Times New Roman" w:cs="Times New Roman"/>
          <w:b/>
          <w:sz w:val="28"/>
          <w:szCs w:val="28"/>
        </w:rPr>
        <w:t xml:space="preserve"> Развитие туризма на территории Богучарского района: въездного (ландшафтного) туризма (с. Журавка, с. Терешково),  создание культурно-исторического центра в г. Богучар.</w:t>
      </w:r>
    </w:p>
    <w:p w:rsidR="00656A01" w:rsidRDefault="00656A01" w:rsidP="00A61D22">
      <w:pPr>
        <w:pStyle w:val="ConsPlusNonformat"/>
        <w:ind w:firstLine="709"/>
        <w:jc w:val="both"/>
        <w:rPr>
          <w:rFonts w:ascii="Times New Roman" w:hAnsi="Times New Roman" w:cs="Times New Roman"/>
          <w:sz w:val="28"/>
          <w:szCs w:val="28"/>
        </w:rPr>
      </w:pPr>
      <w:r w:rsidRPr="00D537EB">
        <w:rPr>
          <w:rFonts w:ascii="Times New Roman" w:hAnsi="Times New Roman" w:cs="Times New Roman"/>
          <w:sz w:val="28"/>
          <w:szCs w:val="28"/>
        </w:rPr>
        <w:t xml:space="preserve">Отраслевая принадлежность – </w:t>
      </w:r>
      <w:r>
        <w:rPr>
          <w:rFonts w:ascii="Times New Roman" w:hAnsi="Times New Roman" w:cs="Times New Roman"/>
          <w:sz w:val="28"/>
          <w:szCs w:val="28"/>
        </w:rPr>
        <w:t>культура и искусство</w:t>
      </w:r>
      <w:r w:rsidRPr="00D537EB">
        <w:rPr>
          <w:rFonts w:ascii="Times New Roman" w:hAnsi="Times New Roman" w:cs="Times New Roman"/>
          <w:sz w:val="28"/>
          <w:szCs w:val="28"/>
        </w:rPr>
        <w:t>.</w:t>
      </w:r>
    </w:p>
    <w:p w:rsidR="00656A01" w:rsidRDefault="00656A01" w:rsidP="00A61D22">
      <w:pPr>
        <w:pStyle w:val="ConsPlusNonformat"/>
        <w:ind w:firstLine="709"/>
        <w:jc w:val="both"/>
        <w:rPr>
          <w:rFonts w:ascii="Times New Roman" w:hAnsi="Times New Roman" w:cs="Times New Roman"/>
          <w:sz w:val="28"/>
          <w:szCs w:val="28"/>
        </w:rPr>
      </w:pPr>
      <w:r>
        <w:rPr>
          <w:rFonts w:ascii="Times New Roman" w:hAnsi="Times New Roman" w:cs="Times New Roman"/>
          <w:sz w:val="28"/>
          <w:szCs w:val="28"/>
        </w:rPr>
        <w:t>Место реализации –</w:t>
      </w:r>
      <w:r w:rsidR="00D638B0">
        <w:rPr>
          <w:rFonts w:ascii="Times New Roman" w:hAnsi="Times New Roman" w:cs="Times New Roman"/>
          <w:sz w:val="28"/>
          <w:szCs w:val="28"/>
        </w:rPr>
        <w:t xml:space="preserve"> </w:t>
      </w:r>
      <w:r>
        <w:rPr>
          <w:rFonts w:ascii="Times New Roman" w:hAnsi="Times New Roman" w:cs="Times New Roman"/>
          <w:sz w:val="28"/>
          <w:szCs w:val="28"/>
        </w:rPr>
        <w:t>Воронежская область, Богучарский район, с. Журавка, с. Подколодновка, с. Терешково.</w:t>
      </w:r>
    </w:p>
    <w:p w:rsidR="00656A01" w:rsidRDefault="00656A01" w:rsidP="00A61D22">
      <w:pPr>
        <w:pStyle w:val="ConsPlusNonformat"/>
        <w:ind w:firstLine="709"/>
        <w:jc w:val="both"/>
        <w:rPr>
          <w:rFonts w:ascii="Times New Roman" w:hAnsi="Times New Roman" w:cs="Times New Roman"/>
          <w:sz w:val="28"/>
          <w:szCs w:val="28"/>
        </w:rPr>
      </w:pPr>
      <w:r w:rsidRPr="002D7B29">
        <w:rPr>
          <w:rFonts w:ascii="Times New Roman" w:hAnsi="Times New Roman" w:cs="Times New Roman"/>
          <w:b/>
          <w:sz w:val="28"/>
          <w:szCs w:val="28"/>
        </w:rPr>
        <w:t>Срок реализации</w:t>
      </w:r>
      <w:r>
        <w:rPr>
          <w:rFonts w:ascii="Times New Roman" w:hAnsi="Times New Roman" w:cs="Times New Roman"/>
          <w:sz w:val="28"/>
          <w:szCs w:val="28"/>
        </w:rPr>
        <w:t xml:space="preserve"> – 2018 – 202</w:t>
      </w:r>
      <w:r w:rsidR="00D638B0">
        <w:rPr>
          <w:rFonts w:ascii="Times New Roman" w:hAnsi="Times New Roman" w:cs="Times New Roman"/>
          <w:sz w:val="28"/>
          <w:szCs w:val="28"/>
        </w:rPr>
        <w:t>4</w:t>
      </w:r>
      <w:r>
        <w:rPr>
          <w:rFonts w:ascii="Times New Roman" w:hAnsi="Times New Roman" w:cs="Times New Roman"/>
          <w:sz w:val="28"/>
          <w:szCs w:val="28"/>
        </w:rPr>
        <w:t xml:space="preserve"> годы.</w:t>
      </w:r>
    </w:p>
    <w:p w:rsidR="00656A01" w:rsidRDefault="00656A01" w:rsidP="00A61D22">
      <w:pPr>
        <w:pStyle w:val="ConsPlusNonformat"/>
        <w:ind w:firstLine="709"/>
        <w:jc w:val="both"/>
        <w:rPr>
          <w:rFonts w:ascii="Times New Roman" w:hAnsi="Times New Roman" w:cs="Times New Roman"/>
          <w:sz w:val="28"/>
          <w:szCs w:val="28"/>
        </w:rPr>
      </w:pPr>
      <w:r w:rsidRPr="002D7B29">
        <w:rPr>
          <w:rFonts w:ascii="Times New Roman" w:hAnsi="Times New Roman" w:cs="Times New Roman"/>
          <w:b/>
          <w:sz w:val="28"/>
          <w:szCs w:val="28"/>
        </w:rPr>
        <w:t>Объем инвестиций</w:t>
      </w:r>
      <w:r>
        <w:rPr>
          <w:rFonts w:ascii="Times New Roman" w:hAnsi="Times New Roman" w:cs="Times New Roman"/>
          <w:sz w:val="28"/>
          <w:szCs w:val="28"/>
        </w:rPr>
        <w:t xml:space="preserve"> – 20 млн рублей.</w:t>
      </w:r>
    </w:p>
    <w:p w:rsidR="00656A01" w:rsidRDefault="00656A01" w:rsidP="00A61D22">
      <w:pPr>
        <w:pStyle w:val="ConsPlusNonformat"/>
        <w:ind w:firstLine="709"/>
        <w:jc w:val="both"/>
        <w:rPr>
          <w:rFonts w:ascii="Times New Roman" w:hAnsi="Times New Roman" w:cs="Times New Roman"/>
          <w:sz w:val="28"/>
          <w:szCs w:val="28"/>
        </w:rPr>
      </w:pPr>
      <w:r>
        <w:rPr>
          <w:rFonts w:ascii="Times New Roman" w:hAnsi="Times New Roman" w:cs="Times New Roman"/>
          <w:sz w:val="28"/>
          <w:szCs w:val="28"/>
        </w:rPr>
        <w:t>Краткое описание проекта – ознакомление с историческими достопримечательностями, видами, панорамами и пейзажами Богучарского района.</w:t>
      </w:r>
    </w:p>
    <w:p w:rsidR="00656A01" w:rsidRDefault="00656A01" w:rsidP="00A61D22">
      <w:pPr>
        <w:pStyle w:val="ConsPlusNonformat"/>
        <w:ind w:firstLine="709"/>
        <w:jc w:val="both"/>
        <w:rPr>
          <w:rFonts w:ascii="Times New Roman" w:hAnsi="Times New Roman" w:cs="Times New Roman"/>
          <w:sz w:val="28"/>
          <w:szCs w:val="28"/>
        </w:rPr>
      </w:pPr>
      <w:r>
        <w:rPr>
          <w:rFonts w:ascii="Times New Roman" w:hAnsi="Times New Roman" w:cs="Times New Roman"/>
          <w:sz w:val="28"/>
          <w:szCs w:val="28"/>
        </w:rPr>
        <w:t>Число рабочих мест – 15 рабочих мест.</w:t>
      </w:r>
    </w:p>
    <w:p w:rsidR="001367AB" w:rsidRPr="00D537EB" w:rsidRDefault="001367AB" w:rsidP="00A61D22">
      <w:pPr>
        <w:pStyle w:val="ConsPlusNonformat"/>
        <w:ind w:firstLine="709"/>
        <w:jc w:val="both"/>
        <w:rPr>
          <w:rFonts w:ascii="Times New Roman" w:hAnsi="Times New Roman" w:cs="Times New Roman"/>
          <w:sz w:val="28"/>
          <w:szCs w:val="28"/>
        </w:rPr>
      </w:pPr>
      <w:r>
        <w:rPr>
          <w:rFonts w:ascii="Times New Roman" w:hAnsi="Times New Roman" w:cs="Times New Roman"/>
          <w:sz w:val="28"/>
          <w:szCs w:val="28"/>
        </w:rPr>
        <w:t>Инвестора нет.</w:t>
      </w:r>
    </w:p>
    <w:p w:rsidR="00656A01" w:rsidRDefault="00656A01" w:rsidP="00A61D22">
      <w:pPr>
        <w:pStyle w:val="ConsPlusNonformat"/>
        <w:ind w:firstLine="709"/>
        <w:jc w:val="both"/>
        <w:rPr>
          <w:rFonts w:ascii="Times New Roman" w:hAnsi="Times New Roman" w:cs="Times New Roman"/>
          <w:sz w:val="28"/>
          <w:szCs w:val="28"/>
        </w:rPr>
      </w:pPr>
    </w:p>
    <w:p w:rsidR="00656A01" w:rsidRPr="002D7B29" w:rsidRDefault="00F168E8" w:rsidP="00A61D22">
      <w:pPr>
        <w:pStyle w:val="ConsPlusNonformat"/>
        <w:ind w:firstLine="709"/>
        <w:jc w:val="both"/>
        <w:rPr>
          <w:rFonts w:ascii="Times New Roman" w:hAnsi="Times New Roman" w:cs="Times New Roman"/>
          <w:b/>
          <w:sz w:val="28"/>
          <w:szCs w:val="28"/>
        </w:rPr>
      </w:pPr>
      <w:r>
        <w:rPr>
          <w:rFonts w:ascii="Times New Roman" w:hAnsi="Times New Roman" w:cs="Times New Roman"/>
          <w:b/>
          <w:sz w:val="28"/>
          <w:szCs w:val="28"/>
        </w:rPr>
        <w:t>3.2.7</w:t>
      </w:r>
      <w:r w:rsidR="00656A01" w:rsidRPr="002D7B29">
        <w:rPr>
          <w:rFonts w:ascii="Times New Roman" w:hAnsi="Times New Roman" w:cs="Times New Roman"/>
          <w:b/>
          <w:sz w:val="28"/>
          <w:szCs w:val="28"/>
        </w:rPr>
        <w:t>. Новое промышленное производство на базе ООО «Тихий Дон».</w:t>
      </w:r>
    </w:p>
    <w:p w:rsidR="00656A01" w:rsidRDefault="00656A01" w:rsidP="00A61D22">
      <w:pPr>
        <w:pStyle w:val="ConsPlusNonformat"/>
        <w:ind w:firstLine="709"/>
        <w:jc w:val="both"/>
        <w:rPr>
          <w:rFonts w:ascii="Times New Roman" w:hAnsi="Times New Roman" w:cs="Times New Roman"/>
          <w:sz w:val="28"/>
          <w:szCs w:val="28"/>
        </w:rPr>
      </w:pPr>
      <w:r w:rsidRPr="00D537EB">
        <w:rPr>
          <w:rFonts w:ascii="Times New Roman" w:hAnsi="Times New Roman" w:cs="Times New Roman"/>
          <w:sz w:val="28"/>
          <w:szCs w:val="28"/>
        </w:rPr>
        <w:t xml:space="preserve">Отраслевая принадлежность – </w:t>
      </w:r>
      <w:r>
        <w:rPr>
          <w:rFonts w:ascii="Times New Roman" w:hAnsi="Times New Roman" w:cs="Times New Roman"/>
          <w:sz w:val="28"/>
          <w:szCs w:val="28"/>
        </w:rPr>
        <w:t>промышленность</w:t>
      </w:r>
      <w:r w:rsidRPr="00D537EB">
        <w:rPr>
          <w:rFonts w:ascii="Times New Roman" w:hAnsi="Times New Roman" w:cs="Times New Roman"/>
          <w:sz w:val="28"/>
          <w:szCs w:val="28"/>
        </w:rPr>
        <w:t>.</w:t>
      </w:r>
    </w:p>
    <w:p w:rsidR="00656A01" w:rsidRDefault="00656A01" w:rsidP="00A61D22">
      <w:pPr>
        <w:pStyle w:val="ConsPlusNonformat"/>
        <w:ind w:firstLine="709"/>
        <w:jc w:val="both"/>
        <w:rPr>
          <w:rFonts w:ascii="Times New Roman" w:hAnsi="Times New Roman" w:cs="Times New Roman"/>
          <w:sz w:val="28"/>
          <w:szCs w:val="28"/>
        </w:rPr>
      </w:pPr>
      <w:r>
        <w:rPr>
          <w:rFonts w:ascii="Times New Roman" w:hAnsi="Times New Roman" w:cs="Times New Roman"/>
          <w:sz w:val="28"/>
          <w:szCs w:val="28"/>
        </w:rPr>
        <w:t>Место реализации –</w:t>
      </w:r>
      <w:r w:rsidR="001C61C3">
        <w:rPr>
          <w:rFonts w:ascii="Times New Roman" w:hAnsi="Times New Roman" w:cs="Times New Roman"/>
          <w:sz w:val="28"/>
          <w:szCs w:val="28"/>
        </w:rPr>
        <w:t xml:space="preserve"> </w:t>
      </w:r>
      <w:r>
        <w:rPr>
          <w:rFonts w:ascii="Times New Roman" w:hAnsi="Times New Roman" w:cs="Times New Roman"/>
          <w:sz w:val="28"/>
          <w:szCs w:val="28"/>
        </w:rPr>
        <w:t>Воронежская область, Богучарский район, х. Тихий Дон.</w:t>
      </w:r>
    </w:p>
    <w:p w:rsidR="00656A01" w:rsidRDefault="00656A01" w:rsidP="00A61D22">
      <w:pPr>
        <w:pStyle w:val="ConsPlusNonformat"/>
        <w:ind w:firstLine="709"/>
        <w:jc w:val="both"/>
        <w:rPr>
          <w:rFonts w:ascii="Times New Roman" w:hAnsi="Times New Roman" w:cs="Times New Roman"/>
          <w:sz w:val="28"/>
          <w:szCs w:val="28"/>
        </w:rPr>
      </w:pPr>
      <w:r>
        <w:rPr>
          <w:rFonts w:ascii="Times New Roman" w:hAnsi="Times New Roman" w:cs="Times New Roman"/>
          <w:sz w:val="28"/>
          <w:szCs w:val="28"/>
        </w:rPr>
        <w:t>Краткое описание проекта:</w:t>
      </w:r>
    </w:p>
    <w:p w:rsidR="00656A01" w:rsidRDefault="00656A01" w:rsidP="00A61D22">
      <w:pPr>
        <w:pStyle w:val="ConsPlusNonformat"/>
        <w:ind w:firstLine="709"/>
        <w:jc w:val="both"/>
        <w:rPr>
          <w:rFonts w:ascii="Times New Roman" w:hAnsi="Times New Roman" w:cs="Times New Roman"/>
          <w:sz w:val="28"/>
          <w:szCs w:val="28"/>
        </w:rPr>
      </w:pPr>
      <w:r>
        <w:rPr>
          <w:rFonts w:ascii="Times New Roman" w:hAnsi="Times New Roman" w:cs="Times New Roman"/>
          <w:sz w:val="28"/>
          <w:szCs w:val="28"/>
        </w:rPr>
        <w:t xml:space="preserve">- производство брусчатки из негабаритного гранита,  </w:t>
      </w:r>
    </w:p>
    <w:p w:rsidR="00656A01" w:rsidRDefault="00656A01" w:rsidP="00A61D22">
      <w:pPr>
        <w:pStyle w:val="ConsPlusNonformat"/>
        <w:ind w:firstLine="709"/>
        <w:jc w:val="both"/>
        <w:rPr>
          <w:rFonts w:ascii="Times New Roman" w:hAnsi="Times New Roman" w:cs="Times New Roman"/>
          <w:sz w:val="28"/>
          <w:szCs w:val="28"/>
        </w:rPr>
      </w:pPr>
      <w:r>
        <w:rPr>
          <w:rFonts w:ascii="Times New Roman" w:hAnsi="Times New Roman" w:cs="Times New Roman"/>
          <w:sz w:val="28"/>
          <w:szCs w:val="28"/>
        </w:rPr>
        <w:lastRenderedPageBreak/>
        <w:t>- производство тротуарной плитки и бордюрного камня методом сухого прессования,</w:t>
      </w:r>
    </w:p>
    <w:p w:rsidR="00656A01" w:rsidRDefault="00656A01" w:rsidP="00A61D22">
      <w:pPr>
        <w:pStyle w:val="ConsPlusNonformat"/>
        <w:ind w:firstLine="709"/>
        <w:jc w:val="both"/>
        <w:rPr>
          <w:rFonts w:ascii="Times New Roman" w:hAnsi="Times New Roman" w:cs="Times New Roman"/>
          <w:sz w:val="28"/>
          <w:szCs w:val="28"/>
        </w:rPr>
      </w:pPr>
      <w:r>
        <w:rPr>
          <w:rFonts w:ascii="Times New Roman" w:hAnsi="Times New Roman" w:cs="Times New Roman"/>
          <w:sz w:val="28"/>
          <w:szCs w:val="28"/>
        </w:rPr>
        <w:t xml:space="preserve">- производство искусственного гранита методом вакуумного наполнения смолой из щебня различных фракций, </w:t>
      </w:r>
    </w:p>
    <w:p w:rsidR="00656A01" w:rsidRDefault="00656A01" w:rsidP="00A61D22">
      <w:pPr>
        <w:pStyle w:val="ConsPlusNonformat"/>
        <w:ind w:firstLine="709"/>
        <w:jc w:val="both"/>
        <w:rPr>
          <w:rFonts w:ascii="Times New Roman" w:hAnsi="Times New Roman" w:cs="Times New Roman"/>
          <w:sz w:val="28"/>
          <w:szCs w:val="28"/>
        </w:rPr>
      </w:pPr>
      <w:r>
        <w:rPr>
          <w:rFonts w:ascii="Times New Roman" w:hAnsi="Times New Roman" w:cs="Times New Roman"/>
          <w:sz w:val="28"/>
          <w:szCs w:val="28"/>
        </w:rPr>
        <w:t>- производство облицовочной плитки и бордюра из гранита.</w:t>
      </w:r>
    </w:p>
    <w:p w:rsidR="001D5AEE" w:rsidRDefault="001D5AEE" w:rsidP="001D5AEE">
      <w:pPr>
        <w:pStyle w:val="2"/>
        <w:shd w:val="clear" w:color="auto" w:fill="auto"/>
        <w:tabs>
          <w:tab w:val="left" w:pos="1322"/>
        </w:tabs>
        <w:spacing w:line="374" w:lineRule="exact"/>
        <w:ind w:left="644"/>
        <w:rPr>
          <w:sz w:val="28"/>
          <w:szCs w:val="28"/>
        </w:rPr>
      </w:pPr>
    </w:p>
    <w:p w:rsidR="000152CA" w:rsidRPr="00F168E8" w:rsidRDefault="00F168E8" w:rsidP="00F168E8">
      <w:pPr>
        <w:pStyle w:val="2"/>
        <w:shd w:val="clear" w:color="auto" w:fill="auto"/>
        <w:tabs>
          <w:tab w:val="left" w:pos="875"/>
        </w:tabs>
        <w:spacing w:line="374" w:lineRule="exact"/>
        <w:ind w:left="360"/>
        <w:rPr>
          <w:b/>
          <w:color w:val="700000"/>
        </w:rPr>
      </w:pPr>
      <w:r w:rsidRPr="00F168E8">
        <w:rPr>
          <w:b/>
          <w:color w:val="700000"/>
        </w:rPr>
        <w:t xml:space="preserve">4. </w:t>
      </w:r>
      <w:r w:rsidR="000152CA" w:rsidRPr="00F168E8">
        <w:rPr>
          <w:b/>
          <w:color w:val="700000"/>
        </w:rPr>
        <w:t>Перечень инвестиционно-привлекательных земельных участков и площадок (частные, государственные, их характеристика, стоимость).</w:t>
      </w:r>
    </w:p>
    <w:p w:rsidR="00F168E8" w:rsidRPr="002E3028" w:rsidRDefault="00F168E8" w:rsidP="00F168E8">
      <w:pPr>
        <w:pStyle w:val="2"/>
        <w:shd w:val="clear" w:color="auto" w:fill="auto"/>
        <w:tabs>
          <w:tab w:val="left" w:pos="875"/>
        </w:tabs>
        <w:spacing w:line="374" w:lineRule="exact"/>
        <w:ind w:left="360"/>
        <w:rPr>
          <w:b/>
        </w:rPr>
      </w:pPr>
    </w:p>
    <w:p w:rsidR="00DF028A" w:rsidRDefault="005F7144" w:rsidP="00C943CF">
      <w:pPr>
        <w:pStyle w:val="a3"/>
        <w:spacing w:line="240" w:lineRule="auto"/>
        <w:ind w:left="0" w:firstLine="720"/>
        <w:jc w:val="both"/>
        <w:rPr>
          <w:rFonts w:ascii="Times New Roman" w:hAnsi="Times New Roman" w:cs="Times New Roman"/>
          <w:sz w:val="28"/>
          <w:szCs w:val="28"/>
        </w:rPr>
      </w:pPr>
      <w:r w:rsidRPr="005F7144">
        <w:rPr>
          <w:rFonts w:ascii="Times New Roman" w:hAnsi="Times New Roman" w:cs="Times New Roman"/>
          <w:sz w:val="28"/>
          <w:szCs w:val="28"/>
        </w:rPr>
        <w:t>Информация инвестиционно-привлекательных земельных участков и площадок</w:t>
      </w:r>
      <w:r>
        <w:rPr>
          <w:rFonts w:ascii="Times New Roman" w:hAnsi="Times New Roman" w:cs="Times New Roman"/>
          <w:sz w:val="28"/>
          <w:szCs w:val="28"/>
        </w:rPr>
        <w:t xml:space="preserve"> находится на сайте администрации Богучарского муниципального района по адресу: </w:t>
      </w:r>
      <w:hyperlink r:id="rId29" w:history="1">
        <w:r w:rsidRPr="008F3C6C">
          <w:rPr>
            <w:rStyle w:val="aa"/>
            <w:rFonts w:ascii="Times New Roman" w:hAnsi="Times New Roman" w:cs="Times New Roman"/>
            <w:sz w:val="28"/>
            <w:szCs w:val="28"/>
          </w:rPr>
          <w:t>http://www.boguchar.ru/invest/</w:t>
        </w:r>
      </w:hyperlink>
      <w:r>
        <w:rPr>
          <w:rFonts w:ascii="Times New Roman" w:hAnsi="Times New Roman" w:cs="Times New Roman"/>
          <w:sz w:val="28"/>
          <w:szCs w:val="28"/>
        </w:rPr>
        <w:t xml:space="preserve"> в разделе «Инвестиционные предложения».</w:t>
      </w:r>
    </w:p>
    <w:p w:rsidR="001A350A" w:rsidRDefault="001A350A" w:rsidP="00C943CF">
      <w:pPr>
        <w:pStyle w:val="a3"/>
        <w:spacing w:line="240" w:lineRule="auto"/>
        <w:ind w:left="0" w:firstLine="720"/>
        <w:jc w:val="both"/>
        <w:rPr>
          <w:rFonts w:ascii="Times New Roman" w:hAnsi="Times New Roman" w:cs="Times New Roman"/>
          <w:sz w:val="28"/>
          <w:szCs w:val="28"/>
        </w:rPr>
      </w:pPr>
    </w:p>
    <w:p w:rsidR="0057367B" w:rsidRPr="00F168E8" w:rsidRDefault="00F168E8" w:rsidP="00F168E8">
      <w:pPr>
        <w:pStyle w:val="a3"/>
        <w:ind w:left="1080" w:hanging="513"/>
        <w:jc w:val="both"/>
        <w:rPr>
          <w:rFonts w:ascii="Times New Roman" w:hAnsi="Times New Roman" w:cs="Times New Roman"/>
          <w:b/>
          <w:sz w:val="28"/>
          <w:szCs w:val="28"/>
        </w:rPr>
      </w:pPr>
      <w:r>
        <w:rPr>
          <w:rFonts w:ascii="Times New Roman" w:hAnsi="Times New Roman" w:cs="Times New Roman"/>
          <w:b/>
          <w:sz w:val="28"/>
          <w:szCs w:val="28"/>
        </w:rPr>
        <w:t xml:space="preserve">4.1. </w:t>
      </w:r>
      <w:r w:rsidR="0057367B" w:rsidRPr="00F168E8">
        <w:rPr>
          <w:rFonts w:ascii="Times New Roman" w:hAnsi="Times New Roman" w:cs="Times New Roman"/>
          <w:b/>
          <w:sz w:val="28"/>
          <w:szCs w:val="28"/>
        </w:rPr>
        <w:t>Производственное помещение с земельным участком.</w:t>
      </w:r>
    </w:p>
    <w:p w:rsidR="0057367B" w:rsidRDefault="0057367B"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Кадастровый номер </w:t>
      </w:r>
      <w:r w:rsidR="003B04E6">
        <w:rPr>
          <w:rFonts w:ascii="Times New Roman" w:hAnsi="Times New Roman" w:cs="Times New Roman"/>
          <w:sz w:val="28"/>
          <w:szCs w:val="28"/>
        </w:rPr>
        <w:t>–</w:t>
      </w:r>
      <w:r>
        <w:rPr>
          <w:rFonts w:ascii="Times New Roman" w:hAnsi="Times New Roman" w:cs="Times New Roman"/>
          <w:sz w:val="28"/>
          <w:szCs w:val="28"/>
        </w:rPr>
        <w:t xml:space="preserve"> </w:t>
      </w:r>
      <w:r w:rsidR="003B04E6">
        <w:rPr>
          <w:rFonts w:ascii="Times New Roman" w:hAnsi="Times New Roman" w:cs="Times New Roman"/>
          <w:sz w:val="28"/>
          <w:szCs w:val="28"/>
        </w:rPr>
        <w:t>36:03:0100044:12</w:t>
      </w:r>
    </w:p>
    <w:p w:rsidR="003B04E6" w:rsidRDefault="003B04E6"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Площадь – 3585 кв. м.</w:t>
      </w:r>
    </w:p>
    <w:p w:rsidR="003B04E6" w:rsidRDefault="003B04E6"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Категория участка – земли населенных пунктов.</w:t>
      </w:r>
    </w:p>
    <w:p w:rsidR="003B04E6" w:rsidRDefault="003B04E6"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Целевое использование – под объекты промышленности.</w:t>
      </w:r>
    </w:p>
    <w:p w:rsidR="003B04E6" w:rsidRDefault="003B04E6"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Форма собственности – частная собственность.</w:t>
      </w:r>
    </w:p>
    <w:p w:rsidR="003B04E6" w:rsidRDefault="003B04E6" w:rsidP="00C943CF">
      <w:pPr>
        <w:pStyle w:val="a3"/>
        <w:spacing w:line="240" w:lineRule="auto"/>
        <w:ind w:left="0" w:firstLine="567"/>
        <w:jc w:val="both"/>
        <w:rPr>
          <w:rFonts w:ascii="Times New Roman" w:hAnsi="Times New Roman" w:cs="Times New Roman"/>
          <w:sz w:val="28"/>
          <w:szCs w:val="28"/>
        </w:rPr>
      </w:pPr>
      <w:proofErr w:type="gramStart"/>
      <w:r>
        <w:rPr>
          <w:rFonts w:ascii="Times New Roman" w:hAnsi="Times New Roman" w:cs="Times New Roman"/>
          <w:sz w:val="28"/>
          <w:szCs w:val="28"/>
        </w:rPr>
        <w:t>Транспортная инфраструктура -  п</w:t>
      </w:r>
      <w:r w:rsidR="00EA3C1E" w:rsidRPr="003B04E6">
        <w:rPr>
          <w:rFonts w:ascii="Times New Roman" w:hAnsi="Times New Roman" w:cs="Times New Roman"/>
          <w:sz w:val="28"/>
          <w:szCs w:val="28"/>
        </w:rPr>
        <w:t>лощадь производственного помещения 620 кв. м.</w:t>
      </w:r>
      <w:r>
        <w:rPr>
          <w:rFonts w:ascii="Times New Roman" w:hAnsi="Times New Roman" w:cs="Times New Roman"/>
          <w:sz w:val="28"/>
          <w:szCs w:val="28"/>
        </w:rPr>
        <w:t>, г</w:t>
      </w:r>
      <w:r w:rsidRPr="003B04E6">
        <w:rPr>
          <w:rFonts w:ascii="Times New Roman" w:hAnsi="Times New Roman" w:cs="Times New Roman"/>
          <w:sz w:val="28"/>
          <w:szCs w:val="28"/>
        </w:rPr>
        <w:t>од постройк</w:t>
      </w:r>
      <w:r>
        <w:rPr>
          <w:rFonts w:ascii="Times New Roman" w:hAnsi="Times New Roman" w:cs="Times New Roman"/>
          <w:sz w:val="28"/>
          <w:szCs w:val="28"/>
        </w:rPr>
        <w:t>и – 1911 г., здание 4-х этажное,</w:t>
      </w:r>
      <w:r w:rsidRPr="003B04E6">
        <w:rPr>
          <w:rFonts w:ascii="Times New Roman" w:hAnsi="Times New Roman" w:cs="Times New Roman"/>
          <w:sz w:val="28"/>
          <w:szCs w:val="28"/>
        </w:rPr>
        <w:t xml:space="preserve"> </w:t>
      </w:r>
      <w:r>
        <w:rPr>
          <w:rFonts w:ascii="Times New Roman" w:hAnsi="Times New Roman" w:cs="Times New Roman"/>
          <w:sz w:val="28"/>
          <w:szCs w:val="28"/>
        </w:rPr>
        <w:t>ф</w:t>
      </w:r>
      <w:r w:rsidRPr="003B04E6">
        <w:rPr>
          <w:rFonts w:ascii="Times New Roman" w:hAnsi="Times New Roman" w:cs="Times New Roman"/>
          <w:sz w:val="28"/>
          <w:szCs w:val="28"/>
        </w:rPr>
        <w:t xml:space="preserve">ундамент – бутовый ленточный, стены кирпичные, крыша металлическая, полы </w:t>
      </w:r>
      <w:r>
        <w:rPr>
          <w:rFonts w:ascii="Times New Roman" w:hAnsi="Times New Roman" w:cs="Times New Roman"/>
          <w:sz w:val="28"/>
          <w:szCs w:val="28"/>
        </w:rPr>
        <w:t>бетонные, перекрытия деревянные, ф</w:t>
      </w:r>
      <w:r w:rsidR="00EA3C1E" w:rsidRPr="003B04E6">
        <w:rPr>
          <w:rFonts w:ascii="Times New Roman" w:hAnsi="Times New Roman" w:cs="Times New Roman"/>
          <w:sz w:val="28"/>
          <w:szCs w:val="28"/>
        </w:rPr>
        <w:t xml:space="preserve">едеральная </w:t>
      </w:r>
      <w:r w:rsidR="00957B3E">
        <w:rPr>
          <w:rFonts w:ascii="Times New Roman" w:hAnsi="Times New Roman" w:cs="Times New Roman"/>
          <w:sz w:val="28"/>
          <w:szCs w:val="28"/>
        </w:rPr>
        <w:t>автодорога</w:t>
      </w:r>
      <w:r w:rsidR="00EA3C1E" w:rsidRPr="003B04E6">
        <w:rPr>
          <w:rFonts w:ascii="Times New Roman" w:hAnsi="Times New Roman" w:cs="Times New Roman"/>
          <w:sz w:val="28"/>
          <w:szCs w:val="28"/>
        </w:rPr>
        <w:t xml:space="preserve"> М-4 «Дон»</w:t>
      </w:r>
      <w:r>
        <w:rPr>
          <w:rFonts w:ascii="Times New Roman" w:hAnsi="Times New Roman" w:cs="Times New Roman"/>
          <w:sz w:val="28"/>
          <w:szCs w:val="28"/>
        </w:rPr>
        <w:t>,  у</w:t>
      </w:r>
      <w:r w:rsidRPr="003B04E6">
        <w:rPr>
          <w:rFonts w:ascii="Times New Roman" w:hAnsi="Times New Roman" w:cs="Times New Roman"/>
          <w:sz w:val="28"/>
          <w:szCs w:val="28"/>
        </w:rPr>
        <w:t>даленность -  2 км</w:t>
      </w:r>
      <w:r>
        <w:rPr>
          <w:rFonts w:ascii="Times New Roman" w:hAnsi="Times New Roman" w:cs="Times New Roman"/>
          <w:sz w:val="28"/>
          <w:szCs w:val="28"/>
        </w:rPr>
        <w:t>.</w:t>
      </w:r>
      <w:proofErr w:type="gramEnd"/>
    </w:p>
    <w:p w:rsidR="000B748F" w:rsidRDefault="001C5329"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Варианты приобретения – приобретение в собственность.</w:t>
      </w:r>
    </w:p>
    <w:p w:rsidR="001C5329" w:rsidRDefault="001C5329"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Стоимость – 3878002,05 руб.</w:t>
      </w:r>
    </w:p>
    <w:p w:rsidR="001A350A" w:rsidRDefault="001A350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Инженерная  инфраструктура:</w:t>
      </w:r>
    </w:p>
    <w:p w:rsidR="001A350A" w:rsidRPr="001A350A" w:rsidRDefault="001A350A" w:rsidP="00C943CF">
      <w:pPr>
        <w:pStyle w:val="a3"/>
        <w:spacing w:line="240" w:lineRule="auto"/>
        <w:ind w:left="0" w:firstLine="567"/>
        <w:jc w:val="both"/>
        <w:rPr>
          <w:rFonts w:ascii="Times New Roman" w:hAnsi="Times New Roman" w:cs="Times New Roman"/>
          <w:sz w:val="28"/>
          <w:szCs w:val="28"/>
        </w:rPr>
      </w:pPr>
      <w:r w:rsidRPr="001A350A">
        <w:rPr>
          <w:rFonts w:ascii="Times New Roman" w:hAnsi="Times New Roman" w:cs="Times New Roman"/>
          <w:sz w:val="28"/>
          <w:szCs w:val="28"/>
        </w:rPr>
        <w:t>газ –</w:t>
      </w:r>
      <w:r>
        <w:rPr>
          <w:rFonts w:ascii="Times New Roman" w:hAnsi="Times New Roman" w:cs="Times New Roman"/>
          <w:sz w:val="28"/>
          <w:szCs w:val="28"/>
        </w:rPr>
        <w:t xml:space="preserve"> </w:t>
      </w:r>
      <w:r w:rsidRPr="001A350A">
        <w:rPr>
          <w:rFonts w:ascii="Times New Roman" w:hAnsi="Times New Roman" w:cs="Times New Roman"/>
          <w:sz w:val="28"/>
          <w:szCs w:val="28"/>
        </w:rPr>
        <w:t>газопровод низкого давления, удаленность точек подключения - 100-200 м.,</w:t>
      </w:r>
    </w:p>
    <w:p w:rsidR="001A350A" w:rsidRDefault="001A350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электроэнергия -  </w:t>
      </w:r>
      <w:r w:rsidRPr="001A350A">
        <w:rPr>
          <w:rFonts w:ascii="Times New Roman" w:hAnsi="Times New Roman" w:cs="Times New Roman"/>
          <w:sz w:val="28"/>
          <w:szCs w:val="28"/>
        </w:rPr>
        <w:t>ЛЭП 10 кВт</w:t>
      </w:r>
      <w:r>
        <w:rPr>
          <w:rFonts w:ascii="Times New Roman" w:hAnsi="Times New Roman" w:cs="Times New Roman"/>
          <w:sz w:val="28"/>
          <w:szCs w:val="28"/>
        </w:rPr>
        <w:t>.;</w:t>
      </w:r>
    </w:p>
    <w:p w:rsidR="001A350A" w:rsidRDefault="001A350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водоснабжение – водопровод 250-300 м.;</w:t>
      </w:r>
    </w:p>
    <w:p w:rsidR="001A350A" w:rsidRDefault="001A350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канализация – нет;</w:t>
      </w:r>
    </w:p>
    <w:p w:rsidR="001A350A" w:rsidRDefault="001A350A" w:rsidP="00C943CF">
      <w:pPr>
        <w:pStyle w:val="a3"/>
        <w:spacing w:line="240" w:lineRule="auto"/>
        <w:ind w:left="567"/>
        <w:rPr>
          <w:rFonts w:ascii="Times New Roman" w:hAnsi="Times New Roman" w:cs="Times New Roman"/>
          <w:sz w:val="28"/>
          <w:szCs w:val="28"/>
        </w:rPr>
      </w:pPr>
      <w:r>
        <w:rPr>
          <w:rFonts w:ascii="Times New Roman" w:hAnsi="Times New Roman" w:cs="Times New Roman"/>
          <w:sz w:val="28"/>
          <w:szCs w:val="28"/>
        </w:rPr>
        <w:t xml:space="preserve">очистные сооружения – нет; </w:t>
      </w:r>
    </w:p>
    <w:p w:rsidR="001A350A" w:rsidRDefault="001A350A" w:rsidP="00C943CF">
      <w:pPr>
        <w:pStyle w:val="a3"/>
        <w:spacing w:line="240" w:lineRule="auto"/>
        <w:ind w:left="567"/>
        <w:rPr>
          <w:rFonts w:ascii="Times New Roman" w:hAnsi="Times New Roman" w:cs="Times New Roman"/>
          <w:sz w:val="28"/>
          <w:szCs w:val="28"/>
        </w:rPr>
      </w:pPr>
      <w:r>
        <w:rPr>
          <w:rFonts w:ascii="Times New Roman" w:hAnsi="Times New Roman" w:cs="Times New Roman"/>
          <w:sz w:val="28"/>
          <w:szCs w:val="28"/>
        </w:rPr>
        <w:t>телекоммуникационные системы – стационарная телефонная сеть.</w:t>
      </w:r>
    </w:p>
    <w:p w:rsidR="001C5329" w:rsidRDefault="001C5329" w:rsidP="00BF3FD4">
      <w:pPr>
        <w:pStyle w:val="a3"/>
        <w:ind w:left="1080"/>
        <w:jc w:val="both"/>
        <w:rPr>
          <w:rFonts w:ascii="Times New Roman" w:hAnsi="Times New Roman" w:cs="Times New Roman"/>
          <w:sz w:val="28"/>
          <w:szCs w:val="28"/>
        </w:rPr>
      </w:pPr>
    </w:p>
    <w:p w:rsidR="00BF3FD4" w:rsidRDefault="00BF3FD4" w:rsidP="00C943CF">
      <w:pPr>
        <w:pStyle w:val="a3"/>
        <w:ind w:left="0"/>
        <w:jc w:val="center"/>
        <w:rPr>
          <w:rFonts w:ascii="Times New Roman" w:hAnsi="Times New Roman" w:cs="Times New Roman"/>
          <w:sz w:val="28"/>
          <w:szCs w:val="28"/>
        </w:rPr>
      </w:pPr>
      <w:r w:rsidRPr="00BF3FD4">
        <w:rPr>
          <w:rFonts w:ascii="Times New Roman" w:hAnsi="Times New Roman" w:cs="Times New Roman"/>
          <w:noProof/>
          <w:sz w:val="28"/>
          <w:szCs w:val="28"/>
          <w:lang w:eastAsia="ru-RU"/>
        </w:rPr>
        <w:lastRenderedPageBreak/>
        <w:drawing>
          <wp:inline distT="0" distB="0" distL="0" distR="0">
            <wp:extent cx="3967734" cy="2120675"/>
            <wp:effectExtent l="19050" t="0" r="0" b="0"/>
            <wp:docPr id="6" name="Рисунок 1"/>
            <wp:cNvGraphicFramePr/>
            <a:graphic xmlns:a="http://schemas.openxmlformats.org/drawingml/2006/main">
              <a:graphicData uri="http://schemas.openxmlformats.org/drawingml/2006/picture">
                <pic:pic xmlns:pic="http://schemas.openxmlformats.org/drawingml/2006/picture">
                  <pic:nvPicPr>
                    <pic:cNvPr id="15" name="Рисунок 14"/>
                    <pic:cNvPicPr/>
                  </pic:nvPicPr>
                  <pic:blipFill>
                    <a:blip r:embed="rId30" cstate="print"/>
                    <a:srcRect/>
                    <a:stretch>
                      <a:fillRect/>
                    </a:stretch>
                  </pic:blipFill>
                  <pic:spPr bwMode="auto">
                    <a:xfrm>
                      <a:off x="0" y="0"/>
                      <a:ext cx="3970646" cy="2122231"/>
                    </a:xfrm>
                    <a:prstGeom prst="rect">
                      <a:avLst/>
                    </a:prstGeom>
                    <a:noFill/>
                    <a:ln w="9525">
                      <a:noFill/>
                      <a:miter lim="800000"/>
                      <a:headEnd/>
                      <a:tailEnd/>
                    </a:ln>
                  </pic:spPr>
                </pic:pic>
              </a:graphicData>
            </a:graphic>
          </wp:inline>
        </w:drawing>
      </w:r>
    </w:p>
    <w:p w:rsidR="008C4AAE" w:rsidRDefault="008C4AAE" w:rsidP="00BF3FD4">
      <w:pPr>
        <w:pStyle w:val="a3"/>
        <w:ind w:left="1080"/>
        <w:jc w:val="both"/>
        <w:rPr>
          <w:rFonts w:ascii="Times New Roman" w:hAnsi="Times New Roman" w:cs="Times New Roman"/>
          <w:sz w:val="28"/>
          <w:szCs w:val="28"/>
        </w:rPr>
      </w:pPr>
    </w:p>
    <w:p w:rsidR="008C4AAE" w:rsidRPr="00830887" w:rsidRDefault="00830887" w:rsidP="00C943CF">
      <w:pPr>
        <w:spacing w:line="240" w:lineRule="auto"/>
        <w:ind w:firstLine="567"/>
        <w:jc w:val="both"/>
        <w:rPr>
          <w:rFonts w:ascii="Times New Roman" w:hAnsi="Times New Roman" w:cs="Times New Roman"/>
          <w:b/>
          <w:sz w:val="28"/>
          <w:szCs w:val="28"/>
        </w:rPr>
      </w:pPr>
      <w:r w:rsidRPr="00830887">
        <w:rPr>
          <w:rFonts w:ascii="Times New Roman" w:hAnsi="Times New Roman" w:cs="Times New Roman"/>
          <w:b/>
          <w:sz w:val="28"/>
          <w:szCs w:val="28"/>
        </w:rPr>
        <w:t>4.2.</w:t>
      </w:r>
      <w:r w:rsidR="001C5329" w:rsidRPr="00830887">
        <w:rPr>
          <w:rFonts w:ascii="Times New Roman" w:hAnsi="Times New Roman" w:cs="Times New Roman"/>
          <w:b/>
          <w:sz w:val="28"/>
          <w:szCs w:val="28"/>
        </w:rPr>
        <w:t>Земельный участок для развития нового производства на базе гранитного карьер</w:t>
      </w:r>
      <w:proofErr w:type="gramStart"/>
      <w:r w:rsidR="001C5329" w:rsidRPr="00830887">
        <w:rPr>
          <w:rFonts w:ascii="Times New Roman" w:hAnsi="Times New Roman" w:cs="Times New Roman"/>
          <w:b/>
          <w:sz w:val="28"/>
          <w:szCs w:val="28"/>
        </w:rPr>
        <w:t>а  ООО</w:t>
      </w:r>
      <w:proofErr w:type="gramEnd"/>
      <w:r w:rsidR="001C5329" w:rsidRPr="00830887">
        <w:rPr>
          <w:rFonts w:ascii="Times New Roman" w:hAnsi="Times New Roman" w:cs="Times New Roman"/>
          <w:b/>
          <w:sz w:val="28"/>
          <w:szCs w:val="28"/>
        </w:rPr>
        <w:t xml:space="preserve"> «Тихий Дон».</w:t>
      </w:r>
    </w:p>
    <w:p w:rsidR="001C5329" w:rsidRDefault="001C5329"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Кадастровый номер – 36:03:5300001:177</w:t>
      </w:r>
    </w:p>
    <w:p w:rsidR="001C5329" w:rsidRDefault="001C5329"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Площадь – 197196 кв. м.</w:t>
      </w:r>
    </w:p>
    <w:p w:rsidR="001C5329" w:rsidRDefault="001C5329"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Категория участка – земли сельскохозяйственного назначения.</w:t>
      </w:r>
    </w:p>
    <w:p w:rsidR="001C5329" w:rsidRDefault="001C5329"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Целевое использование – для сельскохозяйственного производства.</w:t>
      </w:r>
    </w:p>
    <w:p w:rsidR="001C5329" w:rsidRDefault="001C5329"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Форма собственности – муниципальная собственность.</w:t>
      </w:r>
    </w:p>
    <w:p w:rsidR="001C5329" w:rsidRDefault="001C5329"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Транспортная инфраструктура – федеральная авто</w:t>
      </w:r>
      <w:r w:rsidR="00957B3E">
        <w:rPr>
          <w:rFonts w:ascii="Times New Roman" w:hAnsi="Times New Roman" w:cs="Times New Roman"/>
          <w:sz w:val="28"/>
          <w:szCs w:val="28"/>
        </w:rPr>
        <w:t>дорога</w:t>
      </w:r>
      <w:r>
        <w:rPr>
          <w:rFonts w:ascii="Times New Roman" w:hAnsi="Times New Roman" w:cs="Times New Roman"/>
          <w:sz w:val="28"/>
          <w:szCs w:val="28"/>
        </w:rPr>
        <w:t xml:space="preserve"> М-4 «Дон», удаленность – 5 км.</w:t>
      </w:r>
    </w:p>
    <w:p w:rsidR="001C5329" w:rsidRPr="003B04E6" w:rsidRDefault="001C5329"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Варианты приобретения – аренда, приобретение в собственность.</w:t>
      </w:r>
    </w:p>
    <w:p w:rsidR="003B04E6" w:rsidRDefault="001C5329"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Стоимость – 507342,87 руб.</w:t>
      </w:r>
    </w:p>
    <w:p w:rsidR="001A350A" w:rsidRDefault="001A350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Инженерная  инфраструктура:</w:t>
      </w:r>
    </w:p>
    <w:p w:rsidR="001A350A" w:rsidRDefault="001A350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газ – магистральный газопровод высокого давления (1,2 Мnа,d -325    мм); удаленность точек подключения 5000 м.,</w:t>
      </w:r>
    </w:p>
    <w:p w:rsidR="001A350A" w:rsidRDefault="001A350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электроэнергия -  ЛЭП 110 кВт, удаленность точки подключения – 2500 м.;</w:t>
      </w:r>
    </w:p>
    <w:p w:rsidR="001A350A" w:rsidRDefault="001A350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водоснабжение – водопровод х. Тихий Дон -100 м.</w:t>
      </w:r>
    </w:p>
    <w:p w:rsidR="001A350A" w:rsidRDefault="001A350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канализация – нет;</w:t>
      </w:r>
    </w:p>
    <w:p w:rsidR="001A350A" w:rsidRDefault="001A350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очистные сооружения – нет; </w:t>
      </w:r>
    </w:p>
    <w:p w:rsidR="001A350A" w:rsidRDefault="001A350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телекоммуникационные системы – нет.</w:t>
      </w:r>
    </w:p>
    <w:p w:rsidR="001A350A" w:rsidRDefault="001A350A" w:rsidP="00C943CF">
      <w:pPr>
        <w:pStyle w:val="a3"/>
        <w:spacing w:line="240" w:lineRule="auto"/>
        <w:ind w:left="1080"/>
        <w:jc w:val="both"/>
        <w:rPr>
          <w:rFonts w:ascii="Times New Roman" w:hAnsi="Times New Roman" w:cs="Times New Roman"/>
          <w:sz w:val="28"/>
          <w:szCs w:val="28"/>
        </w:rPr>
      </w:pPr>
    </w:p>
    <w:p w:rsidR="000339F3" w:rsidRDefault="000339F3" w:rsidP="001C5329">
      <w:pPr>
        <w:pStyle w:val="a3"/>
        <w:ind w:left="1080"/>
        <w:jc w:val="both"/>
        <w:rPr>
          <w:rFonts w:ascii="Times New Roman" w:hAnsi="Times New Roman" w:cs="Times New Roman"/>
          <w:sz w:val="28"/>
          <w:szCs w:val="28"/>
        </w:rPr>
      </w:pPr>
      <w:r w:rsidRPr="000339F3">
        <w:rPr>
          <w:rFonts w:ascii="Times New Roman" w:hAnsi="Times New Roman" w:cs="Times New Roman"/>
          <w:noProof/>
          <w:sz w:val="28"/>
          <w:szCs w:val="28"/>
          <w:lang w:eastAsia="ru-RU"/>
        </w:rPr>
        <w:drawing>
          <wp:inline distT="0" distB="0" distL="0" distR="0">
            <wp:extent cx="4121353" cy="2040941"/>
            <wp:effectExtent l="19050" t="0" r="0" b="0"/>
            <wp:docPr id="7" name="Рисунок 2"/>
            <wp:cNvGraphicFramePr/>
            <a:graphic xmlns:a="http://schemas.openxmlformats.org/drawingml/2006/main">
              <a:graphicData uri="http://schemas.openxmlformats.org/drawingml/2006/picture">
                <pic:pic xmlns:pic="http://schemas.openxmlformats.org/drawingml/2006/picture">
                  <pic:nvPicPr>
                    <pic:cNvPr id="15" name="Рисунок 14"/>
                    <pic:cNvPicPr/>
                  </pic:nvPicPr>
                  <pic:blipFill>
                    <a:blip r:embed="rId31" cstate="print"/>
                    <a:srcRect/>
                    <a:stretch>
                      <a:fillRect/>
                    </a:stretch>
                  </pic:blipFill>
                  <pic:spPr bwMode="auto">
                    <a:xfrm>
                      <a:off x="0" y="0"/>
                      <a:ext cx="4122952" cy="2041733"/>
                    </a:xfrm>
                    <a:prstGeom prst="rect">
                      <a:avLst/>
                    </a:prstGeom>
                    <a:noFill/>
                    <a:ln w="9525">
                      <a:noFill/>
                      <a:miter lim="800000"/>
                      <a:headEnd/>
                      <a:tailEnd/>
                    </a:ln>
                  </pic:spPr>
                </pic:pic>
              </a:graphicData>
            </a:graphic>
          </wp:inline>
        </w:drawing>
      </w:r>
    </w:p>
    <w:p w:rsidR="009B0D2C" w:rsidRDefault="009B0D2C" w:rsidP="001C5329">
      <w:pPr>
        <w:pStyle w:val="a3"/>
        <w:ind w:left="1080"/>
        <w:jc w:val="both"/>
        <w:rPr>
          <w:rFonts w:ascii="Times New Roman" w:hAnsi="Times New Roman" w:cs="Times New Roman"/>
          <w:sz w:val="28"/>
          <w:szCs w:val="28"/>
        </w:rPr>
      </w:pPr>
    </w:p>
    <w:p w:rsidR="00920901" w:rsidRDefault="00920901" w:rsidP="00830887">
      <w:pPr>
        <w:pStyle w:val="a3"/>
        <w:ind w:left="1418"/>
        <w:rPr>
          <w:rFonts w:ascii="Times New Roman" w:hAnsi="Times New Roman" w:cs="Times New Roman"/>
          <w:sz w:val="28"/>
          <w:szCs w:val="28"/>
        </w:rPr>
      </w:pPr>
      <w:r w:rsidRPr="00920901">
        <w:rPr>
          <w:rFonts w:ascii="Times New Roman" w:hAnsi="Times New Roman" w:cs="Times New Roman"/>
          <w:noProof/>
          <w:sz w:val="28"/>
          <w:szCs w:val="28"/>
          <w:lang w:eastAsia="ru-RU"/>
        </w:rPr>
        <w:lastRenderedPageBreak/>
        <w:drawing>
          <wp:inline distT="0" distB="0" distL="0" distR="0">
            <wp:extent cx="4030675" cy="2267712"/>
            <wp:effectExtent l="19050" t="0" r="7925" b="0"/>
            <wp:docPr id="9" name="Рисунок 3"/>
            <wp:cNvGraphicFramePr/>
            <a:graphic xmlns:a="http://schemas.openxmlformats.org/drawingml/2006/main">
              <a:graphicData uri="http://schemas.openxmlformats.org/drawingml/2006/picture">
                <pic:pic xmlns:pic="http://schemas.openxmlformats.org/drawingml/2006/picture">
                  <pic:nvPicPr>
                    <pic:cNvPr id="15" name="Рисунок 14"/>
                    <pic:cNvPicPr/>
                  </pic:nvPicPr>
                  <pic:blipFill>
                    <a:blip r:embed="rId32" cstate="print"/>
                    <a:srcRect/>
                    <a:stretch>
                      <a:fillRect/>
                    </a:stretch>
                  </pic:blipFill>
                  <pic:spPr bwMode="auto">
                    <a:xfrm>
                      <a:off x="0" y="0"/>
                      <a:ext cx="4034641" cy="2269943"/>
                    </a:xfrm>
                    <a:prstGeom prst="rect">
                      <a:avLst/>
                    </a:prstGeom>
                    <a:noFill/>
                    <a:ln w="9525">
                      <a:noFill/>
                      <a:miter lim="800000"/>
                      <a:headEnd/>
                      <a:tailEnd/>
                    </a:ln>
                  </pic:spPr>
                </pic:pic>
              </a:graphicData>
            </a:graphic>
          </wp:inline>
        </w:drawing>
      </w:r>
    </w:p>
    <w:p w:rsidR="00830887" w:rsidRDefault="00830887" w:rsidP="00830887">
      <w:pPr>
        <w:pStyle w:val="a3"/>
        <w:ind w:left="1418"/>
        <w:rPr>
          <w:rFonts w:ascii="Times New Roman" w:hAnsi="Times New Roman" w:cs="Times New Roman"/>
          <w:sz w:val="28"/>
          <w:szCs w:val="28"/>
        </w:rPr>
      </w:pPr>
    </w:p>
    <w:p w:rsidR="00920901" w:rsidRPr="00830887" w:rsidRDefault="00830887" w:rsidP="00830887">
      <w:pPr>
        <w:pStyle w:val="a3"/>
        <w:ind w:left="0" w:firstLine="567"/>
        <w:jc w:val="both"/>
        <w:rPr>
          <w:rFonts w:ascii="Times New Roman" w:hAnsi="Times New Roman" w:cs="Times New Roman"/>
          <w:b/>
          <w:sz w:val="28"/>
          <w:szCs w:val="28"/>
        </w:rPr>
      </w:pPr>
      <w:r w:rsidRPr="00830887">
        <w:rPr>
          <w:rFonts w:ascii="Times New Roman" w:hAnsi="Times New Roman" w:cs="Times New Roman"/>
          <w:b/>
          <w:sz w:val="28"/>
          <w:szCs w:val="28"/>
        </w:rPr>
        <w:t xml:space="preserve">4.3. </w:t>
      </w:r>
      <w:r w:rsidR="00920901" w:rsidRPr="00830887">
        <w:rPr>
          <w:rFonts w:ascii="Times New Roman" w:hAnsi="Times New Roman" w:cs="Times New Roman"/>
          <w:b/>
          <w:sz w:val="28"/>
          <w:szCs w:val="28"/>
        </w:rPr>
        <w:t>Земельный участок для развития нового производства на базе гранитного карьер</w:t>
      </w:r>
      <w:proofErr w:type="gramStart"/>
      <w:r w:rsidR="00920901" w:rsidRPr="00830887">
        <w:rPr>
          <w:rFonts w:ascii="Times New Roman" w:hAnsi="Times New Roman" w:cs="Times New Roman"/>
          <w:b/>
          <w:sz w:val="28"/>
          <w:szCs w:val="28"/>
        </w:rPr>
        <w:t>а ООО</w:t>
      </w:r>
      <w:proofErr w:type="gramEnd"/>
      <w:r w:rsidR="00920901" w:rsidRPr="00830887">
        <w:rPr>
          <w:rFonts w:ascii="Times New Roman" w:hAnsi="Times New Roman" w:cs="Times New Roman"/>
          <w:b/>
          <w:sz w:val="28"/>
          <w:szCs w:val="28"/>
        </w:rPr>
        <w:t xml:space="preserve"> «Тихий Дон».</w:t>
      </w:r>
    </w:p>
    <w:p w:rsidR="002D196D" w:rsidRDefault="002D196D"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Кадастровый номер – 36:03:5300001:175</w:t>
      </w:r>
    </w:p>
    <w:p w:rsidR="002D196D" w:rsidRDefault="002D196D"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Площадь – 129097 кв. м.</w:t>
      </w:r>
    </w:p>
    <w:p w:rsidR="002D196D" w:rsidRDefault="002D196D"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Категория участка – земли сельскохозяйственного назначения.</w:t>
      </w:r>
    </w:p>
    <w:p w:rsidR="002D196D" w:rsidRDefault="002D196D"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Целевое использование – для сельскохозяйственного производства.</w:t>
      </w:r>
    </w:p>
    <w:p w:rsidR="002D196D" w:rsidRDefault="002D196D"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Форма собственности – муниципальная собственность.</w:t>
      </w:r>
    </w:p>
    <w:p w:rsidR="002D196D" w:rsidRDefault="002D196D"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Транспортная инфраструктура – федеральная авто</w:t>
      </w:r>
      <w:r w:rsidR="00957B3E">
        <w:rPr>
          <w:rFonts w:ascii="Times New Roman" w:hAnsi="Times New Roman" w:cs="Times New Roman"/>
          <w:sz w:val="28"/>
          <w:szCs w:val="28"/>
        </w:rPr>
        <w:t>дорога</w:t>
      </w:r>
      <w:r>
        <w:rPr>
          <w:rFonts w:ascii="Times New Roman" w:hAnsi="Times New Roman" w:cs="Times New Roman"/>
          <w:sz w:val="28"/>
          <w:szCs w:val="28"/>
        </w:rPr>
        <w:t xml:space="preserve"> М-4 «Дон», удаленность – 5 км.</w:t>
      </w:r>
    </w:p>
    <w:p w:rsidR="002D196D" w:rsidRPr="003B04E6" w:rsidRDefault="002D196D"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Варианты приобретения – аренда, приобретение в собственность.</w:t>
      </w:r>
    </w:p>
    <w:p w:rsidR="00920901" w:rsidRDefault="002D196D"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Стоимость – 332140,76 руб.</w:t>
      </w:r>
    </w:p>
    <w:p w:rsidR="001A350A" w:rsidRDefault="001A350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Инженерная  инфраструктура:</w:t>
      </w:r>
    </w:p>
    <w:p w:rsidR="001A350A" w:rsidRDefault="001A350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газ – магистральный газопровод высокого давления (1,2 Мnа,d -325    мм); удаленность точек подключения 5000 м.,</w:t>
      </w:r>
    </w:p>
    <w:p w:rsidR="001A350A" w:rsidRDefault="001A350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электроэнергия -  ЛЭП 110 кВт, удаленность точки подключения – 2500 м.;</w:t>
      </w:r>
    </w:p>
    <w:p w:rsidR="001A350A" w:rsidRDefault="001A350A" w:rsidP="00C943CF">
      <w:pPr>
        <w:pStyle w:val="a3"/>
        <w:spacing w:line="240" w:lineRule="auto"/>
        <w:ind w:left="567"/>
        <w:jc w:val="both"/>
        <w:rPr>
          <w:rFonts w:ascii="Times New Roman" w:hAnsi="Times New Roman" w:cs="Times New Roman"/>
          <w:sz w:val="28"/>
          <w:szCs w:val="28"/>
        </w:rPr>
      </w:pPr>
      <w:r>
        <w:rPr>
          <w:rFonts w:ascii="Times New Roman" w:hAnsi="Times New Roman" w:cs="Times New Roman"/>
          <w:sz w:val="28"/>
          <w:szCs w:val="28"/>
        </w:rPr>
        <w:t>водоснабжение – водопровод х. Тихий Дон -100 м.</w:t>
      </w:r>
    </w:p>
    <w:p w:rsidR="001A350A" w:rsidRDefault="001A350A" w:rsidP="00C943CF">
      <w:pPr>
        <w:pStyle w:val="a3"/>
        <w:spacing w:line="240" w:lineRule="auto"/>
        <w:ind w:left="567"/>
        <w:jc w:val="both"/>
        <w:rPr>
          <w:rFonts w:ascii="Times New Roman" w:hAnsi="Times New Roman" w:cs="Times New Roman"/>
          <w:sz w:val="28"/>
          <w:szCs w:val="28"/>
        </w:rPr>
      </w:pPr>
      <w:r>
        <w:rPr>
          <w:rFonts w:ascii="Times New Roman" w:hAnsi="Times New Roman" w:cs="Times New Roman"/>
          <w:sz w:val="28"/>
          <w:szCs w:val="28"/>
        </w:rPr>
        <w:t>канализация – нет;</w:t>
      </w:r>
    </w:p>
    <w:p w:rsidR="001A350A" w:rsidRDefault="001A350A" w:rsidP="00C943CF">
      <w:pPr>
        <w:pStyle w:val="a3"/>
        <w:spacing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очистные сооружения – нет; </w:t>
      </w:r>
    </w:p>
    <w:p w:rsidR="001A350A" w:rsidRDefault="001A350A" w:rsidP="00C943CF">
      <w:pPr>
        <w:pStyle w:val="a3"/>
        <w:spacing w:line="240" w:lineRule="auto"/>
        <w:ind w:left="567"/>
        <w:jc w:val="both"/>
        <w:rPr>
          <w:rFonts w:ascii="Times New Roman" w:hAnsi="Times New Roman" w:cs="Times New Roman"/>
          <w:sz w:val="28"/>
          <w:szCs w:val="28"/>
        </w:rPr>
      </w:pPr>
      <w:r>
        <w:rPr>
          <w:rFonts w:ascii="Times New Roman" w:hAnsi="Times New Roman" w:cs="Times New Roman"/>
          <w:sz w:val="28"/>
          <w:szCs w:val="28"/>
        </w:rPr>
        <w:t>телекоммуникационные системы – нет.</w:t>
      </w:r>
    </w:p>
    <w:p w:rsidR="001A350A" w:rsidRDefault="001A350A" w:rsidP="00C943CF">
      <w:pPr>
        <w:pStyle w:val="a3"/>
        <w:spacing w:line="240" w:lineRule="auto"/>
        <w:ind w:left="1080"/>
        <w:jc w:val="both"/>
        <w:rPr>
          <w:rFonts w:ascii="Times New Roman" w:hAnsi="Times New Roman" w:cs="Times New Roman"/>
          <w:sz w:val="28"/>
          <w:szCs w:val="28"/>
        </w:rPr>
      </w:pPr>
    </w:p>
    <w:p w:rsidR="001F0BE0" w:rsidRDefault="001F0BE0" w:rsidP="002D196D">
      <w:pPr>
        <w:pStyle w:val="a3"/>
        <w:ind w:left="1080"/>
        <w:jc w:val="both"/>
        <w:rPr>
          <w:rFonts w:ascii="Times New Roman" w:hAnsi="Times New Roman" w:cs="Times New Roman"/>
          <w:sz w:val="28"/>
          <w:szCs w:val="28"/>
        </w:rPr>
      </w:pPr>
      <w:r w:rsidRPr="001F0BE0">
        <w:rPr>
          <w:rFonts w:ascii="Times New Roman" w:hAnsi="Times New Roman" w:cs="Times New Roman"/>
          <w:noProof/>
          <w:sz w:val="28"/>
          <w:szCs w:val="28"/>
          <w:lang w:eastAsia="ru-RU"/>
        </w:rPr>
        <w:drawing>
          <wp:inline distT="0" distB="0" distL="0" distR="0">
            <wp:extent cx="3982365" cy="2348179"/>
            <wp:effectExtent l="19050" t="0" r="0" b="0"/>
            <wp:docPr id="10" name="Рисунок 4"/>
            <wp:cNvGraphicFramePr/>
            <a:graphic xmlns:a="http://schemas.openxmlformats.org/drawingml/2006/main">
              <a:graphicData uri="http://schemas.openxmlformats.org/drawingml/2006/picture">
                <pic:pic xmlns:pic="http://schemas.openxmlformats.org/drawingml/2006/picture">
                  <pic:nvPicPr>
                    <pic:cNvPr id="15" name="Рисунок 14"/>
                    <pic:cNvPicPr/>
                  </pic:nvPicPr>
                  <pic:blipFill>
                    <a:blip r:embed="rId31" cstate="print"/>
                    <a:srcRect/>
                    <a:stretch>
                      <a:fillRect/>
                    </a:stretch>
                  </pic:blipFill>
                  <pic:spPr bwMode="auto">
                    <a:xfrm>
                      <a:off x="0" y="0"/>
                      <a:ext cx="3983473" cy="2348832"/>
                    </a:xfrm>
                    <a:prstGeom prst="rect">
                      <a:avLst/>
                    </a:prstGeom>
                    <a:noFill/>
                    <a:ln w="9525">
                      <a:noFill/>
                      <a:miter lim="800000"/>
                      <a:headEnd/>
                      <a:tailEnd/>
                    </a:ln>
                  </pic:spPr>
                </pic:pic>
              </a:graphicData>
            </a:graphic>
          </wp:inline>
        </w:drawing>
      </w:r>
    </w:p>
    <w:p w:rsidR="004E0CCE" w:rsidRDefault="004E0CCE" w:rsidP="004E0CCE">
      <w:pPr>
        <w:pStyle w:val="a3"/>
        <w:ind w:left="1418"/>
        <w:jc w:val="both"/>
        <w:rPr>
          <w:rFonts w:ascii="Times New Roman" w:hAnsi="Times New Roman" w:cs="Times New Roman"/>
          <w:sz w:val="28"/>
          <w:szCs w:val="28"/>
        </w:rPr>
      </w:pPr>
    </w:p>
    <w:p w:rsidR="001A350A" w:rsidRDefault="001A350A" w:rsidP="004E0CCE">
      <w:pPr>
        <w:pStyle w:val="a3"/>
        <w:ind w:left="1418"/>
        <w:jc w:val="both"/>
        <w:rPr>
          <w:rFonts w:ascii="Times New Roman" w:hAnsi="Times New Roman" w:cs="Times New Roman"/>
          <w:sz w:val="28"/>
          <w:szCs w:val="28"/>
        </w:rPr>
      </w:pPr>
    </w:p>
    <w:p w:rsidR="004E0CCE" w:rsidRDefault="004E0CCE" w:rsidP="002D196D">
      <w:pPr>
        <w:pStyle w:val="a3"/>
        <w:ind w:left="1080"/>
        <w:jc w:val="both"/>
        <w:rPr>
          <w:rFonts w:ascii="Times New Roman" w:hAnsi="Times New Roman" w:cs="Times New Roman"/>
          <w:sz w:val="28"/>
          <w:szCs w:val="28"/>
        </w:rPr>
      </w:pPr>
      <w:r w:rsidRPr="004E0CCE">
        <w:rPr>
          <w:rFonts w:ascii="Times New Roman" w:hAnsi="Times New Roman" w:cs="Times New Roman"/>
          <w:noProof/>
          <w:sz w:val="28"/>
          <w:szCs w:val="28"/>
          <w:lang w:eastAsia="ru-RU"/>
        </w:rPr>
        <w:lastRenderedPageBreak/>
        <w:drawing>
          <wp:inline distT="0" distB="0" distL="0" distR="0">
            <wp:extent cx="4070147" cy="2370125"/>
            <wp:effectExtent l="19050" t="0" r="6553" b="0"/>
            <wp:docPr id="11" name="Рисунок 5"/>
            <wp:cNvGraphicFramePr/>
            <a:graphic xmlns:a="http://schemas.openxmlformats.org/drawingml/2006/main">
              <a:graphicData uri="http://schemas.openxmlformats.org/drawingml/2006/picture">
                <pic:pic xmlns:pic="http://schemas.openxmlformats.org/drawingml/2006/picture">
                  <pic:nvPicPr>
                    <pic:cNvPr id="15" name="Рисунок 14"/>
                    <pic:cNvPicPr/>
                  </pic:nvPicPr>
                  <pic:blipFill>
                    <a:blip r:embed="rId32" cstate="print"/>
                    <a:srcRect/>
                    <a:stretch>
                      <a:fillRect/>
                    </a:stretch>
                  </pic:blipFill>
                  <pic:spPr bwMode="auto">
                    <a:xfrm>
                      <a:off x="0" y="0"/>
                      <a:ext cx="4078668" cy="2375087"/>
                    </a:xfrm>
                    <a:prstGeom prst="rect">
                      <a:avLst/>
                    </a:prstGeom>
                    <a:noFill/>
                    <a:ln w="9525">
                      <a:noFill/>
                      <a:miter lim="800000"/>
                      <a:headEnd/>
                      <a:tailEnd/>
                    </a:ln>
                  </pic:spPr>
                </pic:pic>
              </a:graphicData>
            </a:graphic>
          </wp:inline>
        </w:drawing>
      </w:r>
    </w:p>
    <w:p w:rsidR="00920901" w:rsidRDefault="00920901" w:rsidP="00920901">
      <w:pPr>
        <w:pStyle w:val="a3"/>
        <w:ind w:left="1418"/>
        <w:jc w:val="both"/>
        <w:rPr>
          <w:rFonts w:ascii="Times New Roman" w:hAnsi="Times New Roman" w:cs="Times New Roman"/>
          <w:sz w:val="28"/>
          <w:szCs w:val="28"/>
        </w:rPr>
      </w:pPr>
    </w:p>
    <w:p w:rsidR="001A350A" w:rsidRDefault="001A350A" w:rsidP="00920901">
      <w:pPr>
        <w:pStyle w:val="a3"/>
        <w:ind w:left="1418"/>
        <w:jc w:val="both"/>
        <w:rPr>
          <w:rFonts w:ascii="Times New Roman" w:hAnsi="Times New Roman" w:cs="Times New Roman"/>
          <w:sz w:val="28"/>
          <w:szCs w:val="28"/>
        </w:rPr>
      </w:pPr>
    </w:p>
    <w:p w:rsidR="001A350A" w:rsidRDefault="001A350A" w:rsidP="00920901">
      <w:pPr>
        <w:pStyle w:val="a3"/>
        <w:ind w:left="1418"/>
        <w:jc w:val="both"/>
        <w:rPr>
          <w:rFonts w:ascii="Times New Roman" w:hAnsi="Times New Roman" w:cs="Times New Roman"/>
          <w:sz w:val="28"/>
          <w:szCs w:val="28"/>
        </w:rPr>
      </w:pPr>
    </w:p>
    <w:p w:rsidR="001F5F8A" w:rsidRPr="00830887" w:rsidRDefault="00830887" w:rsidP="00830887">
      <w:pPr>
        <w:ind w:left="567"/>
        <w:jc w:val="both"/>
        <w:rPr>
          <w:rFonts w:ascii="Times New Roman" w:hAnsi="Times New Roman" w:cs="Times New Roman"/>
          <w:b/>
          <w:sz w:val="28"/>
          <w:szCs w:val="28"/>
        </w:rPr>
      </w:pPr>
      <w:r w:rsidRPr="00830887">
        <w:rPr>
          <w:rFonts w:ascii="Times New Roman" w:hAnsi="Times New Roman" w:cs="Times New Roman"/>
          <w:b/>
          <w:sz w:val="28"/>
          <w:szCs w:val="28"/>
        </w:rPr>
        <w:t>4.4.</w:t>
      </w:r>
      <w:r w:rsidR="001F5F8A" w:rsidRPr="00830887">
        <w:rPr>
          <w:rFonts w:ascii="Times New Roman" w:hAnsi="Times New Roman" w:cs="Times New Roman"/>
          <w:b/>
          <w:sz w:val="28"/>
          <w:szCs w:val="28"/>
        </w:rPr>
        <w:t>Земельный участок  в придорожной полосе автодороги М-4 «Дон»</w:t>
      </w:r>
      <w:r w:rsidR="001A350A" w:rsidRPr="00830887">
        <w:rPr>
          <w:rFonts w:ascii="Times New Roman" w:hAnsi="Times New Roman" w:cs="Times New Roman"/>
          <w:b/>
          <w:sz w:val="28"/>
          <w:szCs w:val="28"/>
        </w:rPr>
        <w:t>.</w:t>
      </w:r>
    </w:p>
    <w:p w:rsidR="001F5F8A" w:rsidRDefault="001F5F8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Кадастровый номер – 36:03:5300009:168</w:t>
      </w:r>
    </w:p>
    <w:p w:rsidR="001F5F8A" w:rsidRDefault="001F5F8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Площадь – 270173 кв. м.</w:t>
      </w:r>
    </w:p>
    <w:p w:rsidR="001F5F8A" w:rsidRDefault="001F5F8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Категория участка – земли сельскохозяйственного назначения.</w:t>
      </w:r>
    </w:p>
    <w:p w:rsidR="001F5F8A" w:rsidRDefault="001F5F8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Целевое использование – для сельскохозяйственного производства.</w:t>
      </w:r>
    </w:p>
    <w:p w:rsidR="001F5F8A" w:rsidRDefault="001F5F8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Форма собственности – муниципальная собственность.</w:t>
      </w:r>
    </w:p>
    <w:p w:rsidR="001F5F8A" w:rsidRDefault="001F5F8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Транспортная инфраструктура – федеральная авто</w:t>
      </w:r>
      <w:r w:rsidR="00957B3E">
        <w:rPr>
          <w:rFonts w:ascii="Times New Roman" w:hAnsi="Times New Roman" w:cs="Times New Roman"/>
          <w:sz w:val="28"/>
          <w:szCs w:val="28"/>
        </w:rPr>
        <w:t>дорога</w:t>
      </w:r>
      <w:r>
        <w:rPr>
          <w:rFonts w:ascii="Times New Roman" w:hAnsi="Times New Roman" w:cs="Times New Roman"/>
          <w:sz w:val="28"/>
          <w:szCs w:val="28"/>
        </w:rPr>
        <w:t xml:space="preserve"> М-4 «Дон», удаленность – 175 м.</w:t>
      </w:r>
    </w:p>
    <w:p w:rsidR="001F5F8A" w:rsidRPr="003B04E6" w:rsidRDefault="001F5F8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Варианты приобретения – аренда, приобретение в собственность.</w:t>
      </w:r>
    </w:p>
    <w:p w:rsidR="001F5F8A" w:rsidRDefault="001F5F8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Стоимость – 695101,09 руб.</w:t>
      </w:r>
    </w:p>
    <w:p w:rsidR="001A350A" w:rsidRDefault="001A350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Инженерная  инфраструктура:</w:t>
      </w:r>
    </w:p>
    <w:p w:rsidR="001A350A" w:rsidRPr="00753349" w:rsidRDefault="001A350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газ – газопровод высокого давления (1,2 М</w:t>
      </w:r>
      <w:r>
        <w:rPr>
          <w:rFonts w:ascii="Times New Roman" w:hAnsi="Times New Roman" w:cs="Times New Roman"/>
          <w:sz w:val="28"/>
          <w:szCs w:val="28"/>
          <w:lang w:val="en-US"/>
        </w:rPr>
        <w:t>na</w:t>
      </w:r>
      <w:r>
        <w:rPr>
          <w:rFonts w:ascii="Times New Roman" w:hAnsi="Times New Roman" w:cs="Times New Roman"/>
          <w:sz w:val="28"/>
          <w:szCs w:val="28"/>
        </w:rPr>
        <w:t>,</w:t>
      </w:r>
      <w:r w:rsidRPr="009D2BEB">
        <w:rPr>
          <w:rFonts w:ascii="Times New Roman" w:hAnsi="Times New Roman" w:cs="Times New Roman"/>
          <w:sz w:val="28"/>
          <w:szCs w:val="28"/>
        </w:rPr>
        <w:t xml:space="preserve"> </w:t>
      </w:r>
      <w:r>
        <w:rPr>
          <w:rFonts w:ascii="Times New Roman" w:hAnsi="Times New Roman" w:cs="Times New Roman"/>
          <w:sz w:val="28"/>
          <w:szCs w:val="28"/>
          <w:lang w:val="en-US"/>
        </w:rPr>
        <w:t>d</w:t>
      </w:r>
      <w:r w:rsidRPr="00753349">
        <w:rPr>
          <w:rFonts w:ascii="Times New Roman" w:hAnsi="Times New Roman" w:cs="Times New Roman"/>
          <w:sz w:val="28"/>
          <w:szCs w:val="28"/>
        </w:rPr>
        <w:t xml:space="preserve"> – 325 </w:t>
      </w:r>
      <w:r>
        <w:rPr>
          <w:rFonts w:ascii="Times New Roman" w:hAnsi="Times New Roman" w:cs="Times New Roman"/>
          <w:sz w:val="28"/>
          <w:szCs w:val="28"/>
        </w:rPr>
        <w:t>мм), удаленность точек подключения – 575 м.</w:t>
      </w:r>
    </w:p>
    <w:p w:rsidR="001A350A" w:rsidRDefault="001A350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электроэнергия -  ЛЭП 110 кВт, удаленность точки подключения – 4025 м.;</w:t>
      </w:r>
    </w:p>
    <w:p w:rsidR="001A350A" w:rsidRDefault="001A350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водоснабжение – </w:t>
      </w:r>
      <w:r w:rsidR="00957B3E">
        <w:rPr>
          <w:rFonts w:ascii="Times New Roman" w:hAnsi="Times New Roman" w:cs="Times New Roman"/>
          <w:sz w:val="28"/>
          <w:szCs w:val="28"/>
        </w:rPr>
        <w:t xml:space="preserve"> нет</w:t>
      </w:r>
      <w:r>
        <w:rPr>
          <w:rFonts w:ascii="Times New Roman" w:hAnsi="Times New Roman" w:cs="Times New Roman"/>
          <w:sz w:val="28"/>
          <w:szCs w:val="28"/>
        </w:rPr>
        <w:t>.</w:t>
      </w:r>
    </w:p>
    <w:p w:rsidR="001A350A" w:rsidRDefault="001A350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канализация – нет;</w:t>
      </w:r>
    </w:p>
    <w:p w:rsidR="001A350A" w:rsidRDefault="001A350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очистные сооружения – нет; </w:t>
      </w:r>
    </w:p>
    <w:p w:rsidR="001A350A" w:rsidRDefault="001A350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телекоммуникационные системы – нет.</w:t>
      </w:r>
    </w:p>
    <w:p w:rsidR="001A350A" w:rsidRDefault="001A350A" w:rsidP="001F5F8A">
      <w:pPr>
        <w:pStyle w:val="a3"/>
        <w:ind w:left="1080"/>
        <w:jc w:val="both"/>
        <w:rPr>
          <w:rFonts w:ascii="Times New Roman" w:hAnsi="Times New Roman" w:cs="Times New Roman"/>
          <w:sz w:val="28"/>
          <w:szCs w:val="28"/>
        </w:rPr>
      </w:pPr>
    </w:p>
    <w:p w:rsidR="00920901" w:rsidRDefault="00166A63" w:rsidP="00AC303D">
      <w:pPr>
        <w:pStyle w:val="a3"/>
        <w:ind w:left="1080"/>
        <w:jc w:val="both"/>
        <w:rPr>
          <w:rFonts w:ascii="Times New Roman" w:hAnsi="Times New Roman" w:cs="Times New Roman"/>
          <w:sz w:val="28"/>
          <w:szCs w:val="28"/>
        </w:rPr>
      </w:pPr>
      <w:r w:rsidRPr="00166A63">
        <w:rPr>
          <w:rFonts w:ascii="Times New Roman" w:hAnsi="Times New Roman" w:cs="Times New Roman"/>
          <w:noProof/>
          <w:sz w:val="28"/>
          <w:szCs w:val="28"/>
          <w:lang w:eastAsia="ru-RU"/>
        </w:rPr>
        <w:drawing>
          <wp:inline distT="0" distB="0" distL="0" distR="0">
            <wp:extent cx="4033571" cy="1953158"/>
            <wp:effectExtent l="19050" t="0" r="5029" b="0"/>
            <wp:docPr id="12" name="Рисунок 6"/>
            <wp:cNvGraphicFramePr/>
            <a:graphic xmlns:a="http://schemas.openxmlformats.org/drawingml/2006/main">
              <a:graphicData uri="http://schemas.openxmlformats.org/drawingml/2006/picture">
                <pic:pic xmlns:pic="http://schemas.openxmlformats.org/drawingml/2006/picture">
                  <pic:nvPicPr>
                    <pic:cNvPr id="15" name="Рисунок 14"/>
                    <pic:cNvPicPr/>
                  </pic:nvPicPr>
                  <pic:blipFill>
                    <a:blip r:embed="rId33" cstate="print"/>
                    <a:srcRect/>
                    <a:stretch>
                      <a:fillRect/>
                    </a:stretch>
                  </pic:blipFill>
                  <pic:spPr bwMode="auto">
                    <a:xfrm>
                      <a:off x="0" y="0"/>
                      <a:ext cx="4035138" cy="1953917"/>
                    </a:xfrm>
                    <a:prstGeom prst="rect">
                      <a:avLst/>
                    </a:prstGeom>
                    <a:noFill/>
                    <a:ln w="9525">
                      <a:noFill/>
                      <a:miter lim="800000"/>
                      <a:headEnd/>
                      <a:tailEnd/>
                    </a:ln>
                  </pic:spPr>
                </pic:pic>
              </a:graphicData>
            </a:graphic>
          </wp:inline>
        </w:drawing>
      </w:r>
    </w:p>
    <w:p w:rsidR="001A350A" w:rsidRDefault="001A350A" w:rsidP="009D2BEB">
      <w:pPr>
        <w:pStyle w:val="a3"/>
        <w:ind w:left="1418"/>
        <w:jc w:val="both"/>
        <w:rPr>
          <w:rFonts w:ascii="Times New Roman" w:hAnsi="Times New Roman" w:cs="Times New Roman"/>
          <w:sz w:val="28"/>
          <w:szCs w:val="28"/>
        </w:rPr>
      </w:pPr>
    </w:p>
    <w:p w:rsidR="001A350A" w:rsidRDefault="001A350A" w:rsidP="009D2BEB">
      <w:pPr>
        <w:pStyle w:val="a3"/>
        <w:ind w:left="1418"/>
        <w:jc w:val="both"/>
        <w:rPr>
          <w:rFonts w:ascii="Times New Roman" w:hAnsi="Times New Roman" w:cs="Times New Roman"/>
          <w:sz w:val="28"/>
          <w:szCs w:val="28"/>
        </w:rPr>
      </w:pPr>
    </w:p>
    <w:p w:rsidR="00753349" w:rsidRDefault="00F31802" w:rsidP="009D2BEB">
      <w:pPr>
        <w:pStyle w:val="a3"/>
        <w:ind w:left="1418"/>
        <w:jc w:val="both"/>
        <w:rPr>
          <w:rFonts w:ascii="Times New Roman" w:hAnsi="Times New Roman" w:cs="Times New Roman"/>
          <w:sz w:val="28"/>
          <w:szCs w:val="28"/>
        </w:rPr>
      </w:pPr>
      <w:r w:rsidRPr="00F31802">
        <w:rPr>
          <w:rFonts w:ascii="Times New Roman" w:hAnsi="Times New Roman" w:cs="Times New Roman"/>
          <w:noProof/>
          <w:sz w:val="28"/>
          <w:szCs w:val="28"/>
          <w:lang w:eastAsia="ru-RU"/>
        </w:rPr>
        <w:drawing>
          <wp:inline distT="0" distB="0" distL="0" distR="0">
            <wp:extent cx="4055517" cy="2106778"/>
            <wp:effectExtent l="19050" t="0" r="2133" b="0"/>
            <wp:docPr id="13" name="Рисунок 7"/>
            <wp:cNvGraphicFramePr/>
            <a:graphic xmlns:a="http://schemas.openxmlformats.org/drawingml/2006/main">
              <a:graphicData uri="http://schemas.openxmlformats.org/drawingml/2006/picture">
                <pic:pic xmlns:pic="http://schemas.openxmlformats.org/drawingml/2006/picture">
                  <pic:nvPicPr>
                    <pic:cNvPr id="15" name="Рисунок 14"/>
                    <pic:cNvPicPr/>
                  </pic:nvPicPr>
                  <pic:blipFill>
                    <a:blip r:embed="rId34" cstate="print"/>
                    <a:srcRect/>
                    <a:stretch>
                      <a:fillRect/>
                    </a:stretch>
                  </pic:blipFill>
                  <pic:spPr bwMode="auto">
                    <a:xfrm>
                      <a:off x="0" y="0"/>
                      <a:ext cx="4058867" cy="2108518"/>
                    </a:xfrm>
                    <a:prstGeom prst="rect">
                      <a:avLst/>
                    </a:prstGeom>
                    <a:noFill/>
                    <a:ln w="9525">
                      <a:noFill/>
                      <a:miter lim="800000"/>
                      <a:headEnd/>
                      <a:tailEnd/>
                    </a:ln>
                  </pic:spPr>
                </pic:pic>
              </a:graphicData>
            </a:graphic>
          </wp:inline>
        </w:drawing>
      </w:r>
    </w:p>
    <w:p w:rsidR="00700301" w:rsidRDefault="00700301" w:rsidP="009D2BEB">
      <w:pPr>
        <w:pStyle w:val="a3"/>
        <w:ind w:left="1418"/>
        <w:jc w:val="both"/>
        <w:rPr>
          <w:rFonts w:ascii="Times New Roman" w:hAnsi="Times New Roman" w:cs="Times New Roman"/>
          <w:sz w:val="28"/>
          <w:szCs w:val="28"/>
        </w:rPr>
      </w:pPr>
    </w:p>
    <w:p w:rsidR="001D5AEE" w:rsidRDefault="001D5AEE" w:rsidP="009D2BEB">
      <w:pPr>
        <w:pStyle w:val="a3"/>
        <w:ind w:left="1418"/>
        <w:jc w:val="both"/>
        <w:rPr>
          <w:rFonts w:ascii="Times New Roman" w:hAnsi="Times New Roman" w:cs="Times New Roman"/>
          <w:sz w:val="28"/>
          <w:szCs w:val="28"/>
        </w:rPr>
      </w:pPr>
    </w:p>
    <w:p w:rsidR="009D2BEB" w:rsidRPr="00830887" w:rsidRDefault="00830887" w:rsidP="00C943CF">
      <w:pPr>
        <w:pStyle w:val="a3"/>
        <w:spacing w:line="240" w:lineRule="auto"/>
        <w:ind w:left="0" w:firstLine="567"/>
        <w:jc w:val="both"/>
        <w:rPr>
          <w:rFonts w:ascii="Times New Roman" w:hAnsi="Times New Roman" w:cs="Times New Roman"/>
          <w:b/>
          <w:sz w:val="28"/>
          <w:szCs w:val="28"/>
        </w:rPr>
      </w:pPr>
      <w:r w:rsidRPr="00830887">
        <w:rPr>
          <w:rFonts w:ascii="Times New Roman" w:hAnsi="Times New Roman" w:cs="Times New Roman"/>
          <w:b/>
          <w:sz w:val="28"/>
          <w:szCs w:val="28"/>
        </w:rPr>
        <w:t xml:space="preserve">4.5. </w:t>
      </w:r>
      <w:r w:rsidR="00700301" w:rsidRPr="00830887">
        <w:rPr>
          <w:rFonts w:ascii="Times New Roman" w:hAnsi="Times New Roman" w:cs="Times New Roman"/>
          <w:b/>
          <w:sz w:val="28"/>
          <w:szCs w:val="28"/>
        </w:rPr>
        <w:t xml:space="preserve">Земельный участок в </w:t>
      </w:r>
      <w:proofErr w:type="gramStart"/>
      <w:r w:rsidR="00700301" w:rsidRPr="00830887">
        <w:rPr>
          <w:rFonts w:ascii="Times New Roman" w:hAnsi="Times New Roman" w:cs="Times New Roman"/>
          <w:b/>
          <w:sz w:val="28"/>
          <w:szCs w:val="28"/>
        </w:rPr>
        <w:t>г</w:t>
      </w:r>
      <w:proofErr w:type="gramEnd"/>
      <w:r w:rsidR="00700301" w:rsidRPr="00830887">
        <w:rPr>
          <w:rFonts w:ascii="Times New Roman" w:hAnsi="Times New Roman" w:cs="Times New Roman"/>
          <w:b/>
          <w:sz w:val="28"/>
          <w:szCs w:val="28"/>
        </w:rPr>
        <w:t>. Богучар для создания нового производства.</w:t>
      </w:r>
    </w:p>
    <w:p w:rsidR="00700301" w:rsidRDefault="00700301"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Кадастровый номер – 36:03:0100031:5</w:t>
      </w:r>
    </w:p>
    <w:p w:rsidR="00700301" w:rsidRDefault="00700301"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Площадь – 5000 кв. м.</w:t>
      </w:r>
    </w:p>
    <w:p w:rsidR="00700301" w:rsidRDefault="00700301"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Категория участка – земли поселений (земли населенных пунктов).</w:t>
      </w:r>
    </w:p>
    <w:p w:rsidR="00010E73" w:rsidRDefault="00700301"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Целевое использование – для размещения</w:t>
      </w:r>
      <w:r w:rsidR="00B740B8">
        <w:rPr>
          <w:rFonts w:ascii="Times New Roman" w:hAnsi="Times New Roman" w:cs="Times New Roman"/>
          <w:sz w:val="28"/>
          <w:szCs w:val="28"/>
        </w:rPr>
        <w:t xml:space="preserve"> строений материально-технического, производственного снабжения, сбыта и заготовок.</w:t>
      </w:r>
    </w:p>
    <w:p w:rsidR="00700301" w:rsidRDefault="00700301"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Форма собственности – </w:t>
      </w:r>
      <w:r w:rsidR="00B740B8">
        <w:rPr>
          <w:rFonts w:ascii="Times New Roman" w:hAnsi="Times New Roman" w:cs="Times New Roman"/>
          <w:sz w:val="28"/>
          <w:szCs w:val="28"/>
        </w:rPr>
        <w:t>государственная собственность, неразграниченная</w:t>
      </w:r>
      <w:r>
        <w:rPr>
          <w:rFonts w:ascii="Times New Roman" w:hAnsi="Times New Roman" w:cs="Times New Roman"/>
          <w:sz w:val="28"/>
          <w:szCs w:val="28"/>
        </w:rPr>
        <w:t>.</w:t>
      </w:r>
    </w:p>
    <w:p w:rsidR="00700301" w:rsidRDefault="00700301"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Транспортная инфраструктура – федеральная авто</w:t>
      </w:r>
      <w:r w:rsidR="00957B3E">
        <w:rPr>
          <w:rFonts w:ascii="Times New Roman" w:hAnsi="Times New Roman" w:cs="Times New Roman"/>
          <w:sz w:val="28"/>
          <w:szCs w:val="28"/>
        </w:rPr>
        <w:t>дорога</w:t>
      </w:r>
      <w:r>
        <w:rPr>
          <w:rFonts w:ascii="Times New Roman" w:hAnsi="Times New Roman" w:cs="Times New Roman"/>
          <w:sz w:val="28"/>
          <w:szCs w:val="28"/>
        </w:rPr>
        <w:t xml:space="preserve"> М-4 «Дон», удаленность – </w:t>
      </w:r>
      <w:r w:rsidR="00B740B8">
        <w:rPr>
          <w:rFonts w:ascii="Times New Roman" w:hAnsi="Times New Roman" w:cs="Times New Roman"/>
          <w:sz w:val="28"/>
          <w:szCs w:val="28"/>
        </w:rPr>
        <w:t>650</w:t>
      </w:r>
      <w:r>
        <w:rPr>
          <w:rFonts w:ascii="Times New Roman" w:hAnsi="Times New Roman" w:cs="Times New Roman"/>
          <w:sz w:val="28"/>
          <w:szCs w:val="28"/>
        </w:rPr>
        <w:t xml:space="preserve"> м.</w:t>
      </w:r>
    </w:p>
    <w:p w:rsidR="00700301" w:rsidRPr="003B04E6" w:rsidRDefault="00700301"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Варианты приобретения – аренда, приобретение в собственность.</w:t>
      </w:r>
    </w:p>
    <w:p w:rsidR="00700301" w:rsidRDefault="00700301"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Стоимость – </w:t>
      </w:r>
      <w:r w:rsidR="00B740B8">
        <w:rPr>
          <w:rFonts w:ascii="Times New Roman" w:hAnsi="Times New Roman" w:cs="Times New Roman"/>
          <w:sz w:val="28"/>
          <w:szCs w:val="28"/>
        </w:rPr>
        <w:t>5395500</w:t>
      </w:r>
      <w:r>
        <w:rPr>
          <w:rFonts w:ascii="Times New Roman" w:hAnsi="Times New Roman" w:cs="Times New Roman"/>
          <w:sz w:val="28"/>
          <w:szCs w:val="28"/>
        </w:rPr>
        <w:t>,0</w:t>
      </w:r>
      <w:r w:rsidR="00B740B8">
        <w:rPr>
          <w:rFonts w:ascii="Times New Roman" w:hAnsi="Times New Roman" w:cs="Times New Roman"/>
          <w:sz w:val="28"/>
          <w:szCs w:val="28"/>
        </w:rPr>
        <w:t>0</w:t>
      </w:r>
      <w:r>
        <w:rPr>
          <w:rFonts w:ascii="Times New Roman" w:hAnsi="Times New Roman" w:cs="Times New Roman"/>
          <w:sz w:val="28"/>
          <w:szCs w:val="28"/>
        </w:rPr>
        <w:t xml:space="preserve"> руб.</w:t>
      </w:r>
    </w:p>
    <w:p w:rsidR="001A350A" w:rsidRDefault="001A350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Инженерная  инфраструктура:</w:t>
      </w:r>
    </w:p>
    <w:p w:rsidR="001A350A" w:rsidRPr="00753349" w:rsidRDefault="001A350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газ – газопровод высокого давления (1,2 М</w:t>
      </w:r>
      <w:r>
        <w:rPr>
          <w:rFonts w:ascii="Times New Roman" w:hAnsi="Times New Roman" w:cs="Times New Roman"/>
          <w:sz w:val="28"/>
          <w:szCs w:val="28"/>
          <w:lang w:val="en-US"/>
        </w:rPr>
        <w:t>na</w:t>
      </w:r>
      <w:r>
        <w:rPr>
          <w:rFonts w:ascii="Times New Roman" w:hAnsi="Times New Roman" w:cs="Times New Roman"/>
          <w:sz w:val="28"/>
          <w:szCs w:val="28"/>
        </w:rPr>
        <w:t>,</w:t>
      </w:r>
      <w:r w:rsidRPr="009D2BEB">
        <w:rPr>
          <w:rFonts w:ascii="Times New Roman" w:hAnsi="Times New Roman" w:cs="Times New Roman"/>
          <w:sz w:val="28"/>
          <w:szCs w:val="28"/>
        </w:rPr>
        <w:t xml:space="preserve"> </w:t>
      </w:r>
      <w:r>
        <w:rPr>
          <w:rFonts w:ascii="Times New Roman" w:hAnsi="Times New Roman" w:cs="Times New Roman"/>
          <w:sz w:val="28"/>
          <w:szCs w:val="28"/>
          <w:lang w:val="en-US"/>
        </w:rPr>
        <w:t>d</w:t>
      </w:r>
      <w:r w:rsidRPr="00753349">
        <w:rPr>
          <w:rFonts w:ascii="Times New Roman" w:hAnsi="Times New Roman" w:cs="Times New Roman"/>
          <w:sz w:val="28"/>
          <w:szCs w:val="28"/>
        </w:rPr>
        <w:t xml:space="preserve"> – 325 </w:t>
      </w:r>
      <w:r>
        <w:rPr>
          <w:rFonts w:ascii="Times New Roman" w:hAnsi="Times New Roman" w:cs="Times New Roman"/>
          <w:sz w:val="28"/>
          <w:szCs w:val="28"/>
        </w:rPr>
        <w:t>мм), удаленность точек подключения – 3100 м.</w:t>
      </w:r>
    </w:p>
    <w:p w:rsidR="001A350A" w:rsidRDefault="001A350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электроэнергия -  ЛЭП 35 кВт, удаленность точки подключения – 1750 м.;</w:t>
      </w:r>
    </w:p>
    <w:p w:rsidR="001A350A" w:rsidRDefault="001A350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водоснабжение – нет;</w:t>
      </w:r>
    </w:p>
    <w:p w:rsidR="001A350A" w:rsidRDefault="001A350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канализация – нет;</w:t>
      </w:r>
    </w:p>
    <w:p w:rsidR="001A350A" w:rsidRDefault="001A350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очистные сооружения – нет; </w:t>
      </w:r>
    </w:p>
    <w:p w:rsidR="001A350A" w:rsidRDefault="001A350A" w:rsidP="00C943CF">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телекоммуникационные системы – нет.</w:t>
      </w:r>
    </w:p>
    <w:p w:rsidR="00830887" w:rsidRDefault="00830887" w:rsidP="00C943CF">
      <w:pPr>
        <w:pStyle w:val="a3"/>
        <w:spacing w:line="240" w:lineRule="auto"/>
        <w:ind w:left="0" w:firstLine="567"/>
        <w:jc w:val="both"/>
        <w:rPr>
          <w:rFonts w:ascii="Times New Roman" w:hAnsi="Times New Roman" w:cs="Times New Roman"/>
          <w:sz w:val="28"/>
          <w:szCs w:val="28"/>
        </w:rPr>
      </w:pPr>
    </w:p>
    <w:p w:rsidR="0089166F" w:rsidRDefault="0089166F" w:rsidP="00700301">
      <w:pPr>
        <w:pStyle w:val="a3"/>
        <w:ind w:left="1080"/>
        <w:jc w:val="both"/>
        <w:rPr>
          <w:rFonts w:ascii="Times New Roman" w:hAnsi="Times New Roman" w:cs="Times New Roman"/>
          <w:sz w:val="28"/>
          <w:szCs w:val="28"/>
        </w:rPr>
      </w:pPr>
      <w:r w:rsidRPr="0089166F">
        <w:rPr>
          <w:rFonts w:ascii="Times New Roman" w:hAnsi="Times New Roman" w:cs="Times New Roman"/>
          <w:noProof/>
          <w:sz w:val="28"/>
          <w:szCs w:val="28"/>
          <w:lang w:eastAsia="ru-RU"/>
        </w:rPr>
        <w:drawing>
          <wp:inline distT="0" distB="0" distL="0" distR="0">
            <wp:extent cx="3719017" cy="2062886"/>
            <wp:effectExtent l="19050" t="0" r="0" b="0"/>
            <wp:docPr id="14" name="Рисунок 8"/>
            <wp:cNvGraphicFramePr/>
            <a:graphic xmlns:a="http://schemas.openxmlformats.org/drawingml/2006/main">
              <a:graphicData uri="http://schemas.openxmlformats.org/drawingml/2006/picture">
                <pic:pic xmlns:pic="http://schemas.openxmlformats.org/drawingml/2006/picture">
                  <pic:nvPicPr>
                    <pic:cNvPr id="15" name="Рисунок 14"/>
                    <pic:cNvPicPr/>
                  </pic:nvPicPr>
                  <pic:blipFill>
                    <a:blip r:embed="rId35" cstate="print"/>
                    <a:srcRect/>
                    <a:stretch>
                      <a:fillRect/>
                    </a:stretch>
                  </pic:blipFill>
                  <pic:spPr bwMode="auto">
                    <a:xfrm>
                      <a:off x="0" y="0"/>
                      <a:ext cx="3728235" cy="2067999"/>
                    </a:xfrm>
                    <a:prstGeom prst="rect">
                      <a:avLst/>
                    </a:prstGeom>
                    <a:noFill/>
                    <a:ln w="9525">
                      <a:noFill/>
                      <a:miter lim="800000"/>
                      <a:headEnd/>
                      <a:tailEnd/>
                    </a:ln>
                  </pic:spPr>
                </pic:pic>
              </a:graphicData>
            </a:graphic>
          </wp:inline>
        </w:drawing>
      </w:r>
    </w:p>
    <w:p w:rsidR="00700301" w:rsidRDefault="00700301" w:rsidP="00700301">
      <w:pPr>
        <w:pStyle w:val="a3"/>
        <w:ind w:left="1080"/>
        <w:jc w:val="both"/>
        <w:rPr>
          <w:rFonts w:ascii="Times New Roman" w:hAnsi="Times New Roman" w:cs="Times New Roman"/>
          <w:sz w:val="28"/>
          <w:szCs w:val="28"/>
        </w:rPr>
      </w:pPr>
    </w:p>
    <w:p w:rsidR="0020141C" w:rsidRDefault="0020141C" w:rsidP="0089166F">
      <w:pPr>
        <w:pStyle w:val="a3"/>
        <w:ind w:left="1418"/>
        <w:jc w:val="both"/>
        <w:rPr>
          <w:rFonts w:ascii="Times New Roman" w:hAnsi="Times New Roman" w:cs="Times New Roman"/>
          <w:sz w:val="28"/>
          <w:szCs w:val="28"/>
        </w:rPr>
      </w:pPr>
      <w:r w:rsidRPr="0020141C">
        <w:rPr>
          <w:rFonts w:ascii="Times New Roman" w:hAnsi="Times New Roman" w:cs="Times New Roman"/>
          <w:noProof/>
          <w:sz w:val="28"/>
          <w:szCs w:val="28"/>
          <w:lang w:eastAsia="ru-RU"/>
        </w:rPr>
        <w:lastRenderedPageBreak/>
        <w:drawing>
          <wp:inline distT="0" distB="0" distL="0" distR="0">
            <wp:extent cx="3623920" cy="2084832"/>
            <wp:effectExtent l="19050" t="0" r="0" b="0"/>
            <wp:docPr id="15" name="Рисунок 9"/>
            <wp:cNvGraphicFramePr/>
            <a:graphic xmlns:a="http://schemas.openxmlformats.org/drawingml/2006/main">
              <a:graphicData uri="http://schemas.openxmlformats.org/drawingml/2006/picture">
                <pic:pic xmlns:pic="http://schemas.openxmlformats.org/drawingml/2006/picture">
                  <pic:nvPicPr>
                    <pic:cNvPr id="15" name="Рисунок 14"/>
                    <pic:cNvPicPr/>
                  </pic:nvPicPr>
                  <pic:blipFill>
                    <a:blip r:embed="rId36" cstate="print"/>
                    <a:srcRect/>
                    <a:stretch>
                      <a:fillRect/>
                    </a:stretch>
                  </pic:blipFill>
                  <pic:spPr bwMode="auto">
                    <a:xfrm>
                      <a:off x="0" y="0"/>
                      <a:ext cx="3631684" cy="2089298"/>
                    </a:xfrm>
                    <a:prstGeom prst="rect">
                      <a:avLst/>
                    </a:prstGeom>
                    <a:noFill/>
                    <a:ln w="9525">
                      <a:noFill/>
                      <a:miter lim="800000"/>
                      <a:headEnd/>
                      <a:tailEnd/>
                    </a:ln>
                  </pic:spPr>
                </pic:pic>
              </a:graphicData>
            </a:graphic>
          </wp:inline>
        </w:drawing>
      </w:r>
    </w:p>
    <w:p w:rsidR="001A350A" w:rsidRDefault="001A350A" w:rsidP="0089166F">
      <w:pPr>
        <w:pStyle w:val="a3"/>
        <w:ind w:left="1418"/>
        <w:jc w:val="both"/>
        <w:rPr>
          <w:rFonts w:ascii="Times New Roman" w:hAnsi="Times New Roman" w:cs="Times New Roman"/>
          <w:sz w:val="28"/>
          <w:szCs w:val="28"/>
        </w:rPr>
      </w:pPr>
    </w:p>
    <w:p w:rsidR="00830887" w:rsidRDefault="00830887" w:rsidP="0089166F">
      <w:pPr>
        <w:pStyle w:val="a3"/>
        <w:ind w:left="1418"/>
        <w:jc w:val="both"/>
        <w:rPr>
          <w:rFonts w:ascii="Times New Roman" w:hAnsi="Times New Roman" w:cs="Times New Roman"/>
          <w:sz w:val="28"/>
          <w:szCs w:val="28"/>
        </w:rPr>
      </w:pPr>
    </w:p>
    <w:p w:rsidR="000152CA" w:rsidRPr="00A85A2F" w:rsidRDefault="00830887" w:rsidP="00830887">
      <w:pPr>
        <w:pStyle w:val="2"/>
        <w:shd w:val="clear" w:color="auto" w:fill="auto"/>
        <w:tabs>
          <w:tab w:val="left" w:pos="952"/>
        </w:tabs>
        <w:spacing w:line="374" w:lineRule="exact"/>
        <w:rPr>
          <w:b/>
        </w:rPr>
      </w:pPr>
      <w:r>
        <w:rPr>
          <w:b/>
        </w:rPr>
        <w:t xml:space="preserve">        </w:t>
      </w:r>
      <w:r w:rsidR="000152CA" w:rsidRPr="00A85A2F">
        <w:rPr>
          <w:b/>
        </w:rPr>
        <w:t>Перечень нормативных правовых актов, регламентирующих инвестиционный процесс на территории муниципального района:</w:t>
      </w:r>
    </w:p>
    <w:p w:rsidR="00C95B3E" w:rsidRPr="00D04B41" w:rsidRDefault="00746223" w:rsidP="00746223">
      <w:pPr>
        <w:pStyle w:val="2"/>
        <w:shd w:val="clear" w:color="auto" w:fill="auto"/>
        <w:tabs>
          <w:tab w:val="left" w:pos="1063"/>
        </w:tabs>
        <w:spacing w:line="374" w:lineRule="exact"/>
        <w:rPr>
          <w:color w:val="1F1A17"/>
          <w:sz w:val="28"/>
          <w:szCs w:val="28"/>
          <w:shd w:val="clear" w:color="auto" w:fill="FFFFFF"/>
        </w:rPr>
      </w:pPr>
      <w:r>
        <w:t xml:space="preserve">      </w:t>
      </w:r>
      <w:r w:rsidR="00357E75">
        <w:t>-</w:t>
      </w:r>
      <w:r w:rsidR="00C95B3E" w:rsidRPr="00D04B41">
        <w:rPr>
          <w:sz w:val="28"/>
          <w:szCs w:val="28"/>
        </w:rPr>
        <w:t xml:space="preserve"> </w:t>
      </w:r>
      <w:r w:rsidR="006931A5" w:rsidRPr="00D04B41">
        <w:rPr>
          <w:sz w:val="28"/>
          <w:szCs w:val="28"/>
        </w:rPr>
        <w:t>м</w:t>
      </w:r>
      <w:r w:rsidR="000F2BE3" w:rsidRPr="00D04B41">
        <w:rPr>
          <w:color w:val="1F1A17"/>
          <w:sz w:val="28"/>
          <w:szCs w:val="28"/>
          <w:shd w:val="clear" w:color="auto" w:fill="FFFFFF"/>
        </w:rPr>
        <w:t>униципальная программа "Муниципальное управление и гражданское общество" (постановление администрации Богучарского муниципального района от 23.12.2013 №1046 в редакции постановлен</w:t>
      </w:r>
      <w:r w:rsidR="00830887">
        <w:rPr>
          <w:color w:val="1F1A17"/>
          <w:sz w:val="28"/>
          <w:szCs w:val="28"/>
          <w:shd w:val="clear" w:color="auto" w:fill="FFFFFF"/>
        </w:rPr>
        <w:t xml:space="preserve">ия </w:t>
      </w:r>
      <w:r w:rsidR="000F2BE3" w:rsidRPr="00D04B41">
        <w:rPr>
          <w:color w:val="1F1A17"/>
          <w:sz w:val="28"/>
          <w:szCs w:val="28"/>
          <w:shd w:val="clear" w:color="auto" w:fill="FFFFFF"/>
        </w:rPr>
        <w:t xml:space="preserve">от </w:t>
      </w:r>
      <w:r w:rsidR="00830887">
        <w:rPr>
          <w:color w:val="1F1A17"/>
          <w:sz w:val="28"/>
          <w:szCs w:val="28"/>
          <w:shd w:val="clear" w:color="auto" w:fill="FFFFFF"/>
        </w:rPr>
        <w:t>29.12.2017 №1005</w:t>
      </w:r>
      <w:r w:rsidR="00F24CDB" w:rsidRPr="00D04B41">
        <w:rPr>
          <w:color w:val="1F1A17"/>
          <w:sz w:val="28"/>
          <w:szCs w:val="28"/>
          <w:shd w:val="clear" w:color="auto" w:fill="FFFFFF"/>
        </w:rPr>
        <w:t>)</w:t>
      </w:r>
      <w:r w:rsidR="000F2BE3" w:rsidRPr="00D04B41">
        <w:rPr>
          <w:color w:val="1F1A17"/>
          <w:sz w:val="28"/>
          <w:szCs w:val="28"/>
          <w:shd w:val="clear" w:color="auto" w:fill="FFFFFF"/>
        </w:rPr>
        <w:t>;</w:t>
      </w:r>
    </w:p>
    <w:p w:rsidR="000F2BE3" w:rsidRPr="00D04B41" w:rsidRDefault="000F2BE3" w:rsidP="00746223">
      <w:pPr>
        <w:pStyle w:val="2"/>
        <w:shd w:val="clear" w:color="auto" w:fill="auto"/>
        <w:tabs>
          <w:tab w:val="left" w:pos="1063"/>
        </w:tabs>
        <w:spacing w:line="374" w:lineRule="exact"/>
        <w:rPr>
          <w:color w:val="1F1A17"/>
          <w:sz w:val="28"/>
          <w:szCs w:val="28"/>
          <w:shd w:val="clear" w:color="auto" w:fill="FFFFFF"/>
        </w:rPr>
      </w:pPr>
      <w:r w:rsidRPr="00D04B41">
        <w:rPr>
          <w:color w:val="1F1A17"/>
          <w:sz w:val="28"/>
          <w:szCs w:val="28"/>
          <w:shd w:val="clear" w:color="auto" w:fill="FFFFFF"/>
        </w:rPr>
        <w:t xml:space="preserve">     - </w:t>
      </w:r>
      <w:r w:rsidR="006931A5" w:rsidRPr="00D04B41">
        <w:rPr>
          <w:color w:val="1F1A17"/>
          <w:sz w:val="28"/>
          <w:szCs w:val="28"/>
          <w:shd w:val="clear" w:color="auto" w:fill="FFFFFF"/>
        </w:rPr>
        <w:t>м</w:t>
      </w:r>
      <w:r w:rsidRPr="00D04B41">
        <w:rPr>
          <w:color w:val="1F1A17"/>
          <w:sz w:val="28"/>
          <w:szCs w:val="28"/>
          <w:shd w:val="clear" w:color="auto" w:fill="FFFFFF"/>
        </w:rPr>
        <w:t>униципальная программа "Развитие культуры и туризма Богучарского муниципального района"</w:t>
      </w:r>
      <w:r w:rsidRPr="00D04B41">
        <w:rPr>
          <w:rFonts w:ascii="Tahoma" w:hAnsi="Tahoma" w:cs="Tahoma"/>
          <w:color w:val="1F1A17"/>
          <w:sz w:val="28"/>
          <w:szCs w:val="28"/>
          <w:shd w:val="clear" w:color="auto" w:fill="FFFFFF"/>
        </w:rPr>
        <w:t xml:space="preserve"> </w:t>
      </w:r>
      <w:r w:rsidRPr="00D04B41">
        <w:rPr>
          <w:color w:val="1F1A17"/>
          <w:sz w:val="28"/>
          <w:szCs w:val="28"/>
          <w:shd w:val="clear" w:color="auto" w:fill="FFFFFF"/>
        </w:rPr>
        <w:t>(постановление администрации Богучарского муниципального района от 27.12.2013 №1093 в редакции постановлен</w:t>
      </w:r>
      <w:r w:rsidR="00830887">
        <w:rPr>
          <w:color w:val="1F1A17"/>
          <w:sz w:val="28"/>
          <w:szCs w:val="28"/>
          <w:shd w:val="clear" w:color="auto" w:fill="FFFFFF"/>
        </w:rPr>
        <w:t>ия от 29.12.2017 №993</w:t>
      </w:r>
      <w:r w:rsidR="00F24CDB" w:rsidRPr="00D04B41">
        <w:rPr>
          <w:color w:val="1F1A17"/>
          <w:sz w:val="28"/>
          <w:szCs w:val="28"/>
          <w:shd w:val="clear" w:color="auto" w:fill="FFFFFF"/>
        </w:rPr>
        <w:t>)</w:t>
      </w:r>
      <w:r w:rsidRPr="00D04B41">
        <w:rPr>
          <w:color w:val="1F1A17"/>
          <w:sz w:val="28"/>
          <w:szCs w:val="28"/>
          <w:shd w:val="clear" w:color="auto" w:fill="FFFFFF"/>
        </w:rPr>
        <w:t>;</w:t>
      </w:r>
    </w:p>
    <w:p w:rsidR="00147B4D" w:rsidRPr="00D04B41" w:rsidRDefault="006931A5" w:rsidP="00746223">
      <w:pPr>
        <w:pStyle w:val="2"/>
        <w:shd w:val="clear" w:color="auto" w:fill="auto"/>
        <w:tabs>
          <w:tab w:val="left" w:pos="1063"/>
        </w:tabs>
        <w:spacing w:line="374" w:lineRule="exact"/>
        <w:rPr>
          <w:color w:val="1F1A17"/>
          <w:sz w:val="28"/>
          <w:szCs w:val="28"/>
          <w:shd w:val="clear" w:color="auto" w:fill="FFFFFF"/>
        </w:rPr>
      </w:pPr>
      <w:r w:rsidRPr="00D04B41">
        <w:rPr>
          <w:color w:val="1F1A17"/>
          <w:sz w:val="28"/>
          <w:szCs w:val="28"/>
          <w:shd w:val="clear" w:color="auto" w:fill="FFFFFF"/>
        </w:rPr>
        <w:t xml:space="preserve">   </w:t>
      </w:r>
      <w:r w:rsidR="00147B4D" w:rsidRPr="00D04B41">
        <w:rPr>
          <w:color w:val="1F1A17"/>
          <w:sz w:val="28"/>
          <w:szCs w:val="28"/>
          <w:shd w:val="clear" w:color="auto" w:fill="FFFFFF"/>
        </w:rPr>
        <w:t xml:space="preserve">- </w:t>
      </w:r>
      <w:r w:rsidRPr="00D04B41">
        <w:rPr>
          <w:color w:val="1F1A17"/>
          <w:sz w:val="28"/>
          <w:szCs w:val="28"/>
          <w:shd w:val="clear" w:color="auto" w:fill="FFFFFF"/>
        </w:rPr>
        <w:t>м</w:t>
      </w:r>
      <w:r w:rsidR="00147B4D" w:rsidRPr="00D04B41">
        <w:rPr>
          <w:color w:val="1F1A17"/>
          <w:sz w:val="28"/>
          <w:szCs w:val="28"/>
          <w:shd w:val="clear" w:color="auto" w:fill="FFFFFF"/>
        </w:rPr>
        <w:t>униципальн</w:t>
      </w:r>
      <w:r w:rsidRPr="00D04B41">
        <w:rPr>
          <w:color w:val="1F1A17"/>
          <w:sz w:val="28"/>
          <w:szCs w:val="28"/>
          <w:shd w:val="clear" w:color="auto" w:fill="FFFFFF"/>
        </w:rPr>
        <w:t>а</w:t>
      </w:r>
      <w:r w:rsidR="00147B4D" w:rsidRPr="00D04B41">
        <w:rPr>
          <w:color w:val="1F1A17"/>
          <w:sz w:val="28"/>
          <w:szCs w:val="28"/>
          <w:shd w:val="clear" w:color="auto" w:fill="FFFFFF"/>
        </w:rPr>
        <w:t xml:space="preserve">я программа "Развитие образования, физической культуры и спорта Богучарского муниципального района" (постановление администрации Богучарского муниципального района от </w:t>
      </w:r>
      <w:r w:rsidRPr="00D04B41">
        <w:rPr>
          <w:color w:val="1F1A17"/>
          <w:sz w:val="28"/>
          <w:szCs w:val="28"/>
          <w:shd w:val="clear" w:color="auto" w:fill="FFFFFF"/>
        </w:rPr>
        <w:t>30</w:t>
      </w:r>
      <w:r w:rsidR="00147B4D" w:rsidRPr="00D04B41">
        <w:rPr>
          <w:color w:val="1F1A17"/>
          <w:sz w:val="28"/>
          <w:szCs w:val="28"/>
          <w:shd w:val="clear" w:color="auto" w:fill="FFFFFF"/>
        </w:rPr>
        <w:t>.12.2013 №109</w:t>
      </w:r>
      <w:r w:rsidRPr="00D04B41">
        <w:rPr>
          <w:color w:val="1F1A17"/>
          <w:sz w:val="28"/>
          <w:szCs w:val="28"/>
          <w:shd w:val="clear" w:color="auto" w:fill="FFFFFF"/>
        </w:rPr>
        <w:t>5 в редакции постановлени</w:t>
      </w:r>
      <w:r w:rsidR="00830887">
        <w:rPr>
          <w:color w:val="1F1A17"/>
          <w:sz w:val="28"/>
          <w:szCs w:val="28"/>
          <w:shd w:val="clear" w:color="auto" w:fill="FFFFFF"/>
        </w:rPr>
        <w:t>я</w:t>
      </w:r>
      <w:r w:rsidRPr="00D04B41">
        <w:rPr>
          <w:color w:val="1F1A17"/>
          <w:sz w:val="28"/>
          <w:szCs w:val="28"/>
          <w:shd w:val="clear" w:color="auto" w:fill="FFFFFF"/>
        </w:rPr>
        <w:t xml:space="preserve"> от </w:t>
      </w:r>
      <w:r w:rsidR="005C0268">
        <w:rPr>
          <w:color w:val="1F1A17"/>
          <w:sz w:val="28"/>
          <w:szCs w:val="28"/>
          <w:shd w:val="clear" w:color="auto" w:fill="FFFFFF"/>
        </w:rPr>
        <w:t>31.01.2018</w:t>
      </w:r>
      <w:r w:rsidR="00830887">
        <w:rPr>
          <w:color w:val="1F1A17"/>
          <w:sz w:val="28"/>
          <w:szCs w:val="28"/>
          <w:shd w:val="clear" w:color="auto" w:fill="FFFFFF"/>
        </w:rPr>
        <w:t xml:space="preserve"> </w:t>
      </w:r>
      <w:r w:rsidR="00147B4D" w:rsidRPr="00D04B41">
        <w:rPr>
          <w:color w:val="1F1A17"/>
          <w:sz w:val="28"/>
          <w:szCs w:val="28"/>
          <w:shd w:val="clear" w:color="auto" w:fill="FFFFFF"/>
        </w:rPr>
        <w:t xml:space="preserve"> №</w:t>
      </w:r>
      <w:r w:rsidR="005C0268">
        <w:rPr>
          <w:color w:val="1F1A17"/>
          <w:sz w:val="28"/>
          <w:szCs w:val="28"/>
          <w:shd w:val="clear" w:color="auto" w:fill="FFFFFF"/>
        </w:rPr>
        <w:t>54</w:t>
      </w:r>
      <w:r w:rsidR="00147B4D" w:rsidRPr="00D04B41">
        <w:rPr>
          <w:color w:val="1F1A17"/>
          <w:sz w:val="28"/>
          <w:szCs w:val="28"/>
          <w:shd w:val="clear" w:color="auto" w:fill="FFFFFF"/>
        </w:rPr>
        <w:t>);</w:t>
      </w:r>
    </w:p>
    <w:p w:rsidR="00124916" w:rsidRPr="00D04B41" w:rsidRDefault="00124916" w:rsidP="00746223">
      <w:pPr>
        <w:pStyle w:val="2"/>
        <w:shd w:val="clear" w:color="auto" w:fill="auto"/>
        <w:tabs>
          <w:tab w:val="left" w:pos="1063"/>
        </w:tabs>
        <w:spacing w:line="374" w:lineRule="exact"/>
        <w:rPr>
          <w:color w:val="1F1A17"/>
          <w:sz w:val="28"/>
          <w:szCs w:val="28"/>
          <w:shd w:val="clear" w:color="auto" w:fill="FFFFFF"/>
        </w:rPr>
      </w:pPr>
      <w:r w:rsidRPr="00D04B41">
        <w:rPr>
          <w:color w:val="1F1A17"/>
          <w:sz w:val="28"/>
          <w:szCs w:val="28"/>
          <w:shd w:val="clear" w:color="auto" w:fill="FFFFFF"/>
        </w:rPr>
        <w:t xml:space="preserve">    - муниципальная программа "Экономическое развитие Богучарского муниципального района"</w:t>
      </w:r>
      <w:r w:rsidRPr="00D04B41">
        <w:rPr>
          <w:rFonts w:ascii="Tahoma" w:hAnsi="Tahoma" w:cs="Tahoma"/>
          <w:color w:val="1F1A17"/>
          <w:sz w:val="28"/>
          <w:szCs w:val="28"/>
          <w:shd w:val="clear" w:color="auto" w:fill="FFFFFF"/>
        </w:rPr>
        <w:t xml:space="preserve"> </w:t>
      </w:r>
      <w:r w:rsidRPr="00D04B41">
        <w:rPr>
          <w:color w:val="1F1A17"/>
          <w:sz w:val="28"/>
          <w:szCs w:val="28"/>
          <w:shd w:val="clear" w:color="auto" w:fill="FFFFFF"/>
        </w:rPr>
        <w:t>(постановление администрации Богучарского муниципального района от 30.12.2013 №1096 в редакции постановлени</w:t>
      </w:r>
      <w:r w:rsidR="00830887">
        <w:rPr>
          <w:color w:val="1F1A17"/>
          <w:sz w:val="28"/>
          <w:szCs w:val="28"/>
          <w:shd w:val="clear" w:color="auto" w:fill="FFFFFF"/>
        </w:rPr>
        <w:t>я</w:t>
      </w:r>
      <w:r w:rsidRPr="00D04B41">
        <w:rPr>
          <w:color w:val="1F1A17"/>
          <w:sz w:val="28"/>
          <w:szCs w:val="28"/>
          <w:shd w:val="clear" w:color="auto" w:fill="FFFFFF"/>
        </w:rPr>
        <w:t xml:space="preserve"> от </w:t>
      </w:r>
      <w:r w:rsidR="005C0268">
        <w:rPr>
          <w:color w:val="1F1A17"/>
          <w:sz w:val="28"/>
          <w:szCs w:val="28"/>
          <w:shd w:val="clear" w:color="auto" w:fill="FFFFFF"/>
        </w:rPr>
        <w:t xml:space="preserve">18.12.2017 </w:t>
      </w:r>
      <w:r w:rsidR="005C0268" w:rsidRPr="00D04B41">
        <w:rPr>
          <w:color w:val="1F1A17"/>
          <w:sz w:val="28"/>
          <w:szCs w:val="28"/>
          <w:shd w:val="clear" w:color="auto" w:fill="FFFFFF"/>
        </w:rPr>
        <w:t xml:space="preserve"> №</w:t>
      </w:r>
      <w:r w:rsidR="005C0268">
        <w:rPr>
          <w:color w:val="1F1A17"/>
          <w:sz w:val="28"/>
          <w:szCs w:val="28"/>
          <w:shd w:val="clear" w:color="auto" w:fill="FFFFFF"/>
        </w:rPr>
        <w:t>898</w:t>
      </w:r>
      <w:r w:rsidRPr="00D04B41">
        <w:rPr>
          <w:color w:val="1F1A17"/>
          <w:sz w:val="28"/>
          <w:szCs w:val="28"/>
          <w:shd w:val="clear" w:color="auto" w:fill="FFFFFF"/>
        </w:rPr>
        <w:t>);</w:t>
      </w:r>
    </w:p>
    <w:p w:rsidR="000F2BE3" w:rsidRPr="00D04B41" w:rsidRDefault="00BA2CD8" w:rsidP="00746223">
      <w:pPr>
        <w:pStyle w:val="2"/>
        <w:shd w:val="clear" w:color="auto" w:fill="auto"/>
        <w:tabs>
          <w:tab w:val="left" w:pos="1063"/>
        </w:tabs>
        <w:spacing w:line="374" w:lineRule="exact"/>
        <w:rPr>
          <w:sz w:val="28"/>
          <w:szCs w:val="28"/>
        </w:rPr>
      </w:pPr>
      <w:r w:rsidRPr="00D04B41">
        <w:rPr>
          <w:color w:val="1F1A17"/>
          <w:sz w:val="28"/>
          <w:szCs w:val="28"/>
          <w:shd w:val="clear" w:color="auto" w:fill="FFFFFF"/>
        </w:rPr>
        <w:t xml:space="preserve">  </w:t>
      </w:r>
      <w:r w:rsidR="00197970" w:rsidRPr="00D04B41">
        <w:rPr>
          <w:color w:val="1F1A17"/>
          <w:sz w:val="28"/>
          <w:szCs w:val="28"/>
          <w:shd w:val="clear" w:color="auto" w:fill="FFFFFF"/>
        </w:rPr>
        <w:t xml:space="preserve"> </w:t>
      </w:r>
      <w:r w:rsidRPr="00D04B41">
        <w:rPr>
          <w:color w:val="1F1A17"/>
          <w:sz w:val="28"/>
          <w:szCs w:val="28"/>
          <w:shd w:val="clear" w:color="auto" w:fill="FFFFFF"/>
        </w:rPr>
        <w:t xml:space="preserve"> - муниципальная программа «Развитие сельского хозяйства, производства пищевых продуктов и инфраструктуры агропродовольственного рынка Богучарского муниципального района на 2014 – 2020 годы</w:t>
      </w:r>
      <w:r w:rsidRPr="00D04B41">
        <w:rPr>
          <w:rFonts w:ascii="Tahoma" w:hAnsi="Tahoma" w:cs="Tahoma"/>
          <w:color w:val="1F1A17"/>
          <w:sz w:val="28"/>
          <w:szCs w:val="28"/>
          <w:shd w:val="clear" w:color="auto" w:fill="FFFFFF"/>
        </w:rPr>
        <w:t xml:space="preserve">» </w:t>
      </w:r>
      <w:r w:rsidRPr="00D04B41">
        <w:rPr>
          <w:color w:val="1F1A17"/>
          <w:sz w:val="28"/>
          <w:szCs w:val="28"/>
          <w:shd w:val="clear" w:color="auto" w:fill="FFFFFF"/>
        </w:rPr>
        <w:t xml:space="preserve">(постановление администрации Богучарского муниципального района от 27.02.2014 №133 в редакции постановления от </w:t>
      </w:r>
      <w:r w:rsidR="005C0268">
        <w:rPr>
          <w:color w:val="1F1A17"/>
          <w:sz w:val="28"/>
          <w:szCs w:val="28"/>
          <w:shd w:val="clear" w:color="auto" w:fill="FFFFFF"/>
        </w:rPr>
        <w:t>29.12.2016</w:t>
      </w:r>
      <w:r w:rsidRPr="00D04B41">
        <w:rPr>
          <w:color w:val="1F1A17"/>
          <w:sz w:val="28"/>
          <w:szCs w:val="28"/>
          <w:shd w:val="clear" w:color="auto" w:fill="FFFFFF"/>
        </w:rPr>
        <w:t xml:space="preserve"> №</w:t>
      </w:r>
      <w:r w:rsidR="005C0268">
        <w:rPr>
          <w:color w:val="1F1A17"/>
          <w:sz w:val="28"/>
          <w:szCs w:val="28"/>
          <w:shd w:val="clear" w:color="auto" w:fill="FFFFFF"/>
        </w:rPr>
        <w:t>502</w:t>
      </w:r>
      <w:r w:rsidRPr="00D04B41">
        <w:rPr>
          <w:color w:val="1F1A17"/>
          <w:sz w:val="28"/>
          <w:szCs w:val="28"/>
          <w:shd w:val="clear" w:color="auto" w:fill="FFFFFF"/>
        </w:rPr>
        <w:t>);</w:t>
      </w:r>
      <w:r w:rsidR="000F2BE3" w:rsidRPr="00D04B41">
        <w:rPr>
          <w:rFonts w:ascii="Tahoma" w:hAnsi="Tahoma" w:cs="Tahoma"/>
          <w:color w:val="1F1A17"/>
          <w:sz w:val="28"/>
          <w:szCs w:val="28"/>
          <w:shd w:val="clear" w:color="auto" w:fill="FFFFFF"/>
        </w:rPr>
        <w:t xml:space="preserve">        </w:t>
      </w:r>
    </w:p>
    <w:p w:rsidR="00432462" w:rsidRPr="00D04B41" w:rsidRDefault="00746223" w:rsidP="00746223">
      <w:pPr>
        <w:autoSpaceDE w:val="0"/>
        <w:autoSpaceDN w:val="0"/>
        <w:adjustRightInd w:val="0"/>
        <w:spacing w:after="0"/>
        <w:jc w:val="both"/>
        <w:rPr>
          <w:rFonts w:ascii="Times New Roman" w:hAnsi="Times New Roman" w:cs="Times New Roman"/>
          <w:sz w:val="28"/>
          <w:szCs w:val="28"/>
        </w:rPr>
      </w:pPr>
      <w:r w:rsidRPr="00D04B41">
        <w:rPr>
          <w:rFonts w:ascii="Times New Roman" w:hAnsi="Times New Roman" w:cs="Times New Roman"/>
          <w:sz w:val="28"/>
          <w:szCs w:val="28"/>
        </w:rPr>
        <w:t xml:space="preserve">     </w:t>
      </w:r>
      <w:r w:rsidR="00432462" w:rsidRPr="00D04B41">
        <w:rPr>
          <w:rFonts w:ascii="Times New Roman" w:hAnsi="Times New Roman" w:cs="Times New Roman"/>
          <w:sz w:val="28"/>
          <w:szCs w:val="28"/>
        </w:rPr>
        <w:t>- постановление администрации Богучарского муниципального района от 16.12.2013 №1014 «Об утверждении Плана создания инвестиционных объектов и объектов инфраструктуры в Богучарском муниципальном районе Воронежской области на 2014-2016 годы»</w:t>
      </w:r>
      <w:r w:rsidRPr="00D04B41">
        <w:rPr>
          <w:rFonts w:ascii="Times New Roman" w:hAnsi="Times New Roman" w:cs="Times New Roman"/>
          <w:sz w:val="28"/>
          <w:szCs w:val="28"/>
        </w:rPr>
        <w:t>;</w:t>
      </w:r>
    </w:p>
    <w:p w:rsidR="00746223" w:rsidRPr="00D04B41" w:rsidRDefault="00746223" w:rsidP="00746223">
      <w:pPr>
        <w:autoSpaceDE w:val="0"/>
        <w:autoSpaceDN w:val="0"/>
        <w:adjustRightInd w:val="0"/>
        <w:spacing w:after="0"/>
        <w:jc w:val="both"/>
        <w:rPr>
          <w:rFonts w:ascii="Times New Roman" w:hAnsi="Times New Roman" w:cs="Times New Roman"/>
          <w:sz w:val="28"/>
          <w:szCs w:val="28"/>
        </w:rPr>
      </w:pPr>
      <w:r w:rsidRPr="00D04B41">
        <w:rPr>
          <w:rFonts w:ascii="Times New Roman" w:hAnsi="Times New Roman" w:cs="Times New Roman"/>
          <w:sz w:val="28"/>
          <w:szCs w:val="28"/>
        </w:rPr>
        <w:lastRenderedPageBreak/>
        <w:t xml:space="preserve">     - постановление администрации Богучарского муниципального района от 20.12.2013 №1021 «Об утверждении инвестиционной декларации Богучарского муниципального района Воронежской области»;</w:t>
      </w:r>
    </w:p>
    <w:p w:rsidR="00746223" w:rsidRDefault="00746223" w:rsidP="00746223">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D3167B">
        <w:rPr>
          <w:rFonts w:ascii="Times New Roman" w:hAnsi="Times New Roman" w:cs="Times New Roman"/>
          <w:sz w:val="28"/>
          <w:szCs w:val="28"/>
        </w:rPr>
        <w:t xml:space="preserve"> </w:t>
      </w:r>
      <w:r>
        <w:rPr>
          <w:rFonts w:ascii="Times New Roman" w:hAnsi="Times New Roman" w:cs="Times New Roman"/>
          <w:sz w:val="28"/>
          <w:szCs w:val="28"/>
        </w:rPr>
        <w:t>постановление администрации Богучарского муниципального района от 20.12.2013 №1018 «Об утверждении регламента сопровождения инвестиционных проектов по принципу «Одного окна» в Богучарском муниципальном районе Воронежской области»;</w:t>
      </w:r>
    </w:p>
    <w:p w:rsidR="00A2068B" w:rsidRDefault="00A2068B" w:rsidP="00746223">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sz w:val="28"/>
          <w:szCs w:val="28"/>
        </w:rPr>
        <w:t xml:space="preserve">     - постановление администрации Богучарского муниципального района от 20.12.2013 №1016 «Об утверждении Положения об инвестиционной деятельности на территории Богу</w:t>
      </w:r>
      <w:r w:rsidR="005C0268">
        <w:rPr>
          <w:rFonts w:ascii="Times New Roman" w:hAnsi="Times New Roman" w:cs="Times New Roman"/>
          <w:sz w:val="28"/>
          <w:szCs w:val="28"/>
        </w:rPr>
        <w:t>чарского муниципального района»;</w:t>
      </w:r>
    </w:p>
    <w:p w:rsidR="007B728D" w:rsidRDefault="005C0268" w:rsidP="005C0268">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sz w:val="28"/>
          <w:szCs w:val="28"/>
        </w:rPr>
        <w:t xml:space="preserve">         - постановление администрации Богучарского муниципального района от </w:t>
      </w:r>
      <w:r w:rsidR="00216CEC" w:rsidRPr="00216CEC">
        <w:rPr>
          <w:rFonts w:ascii="Times New Roman" w:hAnsi="Times New Roman" w:cs="Times New Roman"/>
          <w:sz w:val="28"/>
          <w:szCs w:val="28"/>
        </w:rPr>
        <w:t>14</w:t>
      </w:r>
      <w:r w:rsidRPr="00216CEC">
        <w:rPr>
          <w:rFonts w:ascii="Times New Roman" w:hAnsi="Times New Roman" w:cs="Times New Roman"/>
          <w:sz w:val="28"/>
          <w:szCs w:val="28"/>
        </w:rPr>
        <w:t>.03.2018</w:t>
      </w:r>
      <w:r>
        <w:rPr>
          <w:rFonts w:ascii="Times New Roman" w:hAnsi="Times New Roman" w:cs="Times New Roman"/>
          <w:sz w:val="28"/>
          <w:szCs w:val="28"/>
        </w:rPr>
        <w:t xml:space="preserve"> №</w:t>
      </w:r>
      <w:r w:rsidR="00216CEC">
        <w:rPr>
          <w:rFonts w:ascii="Times New Roman" w:hAnsi="Times New Roman" w:cs="Times New Roman"/>
          <w:sz w:val="28"/>
          <w:szCs w:val="28"/>
        </w:rPr>
        <w:t>196</w:t>
      </w:r>
      <w:r>
        <w:rPr>
          <w:rFonts w:ascii="Times New Roman" w:hAnsi="Times New Roman" w:cs="Times New Roman"/>
          <w:sz w:val="28"/>
          <w:szCs w:val="28"/>
        </w:rPr>
        <w:t xml:space="preserve"> «Об утверждении Плана мероприятий по привлечению инвестиций на  территорию Богучарского муниципального района Воронежской области на 2018-2020 годы</w:t>
      </w:r>
      <w:r w:rsidR="00B860CB">
        <w:rPr>
          <w:rFonts w:ascii="Times New Roman" w:hAnsi="Times New Roman" w:cs="Times New Roman"/>
          <w:sz w:val="28"/>
          <w:szCs w:val="28"/>
        </w:rPr>
        <w:t>»</w:t>
      </w:r>
      <w:r w:rsidR="007B728D">
        <w:rPr>
          <w:rFonts w:ascii="Times New Roman" w:hAnsi="Times New Roman" w:cs="Times New Roman"/>
          <w:sz w:val="28"/>
          <w:szCs w:val="28"/>
        </w:rPr>
        <w:t>;</w:t>
      </w:r>
    </w:p>
    <w:p w:rsidR="005C0268" w:rsidRDefault="007B728D" w:rsidP="005C0268">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sz w:val="28"/>
          <w:szCs w:val="28"/>
        </w:rPr>
        <w:t xml:space="preserve"> - постановление администрации Богучарского муниципального района от </w:t>
      </w:r>
      <w:r w:rsidRPr="00216CEC">
        <w:rPr>
          <w:rFonts w:ascii="Times New Roman" w:hAnsi="Times New Roman" w:cs="Times New Roman"/>
          <w:sz w:val="28"/>
          <w:szCs w:val="28"/>
        </w:rPr>
        <w:t>1</w:t>
      </w:r>
      <w:r>
        <w:rPr>
          <w:rFonts w:ascii="Times New Roman" w:hAnsi="Times New Roman" w:cs="Times New Roman"/>
          <w:sz w:val="28"/>
          <w:szCs w:val="28"/>
        </w:rPr>
        <w:t>6</w:t>
      </w:r>
      <w:r w:rsidRPr="00216CEC">
        <w:rPr>
          <w:rFonts w:ascii="Times New Roman" w:hAnsi="Times New Roman" w:cs="Times New Roman"/>
          <w:sz w:val="28"/>
          <w:szCs w:val="28"/>
        </w:rPr>
        <w:t>.03.2018</w:t>
      </w:r>
      <w:r>
        <w:rPr>
          <w:rFonts w:ascii="Times New Roman" w:hAnsi="Times New Roman" w:cs="Times New Roman"/>
          <w:sz w:val="28"/>
          <w:szCs w:val="28"/>
        </w:rPr>
        <w:t xml:space="preserve"> №202 «Об утверждении Плана создания инвестиционных объектов и объектов инфраструктуры в Богучарском муниципальном районе Воронежской области на 2018-2020 годы»</w:t>
      </w:r>
      <w:r w:rsidR="00B74609">
        <w:rPr>
          <w:rFonts w:ascii="Times New Roman" w:hAnsi="Times New Roman" w:cs="Times New Roman"/>
          <w:sz w:val="28"/>
          <w:szCs w:val="28"/>
        </w:rPr>
        <w:t>.</w:t>
      </w:r>
    </w:p>
    <w:p w:rsidR="005C0268" w:rsidRDefault="005C0268" w:rsidP="005C0268">
      <w:pPr>
        <w:tabs>
          <w:tab w:val="left" w:pos="4962"/>
        </w:tabs>
        <w:ind w:right="4392"/>
        <w:rPr>
          <w:b/>
          <w:szCs w:val="28"/>
        </w:rPr>
      </w:pPr>
      <w:r>
        <w:rPr>
          <w:b/>
          <w:szCs w:val="28"/>
        </w:rPr>
        <w:t xml:space="preserve">     </w:t>
      </w:r>
    </w:p>
    <w:p w:rsidR="00C943CF" w:rsidRDefault="00C943CF" w:rsidP="005C0268">
      <w:pPr>
        <w:tabs>
          <w:tab w:val="left" w:pos="4962"/>
        </w:tabs>
        <w:ind w:right="4392"/>
        <w:rPr>
          <w:b/>
          <w:szCs w:val="28"/>
        </w:rPr>
      </w:pPr>
    </w:p>
    <w:p w:rsidR="000152CA" w:rsidRPr="005C0268" w:rsidRDefault="000152CA" w:rsidP="000152CA">
      <w:pPr>
        <w:pStyle w:val="2"/>
        <w:shd w:val="clear" w:color="auto" w:fill="auto"/>
        <w:spacing w:line="374" w:lineRule="exact"/>
        <w:ind w:firstLine="360"/>
        <w:rPr>
          <w:b/>
          <w:color w:val="700000"/>
        </w:rPr>
      </w:pPr>
      <w:r w:rsidRPr="005C0268">
        <w:rPr>
          <w:b/>
          <w:color w:val="700000"/>
        </w:rPr>
        <w:t>Контактная информация (сайт, адрес администрации муниципального района, телефон, ФИО, должность и контакты ответственного лица, курирующего инвестиционную деятельность в районе).</w:t>
      </w:r>
    </w:p>
    <w:p w:rsidR="00057E27" w:rsidRDefault="00057E27" w:rsidP="000152CA">
      <w:pPr>
        <w:pStyle w:val="2"/>
        <w:shd w:val="clear" w:color="auto" w:fill="auto"/>
        <w:spacing w:line="374" w:lineRule="exact"/>
        <w:ind w:firstLine="360"/>
      </w:pPr>
    </w:p>
    <w:p w:rsidR="00057E27" w:rsidRPr="00057E27" w:rsidRDefault="00057E27" w:rsidP="00057E27">
      <w:pPr>
        <w:rPr>
          <w:rFonts w:ascii="Times New Roman" w:hAnsi="Times New Roman" w:cs="Times New Roman"/>
          <w:bCs/>
          <w:sz w:val="28"/>
          <w:szCs w:val="28"/>
        </w:rPr>
      </w:pPr>
      <w:r>
        <w:rPr>
          <w:rFonts w:ascii="Times New Roman" w:hAnsi="Times New Roman" w:cs="Times New Roman"/>
          <w:bCs/>
          <w:sz w:val="28"/>
          <w:szCs w:val="28"/>
        </w:rPr>
        <w:t xml:space="preserve">      </w:t>
      </w:r>
      <w:r w:rsidRPr="00057E27">
        <w:rPr>
          <w:rFonts w:ascii="Times New Roman" w:hAnsi="Times New Roman" w:cs="Times New Roman"/>
          <w:bCs/>
          <w:sz w:val="28"/>
          <w:szCs w:val="28"/>
        </w:rPr>
        <w:t>Адрес:  396790, Воронежская область,</w:t>
      </w:r>
      <w:r>
        <w:rPr>
          <w:rFonts w:ascii="Times New Roman" w:hAnsi="Times New Roman" w:cs="Times New Roman"/>
          <w:bCs/>
          <w:sz w:val="28"/>
          <w:szCs w:val="28"/>
        </w:rPr>
        <w:t xml:space="preserve"> г</w:t>
      </w:r>
      <w:r w:rsidRPr="00057E27">
        <w:rPr>
          <w:rFonts w:ascii="Times New Roman" w:hAnsi="Times New Roman" w:cs="Times New Roman"/>
          <w:bCs/>
          <w:sz w:val="28"/>
          <w:szCs w:val="28"/>
        </w:rPr>
        <w:t>. Богучар, ул. Кирова, д.1</w:t>
      </w:r>
      <w:r>
        <w:rPr>
          <w:rFonts w:ascii="Times New Roman" w:hAnsi="Times New Roman" w:cs="Times New Roman"/>
          <w:bCs/>
          <w:sz w:val="28"/>
          <w:szCs w:val="28"/>
        </w:rPr>
        <w:t xml:space="preserve">; </w:t>
      </w:r>
      <w:r w:rsidRPr="00057E27">
        <w:rPr>
          <w:rFonts w:ascii="Times New Roman" w:hAnsi="Times New Roman" w:cs="Times New Roman"/>
          <w:bCs/>
          <w:sz w:val="28"/>
          <w:szCs w:val="28"/>
        </w:rPr>
        <w:t xml:space="preserve">контактный телефон:  8(47366) 2-29-63, </w:t>
      </w:r>
      <w:r w:rsidRPr="00057E27">
        <w:rPr>
          <w:rFonts w:ascii="Times New Roman" w:hAnsi="Times New Roman" w:cs="Times New Roman"/>
          <w:bCs/>
          <w:sz w:val="28"/>
          <w:szCs w:val="28"/>
          <w:lang w:val="en-US"/>
        </w:rPr>
        <w:t>email</w:t>
      </w:r>
      <w:r w:rsidRPr="00057E27">
        <w:rPr>
          <w:rFonts w:ascii="Times New Roman" w:hAnsi="Times New Roman" w:cs="Times New Roman"/>
          <w:bCs/>
          <w:sz w:val="28"/>
          <w:szCs w:val="28"/>
        </w:rPr>
        <w:t xml:space="preserve">:     </w:t>
      </w:r>
      <w:hyperlink r:id="rId37" w:history="1">
        <w:r w:rsidRPr="00057E27">
          <w:rPr>
            <w:rStyle w:val="aa"/>
            <w:rFonts w:ascii="Times New Roman" w:hAnsi="Times New Roman" w:cs="Times New Roman"/>
            <w:bCs/>
            <w:color w:val="1903BD"/>
            <w:sz w:val="28"/>
            <w:szCs w:val="28"/>
            <w:lang w:val="en-US"/>
          </w:rPr>
          <w:t>boguch</w:t>
        </w:r>
        <w:r w:rsidRPr="00057E27">
          <w:rPr>
            <w:rStyle w:val="aa"/>
            <w:rFonts w:ascii="Times New Roman" w:hAnsi="Times New Roman" w:cs="Times New Roman"/>
            <w:bCs/>
            <w:color w:val="1903BD"/>
            <w:sz w:val="28"/>
            <w:szCs w:val="28"/>
          </w:rPr>
          <w:t>@</w:t>
        </w:r>
        <w:r w:rsidRPr="00057E27">
          <w:rPr>
            <w:rStyle w:val="aa"/>
            <w:rFonts w:ascii="Times New Roman" w:hAnsi="Times New Roman" w:cs="Times New Roman"/>
            <w:bCs/>
            <w:color w:val="1903BD"/>
            <w:sz w:val="28"/>
            <w:szCs w:val="28"/>
            <w:lang w:val="en-US"/>
          </w:rPr>
          <w:t>govvrn</w:t>
        </w:r>
        <w:r w:rsidRPr="00057E27">
          <w:rPr>
            <w:rStyle w:val="aa"/>
            <w:rFonts w:ascii="Times New Roman" w:hAnsi="Times New Roman" w:cs="Times New Roman"/>
            <w:bCs/>
            <w:color w:val="1903BD"/>
            <w:sz w:val="28"/>
            <w:szCs w:val="28"/>
          </w:rPr>
          <w:t>.</w:t>
        </w:r>
        <w:r w:rsidRPr="00057E27">
          <w:rPr>
            <w:rStyle w:val="aa"/>
            <w:rFonts w:ascii="Times New Roman" w:hAnsi="Times New Roman" w:cs="Times New Roman"/>
            <w:bCs/>
            <w:color w:val="1903BD"/>
            <w:sz w:val="28"/>
            <w:szCs w:val="28"/>
            <w:lang w:val="en-US"/>
          </w:rPr>
          <w:t>ru</w:t>
        </w:r>
      </w:hyperlink>
      <w:r>
        <w:t>.</w:t>
      </w:r>
    </w:p>
    <w:p w:rsidR="00057E27" w:rsidRDefault="00057E27" w:rsidP="00057E27">
      <w:pPr>
        <w:jc w:val="both"/>
        <w:rPr>
          <w:rFonts w:ascii="Times New Roman" w:hAnsi="Times New Roman" w:cs="Times New Roman"/>
          <w:bCs/>
          <w:sz w:val="28"/>
          <w:szCs w:val="28"/>
        </w:rPr>
      </w:pPr>
      <w:r>
        <w:rPr>
          <w:rFonts w:ascii="Times New Roman" w:hAnsi="Times New Roman" w:cs="Times New Roman"/>
          <w:bCs/>
          <w:sz w:val="28"/>
          <w:szCs w:val="28"/>
        </w:rPr>
        <w:t xml:space="preserve">    </w:t>
      </w:r>
      <w:r w:rsidRPr="00057E27">
        <w:rPr>
          <w:rFonts w:ascii="Times New Roman" w:hAnsi="Times New Roman" w:cs="Times New Roman"/>
          <w:bCs/>
          <w:sz w:val="28"/>
          <w:szCs w:val="28"/>
        </w:rPr>
        <w:t>Заместитель главы администрации:   Кожанов Алексей Юрьевич</w:t>
      </w:r>
      <w:r>
        <w:rPr>
          <w:rFonts w:ascii="Times New Roman" w:hAnsi="Times New Roman" w:cs="Times New Roman"/>
          <w:bCs/>
          <w:sz w:val="28"/>
          <w:szCs w:val="28"/>
        </w:rPr>
        <w:t>, к</w:t>
      </w:r>
      <w:r w:rsidRPr="00057E27">
        <w:rPr>
          <w:rFonts w:ascii="Times New Roman" w:hAnsi="Times New Roman" w:cs="Times New Roman"/>
          <w:bCs/>
          <w:sz w:val="28"/>
          <w:szCs w:val="28"/>
        </w:rPr>
        <w:t>онтактный  телефон:  8 (47366) 2-30-19</w:t>
      </w:r>
      <w:r>
        <w:rPr>
          <w:rFonts w:ascii="Times New Roman" w:hAnsi="Times New Roman" w:cs="Times New Roman"/>
          <w:bCs/>
          <w:sz w:val="28"/>
          <w:szCs w:val="28"/>
        </w:rPr>
        <w:t>.</w:t>
      </w:r>
    </w:p>
    <w:p w:rsidR="00262E91" w:rsidRPr="00057E27" w:rsidRDefault="00262E91" w:rsidP="000F1209">
      <w:pPr>
        <w:jc w:val="center"/>
        <w:rPr>
          <w:rFonts w:ascii="Times New Roman" w:hAnsi="Times New Roman" w:cs="Times New Roman"/>
          <w:bCs/>
          <w:sz w:val="28"/>
          <w:szCs w:val="28"/>
        </w:rPr>
      </w:pPr>
      <w:r>
        <w:rPr>
          <w:rFonts w:ascii="Times New Roman" w:hAnsi="Times New Roman" w:cs="Times New Roman"/>
          <w:bCs/>
          <w:noProof/>
          <w:sz w:val="28"/>
          <w:szCs w:val="28"/>
          <w:lang w:eastAsia="ru-RU"/>
        </w:rPr>
        <w:lastRenderedPageBreak/>
        <w:drawing>
          <wp:inline distT="0" distB="0" distL="0" distR="0">
            <wp:extent cx="4642505" cy="2750515"/>
            <wp:effectExtent l="19050" t="0" r="5695" b="0"/>
            <wp:docPr id="19" name="Рисунок 1" descr="C:\Users\eSklyarova\Desktop\Доклад\DSC_0319 ВК.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Sklyarova\Desktop\Доклад\DSC_0319 ВК.tif"/>
                    <pic:cNvPicPr>
                      <a:picLocks noChangeAspect="1" noChangeArrowheads="1"/>
                    </pic:cNvPicPr>
                  </pic:nvPicPr>
                  <pic:blipFill>
                    <a:blip r:embed="rId38" cstate="print"/>
                    <a:srcRect/>
                    <a:stretch>
                      <a:fillRect/>
                    </a:stretch>
                  </pic:blipFill>
                  <pic:spPr bwMode="auto">
                    <a:xfrm>
                      <a:off x="0" y="0"/>
                      <a:ext cx="4643816" cy="2751292"/>
                    </a:xfrm>
                    <a:prstGeom prst="rect">
                      <a:avLst/>
                    </a:prstGeom>
                    <a:noFill/>
                    <a:ln w="9525">
                      <a:noFill/>
                      <a:miter lim="800000"/>
                      <a:headEnd/>
                      <a:tailEnd/>
                    </a:ln>
                  </pic:spPr>
                </pic:pic>
              </a:graphicData>
            </a:graphic>
          </wp:inline>
        </w:drawing>
      </w:r>
    </w:p>
    <w:p w:rsidR="00057E27" w:rsidRDefault="00057E27" w:rsidP="00057E27">
      <w:pPr>
        <w:rPr>
          <w:rFonts w:ascii="Times New Roman" w:hAnsi="Times New Roman" w:cs="Times New Roman"/>
          <w:b/>
          <w:bCs/>
          <w:sz w:val="28"/>
          <w:szCs w:val="28"/>
        </w:rPr>
      </w:pPr>
    </w:p>
    <w:sectPr w:rsidR="00057E27" w:rsidSect="00C540DC">
      <w:pgSz w:w="11906" w:h="16838"/>
      <w:pgMar w:top="709" w:right="567" w:bottom="1134" w:left="1701"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Arial">
    <w:panose1 w:val="020B0604020202020204"/>
    <w:charset w:val="CC"/>
    <w:family w:val="swiss"/>
    <w:pitch w:val="variable"/>
    <w:sig w:usb0="20002A87" w:usb1="80000000" w:usb2="00000008" w:usb3="00000000" w:csb0="000001FF"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SchoolBook">
    <w:altName w:val="Times New Roman"/>
    <w:charset w:val="00"/>
    <w:family w:val="auto"/>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B07FC1"/>
    <w:multiLevelType w:val="hybridMultilevel"/>
    <w:tmpl w:val="C3C86EBE"/>
    <w:lvl w:ilvl="0" w:tplc="D1622E28">
      <w:start w:val="1"/>
      <w:numFmt w:val="bullet"/>
      <w:lvlText w:val="•"/>
      <w:lvlJc w:val="left"/>
      <w:pPr>
        <w:tabs>
          <w:tab w:val="num" w:pos="720"/>
        </w:tabs>
        <w:ind w:left="720" w:hanging="360"/>
      </w:pPr>
      <w:rPr>
        <w:rFonts w:ascii="Arial" w:hAnsi="Arial" w:hint="default"/>
      </w:rPr>
    </w:lvl>
    <w:lvl w:ilvl="1" w:tplc="30FCA568" w:tentative="1">
      <w:start w:val="1"/>
      <w:numFmt w:val="bullet"/>
      <w:lvlText w:val="•"/>
      <w:lvlJc w:val="left"/>
      <w:pPr>
        <w:tabs>
          <w:tab w:val="num" w:pos="1440"/>
        </w:tabs>
        <w:ind w:left="1440" w:hanging="360"/>
      </w:pPr>
      <w:rPr>
        <w:rFonts w:ascii="Arial" w:hAnsi="Arial" w:hint="default"/>
      </w:rPr>
    </w:lvl>
    <w:lvl w:ilvl="2" w:tplc="343A07C6" w:tentative="1">
      <w:start w:val="1"/>
      <w:numFmt w:val="bullet"/>
      <w:lvlText w:val="•"/>
      <w:lvlJc w:val="left"/>
      <w:pPr>
        <w:tabs>
          <w:tab w:val="num" w:pos="2160"/>
        </w:tabs>
        <w:ind w:left="2160" w:hanging="360"/>
      </w:pPr>
      <w:rPr>
        <w:rFonts w:ascii="Arial" w:hAnsi="Arial" w:hint="default"/>
      </w:rPr>
    </w:lvl>
    <w:lvl w:ilvl="3" w:tplc="98C40D3C" w:tentative="1">
      <w:start w:val="1"/>
      <w:numFmt w:val="bullet"/>
      <w:lvlText w:val="•"/>
      <w:lvlJc w:val="left"/>
      <w:pPr>
        <w:tabs>
          <w:tab w:val="num" w:pos="2880"/>
        </w:tabs>
        <w:ind w:left="2880" w:hanging="360"/>
      </w:pPr>
      <w:rPr>
        <w:rFonts w:ascii="Arial" w:hAnsi="Arial" w:hint="default"/>
      </w:rPr>
    </w:lvl>
    <w:lvl w:ilvl="4" w:tplc="0DBAF938" w:tentative="1">
      <w:start w:val="1"/>
      <w:numFmt w:val="bullet"/>
      <w:lvlText w:val="•"/>
      <w:lvlJc w:val="left"/>
      <w:pPr>
        <w:tabs>
          <w:tab w:val="num" w:pos="3600"/>
        </w:tabs>
        <w:ind w:left="3600" w:hanging="360"/>
      </w:pPr>
      <w:rPr>
        <w:rFonts w:ascii="Arial" w:hAnsi="Arial" w:hint="default"/>
      </w:rPr>
    </w:lvl>
    <w:lvl w:ilvl="5" w:tplc="678AA46E" w:tentative="1">
      <w:start w:val="1"/>
      <w:numFmt w:val="bullet"/>
      <w:lvlText w:val="•"/>
      <w:lvlJc w:val="left"/>
      <w:pPr>
        <w:tabs>
          <w:tab w:val="num" w:pos="4320"/>
        </w:tabs>
        <w:ind w:left="4320" w:hanging="360"/>
      </w:pPr>
      <w:rPr>
        <w:rFonts w:ascii="Arial" w:hAnsi="Arial" w:hint="default"/>
      </w:rPr>
    </w:lvl>
    <w:lvl w:ilvl="6" w:tplc="A5CE777C" w:tentative="1">
      <w:start w:val="1"/>
      <w:numFmt w:val="bullet"/>
      <w:lvlText w:val="•"/>
      <w:lvlJc w:val="left"/>
      <w:pPr>
        <w:tabs>
          <w:tab w:val="num" w:pos="5040"/>
        </w:tabs>
        <w:ind w:left="5040" w:hanging="360"/>
      </w:pPr>
      <w:rPr>
        <w:rFonts w:ascii="Arial" w:hAnsi="Arial" w:hint="default"/>
      </w:rPr>
    </w:lvl>
    <w:lvl w:ilvl="7" w:tplc="350445B0" w:tentative="1">
      <w:start w:val="1"/>
      <w:numFmt w:val="bullet"/>
      <w:lvlText w:val="•"/>
      <w:lvlJc w:val="left"/>
      <w:pPr>
        <w:tabs>
          <w:tab w:val="num" w:pos="5760"/>
        </w:tabs>
        <w:ind w:left="5760" w:hanging="360"/>
      </w:pPr>
      <w:rPr>
        <w:rFonts w:ascii="Arial" w:hAnsi="Arial" w:hint="default"/>
      </w:rPr>
    </w:lvl>
    <w:lvl w:ilvl="8" w:tplc="D0F870B8" w:tentative="1">
      <w:start w:val="1"/>
      <w:numFmt w:val="bullet"/>
      <w:lvlText w:val="•"/>
      <w:lvlJc w:val="left"/>
      <w:pPr>
        <w:tabs>
          <w:tab w:val="num" w:pos="6480"/>
        </w:tabs>
        <w:ind w:left="6480" w:hanging="360"/>
      </w:pPr>
      <w:rPr>
        <w:rFonts w:ascii="Arial" w:hAnsi="Arial" w:hint="default"/>
      </w:rPr>
    </w:lvl>
  </w:abstractNum>
  <w:abstractNum w:abstractNumId="1">
    <w:nsid w:val="0CCB0428"/>
    <w:multiLevelType w:val="hybridMultilevel"/>
    <w:tmpl w:val="FDE6E888"/>
    <w:lvl w:ilvl="0" w:tplc="1B2A68EE">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E255E23"/>
    <w:multiLevelType w:val="hybridMultilevel"/>
    <w:tmpl w:val="93A6BA7C"/>
    <w:lvl w:ilvl="0" w:tplc="610C865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1727636A"/>
    <w:multiLevelType w:val="hybridMultilevel"/>
    <w:tmpl w:val="325EC9D2"/>
    <w:lvl w:ilvl="0" w:tplc="172E9DCA">
      <w:start w:val="1"/>
      <w:numFmt w:val="bullet"/>
      <w:lvlText w:val="•"/>
      <w:lvlJc w:val="left"/>
      <w:pPr>
        <w:tabs>
          <w:tab w:val="num" w:pos="720"/>
        </w:tabs>
        <w:ind w:left="720" w:hanging="360"/>
      </w:pPr>
      <w:rPr>
        <w:rFonts w:ascii="Arial" w:hAnsi="Arial" w:hint="default"/>
      </w:rPr>
    </w:lvl>
    <w:lvl w:ilvl="1" w:tplc="C3CCF716" w:tentative="1">
      <w:start w:val="1"/>
      <w:numFmt w:val="bullet"/>
      <w:lvlText w:val="•"/>
      <w:lvlJc w:val="left"/>
      <w:pPr>
        <w:tabs>
          <w:tab w:val="num" w:pos="1440"/>
        </w:tabs>
        <w:ind w:left="1440" w:hanging="360"/>
      </w:pPr>
      <w:rPr>
        <w:rFonts w:ascii="Arial" w:hAnsi="Arial" w:hint="default"/>
      </w:rPr>
    </w:lvl>
    <w:lvl w:ilvl="2" w:tplc="96D8706E" w:tentative="1">
      <w:start w:val="1"/>
      <w:numFmt w:val="bullet"/>
      <w:lvlText w:val="•"/>
      <w:lvlJc w:val="left"/>
      <w:pPr>
        <w:tabs>
          <w:tab w:val="num" w:pos="2160"/>
        </w:tabs>
        <w:ind w:left="2160" w:hanging="360"/>
      </w:pPr>
      <w:rPr>
        <w:rFonts w:ascii="Arial" w:hAnsi="Arial" w:hint="default"/>
      </w:rPr>
    </w:lvl>
    <w:lvl w:ilvl="3" w:tplc="B01EF1A6" w:tentative="1">
      <w:start w:val="1"/>
      <w:numFmt w:val="bullet"/>
      <w:lvlText w:val="•"/>
      <w:lvlJc w:val="left"/>
      <w:pPr>
        <w:tabs>
          <w:tab w:val="num" w:pos="2880"/>
        </w:tabs>
        <w:ind w:left="2880" w:hanging="360"/>
      </w:pPr>
      <w:rPr>
        <w:rFonts w:ascii="Arial" w:hAnsi="Arial" w:hint="default"/>
      </w:rPr>
    </w:lvl>
    <w:lvl w:ilvl="4" w:tplc="0A8AB0A2" w:tentative="1">
      <w:start w:val="1"/>
      <w:numFmt w:val="bullet"/>
      <w:lvlText w:val="•"/>
      <w:lvlJc w:val="left"/>
      <w:pPr>
        <w:tabs>
          <w:tab w:val="num" w:pos="3600"/>
        </w:tabs>
        <w:ind w:left="3600" w:hanging="360"/>
      </w:pPr>
      <w:rPr>
        <w:rFonts w:ascii="Arial" w:hAnsi="Arial" w:hint="default"/>
      </w:rPr>
    </w:lvl>
    <w:lvl w:ilvl="5" w:tplc="D9EA9D60" w:tentative="1">
      <w:start w:val="1"/>
      <w:numFmt w:val="bullet"/>
      <w:lvlText w:val="•"/>
      <w:lvlJc w:val="left"/>
      <w:pPr>
        <w:tabs>
          <w:tab w:val="num" w:pos="4320"/>
        </w:tabs>
        <w:ind w:left="4320" w:hanging="360"/>
      </w:pPr>
      <w:rPr>
        <w:rFonts w:ascii="Arial" w:hAnsi="Arial" w:hint="default"/>
      </w:rPr>
    </w:lvl>
    <w:lvl w:ilvl="6" w:tplc="0B54D904" w:tentative="1">
      <w:start w:val="1"/>
      <w:numFmt w:val="bullet"/>
      <w:lvlText w:val="•"/>
      <w:lvlJc w:val="left"/>
      <w:pPr>
        <w:tabs>
          <w:tab w:val="num" w:pos="5040"/>
        </w:tabs>
        <w:ind w:left="5040" w:hanging="360"/>
      </w:pPr>
      <w:rPr>
        <w:rFonts w:ascii="Arial" w:hAnsi="Arial" w:hint="default"/>
      </w:rPr>
    </w:lvl>
    <w:lvl w:ilvl="7" w:tplc="F2622850" w:tentative="1">
      <w:start w:val="1"/>
      <w:numFmt w:val="bullet"/>
      <w:lvlText w:val="•"/>
      <w:lvlJc w:val="left"/>
      <w:pPr>
        <w:tabs>
          <w:tab w:val="num" w:pos="5760"/>
        </w:tabs>
        <w:ind w:left="5760" w:hanging="360"/>
      </w:pPr>
      <w:rPr>
        <w:rFonts w:ascii="Arial" w:hAnsi="Arial" w:hint="default"/>
      </w:rPr>
    </w:lvl>
    <w:lvl w:ilvl="8" w:tplc="F50A0900" w:tentative="1">
      <w:start w:val="1"/>
      <w:numFmt w:val="bullet"/>
      <w:lvlText w:val="•"/>
      <w:lvlJc w:val="left"/>
      <w:pPr>
        <w:tabs>
          <w:tab w:val="num" w:pos="6480"/>
        </w:tabs>
        <w:ind w:left="6480" w:hanging="360"/>
      </w:pPr>
      <w:rPr>
        <w:rFonts w:ascii="Arial" w:hAnsi="Arial" w:hint="default"/>
      </w:rPr>
    </w:lvl>
  </w:abstractNum>
  <w:abstractNum w:abstractNumId="4">
    <w:nsid w:val="1D113B3E"/>
    <w:multiLevelType w:val="multilevel"/>
    <w:tmpl w:val="0B66C67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2174262B"/>
    <w:multiLevelType w:val="hybridMultilevel"/>
    <w:tmpl w:val="7E6EBE7E"/>
    <w:lvl w:ilvl="0" w:tplc="89BEB438">
      <w:start w:val="1"/>
      <w:numFmt w:val="decimal"/>
      <w:lvlText w:val="%1."/>
      <w:lvlJc w:val="left"/>
      <w:pPr>
        <w:ind w:left="1211"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nsid w:val="2BEE0725"/>
    <w:multiLevelType w:val="multilevel"/>
    <w:tmpl w:val="996EC0E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4B5B3742"/>
    <w:multiLevelType w:val="hybridMultilevel"/>
    <w:tmpl w:val="49781884"/>
    <w:lvl w:ilvl="0" w:tplc="DAEACD34">
      <w:start w:val="1"/>
      <w:numFmt w:val="bullet"/>
      <w:lvlText w:val="•"/>
      <w:lvlJc w:val="left"/>
      <w:pPr>
        <w:tabs>
          <w:tab w:val="num" w:pos="720"/>
        </w:tabs>
        <w:ind w:left="720" w:hanging="360"/>
      </w:pPr>
      <w:rPr>
        <w:rFonts w:ascii="Arial" w:hAnsi="Arial" w:hint="default"/>
      </w:rPr>
    </w:lvl>
    <w:lvl w:ilvl="1" w:tplc="F4BEC54A" w:tentative="1">
      <w:start w:val="1"/>
      <w:numFmt w:val="bullet"/>
      <w:lvlText w:val="•"/>
      <w:lvlJc w:val="left"/>
      <w:pPr>
        <w:tabs>
          <w:tab w:val="num" w:pos="1440"/>
        </w:tabs>
        <w:ind w:left="1440" w:hanging="360"/>
      </w:pPr>
      <w:rPr>
        <w:rFonts w:ascii="Arial" w:hAnsi="Arial" w:hint="default"/>
      </w:rPr>
    </w:lvl>
    <w:lvl w:ilvl="2" w:tplc="2758AD4C" w:tentative="1">
      <w:start w:val="1"/>
      <w:numFmt w:val="bullet"/>
      <w:lvlText w:val="•"/>
      <w:lvlJc w:val="left"/>
      <w:pPr>
        <w:tabs>
          <w:tab w:val="num" w:pos="2160"/>
        </w:tabs>
        <w:ind w:left="2160" w:hanging="360"/>
      </w:pPr>
      <w:rPr>
        <w:rFonts w:ascii="Arial" w:hAnsi="Arial" w:hint="default"/>
      </w:rPr>
    </w:lvl>
    <w:lvl w:ilvl="3" w:tplc="DCB6CE6A" w:tentative="1">
      <w:start w:val="1"/>
      <w:numFmt w:val="bullet"/>
      <w:lvlText w:val="•"/>
      <w:lvlJc w:val="left"/>
      <w:pPr>
        <w:tabs>
          <w:tab w:val="num" w:pos="2880"/>
        </w:tabs>
        <w:ind w:left="2880" w:hanging="360"/>
      </w:pPr>
      <w:rPr>
        <w:rFonts w:ascii="Arial" w:hAnsi="Arial" w:hint="default"/>
      </w:rPr>
    </w:lvl>
    <w:lvl w:ilvl="4" w:tplc="4F3AC5DE" w:tentative="1">
      <w:start w:val="1"/>
      <w:numFmt w:val="bullet"/>
      <w:lvlText w:val="•"/>
      <w:lvlJc w:val="left"/>
      <w:pPr>
        <w:tabs>
          <w:tab w:val="num" w:pos="3600"/>
        </w:tabs>
        <w:ind w:left="3600" w:hanging="360"/>
      </w:pPr>
      <w:rPr>
        <w:rFonts w:ascii="Arial" w:hAnsi="Arial" w:hint="default"/>
      </w:rPr>
    </w:lvl>
    <w:lvl w:ilvl="5" w:tplc="6B528C9E" w:tentative="1">
      <w:start w:val="1"/>
      <w:numFmt w:val="bullet"/>
      <w:lvlText w:val="•"/>
      <w:lvlJc w:val="left"/>
      <w:pPr>
        <w:tabs>
          <w:tab w:val="num" w:pos="4320"/>
        </w:tabs>
        <w:ind w:left="4320" w:hanging="360"/>
      </w:pPr>
      <w:rPr>
        <w:rFonts w:ascii="Arial" w:hAnsi="Arial" w:hint="default"/>
      </w:rPr>
    </w:lvl>
    <w:lvl w:ilvl="6" w:tplc="1E20166A" w:tentative="1">
      <w:start w:val="1"/>
      <w:numFmt w:val="bullet"/>
      <w:lvlText w:val="•"/>
      <w:lvlJc w:val="left"/>
      <w:pPr>
        <w:tabs>
          <w:tab w:val="num" w:pos="5040"/>
        </w:tabs>
        <w:ind w:left="5040" w:hanging="360"/>
      </w:pPr>
      <w:rPr>
        <w:rFonts w:ascii="Arial" w:hAnsi="Arial" w:hint="default"/>
      </w:rPr>
    </w:lvl>
    <w:lvl w:ilvl="7" w:tplc="548AA558" w:tentative="1">
      <w:start w:val="1"/>
      <w:numFmt w:val="bullet"/>
      <w:lvlText w:val="•"/>
      <w:lvlJc w:val="left"/>
      <w:pPr>
        <w:tabs>
          <w:tab w:val="num" w:pos="5760"/>
        </w:tabs>
        <w:ind w:left="5760" w:hanging="360"/>
      </w:pPr>
      <w:rPr>
        <w:rFonts w:ascii="Arial" w:hAnsi="Arial" w:hint="default"/>
      </w:rPr>
    </w:lvl>
    <w:lvl w:ilvl="8" w:tplc="CBECA90C" w:tentative="1">
      <w:start w:val="1"/>
      <w:numFmt w:val="bullet"/>
      <w:lvlText w:val="•"/>
      <w:lvlJc w:val="left"/>
      <w:pPr>
        <w:tabs>
          <w:tab w:val="num" w:pos="6480"/>
        </w:tabs>
        <w:ind w:left="6480" w:hanging="360"/>
      </w:pPr>
      <w:rPr>
        <w:rFonts w:ascii="Arial" w:hAnsi="Arial" w:hint="default"/>
      </w:rPr>
    </w:lvl>
  </w:abstractNum>
  <w:abstractNum w:abstractNumId="8">
    <w:nsid w:val="54034B42"/>
    <w:multiLevelType w:val="hybridMultilevel"/>
    <w:tmpl w:val="EB2C8236"/>
    <w:lvl w:ilvl="0" w:tplc="D3C60C00">
      <w:start w:val="1"/>
      <w:numFmt w:val="decimal"/>
      <w:lvlText w:val="%1)"/>
      <w:lvlJc w:val="left"/>
      <w:pPr>
        <w:tabs>
          <w:tab w:val="num" w:pos="720"/>
        </w:tabs>
        <w:ind w:left="720" w:hanging="360"/>
      </w:pPr>
    </w:lvl>
    <w:lvl w:ilvl="1" w:tplc="D37A6CE4" w:tentative="1">
      <w:start w:val="1"/>
      <w:numFmt w:val="decimal"/>
      <w:lvlText w:val="%2)"/>
      <w:lvlJc w:val="left"/>
      <w:pPr>
        <w:tabs>
          <w:tab w:val="num" w:pos="1440"/>
        </w:tabs>
        <w:ind w:left="1440" w:hanging="360"/>
      </w:pPr>
    </w:lvl>
    <w:lvl w:ilvl="2" w:tplc="068228CA" w:tentative="1">
      <w:start w:val="1"/>
      <w:numFmt w:val="decimal"/>
      <w:lvlText w:val="%3)"/>
      <w:lvlJc w:val="left"/>
      <w:pPr>
        <w:tabs>
          <w:tab w:val="num" w:pos="2160"/>
        </w:tabs>
        <w:ind w:left="2160" w:hanging="360"/>
      </w:pPr>
    </w:lvl>
    <w:lvl w:ilvl="3" w:tplc="589A91C2" w:tentative="1">
      <w:start w:val="1"/>
      <w:numFmt w:val="decimal"/>
      <w:lvlText w:val="%4)"/>
      <w:lvlJc w:val="left"/>
      <w:pPr>
        <w:tabs>
          <w:tab w:val="num" w:pos="2880"/>
        </w:tabs>
        <w:ind w:left="2880" w:hanging="360"/>
      </w:pPr>
    </w:lvl>
    <w:lvl w:ilvl="4" w:tplc="50EA7BC6" w:tentative="1">
      <w:start w:val="1"/>
      <w:numFmt w:val="decimal"/>
      <w:lvlText w:val="%5)"/>
      <w:lvlJc w:val="left"/>
      <w:pPr>
        <w:tabs>
          <w:tab w:val="num" w:pos="3600"/>
        </w:tabs>
        <w:ind w:left="3600" w:hanging="360"/>
      </w:pPr>
    </w:lvl>
    <w:lvl w:ilvl="5" w:tplc="E1B6BBC6" w:tentative="1">
      <w:start w:val="1"/>
      <w:numFmt w:val="decimal"/>
      <w:lvlText w:val="%6)"/>
      <w:lvlJc w:val="left"/>
      <w:pPr>
        <w:tabs>
          <w:tab w:val="num" w:pos="4320"/>
        </w:tabs>
        <w:ind w:left="4320" w:hanging="360"/>
      </w:pPr>
    </w:lvl>
    <w:lvl w:ilvl="6" w:tplc="19B4741A" w:tentative="1">
      <w:start w:val="1"/>
      <w:numFmt w:val="decimal"/>
      <w:lvlText w:val="%7)"/>
      <w:lvlJc w:val="left"/>
      <w:pPr>
        <w:tabs>
          <w:tab w:val="num" w:pos="5040"/>
        </w:tabs>
        <w:ind w:left="5040" w:hanging="360"/>
      </w:pPr>
    </w:lvl>
    <w:lvl w:ilvl="7" w:tplc="6C4C36CE" w:tentative="1">
      <w:start w:val="1"/>
      <w:numFmt w:val="decimal"/>
      <w:lvlText w:val="%8)"/>
      <w:lvlJc w:val="left"/>
      <w:pPr>
        <w:tabs>
          <w:tab w:val="num" w:pos="5760"/>
        </w:tabs>
        <w:ind w:left="5760" w:hanging="360"/>
      </w:pPr>
    </w:lvl>
    <w:lvl w:ilvl="8" w:tplc="FA149E50" w:tentative="1">
      <w:start w:val="1"/>
      <w:numFmt w:val="decimal"/>
      <w:lvlText w:val="%9)"/>
      <w:lvlJc w:val="left"/>
      <w:pPr>
        <w:tabs>
          <w:tab w:val="num" w:pos="6480"/>
        </w:tabs>
        <w:ind w:left="6480" w:hanging="360"/>
      </w:pPr>
    </w:lvl>
  </w:abstractNum>
  <w:abstractNum w:abstractNumId="9">
    <w:nsid w:val="55A73354"/>
    <w:multiLevelType w:val="hybridMultilevel"/>
    <w:tmpl w:val="EE6C5A9E"/>
    <w:lvl w:ilvl="0" w:tplc="F67A5B9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nsid w:val="5B033EA5"/>
    <w:multiLevelType w:val="hybridMultilevel"/>
    <w:tmpl w:val="23CEFE38"/>
    <w:lvl w:ilvl="0" w:tplc="603695E2">
      <w:start w:val="1"/>
      <w:numFmt w:val="bullet"/>
      <w:lvlText w:val="•"/>
      <w:lvlJc w:val="left"/>
      <w:pPr>
        <w:tabs>
          <w:tab w:val="num" w:pos="720"/>
        </w:tabs>
        <w:ind w:left="720" w:hanging="360"/>
      </w:pPr>
      <w:rPr>
        <w:rFonts w:ascii="Arial" w:hAnsi="Arial" w:hint="default"/>
      </w:rPr>
    </w:lvl>
    <w:lvl w:ilvl="1" w:tplc="62A82E98" w:tentative="1">
      <w:start w:val="1"/>
      <w:numFmt w:val="bullet"/>
      <w:lvlText w:val="•"/>
      <w:lvlJc w:val="left"/>
      <w:pPr>
        <w:tabs>
          <w:tab w:val="num" w:pos="1440"/>
        </w:tabs>
        <w:ind w:left="1440" w:hanging="360"/>
      </w:pPr>
      <w:rPr>
        <w:rFonts w:ascii="Arial" w:hAnsi="Arial" w:hint="default"/>
      </w:rPr>
    </w:lvl>
    <w:lvl w:ilvl="2" w:tplc="02AE073E" w:tentative="1">
      <w:start w:val="1"/>
      <w:numFmt w:val="bullet"/>
      <w:lvlText w:val="•"/>
      <w:lvlJc w:val="left"/>
      <w:pPr>
        <w:tabs>
          <w:tab w:val="num" w:pos="2160"/>
        </w:tabs>
        <w:ind w:left="2160" w:hanging="360"/>
      </w:pPr>
      <w:rPr>
        <w:rFonts w:ascii="Arial" w:hAnsi="Arial" w:hint="default"/>
      </w:rPr>
    </w:lvl>
    <w:lvl w:ilvl="3" w:tplc="577EFE16" w:tentative="1">
      <w:start w:val="1"/>
      <w:numFmt w:val="bullet"/>
      <w:lvlText w:val="•"/>
      <w:lvlJc w:val="left"/>
      <w:pPr>
        <w:tabs>
          <w:tab w:val="num" w:pos="2880"/>
        </w:tabs>
        <w:ind w:left="2880" w:hanging="360"/>
      </w:pPr>
      <w:rPr>
        <w:rFonts w:ascii="Arial" w:hAnsi="Arial" w:hint="default"/>
      </w:rPr>
    </w:lvl>
    <w:lvl w:ilvl="4" w:tplc="4A88ABB6" w:tentative="1">
      <w:start w:val="1"/>
      <w:numFmt w:val="bullet"/>
      <w:lvlText w:val="•"/>
      <w:lvlJc w:val="left"/>
      <w:pPr>
        <w:tabs>
          <w:tab w:val="num" w:pos="3600"/>
        </w:tabs>
        <w:ind w:left="3600" w:hanging="360"/>
      </w:pPr>
      <w:rPr>
        <w:rFonts w:ascii="Arial" w:hAnsi="Arial" w:hint="default"/>
      </w:rPr>
    </w:lvl>
    <w:lvl w:ilvl="5" w:tplc="D12C0060" w:tentative="1">
      <w:start w:val="1"/>
      <w:numFmt w:val="bullet"/>
      <w:lvlText w:val="•"/>
      <w:lvlJc w:val="left"/>
      <w:pPr>
        <w:tabs>
          <w:tab w:val="num" w:pos="4320"/>
        </w:tabs>
        <w:ind w:left="4320" w:hanging="360"/>
      </w:pPr>
      <w:rPr>
        <w:rFonts w:ascii="Arial" w:hAnsi="Arial" w:hint="default"/>
      </w:rPr>
    </w:lvl>
    <w:lvl w:ilvl="6" w:tplc="CF1851D4" w:tentative="1">
      <w:start w:val="1"/>
      <w:numFmt w:val="bullet"/>
      <w:lvlText w:val="•"/>
      <w:lvlJc w:val="left"/>
      <w:pPr>
        <w:tabs>
          <w:tab w:val="num" w:pos="5040"/>
        </w:tabs>
        <w:ind w:left="5040" w:hanging="360"/>
      </w:pPr>
      <w:rPr>
        <w:rFonts w:ascii="Arial" w:hAnsi="Arial" w:hint="default"/>
      </w:rPr>
    </w:lvl>
    <w:lvl w:ilvl="7" w:tplc="B268DBE4" w:tentative="1">
      <w:start w:val="1"/>
      <w:numFmt w:val="bullet"/>
      <w:lvlText w:val="•"/>
      <w:lvlJc w:val="left"/>
      <w:pPr>
        <w:tabs>
          <w:tab w:val="num" w:pos="5760"/>
        </w:tabs>
        <w:ind w:left="5760" w:hanging="360"/>
      </w:pPr>
      <w:rPr>
        <w:rFonts w:ascii="Arial" w:hAnsi="Arial" w:hint="default"/>
      </w:rPr>
    </w:lvl>
    <w:lvl w:ilvl="8" w:tplc="729EB538" w:tentative="1">
      <w:start w:val="1"/>
      <w:numFmt w:val="bullet"/>
      <w:lvlText w:val="•"/>
      <w:lvlJc w:val="left"/>
      <w:pPr>
        <w:tabs>
          <w:tab w:val="num" w:pos="6480"/>
        </w:tabs>
        <w:ind w:left="6480" w:hanging="360"/>
      </w:pPr>
      <w:rPr>
        <w:rFonts w:ascii="Arial" w:hAnsi="Arial" w:hint="default"/>
      </w:rPr>
    </w:lvl>
  </w:abstractNum>
  <w:abstractNum w:abstractNumId="11">
    <w:nsid w:val="5E384FE8"/>
    <w:multiLevelType w:val="hybridMultilevel"/>
    <w:tmpl w:val="34449BDE"/>
    <w:lvl w:ilvl="0" w:tplc="1B2A68EE">
      <w:start w:val="3"/>
      <w:numFmt w:val="bullet"/>
      <w:lvlText w:val="-"/>
      <w:lvlJc w:val="left"/>
      <w:pPr>
        <w:ind w:left="1070" w:hanging="360"/>
      </w:pPr>
      <w:rPr>
        <w:rFonts w:ascii="Times New Roman" w:eastAsia="Times New Roman" w:hAnsi="Times New Roman" w:cs="Times New Roman" w:hint="default"/>
        <w:color w:val="404040"/>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2">
    <w:nsid w:val="62814490"/>
    <w:multiLevelType w:val="hybridMultilevel"/>
    <w:tmpl w:val="1FEC07C2"/>
    <w:lvl w:ilvl="0" w:tplc="D93C6342">
      <w:start w:val="1"/>
      <w:numFmt w:val="bullet"/>
      <w:lvlText w:val="•"/>
      <w:lvlJc w:val="left"/>
      <w:pPr>
        <w:tabs>
          <w:tab w:val="num" w:pos="720"/>
        </w:tabs>
        <w:ind w:left="720" w:hanging="360"/>
      </w:pPr>
      <w:rPr>
        <w:rFonts w:ascii="Arial" w:hAnsi="Arial" w:hint="default"/>
      </w:rPr>
    </w:lvl>
    <w:lvl w:ilvl="1" w:tplc="5AB07F54" w:tentative="1">
      <w:start w:val="1"/>
      <w:numFmt w:val="bullet"/>
      <w:lvlText w:val="•"/>
      <w:lvlJc w:val="left"/>
      <w:pPr>
        <w:tabs>
          <w:tab w:val="num" w:pos="1440"/>
        </w:tabs>
        <w:ind w:left="1440" w:hanging="360"/>
      </w:pPr>
      <w:rPr>
        <w:rFonts w:ascii="Arial" w:hAnsi="Arial" w:hint="default"/>
      </w:rPr>
    </w:lvl>
    <w:lvl w:ilvl="2" w:tplc="1922AB2E" w:tentative="1">
      <w:start w:val="1"/>
      <w:numFmt w:val="bullet"/>
      <w:lvlText w:val="•"/>
      <w:lvlJc w:val="left"/>
      <w:pPr>
        <w:tabs>
          <w:tab w:val="num" w:pos="2160"/>
        </w:tabs>
        <w:ind w:left="2160" w:hanging="360"/>
      </w:pPr>
      <w:rPr>
        <w:rFonts w:ascii="Arial" w:hAnsi="Arial" w:hint="default"/>
      </w:rPr>
    </w:lvl>
    <w:lvl w:ilvl="3" w:tplc="9E52282A" w:tentative="1">
      <w:start w:val="1"/>
      <w:numFmt w:val="bullet"/>
      <w:lvlText w:val="•"/>
      <w:lvlJc w:val="left"/>
      <w:pPr>
        <w:tabs>
          <w:tab w:val="num" w:pos="2880"/>
        </w:tabs>
        <w:ind w:left="2880" w:hanging="360"/>
      </w:pPr>
      <w:rPr>
        <w:rFonts w:ascii="Arial" w:hAnsi="Arial" w:hint="default"/>
      </w:rPr>
    </w:lvl>
    <w:lvl w:ilvl="4" w:tplc="181C3658" w:tentative="1">
      <w:start w:val="1"/>
      <w:numFmt w:val="bullet"/>
      <w:lvlText w:val="•"/>
      <w:lvlJc w:val="left"/>
      <w:pPr>
        <w:tabs>
          <w:tab w:val="num" w:pos="3600"/>
        </w:tabs>
        <w:ind w:left="3600" w:hanging="360"/>
      </w:pPr>
      <w:rPr>
        <w:rFonts w:ascii="Arial" w:hAnsi="Arial" w:hint="default"/>
      </w:rPr>
    </w:lvl>
    <w:lvl w:ilvl="5" w:tplc="5F246B14" w:tentative="1">
      <w:start w:val="1"/>
      <w:numFmt w:val="bullet"/>
      <w:lvlText w:val="•"/>
      <w:lvlJc w:val="left"/>
      <w:pPr>
        <w:tabs>
          <w:tab w:val="num" w:pos="4320"/>
        </w:tabs>
        <w:ind w:left="4320" w:hanging="360"/>
      </w:pPr>
      <w:rPr>
        <w:rFonts w:ascii="Arial" w:hAnsi="Arial" w:hint="default"/>
      </w:rPr>
    </w:lvl>
    <w:lvl w:ilvl="6" w:tplc="37507954" w:tentative="1">
      <w:start w:val="1"/>
      <w:numFmt w:val="bullet"/>
      <w:lvlText w:val="•"/>
      <w:lvlJc w:val="left"/>
      <w:pPr>
        <w:tabs>
          <w:tab w:val="num" w:pos="5040"/>
        </w:tabs>
        <w:ind w:left="5040" w:hanging="360"/>
      </w:pPr>
      <w:rPr>
        <w:rFonts w:ascii="Arial" w:hAnsi="Arial" w:hint="default"/>
      </w:rPr>
    </w:lvl>
    <w:lvl w:ilvl="7" w:tplc="FE98A836" w:tentative="1">
      <w:start w:val="1"/>
      <w:numFmt w:val="bullet"/>
      <w:lvlText w:val="•"/>
      <w:lvlJc w:val="left"/>
      <w:pPr>
        <w:tabs>
          <w:tab w:val="num" w:pos="5760"/>
        </w:tabs>
        <w:ind w:left="5760" w:hanging="360"/>
      </w:pPr>
      <w:rPr>
        <w:rFonts w:ascii="Arial" w:hAnsi="Arial" w:hint="default"/>
      </w:rPr>
    </w:lvl>
    <w:lvl w:ilvl="8" w:tplc="9E941DF0" w:tentative="1">
      <w:start w:val="1"/>
      <w:numFmt w:val="bullet"/>
      <w:lvlText w:val="•"/>
      <w:lvlJc w:val="left"/>
      <w:pPr>
        <w:tabs>
          <w:tab w:val="num" w:pos="6480"/>
        </w:tabs>
        <w:ind w:left="6480" w:hanging="360"/>
      </w:pPr>
      <w:rPr>
        <w:rFonts w:ascii="Arial" w:hAnsi="Arial" w:hint="default"/>
      </w:rPr>
    </w:lvl>
  </w:abstractNum>
  <w:abstractNum w:abstractNumId="13">
    <w:nsid w:val="67D5237E"/>
    <w:multiLevelType w:val="hybridMultilevel"/>
    <w:tmpl w:val="2CCAA4D0"/>
    <w:lvl w:ilvl="0" w:tplc="1B2A68EE">
      <w:start w:val="3"/>
      <w:numFmt w:val="bullet"/>
      <w:lvlText w:val="-"/>
      <w:lvlJc w:val="left"/>
      <w:pPr>
        <w:ind w:left="1358" w:hanging="360"/>
      </w:pPr>
      <w:rPr>
        <w:rFonts w:ascii="Times New Roman" w:eastAsia="Times New Roman" w:hAnsi="Times New Roman" w:cs="Times New Roman" w:hint="default"/>
        <w:color w:val="404040"/>
      </w:rPr>
    </w:lvl>
    <w:lvl w:ilvl="1" w:tplc="04190003" w:tentative="1">
      <w:start w:val="1"/>
      <w:numFmt w:val="bullet"/>
      <w:lvlText w:val="o"/>
      <w:lvlJc w:val="left"/>
      <w:pPr>
        <w:ind w:left="2078" w:hanging="360"/>
      </w:pPr>
      <w:rPr>
        <w:rFonts w:ascii="Courier New" w:hAnsi="Courier New" w:cs="Courier New" w:hint="default"/>
      </w:rPr>
    </w:lvl>
    <w:lvl w:ilvl="2" w:tplc="04190005" w:tentative="1">
      <w:start w:val="1"/>
      <w:numFmt w:val="bullet"/>
      <w:lvlText w:val=""/>
      <w:lvlJc w:val="left"/>
      <w:pPr>
        <w:ind w:left="2798" w:hanging="360"/>
      </w:pPr>
      <w:rPr>
        <w:rFonts w:ascii="Wingdings" w:hAnsi="Wingdings" w:hint="default"/>
      </w:rPr>
    </w:lvl>
    <w:lvl w:ilvl="3" w:tplc="04190001" w:tentative="1">
      <w:start w:val="1"/>
      <w:numFmt w:val="bullet"/>
      <w:lvlText w:val=""/>
      <w:lvlJc w:val="left"/>
      <w:pPr>
        <w:ind w:left="3518" w:hanging="360"/>
      </w:pPr>
      <w:rPr>
        <w:rFonts w:ascii="Symbol" w:hAnsi="Symbol" w:hint="default"/>
      </w:rPr>
    </w:lvl>
    <w:lvl w:ilvl="4" w:tplc="04190003" w:tentative="1">
      <w:start w:val="1"/>
      <w:numFmt w:val="bullet"/>
      <w:lvlText w:val="o"/>
      <w:lvlJc w:val="left"/>
      <w:pPr>
        <w:ind w:left="4238" w:hanging="360"/>
      </w:pPr>
      <w:rPr>
        <w:rFonts w:ascii="Courier New" w:hAnsi="Courier New" w:cs="Courier New" w:hint="default"/>
      </w:rPr>
    </w:lvl>
    <w:lvl w:ilvl="5" w:tplc="04190005" w:tentative="1">
      <w:start w:val="1"/>
      <w:numFmt w:val="bullet"/>
      <w:lvlText w:val=""/>
      <w:lvlJc w:val="left"/>
      <w:pPr>
        <w:ind w:left="4958" w:hanging="360"/>
      </w:pPr>
      <w:rPr>
        <w:rFonts w:ascii="Wingdings" w:hAnsi="Wingdings" w:hint="default"/>
      </w:rPr>
    </w:lvl>
    <w:lvl w:ilvl="6" w:tplc="04190001" w:tentative="1">
      <w:start w:val="1"/>
      <w:numFmt w:val="bullet"/>
      <w:lvlText w:val=""/>
      <w:lvlJc w:val="left"/>
      <w:pPr>
        <w:ind w:left="5678" w:hanging="360"/>
      </w:pPr>
      <w:rPr>
        <w:rFonts w:ascii="Symbol" w:hAnsi="Symbol" w:hint="default"/>
      </w:rPr>
    </w:lvl>
    <w:lvl w:ilvl="7" w:tplc="04190003" w:tentative="1">
      <w:start w:val="1"/>
      <w:numFmt w:val="bullet"/>
      <w:lvlText w:val="o"/>
      <w:lvlJc w:val="left"/>
      <w:pPr>
        <w:ind w:left="6398" w:hanging="360"/>
      </w:pPr>
      <w:rPr>
        <w:rFonts w:ascii="Courier New" w:hAnsi="Courier New" w:cs="Courier New" w:hint="default"/>
      </w:rPr>
    </w:lvl>
    <w:lvl w:ilvl="8" w:tplc="04190005" w:tentative="1">
      <w:start w:val="1"/>
      <w:numFmt w:val="bullet"/>
      <w:lvlText w:val=""/>
      <w:lvlJc w:val="left"/>
      <w:pPr>
        <w:ind w:left="7118" w:hanging="360"/>
      </w:pPr>
      <w:rPr>
        <w:rFonts w:ascii="Wingdings" w:hAnsi="Wingdings" w:hint="default"/>
      </w:rPr>
    </w:lvl>
  </w:abstractNum>
  <w:abstractNum w:abstractNumId="14">
    <w:nsid w:val="68652B46"/>
    <w:multiLevelType w:val="hybridMultilevel"/>
    <w:tmpl w:val="EBC8F74C"/>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5">
    <w:nsid w:val="6C291CF2"/>
    <w:multiLevelType w:val="hybridMultilevel"/>
    <w:tmpl w:val="3340971E"/>
    <w:lvl w:ilvl="0" w:tplc="FF447394">
      <w:start w:val="1"/>
      <w:numFmt w:val="bullet"/>
      <w:lvlText w:val="•"/>
      <w:lvlJc w:val="left"/>
      <w:pPr>
        <w:tabs>
          <w:tab w:val="num" w:pos="720"/>
        </w:tabs>
        <w:ind w:left="720" w:hanging="360"/>
      </w:pPr>
      <w:rPr>
        <w:rFonts w:ascii="Arial" w:hAnsi="Arial" w:hint="default"/>
      </w:rPr>
    </w:lvl>
    <w:lvl w:ilvl="1" w:tplc="930CD45E" w:tentative="1">
      <w:start w:val="1"/>
      <w:numFmt w:val="bullet"/>
      <w:lvlText w:val="•"/>
      <w:lvlJc w:val="left"/>
      <w:pPr>
        <w:tabs>
          <w:tab w:val="num" w:pos="1440"/>
        </w:tabs>
        <w:ind w:left="1440" w:hanging="360"/>
      </w:pPr>
      <w:rPr>
        <w:rFonts w:ascii="Arial" w:hAnsi="Arial" w:hint="default"/>
      </w:rPr>
    </w:lvl>
    <w:lvl w:ilvl="2" w:tplc="C7F23A08" w:tentative="1">
      <w:start w:val="1"/>
      <w:numFmt w:val="bullet"/>
      <w:lvlText w:val="•"/>
      <w:lvlJc w:val="left"/>
      <w:pPr>
        <w:tabs>
          <w:tab w:val="num" w:pos="2160"/>
        </w:tabs>
        <w:ind w:left="2160" w:hanging="360"/>
      </w:pPr>
      <w:rPr>
        <w:rFonts w:ascii="Arial" w:hAnsi="Arial" w:hint="default"/>
      </w:rPr>
    </w:lvl>
    <w:lvl w:ilvl="3" w:tplc="8EAA994E" w:tentative="1">
      <w:start w:val="1"/>
      <w:numFmt w:val="bullet"/>
      <w:lvlText w:val="•"/>
      <w:lvlJc w:val="left"/>
      <w:pPr>
        <w:tabs>
          <w:tab w:val="num" w:pos="2880"/>
        </w:tabs>
        <w:ind w:left="2880" w:hanging="360"/>
      </w:pPr>
      <w:rPr>
        <w:rFonts w:ascii="Arial" w:hAnsi="Arial" w:hint="default"/>
      </w:rPr>
    </w:lvl>
    <w:lvl w:ilvl="4" w:tplc="D23CC530" w:tentative="1">
      <w:start w:val="1"/>
      <w:numFmt w:val="bullet"/>
      <w:lvlText w:val="•"/>
      <w:lvlJc w:val="left"/>
      <w:pPr>
        <w:tabs>
          <w:tab w:val="num" w:pos="3600"/>
        </w:tabs>
        <w:ind w:left="3600" w:hanging="360"/>
      </w:pPr>
      <w:rPr>
        <w:rFonts w:ascii="Arial" w:hAnsi="Arial" w:hint="default"/>
      </w:rPr>
    </w:lvl>
    <w:lvl w:ilvl="5" w:tplc="41827F5A" w:tentative="1">
      <w:start w:val="1"/>
      <w:numFmt w:val="bullet"/>
      <w:lvlText w:val="•"/>
      <w:lvlJc w:val="left"/>
      <w:pPr>
        <w:tabs>
          <w:tab w:val="num" w:pos="4320"/>
        </w:tabs>
        <w:ind w:left="4320" w:hanging="360"/>
      </w:pPr>
      <w:rPr>
        <w:rFonts w:ascii="Arial" w:hAnsi="Arial" w:hint="default"/>
      </w:rPr>
    </w:lvl>
    <w:lvl w:ilvl="6" w:tplc="32E872D6" w:tentative="1">
      <w:start w:val="1"/>
      <w:numFmt w:val="bullet"/>
      <w:lvlText w:val="•"/>
      <w:lvlJc w:val="left"/>
      <w:pPr>
        <w:tabs>
          <w:tab w:val="num" w:pos="5040"/>
        </w:tabs>
        <w:ind w:left="5040" w:hanging="360"/>
      </w:pPr>
      <w:rPr>
        <w:rFonts w:ascii="Arial" w:hAnsi="Arial" w:hint="default"/>
      </w:rPr>
    </w:lvl>
    <w:lvl w:ilvl="7" w:tplc="E672682A" w:tentative="1">
      <w:start w:val="1"/>
      <w:numFmt w:val="bullet"/>
      <w:lvlText w:val="•"/>
      <w:lvlJc w:val="left"/>
      <w:pPr>
        <w:tabs>
          <w:tab w:val="num" w:pos="5760"/>
        </w:tabs>
        <w:ind w:left="5760" w:hanging="360"/>
      </w:pPr>
      <w:rPr>
        <w:rFonts w:ascii="Arial" w:hAnsi="Arial" w:hint="default"/>
      </w:rPr>
    </w:lvl>
    <w:lvl w:ilvl="8" w:tplc="AB5A2512" w:tentative="1">
      <w:start w:val="1"/>
      <w:numFmt w:val="bullet"/>
      <w:lvlText w:val="•"/>
      <w:lvlJc w:val="left"/>
      <w:pPr>
        <w:tabs>
          <w:tab w:val="num" w:pos="6480"/>
        </w:tabs>
        <w:ind w:left="6480" w:hanging="360"/>
      </w:pPr>
      <w:rPr>
        <w:rFonts w:ascii="Arial" w:hAnsi="Arial" w:hint="default"/>
      </w:rPr>
    </w:lvl>
  </w:abstractNum>
  <w:abstractNum w:abstractNumId="16">
    <w:nsid w:val="6D3E3A4D"/>
    <w:multiLevelType w:val="hybridMultilevel"/>
    <w:tmpl w:val="879262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70694DD7"/>
    <w:multiLevelType w:val="hybridMultilevel"/>
    <w:tmpl w:val="0E228D7E"/>
    <w:lvl w:ilvl="0" w:tplc="69D0C85C">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8">
    <w:nsid w:val="732778B5"/>
    <w:multiLevelType w:val="hybridMultilevel"/>
    <w:tmpl w:val="13702A7A"/>
    <w:lvl w:ilvl="0" w:tplc="0F1E460C">
      <w:start w:val="1"/>
      <w:numFmt w:val="bullet"/>
      <w:lvlText w:val="•"/>
      <w:lvlJc w:val="left"/>
      <w:pPr>
        <w:tabs>
          <w:tab w:val="num" w:pos="720"/>
        </w:tabs>
        <w:ind w:left="720" w:hanging="360"/>
      </w:pPr>
      <w:rPr>
        <w:rFonts w:ascii="Arial" w:hAnsi="Arial" w:hint="default"/>
      </w:rPr>
    </w:lvl>
    <w:lvl w:ilvl="1" w:tplc="C5B0AEA2" w:tentative="1">
      <w:start w:val="1"/>
      <w:numFmt w:val="bullet"/>
      <w:lvlText w:val="•"/>
      <w:lvlJc w:val="left"/>
      <w:pPr>
        <w:tabs>
          <w:tab w:val="num" w:pos="1440"/>
        </w:tabs>
        <w:ind w:left="1440" w:hanging="360"/>
      </w:pPr>
      <w:rPr>
        <w:rFonts w:ascii="Arial" w:hAnsi="Arial" w:hint="default"/>
      </w:rPr>
    </w:lvl>
    <w:lvl w:ilvl="2" w:tplc="2A38070A" w:tentative="1">
      <w:start w:val="1"/>
      <w:numFmt w:val="bullet"/>
      <w:lvlText w:val="•"/>
      <w:lvlJc w:val="left"/>
      <w:pPr>
        <w:tabs>
          <w:tab w:val="num" w:pos="2160"/>
        </w:tabs>
        <w:ind w:left="2160" w:hanging="360"/>
      </w:pPr>
      <w:rPr>
        <w:rFonts w:ascii="Arial" w:hAnsi="Arial" w:hint="default"/>
      </w:rPr>
    </w:lvl>
    <w:lvl w:ilvl="3" w:tplc="52C6EBBE" w:tentative="1">
      <w:start w:val="1"/>
      <w:numFmt w:val="bullet"/>
      <w:lvlText w:val="•"/>
      <w:lvlJc w:val="left"/>
      <w:pPr>
        <w:tabs>
          <w:tab w:val="num" w:pos="2880"/>
        </w:tabs>
        <w:ind w:left="2880" w:hanging="360"/>
      </w:pPr>
      <w:rPr>
        <w:rFonts w:ascii="Arial" w:hAnsi="Arial" w:hint="default"/>
      </w:rPr>
    </w:lvl>
    <w:lvl w:ilvl="4" w:tplc="6C985F5C" w:tentative="1">
      <w:start w:val="1"/>
      <w:numFmt w:val="bullet"/>
      <w:lvlText w:val="•"/>
      <w:lvlJc w:val="left"/>
      <w:pPr>
        <w:tabs>
          <w:tab w:val="num" w:pos="3600"/>
        </w:tabs>
        <w:ind w:left="3600" w:hanging="360"/>
      </w:pPr>
      <w:rPr>
        <w:rFonts w:ascii="Arial" w:hAnsi="Arial" w:hint="default"/>
      </w:rPr>
    </w:lvl>
    <w:lvl w:ilvl="5" w:tplc="DA8850AA" w:tentative="1">
      <w:start w:val="1"/>
      <w:numFmt w:val="bullet"/>
      <w:lvlText w:val="•"/>
      <w:lvlJc w:val="left"/>
      <w:pPr>
        <w:tabs>
          <w:tab w:val="num" w:pos="4320"/>
        </w:tabs>
        <w:ind w:left="4320" w:hanging="360"/>
      </w:pPr>
      <w:rPr>
        <w:rFonts w:ascii="Arial" w:hAnsi="Arial" w:hint="default"/>
      </w:rPr>
    </w:lvl>
    <w:lvl w:ilvl="6" w:tplc="01DA4A8A" w:tentative="1">
      <w:start w:val="1"/>
      <w:numFmt w:val="bullet"/>
      <w:lvlText w:val="•"/>
      <w:lvlJc w:val="left"/>
      <w:pPr>
        <w:tabs>
          <w:tab w:val="num" w:pos="5040"/>
        </w:tabs>
        <w:ind w:left="5040" w:hanging="360"/>
      </w:pPr>
      <w:rPr>
        <w:rFonts w:ascii="Arial" w:hAnsi="Arial" w:hint="default"/>
      </w:rPr>
    </w:lvl>
    <w:lvl w:ilvl="7" w:tplc="1B004DB2" w:tentative="1">
      <w:start w:val="1"/>
      <w:numFmt w:val="bullet"/>
      <w:lvlText w:val="•"/>
      <w:lvlJc w:val="left"/>
      <w:pPr>
        <w:tabs>
          <w:tab w:val="num" w:pos="5760"/>
        </w:tabs>
        <w:ind w:left="5760" w:hanging="360"/>
      </w:pPr>
      <w:rPr>
        <w:rFonts w:ascii="Arial" w:hAnsi="Arial" w:hint="default"/>
      </w:rPr>
    </w:lvl>
    <w:lvl w:ilvl="8" w:tplc="269A5E80" w:tentative="1">
      <w:start w:val="1"/>
      <w:numFmt w:val="bullet"/>
      <w:lvlText w:val="•"/>
      <w:lvlJc w:val="left"/>
      <w:pPr>
        <w:tabs>
          <w:tab w:val="num" w:pos="6480"/>
        </w:tabs>
        <w:ind w:left="6480" w:hanging="360"/>
      </w:pPr>
      <w:rPr>
        <w:rFonts w:ascii="Arial" w:hAnsi="Arial" w:hint="default"/>
      </w:rPr>
    </w:lvl>
  </w:abstractNum>
  <w:abstractNum w:abstractNumId="19">
    <w:nsid w:val="750B7151"/>
    <w:multiLevelType w:val="hybridMultilevel"/>
    <w:tmpl w:val="0012F0A6"/>
    <w:lvl w:ilvl="0" w:tplc="9FDAED98">
      <w:start w:val="1"/>
      <w:numFmt w:val="bullet"/>
      <w:lvlText w:val="•"/>
      <w:lvlJc w:val="left"/>
      <w:pPr>
        <w:tabs>
          <w:tab w:val="num" w:pos="720"/>
        </w:tabs>
        <w:ind w:left="720" w:hanging="360"/>
      </w:pPr>
      <w:rPr>
        <w:rFonts w:ascii="Arial" w:hAnsi="Arial" w:hint="default"/>
      </w:rPr>
    </w:lvl>
    <w:lvl w:ilvl="1" w:tplc="741A633A" w:tentative="1">
      <w:start w:val="1"/>
      <w:numFmt w:val="bullet"/>
      <w:lvlText w:val="•"/>
      <w:lvlJc w:val="left"/>
      <w:pPr>
        <w:tabs>
          <w:tab w:val="num" w:pos="1440"/>
        </w:tabs>
        <w:ind w:left="1440" w:hanging="360"/>
      </w:pPr>
      <w:rPr>
        <w:rFonts w:ascii="Arial" w:hAnsi="Arial" w:hint="default"/>
      </w:rPr>
    </w:lvl>
    <w:lvl w:ilvl="2" w:tplc="1E6A2894" w:tentative="1">
      <w:start w:val="1"/>
      <w:numFmt w:val="bullet"/>
      <w:lvlText w:val="•"/>
      <w:lvlJc w:val="left"/>
      <w:pPr>
        <w:tabs>
          <w:tab w:val="num" w:pos="2160"/>
        </w:tabs>
        <w:ind w:left="2160" w:hanging="360"/>
      </w:pPr>
      <w:rPr>
        <w:rFonts w:ascii="Arial" w:hAnsi="Arial" w:hint="default"/>
      </w:rPr>
    </w:lvl>
    <w:lvl w:ilvl="3" w:tplc="0D2EFF46" w:tentative="1">
      <w:start w:val="1"/>
      <w:numFmt w:val="bullet"/>
      <w:lvlText w:val="•"/>
      <w:lvlJc w:val="left"/>
      <w:pPr>
        <w:tabs>
          <w:tab w:val="num" w:pos="2880"/>
        </w:tabs>
        <w:ind w:left="2880" w:hanging="360"/>
      </w:pPr>
      <w:rPr>
        <w:rFonts w:ascii="Arial" w:hAnsi="Arial" w:hint="default"/>
      </w:rPr>
    </w:lvl>
    <w:lvl w:ilvl="4" w:tplc="BF547FA8" w:tentative="1">
      <w:start w:val="1"/>
      <w:numFmt w:val="bullet"/>
      <w:lvlText w:val="•"/>
      <w:lvlJc w:val="left"/>
      <w:pPr>
        <w:tabs>
          <w:tab w:val="num" w:pos="3600"/>
        </w:tabs>
        <w:ind w:left="3600" w:hanging="360"/>
      </w:pPr>
      <w:rPr>
        <w:rFonts w:ascii="Arial" w:hAnsi="Arial" w:hint="default"/>
      </w:rPr>
    </w:lvl>
    <w:lvl w:ilvl="5" w:tplc="F4586EAE" w:tentative="1">
      <w:start w:val="1"/>
      <w:numFmt w:val="bullet"/>
      <w:lvlText w:val="•"/>
      <w:lvlJc w:val="left"/>
      <w:pPr>
        <w:tabs>
          <w:tab w:val="num" w:pos="4320"/>
        </w:tabs>
        <w:ind w:left="4320" w:hanging="360"/>
      </w:pPr>
      <w:rPr>
        <w:rFonts w:ascii="Arial" w:hAnsi="Arial" w:hint="default"/>
      </w:rPr>
    </w:lvl>
    <w:lvl w:ilvl="6" w:tplc="A788C128" w:tentative="1">
      <w:start w:val="1"/>
      <w:numFmt w:val="bullet"/>
      <w:lvlText w:val="•"/>
      <w:lvlJc w:val="left"/>
      <w:pPr>
        <w:tabs>
          <w:tab w:val="num" w:pos="5040"/>
        </w:tabs>
        <w:ind w:left="5040" w:hanging="360"/>
      </w:pPr>
      <w:rPr>
        <w:rFonts w:ascii="Arial" w:hAnsi="Arial" w:hint="default"/>
      </w:rPr>
    </w:lvl>
    <w:lvl w:ilvl="7" w:tplc="B0788128" w:tentative="1">
      <w:start w:val="1"/>
      <w:numFmt w:val="bullet"/>
      <w:lvlText w:val="•"/>
      <w:lvlJc w:val="left"/>
      <w:pPr>
        <w:tabs>
          <w:tab w:val="num" w:pos="5760"/>
        </w:tabs>
        <w:ind w:left="5760" w:hanging="360"/>
      </w:pPr>
      <w:rPr>
        <w:rFonts w:ascii="Arial" w:hAnsi="Arial" w:hint="default"/>
      </w:rPr>
    </w:lvl>
    <w:lvl w:ilvl="8" w:tplc="404CECFC" w:tentative="1">
      <w:start w:val="1"/>
      <w:numFmt w:val="bullet"/>
      <w:lvlText w:val="•"/>
      <w:lvlJc w:val="left"/>
      <w:pPr>
        <w:tabs>
          <w:tab w:val="num" w:pos="6480"/>
        </w:tabs>
        <w:ind w:left="6480" w:hanging="360"/>
      </w:pPr>
      <w:rPr>
        <w:rFonts w:ascii="Arial" w:hAnsi="Arial" w:hint="default"/>
      </w:rPr>
    </w:lvl>
  </w:abstractNum>
  <w:abstractNum w:abstractNumId="20">
    <w:nsid w:val="78093CB6"/>
    <w:multiLevelType w:val="hybridMultilevel"/>
    <w:tmpl w:val="B5003F7E"/>
    <w:lvl w:ilvl="0" w:tplc="12905E92">
      <w:start w:val="1"/>
      <w:numFmt w:val="bullet"/>
      <w:lvlText w:val="•"/>
      <w:lvlJc w:val="left"/>
      <w:pPr>
        <w:tabs>
          <w:tab w:val="num" w:pos="720"/>
        </w:tabs>
        <w:ind w:left="720" w:hanging="360"/>
      </w:pPr>
      <w:rPr>
        <w:rFonts w:ascii="Arial" w:hAnsi="Arial" w:hint="default"/>
      </w:rPr>
    </w:lvl>
    <w:lvl w:ilvl="1" w:tplc="5D18E29E" w:tentative="1">
      <w:start w:val="1"/>
      <w:numFmt w:val="bullet"/>
      <w:lvlText w:val="•"/>
      <w:lvlJc w:val="left"/>
      <w:pPr>
        <w:tabs>
          <w:tab w:val="num" w:pos="1440"/>
        </w:tabs>
        <w:ind w:left="1440" w:hanging="360"/>
      </w:pPr>
      <w:rPr>
        <w:rFonts w:ascii="Arial" w:hAnsi="Arial" w:hint="default"/>
      </w:rPr>
    </w:lvl>
    <w:lvl w:ilvl="2" w:tplc="78F6E768" w:tentative="1">
      <w:start w:val="1"/>
      <w:numFmt w:val="bullet"/>
      <w:lvlText w:val="•"/>
      <w:lvlJc w:val="left"/>
      <w:pPr>
        <w:tabs>
          <w:tab w:val="num" w:pos="2160"/>
        </w:tabs>
        <w:ind w:left="2160" w:hanging="360"/>
      </w:pPr>
      <w:rPr>
        <w:rFonts w:ascii="Arial" w:hAnsi="Arial" w:hint="default"/>
      </w:rPr>
    </w:lvl>
    <w:lvl w:ilvl="3" w:tplc="0C1A7FF6" w:tentative="1">
      <w:start w:val="1"/>
      <w:numFmt w:val="bullet"/>
      <w:lvlText w:val="•"/>
      <w:lvlJc w:val="left"/>
      <w:pPr>
        <w:tabs>
          <w:tab w:val="num" w:pos="2880"/>
        </w:tabs>
        <w:ind w:left="2880" w:hanging="360"/>
      </w:pPr>
      <w:rPr>
        <w:rFonts w:ascii="Arial" w:hAnsi="Arial" w:hint="default"/>
      </w:rPr>
    </w:lvl>
    <w:lvl w:ilvl="4" w:tplc="8E0CD1AA" w:tentative="1">
      <w:start w:val="1"/>
      <w:numFmt w:val="bullet"/>
      <w:lvlText w:val="•"/>
      <w:lvlJc w:val="left"/>
      <w:pPr>
        <w:tabs>
          <w:tab w:val="num" w:pos="3600"/>
        </w:tabs>
        <w:ind w:left="3600" w:hanging="360"/>
      </w:pPr>
      <w:rPr>
        <w:rFonts w:ascii="Arial" w:hAnsi="Arial" w:hint="default"/>
      </w:rPr>
    </w:lvl>
    <w:lvl w:ilvl="5" w:tplc="13449790" w:tentative="1">
      <w:start w:val="1"/>
      <w:numFmt w:val="bullet"/>
      <w:lvlText w:val="•"/>
      <w:lvlJc w:val="left"/>
      <w:pPr>
        <w:tabs>
          <w:tab w:val="num" w:pos="4320"/>
        </w:tabs>
        <w:ind w:left="4320" w:hanging="360"/>
      </w:pPr>
      <w:rPr>
        <w:rFonts w:ascii="Arial" w:hAnsi="Arial" w:hint="default"/>
      </w:rPr>
    </w:lvl>
    <w:lvl w:ilvl="6" w:tplc="FD24D23C" w:tentative="1">
      <w:start w:val="1"/>
      <w:numFmt w:val="bullet"/>
      <w:lvlText w:val="•"/>
      <w:lvlJc w:val="left"/>
      <w:pPr>
        <w:tabs>
          <w:tab w:val="num" w:pos="5040"/>
        </w:tabs>
        <w:ind w:left="5040" w:hanging="360"/>
      </w:pPr>
      <w:rPr>
        <w:rFonts w:ascii="Arial" w:hAnsi="Arial" w:hint="default"/>
      </w:rPr>
    </w:lvl>
    <w:lvl w:ilvl="7" w:tplc="067E625A" w:tentative="1">
      <w:start w:val="1"/>
      <w:numFmt w:val="bullet"/>
      <w:lvlText w:val="•"/>
      <w:lvlJc w:val="left"/>
      <w:pPr>
        <w:tabs>
          <w:tab w:val="num" w:pos="5760"/>
        </w:tabs>
        <w:ind w:left="5760" w:hanging="360"/>
      </w:pPr>
      <w:rPr>
        <w:rFonts w:ascii="Arial" w:hAnsi="Arial" w:hint="default"/>
      </w:rPr>
    </w:lvl>
    <w:lvl w:ilvl="8" w:tplc="6D0602C2" w:tentative="1">
      <w:start w:val="1"/>
      <w:numFmt w:val="bullet"/>
      <w:lvlText w:val="•"/>
      <w:lvlJc w:val="left"/>
      <w:pPr>
        <w:tabs>
          <w:tab w:val="num" w:pos="6480"/>
        </w:tabs>
        <w:ind w:left="6480" w:hanging="360"/>
      </w:pPr>
      <w:rPr>
        <w:rFonts w:ascii="Arial" w:hAnsi="Arial" w:hint="default"/>
      </w:rPr>
    </w:lvl>
  </w:abstractNum>
  <w:num w:numId="1">
    <w:abstractNumId w:val="16"/>
  </w:num>
  <w:num w:numId="2">
    <w:abstractNumId w:val="4"/>
  </w:num>
  <w:num w:numId="3">
    <w:abstractNumId w:val="6"/>
  </w:num>
  <w:num w:numId="4">
    <w:abstractNumId w:val="14"/>
  </w:num>
  <w:num w:numId="5">
    <w:abstractNumId w:val="18"/>
  </w:num>
  <w:num w:numId="6">
    <w:abstractNumId w:val="3"/>
  </w:num>
  <w:num w:numId="7">
    <w:abstractNumId w:val="12"/>
  </w:num>
  <w:num w:numId="8">
    <w:abstractNumId w:val="8"/>
  </w:num>
  <w:num w:numId="9">
    <w:abstractNumId w:val="2"/>
  </w:num>
  <w:num w:numId="10">
    <w:abstractNumId w:val="10"/>
  </w:num>
  <w:num w:numId="11">
    <w:abstractNumId w:val="20"/>
  </w:num>
  <w:num w:numId="12">
    <w:abstractNumId w:val="7"/>
  </w:num>
  <w:num w:numId="13">
    <w:abstractNumId w:val="15"/>
  </w:num>
  <w:num w:numId="14">
    <w:abstractNumId w:val="17"/>
  </w:num>
  <w:num w:numId="15">
    <w:abstractNumId w:val="1"/>
  </w:num>
  <w:num w:numId="16">
    <w:abstractNumId w:val="9"/>
  </w:num>
  <w:num w:numId="17">
    <w:abstractNumId w:val="19"/>
  </w:num>
  <w:num w:numId="18">
    <w:abstractNumId w:val="0"/>
  </w:num>
  <w:num w:numId="19">
    <w:abstractNumId w:val="11"/>
  </w:num>
  <w:num w:numId="20">
    <w:abstractNumId w:val="13"/>
  </w:num>
  <w:num w:numId="21">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proofState w:spelling="clean" w:grammar="clean"/>
  <w:defaultTabStop w:val="708"/>
  <w:characterSpacingControl w:val="doNotCompress"/>
  <w:compat/>
  <w:rsids>
    <w:rsidRoot w:val="00DE2022"/>
    <w:rsid w:val="00010E73"/>
    <w:rsid w:val="000152CA"/>
    <w:rsid w:val="00015E4D"/>
    <w:rsid w:val="0002138A"/>
    <w:rsid w:val="000339F3"/>
    <w:rsid w:val="00050EB0"/>
    <w:rsid w:val="00052588"/>
    <w:rsid w:val="00055E9D"/>
    <w:rsid w:val="00057442"/>
    <w:rsid w:val="00057E27"/>
    <w:rsid w:val="00061450"/>
    <w:rsid w:val="00072B1A"/>
    <w:rsid w:val="00076B52"/>
    <w:rsid w:val="00090C11"/>
    <w:rsid w:val="00097092"/>
    <w:rsid w:val="000A1060"/>
    <w:rsid w:val="000A3AF3"/>
    <w:rsid w:val="000B748F"/>
    <w:rsid w:val="000C4E84"/>
    <w:rsid w:val="000C5847"/>
    <w:rsid w:val="000D299D"/>
    <w:rsid w:val="000E0846"/>
    <w:rsid w:val="000F1209"/>
    <w:rsid w:val="000F2BE3"/>
    <w:rsid w:val="00124916"/>
    <w:rsid w:val="001340A1"/>
    <w:rsid w:val="001367AB"/>
    <w:rsid w:val="00144B8D"/>
    <w:rsid w:val="00147B4D"/>
    <w:rsid w:val="0015313C"/>
    <w:rsid w:val="00153367"/>
    <w:rsid w:val="00166A63"/>
    <w:rsid w:val="00171C8D"/>
    <w:rsid w:val="001727C3"/>
    <w:rsid w:val="0019004E"/>
    <w:rsid w:val="0019062D"/>
    <w:rsid w:val="00197970"/>
    <w:rsid w:val="001A350A"/>
    <w:rsid w:val="001C5329"/>
    <w:rsid w:val="001C61C3"/>
    <w:rsid w:val="001D5AEE"/>
    <w:rsid w:val="001E3AC7"/>
    <w:rsid w:val="001E7DAB"/>
    <w:rsid w:val="001F0BE0"/>
    <w:rsid w:val="001F5E3E"/>
    <w:rsid w:val="001F5F8A"/>
    <w:rsid w:val="001F79A9"/>
    <w:rsid w:val="0020141C"/>
    <w:rsid w:val="00213C05"/>
    <w:rsid w:val="00214702"/>
    <w:rsid w:val="00216CEC"/>
    <w:rsid w:val="00220C00"/>
    <w:rsid w:val="00222DFC"/>
    <w:rsid w:val="002368FD"/>
    <w:rsid w:val="00242702"/>
    <w:rsid w:val="00262E91"/>
    <w:rsid w:val="00264E7D"/>
    <w:rsid w:val="00281ECC"/>
    <w:rsid w:val="0028739C"/>
    <w:rsid w:val="002873C3"/>
    <w:rsid w:val="002914F1"/>
    <w:rsid w:val="002C047B"/>
    <w:rsid w:val="002C47CE"/>
    <w:rsid w:val="002C58BD"/>
    <w:rsid w:val="002D196D"/>
    <w:rsid w:val="002E3028"/>
    <w:rsid w:val="002F0414"/>
    <w:rsid w:val="002F1BB3"/>
    <w:rsid w:val="002F27A2"/>
    <w:rsid w:val="00311041"/>
    <w:rsid w:val="00320F98"/>
    <w:rsid w:val="003268B9"/>
    <w:rsid w:val="00332908"/>
    <w:rsid w:val="003330E2"/>
    <w:rsid w:val="00335DD4"/>
    <w:rsid w:val="00342DB0"/>
    <w:rsid w:val="00352FFD"/>
    <w:rsid w:val="003556C4"/>
    <w:rsid w:val="00357E75"/>
    <w:rsid w:val="00361BCF"/>
    <w:rsid w:val="00363DA6"/>
    <w:rsid w:val="00364641"/>
    <w:rsid w:val="0036480C"/>
    <w:rsid w:val="00365D5A"/>
    <w:rsid w:val="003B04E6"/>
    <w:rsid w:val="003B6415"/>
    <w:rsid w:val="003C77CA"/>
    <w:rsid w:val="003E75DA"/>
    <w:rsid w:val="003F3C2E"/>
    <w:rsid w:val="00414769"/>
    <w:rsid w:val="00417371"/>
    <w:rsid w:val="0042067D"/>
    <w:rsid w:val="00432462"/>
    <w:rsid w:val="0044261C"/>
    <w:rsid w:val="00445A98"/>
    <w:rsid w:val="004466A4"/>
    <w:rsid w:val="00454F3C"/>
    <w:rsid w:val="0046286D"/>
    <w:rsid w:val="00463C95"/>
    <w:rsid w:val="00470999"/>
    <w:rsid w:val="004725E9"/>
    <w:rsid w:val="00476DBE"/>
    <w:rsid w:val="0049212F"/>
    <w:rsid w:val="00494022"/>
    <w:rsid w:val="00497D7B"/>
    <w:rsid w:val="004C3BB1"/>
    <w:rsid w:val="004C663B"/>
    <w:rsid w:val="004D6A81"/>
    <w:rsid w:val="004E0CCE"/>
    <w:rsid w:val="004F21AF"/>
    <w:rsid w:val="004F4C2F"/>
    <w:rsid w:val="005128DF"/>
    <w:rsid w:val="005141C8"/>
    <w:rsid w:val="00527AD6"/>
    <w:rsid w:val="00560D37"/>
    <w:rsid w:val="00564644"/>
    <w:rsid w:val="0057367B"/>
    <w:rsid w:val="00582D9F"/>
    <w:rsid w:val="00587C40"/>
    <w:rsid w:val="005A30F0"/>
    <w:rsid w:val="005B04EA"/>
    <w:rsid w:val="005B26A6"/>
    <w:rsid w:val="005B3517"/>
    <w:rsid w:val="005C0268"/>
    <w:rsid w:val="005C287F"/>
    <w:rsid w:val="005E0BAF"/>
    <w:rsid w:val="005E710F"/>
    <w:rsid w:val="005F7144"/>
    <w:rsid w:val="00602E71"/>
    <w:rsid w:val="006131FB"/>
    <w:rsid w:val="0061573E"/>
    <w:rsid w:val="00647990"/>
    <w:rsid w:val="00656A01"/>
    <w:rsid w:val="0066414D"/>
    <w:rsid w:val="00673249"/>
    <w:rsid w:val="006931A5"/>
    <w:rsid w:val="006977ED"/>
    <w:rsid w:val="006A744B"/>
    <w:rsid w:val="006D604D"/>
    <w:rsid w:val="006F1E04"/>
    <w:rsid w:val="00700301"/>
    <w:rsid w:val="00700CE8"/>
    <w:rsid w:val="00712ED8"/>
    <w:rsid w:val="00716223"/>
    <w:rsid w:val="00721753"/>
    <w:rsid w:val="007247BD"/>
    <w:rsid w:val="00727802"/>
    <w:rsid w:val="00730BF5"/>
    <w:rsid w:val="00746205"/>
    <w:rsid w:val="00746223"/>
    <w:rsid w:val="00753349"/>
    <w:rsid w:val="00756C2B"/>
    <w:rsid w:val="00761EAF"/>
    <w:rsid w:val="00797ADF"/>
    <w:rsid w:val="007B113F"/>
    <w:rsid w:val="007B6E1F"/>
    <w:rsid w:val="007B728D"/>
    <w:rsid w:val="007C75C2"/>
    <w:rsid w:val="007E02D5"/>
    <w:rsid w:val="007E61BE"/>
    <w:rsid w:val="007F798C"/>
    <w:rsid w:val="008010B0"/>
    <w:rsid w:val="00830887"/>
    <w:rsid w:val="00832572"/>
    <w:rsid w:val="00842638"/>
    <w:rsid w:val="008459CB"/>
    <w:rsid w:val="008574CD"/>
    <w:rsid w:val="00864E1D"/>
    <w:rsid w:val="008829D7"/>
    <w:rsid w:val="0089166F"/>
    <w:rsid w:val="008B40EB"/>
    <w:rsid w:val="008C4AAE"/>
    <w:rsid w:val="008C7A1C"/>
    <w:rsid w:val="008D5518"/>
    <w:rsid w:val="008D7119"/>
    <w:rsid w:val="008E14B0"/>
    <w:rsid w:val="008E5030"/>
    <w:rsid w:val="008F3201"/>
    <w:rsid w:val="00906D9D"/>
    <w:rsid w:val="00920901"/>
    <w:rsid w:val="00937BD4"/>
    <w:rsid w:val="009562FB"/>
    <w:rsid w:val="00957B3E"/>
    <w:rsid w:val="00965AFF"/>
    <w:rsid w:val="0098740B"/>
    <w:rsid w:val="00992927"/>
    <w:rsid w:val="009929AA"/>
    <w:rsid w:val="009966F9"/>
    <w:rsid w:val="009A5FDE"/>
    <w:rsid w:val="009B0D2C"/>
    <w:rsid w:val="009B233C"/>
    <w:rsid w:val="009B2750"/>
    <w:rsid w:val="009D2BEB"/>
    <w:rsid w:val="009D5BE2"/>
    <w:rsid w:val="009F2728"/>
    <w:rsid w:val="00A03432"/>
    <w:rsid w:val="00A05F65"/>
    <w:rsid w:val="00A17101"/>
    <w:rsid w:val="00A2068B"/>
    <w:rsid w:val="00A35BBC"/>
    <w:rsid w:val="00A37FF1"/>
    <w:rsid w:val="00A51CFD"/>
    <w:rsid w:val="00A61D22"/>
    <w:rsid w:val="00A649CB"/>
    <w:rsid w:val="00A70635"/>
    <w:rsid w:val="00A85A2F"/>
    <w:rsid w:val="00A97202"/>
    <w:rsid w:val="00AA5B67"/>
    <w:rsid w:val="00AA6288"/>
    <w:rsid w:val="00AC2113"/>
    <w:rsid w:val="00AC303D"/>
    <w:rsid w:val="00AD28D4"/>
    <w:rsid w:val="00AD4E9F"/>
    <w:rsid w:val="00AD700A"/>
    <w:rsid w:val="00AE4087"/>
    <w:rsid w:val="00AF6064"/>
    <w:rsid w:val="00B016C0"/>
    <w:rsid w:val="00B0340B"/>
    <w:rsid w:val="00B06368"/>
    <w:rsid w:val="00B1757F"/>
    <w:rsid w:val="00B269F3"/>
    <w:rsid w:val="00B45941"/>
    <w:rsid w:val="00B667AD"/>
    <w:rsid w:val="00B730B4"/>
    <w:rsid w:val="00B739FB"/>
    <w:rsid w:val="00B740B8"/>
    <w:rsid w:val="00B74609"/>
    <w:rsid w:val="00B860CB"/>
    <w:rsid w:val="00B905B0"/>
    <w:rsid w:val="00B97CE8"/>
    <w:rsid w:val="00BA2CD8"/>
    <w:rsid w:val="00BA36FC"/>
    <w:rsid w:val="00BA7EBB"/>
    <w:rsid w:val="00BB768D"/>
    <w:rsid w:val="00BC01EB"/>
    <w:rsid w:val="00BC754F"/>
    <w:rsid w:val="00BE0003"/>
    <w:rsid w:val="00BE103C"/>
    <w:rsid w:val="00BE11B8"/>
    <w:rsid w:val="00BF3FD4"/>
    <w:rsid w:val="00C14D98"/>
    <w:rsid w:val="00C15C5A"/>
    <w:rsid w:val="00C33A9B"/>
    <w:rsid w:val="00C36033"/>
    <w:rsid w:val="00C36B92"/>
    <w:rsid w:val="00C424D8"/>
    <w:rsid w:val="00C446D9"/>
    <w:rsid w:val="00C540DC"/>
    <w:rsid w:val="00C54A8D"/>
    <w:rsid w:val="00C54EEE"/>
    <w:rsid w:val="00C77DFB"/>
    <w:rsid w:val="00C86643"/>
    <w:rsid w:val="00C91127"/>
    <w:rsid w:val="00C943CF"/>
    <w:rsid w:val="00C95B3E"/>
    <w:rsid w:val="00CB3B9B"/>
    <w:rsid w:val="00CE177C"/>
    <w:rsid w:val="00CE1F02"/>
    <w:rsid w:val="00CE4195"/>
    <w:rsid w:val="00CF651A"/>
    <w:rsid w:val="00D04B41"/>
    <w:rsid w:val="00D22879"/>
    <w:rsid w:val="00D26EAD"/>
    <w:rsid w:val="00D3167B"/>
    <w:rsid w:val="00D36852"/>
    <w:rsid w:val="00D444AE"/>
    <w:rsid w:val="00D537EB"/>
    <w:rsid w:val="00D638B0"/>
    <w:rsid w:val="00D80604"/>
    <w:rsid w:val="00DA28AE"/>
    <w:rsid w:val="00DA2FCC"/>
    <w:rsid w:val="00DA5D47"/>
    <w:rsid w:val="00DE2022"/>
    <w:rsid w:val="00DF028A"/>
    <w:rsid w:val="00DF66E0"/>
    <w:rsid w:val="00E362A2"/>
    <w:rsid w:val="00E47875"/>
    <w:rsid w:val="00E75DD4"/>
    <w:rsid w:val="00EA3158"/>
    <w:rsid w:val="00EA3C1E"/>
    <w:rsid w:val="00EA4C36"/>
    <w:rsid w:val="00EB3003"/>
    <w:rsid w:val="00EB6CD0"/>
    <w:rsid w:val="00EC0032"/>
    <w:rsid w:val="00ED6AB2"/>
    <w:rsid w:val="00EE2742"/>
    <w:rsid w:val="00EE574D"/>
    <w:rsid w:val="00EE5BA8"/>
    <w:rsid w:val="00EF1CD2"/>
    <w:rsid w:val="00EF3BC2"/>
    <w:rsid w:val="00EF6775"/>
    <w:rsid w:val="00F168E8"/>
    <w:rsid w:val="00F24CDB"/>
    <w:rsid w:val="00F274D6"/>
    <w:rsid w:val="00F31802"/>
    <w:rsid w:val="00F34CBE"/>
    <w:rsid w:val="00F4251D"/>
    <w:rsid w:val="00F63638"/>
    <w:rsid w:val="00F72B69"/>
    <w:rsid w:val="00F83411"/>
    <w:rsid w:val="00F974FA"/>
    <w:rsid w:val="00FA3F75"/>
    <w:rsid w:val="00FB218A"/>
    <w:rsid w:val="00FC1AC8"/>
    <w:rsid w:val="00FC7679"/>
    <w:rsid w:val="00FE1D62"/>
    <w:rsid w:val="00FE7F39"/>
    <w:rsid w:val="00FF7BD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97ADF"/>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Абзац списка11"/>
    <w:basedOn w:val="a"/>
    <w:link w:val="a4"/>
    <w:uiPriority w:val="34"/>
    <w:qFormat/>
    <w:rsid w:val="00DE2022"/>
    <w:pPr>
      <w:ind w:left="720"/>
      <w:contextualSpacing/>
    </w:pPr>
  </w:style>
  <w:style w:type="paragraph" w:styleId="a5">
    <w:name w:val="Balloon Text"/>
    <w:basedOn w:val="a"/>
    <w:link w:val="a6"/>
    <w:uiPriority w:val="99"/>
    <w:semiHidden/>
    <w:unhideWhenUsed/>
    <w:rsid w:val="00A649C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A649CB"/>
    <w:rPr>
      <w:rFonts w:ascii="Tahoma" w:hAnsi="Tahoma" w:cs="Tahoma"/>
      <w:sz w:val="16"/>
      <w:szCs w:val="16"/>
    </w:rPr>
  </w:style>
  <w:style w:type="character" w:customStyle="1" w:styleId="a7">
    <w:name w:val="Основной текст_"/>
    <w:basedOn w:val="a0"/>
    <w:link w:val="2"/>
    <w:rsid w:val="000152CA"/>
    <w:rPr>
      <w:rFonts w:ascii="Times New Roman" w:eastAsia="Times New Roman" w:hAnsi="Times New Roman" w:cs="Times New Roman"/>
      <w:sz w:val="26"/>
      <w:szCs w:val="26"/>
      <w:shd w:val="clear" w:color="auto" w:fill="FFFFFF"/>
    </w:rPr>
  </w:style>
  <w:style w:type="paragraph" w:customStyle="1" w:styleId="2">
    <w:name w:val="Основной текст2"/>
    <w:basedOn w:val="a"/>
    <w:link w:val="a7"/>
    <w:rsid w:val="000152CA"/>
    <w:pPr>
      <w:widowControl w:val="0"/>
      <w:shd w:val="clear" w:color="auto" w:fill="FFFFFF"/>
      <w:spacing w:after="0" w:line="398" w:lineRule="exact"/>
      <w:jc w:val="both"/>
    </w:pPr>
    <w:rPr>
      <w:rFonts w:ascii="Times New Roman" w:eastAsia="Times New Roman" w:hAnsi="Times New Roman" w:cs="Times New Roman"/>
      <w:sz w:val="26"/>
      <w:szCs w:val="26"/>
    </w:rPr>
  </w:style>
  <w:style w:type="character" w:customStyle="1" w:styleId="1">
    <w:name w:val="Основной текст1"/>
    <w:basedOn w:val="a7"/>
    <w:rsid w:val="000152CA"/>
    <w:rPr>
      <w:color w:val="000000"/>
      <w:spacing w:val="0"/>
      <w:w w:val="100"/>
      <w:position w:val="0"/>
      <w:lang w:val="ru-RU"/>
    </w:rPr>
  </w:style>
  <w:style w:type="paragraph" w:styleId="a8">
    <w:name w:val="Plain Text"/>
    <w:basedOn w:val="a"/>
    <w:link w:val="a9"/>
    <w:uiPriority w:val="99"/>
    <w:rsid w:val="00C36B92"/>
    <w:pPr>
      <w:spacing w:after="0" w:line="240" w:lineRule="auto"/>
    </w:pPr>
    <w:rPr>
      <w:rFonts w:ascii="Courier New" w:eastAsia="Times New Roman" w:hAnsi="Courier New" w:cs="Times New Roman"/>
      <w:sz w:val="20"/>
      <w:szCs w:val="20"/>
    </w:rPr>
  </w:style>
  <w:style w:type="character" w:customStyle="1" w:styleId="a9">
    <w:name w:val="Текст Знак"/>
    <w:basedOn w:val="a0"/>
    <w:link w:val="a8"/>
    <w:uiPriority w:val="99"/>
    <w:rsid w:val="00C36B92"/>
    <w:rPr>
      <w:rFonts w:ascii="Courier New" w:eastAsia="Times New Roman" w:hAnsi="Courier New" w:cs="Times New Roman"/>
      <w:sz w:val="20"/>
      <w:szCs w:val="20"/>
    </w:rPr>
  </w:style>
  <w:style w:type="character" w:styleId="aa">
    <w:name w:val="Hyperlink"/>
    <w:basedOn w:val="a0"/>
    <w:uiPriority w:val="99"/>
    <w:unhideWhenUsed/>
    <w:rsid w:val="00057E27"/>
    <w:rPr>
      <w:color w:val="0000FF" w:themeColor="hyperlink"/>
      <w:u w:val="single"/>
    </w:rPr>
  </w:style>
  <w:style w:type="table" w:styleId="ab">
    <w:name w:val="Table Grid"/>
    <w:basedOn w:val="a1"/>
    <w:uiPriority w:val="59"/>
    <w:rsid w:val="002C47C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uiPriority w:val="99"/>
    <w:rsid w:val="002C47CE"/>
    <w:pPr>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c">
    <w:name w:val="Normal (Web)"/>
    <w:basedOn w:val="a"/>
    <w:uiPriority w:val="99"/>
    <w:unhideWhenUsed/>
    <w:rsid w:val="002C47C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d">
    <w:name w:val="Основной текст Знак"/>
    <w:basedOn w:val="a0"/>
    <w:link w:val="ae"/>
    <w:rsid w:val="00BC01EB"/>
    <w:rPr>
      <w:rFonts w:ascii="Times New Roman" w:eastAsia="Times New Roman" w:hAnsi="Times New Roman" w:cs="Times New Roman"/>
      <w:sz w:val="28"/>
      <w:szCs w:val="20"/>
      <w:lang w:eastAsia="ru-RU"/>
    </w:rPr>
  </w:style>
  <w:style w:type="paragraph" w:styleId="ae">
    <w:name w:val="Body Text"/>
    <w:basedOn w:val="a"/>
    <w:link w:val="ad"/>
    <w:rsid w:val="00BC01EB"/>
    <w:pPr>
      <w:spacing w:after="0" w:line="240" w:lineRule="auto"/>
      <w:jc w:val="both"/>
    </w:pPr>
    <w:rPr>
      <w:rFonts w:ascii="Times New Roman" w:eastAsia="Times New Roman" w:hAnsi="Times New Roman" w:cs="Times New Roman"/>
      <w:sz w:val="28"/>
      <w:szCs w:val="20"/>
      <w:lang w:eastAsia="ru-RU"/>
    </w:rPr>
  </w:style>
  <w:style w:type="paragraph" w:customStyle="1" w:styleId="af">
    <w:name w:val="Обычный.Название подразделения"/>
    <w:link w:val="af0"/>
    <w:rsid w:val="00BC01EB"/>
    <w:pPr>
      <w:autoSpaceDE w:val="0"/>
      <w:autoSpaceDN w:val="0"/>
      <w:spacing w:after="0" w:line="240" w:lineRule="auto"/>
    </w:pPr>
    <w:rPr>
      <w:rFonts w:ascii="SchoolBook" w:eastAsia="Times New Roman" w:hAnsi="SchoolBook" w:cs="Times New Roman"/>
      <w:sz w:val="28"/>
      <w:szCs w:val="28"/>
      <w:lang w:eastAsia="ru-RU"/>
    </w:rPr>
  </w:style>
  <w:style w:type="character" w:customStyle="1" w:styleId="af0">
    <w:name w:val="Обычный.Название подразделения Знак"/>
    <w:basedOn w:val="a0"/>
    <w:link w:val="af"/>
    <w:rsid w:val="00BC01EB"/>
    <w:rPr>
      <w:rFonts w:ascii="SchoolBook" w:eastAsia="Times New Roman" w:hAnsi="SchoolBook" w:cs="Times New Roman"/>
      <w:sz w:val="28"/>
      <w:szCs w:val="28"/>
      <w:lang w:eastAsia="ru-RU"/>
    </w:rPr>
  </w:style>
  <w:style w:type="character" w:customStyle="1" w:styleId="20">
    <w:name w:val="Основной текст с отступом 2 Знак"/>
    <w:basedOn w:val="a0"/>
    <w:link w:val="21"/>
    <w:rsid w:val="00BC01EB"/>
    <w:rPr>
      <w:rFonts w:ascii="Times New Roman" w:eastAsia="Times New Roman" w:hAnsi="Times New Roman" w:cs="Times New Roman"/>
      <w:sz w:val="24"/>
      <w:szCs w:val="24"/>
      <w:lang w:eastAsia="ru-RU"/>
    </w:rPr>
  </w:style>
  <w:style w:type="paragraph" w:styleId="21">
    <w:name w:val="Body Text Indent 2"/>
    <w:basedOn w:val="a"/>
    <w:link w:val="20"/>
    <w:rsid w:val="00BC01EB"/>
    <w:pPr>
      <w:spacing w:after="120" w:line="480" w:lineRule="auto"/>
      <w:ind w:left="283"/>
    </w:pPr>
    <w:rPr>
      <w:rFonts w:ascii="Times New Roman" w:eastAsia="Times New Roman" w:hAnsi="Times New Roman" w:cs="Times New Roman"/>
      <w:sz w:val="24"/>
      <w:szCs w:val="24"/>
      <w:lang w:eastAsia="ru-RU"/>
    </w:rPr>
  </w:style>
  <w:style w:type="paragraph" w:styleId="3">
    <w:name w:val="Body Text Indent 3"/>
    <w:basedOn w:val="a"/>
    <w:link w:val="30"/>
    <w:uiPriority w:val="99"/>
    <w:unhideWhenUsed/>
    <w:rsid w:val="00700CE8"/>
    <w:pPr>
      <w:spacing w:after="120"/>
      <w:ind w:left="283"/>
    </w:pPr>
    <w:rPr>
      <w:sz w:val="16"/>
      <w:szCs w:val="16"/>
    </w:rPr>
  </w:style>
  <w:style w:type="character" w:customStyle="1" w:styleId="30">
    <w:name w:val="Основной текст с отступом 3 Знак"/>
    <w:basedOn w:val="a0"/>
    <w:link w:val="3"/>
    <w:uiPriority w:val="99"/>
    <w:rsid w:val="00700CE8"/>
    <w:rPr>
      <w:sz w:val="16"/>
      <w:szCs w:val="16"/>
    </w:rPr>
  </w:style>
  <w:style w:type="character" w:customStyle="1" w:styleId="apple-converted-space">
    <w:name w:val="apple-converted-space"/>
    <w:basedOn w:val="a0"/>
    <w:rsid w:val="005B04EA"/>
  </w:style>
  <w:style w:type="paragraph" w:styleId="af1">
    <w:name w:val="No Spacing"/>
    <w:uiPriority w:val="1"/>
    <w:qFormat/>
    <w:rsid w:val="00564644"/>
    <w:pPr>
      <w:spacing w:after="0" w:line="240" w:lineRule="auto"/>
    </w:pPr>
  </w:style>
  <w:style w:type="paragraph" w:styleId="af2">
    <w:name w:val="header"/>
    <w:aliases w:val="Header Char"/>
    <w:basedOn w:val="a"/>
    <w:link w:val="af3"/>
    <w:rsid w:val="002914F1"/>
    <w:pPr>
      <w:tabs>
        <w:tab w:val="center" w:pos="4677"/>
        <w:tab w:val="right" w:pos="9355"/>
      </w:tabs>
      <w:spacing w:after="0" w:line="240" w:lineRule="auto"/>
    </w:pPr>
    <w:rPr>
      <w:rFonts w:ascii="Times New Roman" w:eastAsia="Times New Roman" w:hAnsi="Times New Roman" w:cs="Times New Roman"/>
      <w:sz w:val="24"/>
      <w:szCs w:val="20"/>
      <w:lang w:eastAsia="ru-RU"/>
    </w:rPr>
  </w:style>
  <w:style w:type="character" w:customStyle="1" w:styleId="af3">
    <w:name w:val="Верхний колонтитул Знак"/>
    <w:aliases w:val="Header Char Знак"/>
    <w:basedOn w:val="a0"/>
    <w:link w:val="af2"/>
    <w:rsid w:val="002914F1"/>
    <w:rPr>
      <w:rFonts w:ascii="Times New Roman" w:eastAsia="Times New Roman" w:hAnsi="Times New Roman" w:cs="Times New Roman"/>
      <w:sz w:val="24"/>
      <w:szCs w:val="20"/>
      <w:lang w:eastAsia="ru-RU"/>
    </w:rPr>
  </w:style>
  <w:style w:type="character" w:customStyle="1" w:styleId="a4">
    <w:name w:val="Абзац списка Знак"/>
    <w:aliases w:val="Абзац списка11 Знак"/>
    <w:link w:val="a3"/>
    <w:uiPriority w:val="99"/>
    <w:locked/>
    <w:rsid w:val="004466A4"/>
  </w:style>
  <w:style w:type="paragraph" w:styleId="22">
    <w:name w:val="Body Text 2"/>
    <w:basedOn w:val="a"/>
    <w:link w:val="23"/>
    <w:uiPriority w:val="99"/>
    <w:semiHidden/>
    <w:unhideWhenUsed/>
    <w:rsid w:val="00153367"/>
    <w:pPr>
      <w:spacing w:after="120" w:line="480" w:lineRule="auto"/>
    </w:pPr>
  </w:style>
  <w:style w:type="character" w:customStyle="1" w:styleId="23">
    <w:name w:val="Основной текст 2 Знак"/>
    <w:basedOn w:val="a0"/>
    <w:link w:val="22"/>
    <w:uiPriority w:val="99"/>
    <w:semiHidden/>
    <w:rsid w:val="00153367"/>
  </w:style>
  <w:style w:type="character" w:styleId="af4">
    <w:name w:val="Strong"/>
    <w:basedOn w:val="a0"/>
    <w:uiPriority w:val="22"/>
    <w:qFormat/>
    <w:rsid w:val="009B233C"/>
    <w:rPr>
      <w:b/>
      <w:bCs/>
    </w:rPr>
  </w:style>
</w:styles>
</file>

<file path=word/webSettings.xml><?xml version="1.0" encoding="utf-8"?>
<w:webSettings xmlns:r="http://schemas.openxmlformats.org/officeDocument/2006/relationships" xmlns:w="http://schemas.openxmlformats.org/wordprocessingml/2006/main">
  <w:divs>
    <w:div w:id="128861377">
      <w:bodyDiv w:val="1"/>
      <w:marLeft w:val="0"/>
      <w:marRight w:val="0"/>
      <w:marTop w:val="0"/>
      <w:marBottom w:val="0"/>
      <w:divBdr>
        <w:top w:val="none" w:sz="0" w:space="0" w:color="auto"/>
        <w:left w:val="none" w:sz="0" w:space="0" w:color="auto"/>
        <w:bottom w:val="none" w:sz="0" w:space="0" w:color="auto"/>
        <w:right w:val="none" w:sz="0" w:space="0" w:color="auto"/>
      </w:divBdr>
    </w:div>
    <w:div w:id="176770804">
      <w:bodyDiv w:val="1"/>
      <w:marLeft w:val="0"/>
      <w:marRight w:val="0"/>
      <w:marTop w:val="0"/>
      <w:marBottom w:val="0"/>
      <w:divBdr>
        <w:top w:val="none" w:sz="0" w:space="0" w:color="auto"/>
        <w:left w:val="none" w:sz="0" w:space="0" w:color="auto"/>
        <w:bottom w:val="none" w:sz="0" w:space="0" w:color="auto"/>
        <w:right w:val="none" w:sz="0" w:space="0" w:color="auto"/>
      </w:divBdr>
    </w:div>
    <w:div w:id="263922692">
      <w:bodyDiv w:val="1"/>
      <w:marLeft w:val="0"/>
      <w:marRight w:val="0"/>
      <w:marTop w:val="0"/>
      <w:marBottom w:val="0"/>
      <w:divBdr>
        <w:top w:val="none" w:sz="0" w:space="0" w:color="auto"/>
        <w:left w:val="none" w:sz="0" w:space="0" w:color="auto"/>
        <w:bottom w:val="none" w:sz="0" w:space="0" w:color="auto"/>
        <w:right w:val="none" w:sz="0" w:space="0" w:color="auto"/>
      </w:divBdr>
    </w:div>
    <w:div w:id="297684548">
      <w:bodyDiv w:val="1"/>
      <w:marLeft w:val="0"/>
      <w:marRight w:val="0"/>
      <w:marTop w:val="0"/>
      <w:marBottom w:val="0"/>
      <w:divBdr>
        <w:top w:val="none" w:sz="0" w:space="0" w:color="auto"/>
        <w:left w:val="none" w:sz="0" w:space="0" w:color="auto"/>
        <w:bottom w:val="none" w:sz="0" w:space="0" w:color="auto"/>
        <w:right w:val="none" w:sz="0" w:space="0" w:color="auto"/>
      </w:divBdr>
    </w:div>
    <w:div w:id="419176257">
      <w:bodyDiv w:val="1"/>
      <w:marLeft w:val="0"/>
      <w:marRight w:val="0"/>
      <w:marTop w:val="0"/>
      <w:marBottom w:val="0"/>
      <w:divBdr>
        <w:top w:val="none" w:sz="0" w:space="0" w:color="auto"/>
        <w:left w:val="none" w:sz="0" w:space="0" w:color="auto"/>
        <w:bottom w:val="none" w:sz="0" w:space="0" w:color="auto"/>
        <w:right w:val="none" w:sz="0" w:space="0" w:color="auto"/>
      </w:divBdr>
    </w:div>
    <w:div w:id="419954746">
      <w:bodyDiv w:val="1"/>
      <w:marLeft w:val="0"/>
      <w:marRight w:val="0"/>
      <w:marTop w:val="0"/>
      <w:marBottom w:val="0"/>
      <w:divBdr>
        <w:top w:val="none" w:sz="0" w:space="0" w:color="auto"/>
        <w:left w:val="none" w:sz="0" w:space="0" w:color="auto"/>
        <w:bottom w:val="none" w:sz="0" w:space="0" w:color="auto"/>
        <w:right w:val="none" w:sz="0" w:space="0" w:color="auto"/>
      </w:divBdr>
    </w:div>
    <w:div w:id="423114269">
      <w:bodyDiv w:val="1"/>
      <w:marLeft w:val="0"/>
      <w:marRight w:val="0"/>
      <w:marTop w:val="0"/>
      <w:marBottom w:val="0"/>
      <w:divBdr>
        <w:top w:val="none" w:sz="0" w:space="0" w:color="auto"/>
        <w:left w:val="none" w:sz="0" w:space="0" w:color="auto"/>
        <w:bottom w:val="none" w:sz="0" w:space="0" w:color="auto"/>
        <w:right w:val="none" w:sz="0" w:space="0" w:color="auto"/>
      </w:divBdr>
    </w:div>
    <w:div w:id="432091061">
      <w:bodyDiv w:val="1"/>
      <w:marLeft w:val="0"/>
      <w:marRight w:val="0"/>
      <w:marTop w:val="0"/>
      <w:marBottom w:val="0"/>
      <w:divBdr>
        <w:top w:val="none" w:sz="0" w:space="0" w:color="auto"/>
        <w:left w:val="none" w:sz="0" w:space="0" w:color="auto"/>
        <w:bottom w:val="none" w:sz="0" w:space="0" w:color="auto"/>
        <w:right w:val="none" w:sz="0" w:space="0" w:color="auto"/>
      </w:divBdr>
      <w:divsChild>
        <w:div w:id="505292038">
          <w:marLeft w:val="360"/>
          <w:marRight w:val="0"/>
          <w:marTop w:val="0"/>
          <w:marBottom w:val="0"/>
          <w:divBdr>
            <w:top w:val="none" w:sz="0" w:space="0" w:color="auto"/>
            <w:left w:val="none" w:sz="0" w:space="0" w:color="auto"/>
            <w:bottom w:val="none" w:sz="0" w:space="0" w:color="auto"/>
            <w:right w:val="none" w:sz="0" w:space="0" w:color="auto"/>
          </w:divBdr>
        </w:div>
        <w:div w:id="2062166823">
          <w:marLeft w:val="360"/>
          <w:marRight w:val="0"/>
          <w:marTop w:val="0"/>
          <w:marBottom w:val="0"/>
          <w:divBdr>
            <w:top w:val="none" w:sz="0" w:space="0" w:color="auto"/>
            <w:left w:val="none" w:sz="0" w:space="0" w:color="auto"/>
            <w:bottom w:val="none" w:sz="0" w:space="0" w:color="auto"/>
            <w:right w:val="none" w:sz="0" w:space="0" w:color="auto"/>
          </w:divBdr>
        </w:div>
      </w:divsChild>
    </w:div>
    <w:div w:id="447165143">
      <w:bodyDiv w:val="1"/>
      <w:marLeft w:val="0"/>
      <w:marRight w:val="0"/>
      <w:marTop w:val="0"/>
      <w:marBottom w:val="0"/>
      <w:divBdr>
        <w:top w:val="none" w:sz="0" w:space="0" w:color="auto"/>
        <w:left w:val="none" w:sz="0" w:space="0" w:color="auto"/>
        <w:bottom w:val="none" w:sz="0" w:space="0" w:color="auto"/>
        <w:right w:val="none" w:sz="0" w:space="0" w:color="auto"/>
      </w:divBdr>
      <w:divsChild>
        <w:div w:id="379742753">
          <w:marLeft w:val="274"/>
          <w:marRight w:val="0"/>
          <w:marTop w:val="0"/>
          <w:marBottom w:val="0"/>
          <w:divBdr>
            <w:top w:val="none" w:sz="0" w:space="0" w:color="auto"/>
            <w:left w:val="none" w:sz="0" w:space="0" w:color="auto"/>
            <w:bottom w:val="none" w:sz="0" w:space="0" w:color="auto"/>
            <w:right w:val="none" w:sz="0" w:space="0" w:color="auto"/>
          </w:divBdr>
        </w:div>
        <w:div w:id="1934624579">
          <w:marLeft w:val="274"/>
          <w:marRight w:val="0"/>
          <w:marTop w:val="0"/>
          <w:marBottom w:val="0"/>
          <w:divBdr>
            <w:top w:val="none" w:sz="0" w:space="0" w:color="auto"/>
            <w:left w:val="none" w:sz="0" w:space="0" w:color="auto"/>
            <w:bottom w:val="none" w:sz="0" w:space="0" w:color="auto"/>
            <w:right w:val="none" w:sz="0" w:space="0" w:color="auto"/>
          </w:divBdr>
        </w:div>
      </w:divsChild>
    </w:div>
    <w:div w:id="448284402">
      <w:bodyDiv w:val="1"/>
      <w:marLeft w:val="0"/>
      <w:marRight w:val="0"/>
      <w:marTop w:val="0"/>
      <w:marBottom w:val="0"/>
      <w:divBdr>
        <w:top w:val="none" w:sz="0" w:space="0" w:color="auto"/>
        <w:left w:val="none" w:sz="0" w:space="0" w:color="auto"/>
        <w:bottom w:val="none" w:sz="0" w:space="0" w:color="auto"/>
        <w:right w:val="none" w:sz="0" w:space="0" w:color="auto"/>
      </w:divBdr>
      <w:divsChild>
        <w:div w:id="1908373694">
          <w:marLeft w:val="274"/>
          <w:marRight w:val="0"/>
          <w:marTop w:val="0"/>
          <w:marBottom w:val="0"/>
          <w:divBdr>
            <w:top w:val="none" w:sz="0" w:space="0" w:color="auto"/>
            <w:left w:val="none" w:sz="0" w:space="0" w:color="auto"/>
            <w:bottom w:val="none" w:sz="0" w:space="0" w:color="auto"/>
            <w:right w:val="none" w:sz="0" w:space="0" w:color="auto"/>
          </w:divBdr>
        </w:div>
        <w:div w:id="762381860">
          <w:marLeft w:val="274"/>
          <w:marRight w:val="0"/>
          <w:marTop w:val="0"/>
          <w:marBottom w:val="0"/>
          <w:divBdr>
            <w:top w:val="none" w:sz="0" w:space="0" w:color="auto"/>
            <w:left w:val="none" w:sz="0" w:space="0" w:color="auto"/>
            <w:bottom w:val="none" w:sz="0" w:space="0" w:color="auto"/>
            <w:right w:val="none" w:sz="0" w:space="0" w:color="auto"/>
          </w:divBdr>
        </w:div>
        <w:div w:id="734206678">
          <w:marLeft w:val="274"/>
          <w:marRight w:val="0"/>
          <w:marTop w:val="0"/>
          <w:marBottom w:val="0"/>
          <w:divBdr>
            <w:top w:val="none" w:sz="0" w:space="0" w:color="auto"/>
            <w:left w:val="none" w:sz="0" w:space="0" w:color="auto"/>
            <w:bottom w:val="none" w:sz="0" w:space="0" w:color="auto"/>
            <w:right w:val="none" w:sz="0" w:space="0" w:color="auto"/>
          </w:divBdr>
        </w:div>
      </w:divsChild>
    </w:div>
    <w:div w:id="520290350">
      <w:bodyDiv w:val="1"/>
      <w:marLeft w:val="0"/>
      <w:marRight w:val="0"/>
      <w:marTop w:val="0"/>
      <w:marBottom w:val="0"/>
      <w:divBdr>
        <w:top w:val="none" w:sz="0" w:space="0" w:color="auto"/>
        <w:left w:val="none" w:sz="0" w:space="0" w:color="auto"/>
        <w:bottom w:val="none" w:sz="0" w:space="0" w:color="auto"/>
        <w:right w:val="none" w:sz="0" w:space="0" w:color="auto"/>
      </w:divBdr>
    </w:div>
    <w:div w:id="534083599">
      <w:bodyDiv w:val="1"/>
      <w:marLeft w:val="0"/>
      <w:marRight w:val="0"/>
      <w:marTop w:val="0"/>
      <w:marBottom w:val="0"/>
      <w:divBdr>
        <w:top w:val="none" w:sz="0" w:space="0" w:color="auto"/>
        <w:left w:val="none" w:sz="0" w:space="0" w:color="auto"/>
        <w:bottom w:val="none" w:sz="0" w:space="0" w:color="auto"/>
        <w:right w:val="none" w:sz="0" w:space="0" w:color="auto"/>
      </w:divBdr>
      <w:divsChild>
        <w:div w:id="1447120846">
          <w:marLeft w:val="274"/>
          <w:marRight w:val="0"/>
          <w:marTop w:val="0"/>
          <w:marBottom w:val="0"/>
          <w:divBdr>
            <w:top w:val="none" w:sz="0" w:space="0" w:color="auto"/>
            <w:left w:val="none" w:sz="0" w:space="0" w:color="auto"/>
            <w:bottom w:val="none" w:sz="0" w:space="0" w:color="auto"/>
            <w:right w:val="none" w:sz="0" w:space="0" w:color="auto"/>
          </w:divBdr>
        </w:div>
      </w:divsChild>
    </w:div>
    <w:div w:id="637105500">
      <w:bodyDiv w:val="1"/>
      <w:marLeft w:val="0"/>
      <w:marRight w:val="0"/>
      <w:marTop w:val="0"/>
      <w:marBottom w:val="0"/>
      <w:divBdr>
        <w:top w:val="none" w:sz="0" w:space="0" w:color="auto"/>
        <w:left w:val="none" w:sz="0" w:space="0" w:color="auto"/>
        <w:bottom w:val="none" w:sz="0" w:space="0" w:color="auto"/>
        <w:right w:val="none" w:sz="0" w:space="0" w:color="auto"/>
      </w:divBdr>
    </w:div>
    <w:div w:id="644775846">
      <w:bodyDiv w:val="1"/>
      <w:marLeft w:val="0"/>
      <w:marRight w:val="0"/>
      <w:marTop w:val="0"/>
      <w:marBottom w:val="0"/>
      <w:divBdr>
        <w:top w:val="none" w:sz="0" w:space="0" w:color="auto"/>
        <w:left w:val="none" w:sz="0" w:space="0" w:color="auto"/>
        <w:bottom w:val="none" w:sz="0" w:space="0" w:color="auto"/>
        <w:right w:val="none" w:sz="0" w:space="0" w:color="auto"/>
      </w:divBdr>
    </w:div>
    <w:div w:id="714503227">
      <w:bodyDiv w:val="1"/>
      <w:marLeft w:val="0"/>
      <w:marRight w:val="0"/>
      <w:marTop w:val="0"/>
      <w:marBottom w:val="0"/>
      <w:divBdr>
        <w:top w:val="none" w:sz="0" w:space="0" w:color="auto"/>
        <w:left w:val="none" w:sz="0" w:space="0" w:color="auto"/>
        <w:bottom w:val="none" w:sz="0" w:space="0" w:color="auto"/>
        <w:right w:val="none" w:sz="0" w:space="0" w:color="auto"/>
      </w:divBdr>
    </w:div>
    <w:div w:id="777338775">
      <w:bodyDiv w:val="1"/>
      <w:marLeft w:val="0"/>
      <w:marRight w:val="0"/>
      <w:marTop w:val="0"/>
      <w:marBottom w:val="0"/>
      <w:divBdr>
        <w:top w:val="none" w:sz="0" w:space="0" w:color="auto"/>
        <w:left w:val="none" w:sz="0" w:space="0" w:color="auto"/>
        <w:bottom w:val="none" w:sz="0" w:space="0" w:color="auto"/>
        <w:right w:val="none" w:sz="0" w:space="0" w:color="auto"/>
      </w:divBdr>
    </w:div>
    <w:div w:id="791822907">
      <w:bodyDiv w:val="1"/>
      <w:marLeft w:val="0"/>
      <w:marRight w:val="0"/>
      <w:marTop w:val="0"/>
      <w:marBottom w:val="0"/>
      <w:divBdr>
        <w:top w:val="none" w:sz="0" w:space="0" w:color="auto"/>
        <w:left w:val="none" w:sz="0" w:space="0" w:color="auto"/>
        <w:bottom w:val="none" w:sz="0" w:space="0" w:color="auto"/>
        <w:right w:val="none" w:sz="0" w:space="0" w:color="auto"/>
      </w:divBdr>
    </w:div>
    <w:div w:id="812530077">
      <w:bodyDiv w:val="1"/>
      <w:marLeft w:val="0"/>
      <w:marRight w:val="0"/>
      <w:marTop w:val="0"/>
      <w:marBottom w:val="0"/>
      <w:divBdr>
        <w:top w:val="none" w:sz="0" w:space="0" w:color="auto"/>
        <w:left w:val="none" w:sz="0" w:space="0" w:color="auto"/>
        <w:bottom w:val="none" w:sz="0" w:space="0" w:color="auto"/>
        <w:right w:val="none" w:sz="0" w:space="0" w:color="auto"/>
      </w:divBdr>
      <w:divsChild>
        <w:div w:id="1838568776">
          <w:marLeft w:val="274"/>
          <w:marRight w:val="0"/>
          <w:marTop w:val="0"/>
          <w:marBottom w:val="0"/>
          <w:divBdr>
            <w:top w:val="none" w:sz="0" w:space="0" w:color="auto"/>
            <w:left w:val="none" w:sz="0" w:space="0" w:color="auto"/>
            <w:bottom w:val="none" w:sz="0" w:space="0" w:color="auto"/>
            <w:right w:val="none" w:sz="0" w:space="0" w:color="auto"/>
          </w:divBdr>
        </w:div>
        <w:div w:id="1701783069">
          <w:marLeft w:val="274"/>
          <w:marRight w:val="0"/>
          <w:marTop w:val="0"/>
          <w:marBottom w:val="0"/>
          <w:divBdr>
            <w:top w:val="none" w:sz="0" w:space="0" w:color="auto"/>
            <w:left w:val="none" w:sz="0" w:space="0" w:color="auto"/>
            <w:bottom w:val="none" w:sz="0" w:space="0" w:color="auto"/>
            <w:right w:val="none" w:sz="0" w:space="0" w:color="auto"/>
          </w:divBdr>
        </w:div>
        <w:div w:id="838472242">
          <w:marLeft w:val="274"/>
          <w:marRight w:val="0"/>
          <w:marTop w:val="0"/>
          <w:marBottom w:val="0"/>
          <w:divBdr>
            <w:top w:val="none" w:sz="0" w:space="0" w:color="auto"/>
            <w:left w:val="none" w:sz="0" w:space="0" w:color="auto"/>
            <w:bottom w:val="none" w:sz="0" w:space="0" w:color="auto"/>
            <w:right w:val="none" w:sz="0" w:space="0" w:color="auto"/>
          </w:divBdr>
        </w:div>
        <w:div w:id="112025077">
          <w:marLeft w:val="274"/>
          <w:marRight w:val="0"/>
          <w:marTop w:val="0"/>
          <w:marBottom w:val="0"/>
          <w:divBdr>
            <w:top w:val="none" w:sz="0" w:space="0" w:color="auto"/>
            <w:left w:val="none" w:sz="0" w:space="0" w:color="auto"/>
            <w:bottom w:val="none" w:sz="0" w:space="0" w:color="auto"/>
            <w:right w:val="none" w:sz="0" w:space="0" w:color="auto"/>
          </w:divBdr>
        </w:div>
      </w:divsChild>
    </w:div>
    <w:div w:id="821893226">
      <w:bodyDiv w:val="1"/>
      <w:marLeft w:val="0"/>
      <w:marRight w:val="0"/>
      <w:marTop w:val="0"/>
      <w:marBottom w:val="0"/>
      <w:divBdr>
        <w:top w:val="none" w:sz="0" w:space="0" w:color="auto"/>
        <w:left w:val="none" w:sz="0" w:space="0" w:color="auto"/>
        <w:bottom w:val="none" w:sz="0" w:space="0" w:color="auto"/>
        <w:right w:val="none" w:sz="0" w:space="0" w:color="auto"/>
      </w:divBdr>
    </w:div>
    <w:div w:id="825322157">
      <w:bodyDiv w:val="1"/>
      <w:marLeft w:val="0"/>
      <w:marRight w:val="0"/>
      <w:marTop w:val="0"/>
      <w:marBottom w:val="0"/>
      <w:divBdr>
        <w:top w:val="none" w:sz="0" w:space="0" w:color="auto"/>
        <w:left w:val="none" w:sz="0" w:space="0" w:color="auto"/>
        <w:bottom w:val="none" w:sz="0" w:space="0" w:color="auto"/>
        <w:right w:val="none" w:sz="0" w:space="0" w:color="auto"/>
      </w:divBdr>
    </w:div>
    <w:div w:id="894468069">
      <w:bodyDiv w:val="1"/>
      <w:marLeft w:val="0"/>
      <w:marRight w:val="0"/>
      <w:marTop w:val="0"/>
      <w:marBottom w:val="0"/>
      <w:divBdr>
        <w:top w:val="none" w:sz="0" w:space="0" w:color="auto"/>
        <w:left w:val="none" w:sz="0" w:space="0" w:color="auto"/>
        <w:bottom w:val="none" w:sz="0" w:space="0" w:color="auto"/>
        <w:right w:val="none" w:sz="0" w:space="0" w:color="auto"/>
      </w:divBdr>
    </w:div>
    <w:div w:id="971444314">
      <w:bodyDiv w:val="1"/>
      <w:marLeft w:val="0"/>
      <w:marRight w:val="0"/>
      <w:marTop w:val="0"/>
      <w:marBottom w:val="0"/>
      <w:divBdr>
        <w:top w:val="none" w:sz="0" w:space="0" w:color="auto"/>
        <w:left w:val="none" w:sz="0" w:space="0" w:color="auto"/>
        <w:bottom w:val="none" w:sz="0" w:space="0" w:color="auto"/>
        <w:right w:val="none" w:sz="0" w:space="0" w:color="auto"/>
      </w:divBdr>
    </w:div>
    <w:div w:id="1024406237">
      <w:bodyDiv w:val="1"/>
      <w:marLeft w:val="0"/>
      <w:marRight w:val="0"/>
      <w:marTop w:val="0"/>
      <w:marBottom w:val="0"/>
      <w:divBdr>
        <w:top w:val="none" w:sz="0" w:space="0" w:color="auto"/>
        <w:left w:val="none" w:sz="0" w:space="0" w:color="auto"/>
        <w:bottom w:val="none" w:sz="0" w:space="0" w:color="auto"/>
        <w:right w:val="none" w:sz="0" w:space="0" w:color="auto"/>
      </w:divBdr>
    </w:div>
    <w:div w:id="1049691555">
      <w:bodyDiv w:val="1"/>
      <w:marLeft w:val="0"/>
      <w:marRight w:val="0"/>
      <w:marTop w:val="0"/>
      <w:marBottom w:val="0"/>
      <w:divBdr>
        <w:top w:val="none" w:sz="0" w:space="0" w:color="auto"/>
        <w:left w:val="none" w:sz="0" w:space="0" w:color="auto"/>
        <w:bottom w:val="none" w:sz="0" w:space="0" w:color="auto"/>
        <w:right w:val="none" w:sz="0" w:space="0" w:color="auto"/>
      </w:divBdr>
    </w:div>
    <w:div w:id="1055082501">
      <w:bodyDiv w:val="1"/>
      <w:marLeft w:val="0"/>
      <w:marRight w:val="0"/>
      <w:marTop w:val="0"/>
      <w:marBottom w:val="0"/>
      <w:divBdr>
        <w:top w:val="none" w:sz="0" w:space="0" w:color="auto"/>
        <w:left w:val="none" w:sz="0" w:space="0" w:color="auto"/>
        <w:bottom w:val="none" w:sz="0" w:space="0" w:color="auto"/>
        <w:right w:val="none" w:sz="0" w:space="0" w:color="auto"/>
      </w:divBdr>
    </w:div>
    <w:div w:id="1100569509">
      <w:bodyDiv w:val="1"/>
      <w:marLeft w:val="0"/>
      <w:marRight w:val="0"/>
      <w:marTop w:val="0"/>
      <w:marBottom w:val="0"/>
      <w:divBdr>
        <w:top w:val="none" w:sz="0" w:space="0" w:color="auto"/>
        <w:left w:val="none" w:sz="0" w:space="0" w:color="auto"/>
        <w:bottom w:val="none" w:sz="0" w:space="0" w:color="auto"/>
        <w:right w:val="none" w:sz="0" w:space="0" w:color="auto"/>
      </w:divBdr>
    </w:div>
    <w:div w:id="1177158123">
      <w:bodyDiv w:val="1"/>
      <w:marLeft w:val="0"/>
      <w:marRight w:val="0"/>
      <w:marTop w:val="0"/>
      <w:marBottom w:val="0"/>
      <w:divBdr>
        <w:top w:val="none" w:sz="0" w:space="0" w:color="auto"/>
        <w:left w:val="none" w:sz="0" w:space="0" w:color="auto"/>
        <w:bottom w:val="none" w:sz="0" w:space="0" w:color="auto"/>
        <w:right w:val="none" w:sz="0" w:space="0" w:color="auto"/>
      </w:divBdr>
    </w:div>
    <w:div w:id="1271429444">
      <w:bodyDiv w:val="1"/>
      <w:marLeft w:val="0"/>
      <w:marRight w:val="0"/>
      <w:marTop w:val="0"/>
      <w:marBottom w:val="0"/>
      <w:divBdr>
        <w:top w:val="none" w:sz="0" w:space="0" w:color="auto"/>
        <w:left w:val="none" w:sz="0" w:space="0" w:color="auto"/>
        <w:bottom w:val="none" w:sz="0" w:space="0" w:color="auto"/>
        <w:right w:val="none" w:sz="0" w:space="0" w:color="auto"/>
      </w:divBdr>
      <w:divsChild>
        <w:div w:id="1504584746">
          <w:marLeft w:val="274"/>
          <w:marRight w:val="0"/>
          <w:marTop w:val="0"/>
          <w:marBottom w:val="0"/>
          <w:divBdr>
            <w:top w:val="none" w:sz="0" w:space="0" w:color="auto"/>
            <w:left w:val="none" w:sz="0" w:space="0" w:color="auto"/>
            <w:bottom w:val="none" w:sz="0" w:space="0" w:color="auto"/>
            <w:right w:val="none" w:sz="0" w:space="0" w:color="auto"/>
          </w:divBdr>
        </w:div>
        <w:div w:id="1844396101">
          <w:marLeft w:val="274"/>
          <w:marRight w:val="0"/>
          <w:marTop w:val="0"/>
          <w:marBottom w:val="0"/>
          <w:divBdr>
            <w:top w:val="none" w:sz="0" w:space="0" w:color="auto"/>
            <w:left w:val="none" w:sz="0" w:space="0" w:color="auto"/>
            <w:bottom w:val="none" w:sz="0" w:space="0" w:color="auto"/>
            <w:right w:val="none" w:sz="0" w:space="0" w:color="auto"/>
          </w:divBdr>
        </w:div>
        <w:div w:id="692003077">
          <w:marLeft w:val="274"/>
          <w:marRight w:val="0"/>
          <w:marTop w:val="0"/>
          <w:marBottom w:val="0"/>
          <w:divBdr>
            <w:top w:val="none" w:sz="0" w:space="0" w:color="auto"/>
            <w:left w:val="none" w:sz="0" w:space="0" w:color="auto"/>
            <w:bottom w:val="none" w:sz="0" w:space="0" w:color="auto"/>
            <w:right w:val="none" w:sz="0" w:space="0" w:color="auto"/>
          </w:divBdr>
        </w:div>
      </w:divsChild>
    </w:div>
    <w:div w:id="1286154459">
      <w:bodyDiv w:val="1"/>
      <w:marLeft w:val="0"/>
      <w:marRight w:val="0"/>
      <w:marTop w:val="0"/>
      <w:marBottom w:val="0"/>
      <w:divBdr>
        <w:top w:val="none" w:sz="0" w:space="0" w:color="auto"/>
        <w:left w:val="none" w:sz="0" w:space="0" w:color="auto"/>
        <w:bottom w:val="none" w:sz="0" w:space="0" w:color="auto"/>
        <w:right w:val="none" w:sz="0" w:space="0" w:color="auto"/>
      </w:divBdr>
    </w:div>
    <w:div w:id="1325816124">
      <w:bodyDiv w:val="1"/>
      <w:marLeft w:val="0"/>
      <w:marRight w:val="0"/>
      <w:marTop w:val="0"/>
      <w:marBottom w:val="0"/>
      <w:divBdr>
        <w:top w:val="none" w:sz="0" w:space="0" w:color="auto"/>
        <w:left w:val="none" w:sz="0" w:space="0" w:color="auto"/>
        <w:bottom w:val="none" w:sz="0" w:space="0" w:color="auto"/>
        <w:right w:val="none" w:sz="0" w:space="0" w:color="auto"/>
      </w:divBdr>
    </w:div>
    <w:div w:id="1379888937">
      <w:bodyDiv w:val="1"/>
      <w:marLeft w:val="0"/>
      <w:marRight w:val="0"/>
      <w:marTop w:val="0"/>
      <w:marBottom w:val="0"/>
      <w:divBdr>
        <w:top w:val="none" w:sz="0" w:space="0" w:color="auto"/>
        <w:left w:val="none" w:sz="0" w:space="0" w:color="auto"/>
        <w:bottom w:val="none" w:sz="0" w:space="0" w:color="auto"/>
        <w:right w:val="none" w:sz="0" w:space="0" w:color="auto"/>
      </w:divBdr>
      <w:divsChild>
        <w:div w:id="1963028728">
          <w:marLeft w:val="360"/>
          <w:marRight w:val="0"/>
          <w:marTop w:val="0"/>
          <w:marBottom w:val="0"/>
          <w:divBdr>
            <w:top w:val="none" w:sz="0" w:space="0" w:color="auto"/>
            <w:left w:val="none" w:sz="0" w:space="0" w:color="auto"/>
            <w:bottom w:val="none" w:sz="0" w:space="0" w:color="auto"/>
            <w:right w:val="none" w:sz="0" w:space="0" w:color="auto"/>
          </w:divBdr>
        </w:div>
        <w:div w:id="87389301">
          <w:marLeft w:val="360"/>
          <w:marRight w:val="0"/>
          <w:marTop w:val="0"/>
          <w:marBottom w:val="0"/>
          <w:divBdr>
            <w:top w:val="none" w:sz="0" w:space="0" w:color="auto"/>
            <w:left w:val="none" w:sz="0" w:space="0" w:color="auto"/>
            <w:bottom w:val="none" w:sz="0" w:space="0" w:color="auto"/>
            <w:right w:val="none" w:sz="0" w:space="0" w:color="auto"/>
          </w:divBdr>
        </w:div>
      </w:divsChild>
    </w:div>
    <w:div w:id="1479491153">
      <w:bodyDiv w:val="1"/>
      <w:marLeft w:val="0"/>
      <w:marRight w:val="0"/>
      <w:marTop w:val="0"/>
      <w:marBottom w:val="0"/>
      <w:divBdr>
        <w:top w:val="none" w:sz="0" w:space="0" w:color="auto"/>
        <w:left w:val="none" w:sz="0" w:space="0" w:color="auto"/>
        <w:bottom w:val="none" w:sz="0" w:space="0" w:color="auto"/>
        <w:right w:val="none" w:sz="0" w:space="0" w:color="auto"/>
      </w:divBdr>
    </w:div>
    <w:div w:id="1483111645">
      <w:bodyDiv w:val="1"/>
      <w:marLeft w:val="0"/>
      <w:marRight w:val="0"/>
      <w:marTop w:val="0"/>
      <w:marBottom w:val="0"/>
      <w:divBdr>
        <w:top w:val="none" w:sz="0" w:space="0" w:color="auto"/>
        <w:left w:val="none" w:sz="0" w:space="0" w:color="auto"/>
        <w:bottom w:val="none" w:sz="0" w:space="0" w:color="auto"/>
        <w:right w:val="none" w:sz="0" w:space="0" w:color="auto"/>
      </w:divBdr>
    </w:div>
    <w:div w:id="1537426301">
      <w:bodyDiv w:val="1"/>
      <w:marLeft w:val="0"/>
      <w:marRight w:val="0"/>
      <w:marTop w:val="0"/>
      <w:marBottom w:val="0"/>
      <w:divBdr>
        <w:top w:val="none" w:sz="0" w:space="0" w:color="auto"/>
        <w:left w:val="none" w:sz="0" w:space="0" w:color="auto"/>
        <w:bottom w:val="none" w:sz="0" w:space="0" w:color="auto"/>
        <w:right w:val="none" w:sz="0" w:space="0" w:color="auto"/>
      </w:divBdr>
      <w:divsChild>
        <w:div w:id="1486627464">
          <w:marLeft w:val="274"/>
          <w:marRight w:val="0"/>
          <w:marTop w:val="0"/>
          <w:marBottom w:val="0"/>
          <w:divBdr>
            <w:top w:val="none" w:sz="0" w:space="0" w:color="auto"/>
            <w:left w:val="none" w:sz="0" w:space="0" w:color="auto"/>
            <w:bottom w:val="none" w:sz="0" w:space="0" w:color="auto"/>
            <w:right w:val="none" w:sz="0" w:space="0" w:color="auto"/>
          </w:divBdr>
        </w:div>
      </w:divsChild>
    </w:div>
    <w:div w:id="1753160898">
      <w:bodyDiv w:val="1"/>
      <w:marLeft w:val="0"/>
      <w:marRight w:val="0"/>
      <w:marTop w:val="0"/>
      <w:marBottom w:val="0"/>
      <w:divBdr>
        <w:top w:val="none" w:sz="0" w:space="0" w:color="auto"/>
        <w:left w:val="none" w:sz="0" w:space="0" w:color="auto"/>
        <w:bottom w:val="none" w:sz="0" w:space="0" w:color="auto"/>
        <w:right w:val="none" w:sz="0" w:space="0" w:color="auto"/>
      </w:divBdr>
      <w:divsChild>
        <w:div w:id="1703747239">
          <w:marLeft w:val="274"/>
          <w:marRight w:val="0"/>
          <w:marTop w:val="0"/>
          <w:marBottom w:val="0"/>
          <w:divBdr>
            <w:top w:val="none" w:sz="0" w:space="0" w:color="auto"/>
            <w:left w:val="none" w:sz="0" w:space="0" w:color="auto"/>
            <w:bottom w:val="none" w:sz="0" w:space="0" w:color="auto"/>
            <w:right w:val="none" w:sz="0" w:space="0" w:color="auto"/>
          </w:divBdr>
        </w:div>
        <w:div w:id="490870711">
          <w:marLeft w:val="274"/>
          <w:marRight w:val="0"/>
          <w:marTop w:val="0"/>
          <w:marBottom w:val="0"/>
          <w:divBdr>
            <w:top w:val="none" w:sz="0" w:space="0" w:color="auto"/>
            <w:left w:val="none" w:sz="0" w:space="0" w:color="auto"/>
            <w:bottom w:val="none" w:sz="0" w:space="0" w:color="auto"/>
            <w:right w:val="none" w:sz="0" w:space="0" w:color="auto"/>
          </w:divBdr>
        </w:div>
      </w:divsChild>
    </w:div>
    <w:div w:id="1840071999">
      <w:bodyDiv w:val="1"/>
      <w:marLeft w:val="0"/>
      <w:marRight w:val="0"/>
      <w:marTop w:val="0"/>
      <w:marBottom w:val="0"/>
      <w:divBdr>
        <w:top w:val="none" w:sz="0" w:space="0" w:color="auto"/>
        <w:left w:val="none" w:sz="0" w:space="0" w:color="auto"/>
        <w:bottom w:val="none" w:sz="0" w:space="0" w:color="auto"/>
        <w:right w:val="none" w:sz="0" w:space="0" w:color="auto"/>
      </w:divBdr>
      <w:divsChild>
        <w:div w:id="362941943">
          <w:marLeft w:val="274"/>
          <w:marRight w:val="0"/>
          <w:marTop w:val="0"/>
          <w:marBottom w:val="0"/>
          <w:divBdr>
            <w:top w:val="none" w:sz="0" w:space="0" w:color="auto"/>
            <w:left w:val="none" w:sz="0" w:space="0" w:color="auto"/>
            <w:bottom w:val="none" w:sz="0" w:space="0" w:color="auto"/>
            <w:right w:val="none" w:sz="0" w:space="0" w:color="auto"/>
          </w:divBdr>
        </w:div>
        <w:div w:id="1265184223">
          <w:marLeft w:val="274"/>
          <w:marRight w:val="0"/>
          <w:marTop w:val="0"/>
          <w:marBottom w:val="0"/>
          <w:divBdr>
            <w:top w:val="none" w:sz="0" w:space="0" w:color="auto"/>
            <w:left w:val="none" w:sz="0" w:space="0" w:color="auto"/>
            <w:bottom w:val="none" w:sz="0" w:space="0" w:color="auto"/>
            <w:right w:val="none" w:sz="0" w:space="0" w:color="auto"/>
          </w:divBdr>
        </w:div>
        <w:div w:id="191699057">
          <w:marLeft w:val="274"/>
          <w:marRight w:val="0"/>
          <w:marTop w:val="0"/>
          <w:marBottom w:val="0"/>
          <w:divBdr>
            <w:top w:val="none" w:sz="0" w:space="0" w:color="auto"/>
            <w:left w:val="none" w:sz="0" w:space="0" w:color="auto"/>
            <w:bottom w:val="none" w:sz="0" w:space="0" w:color="auto"/>
            <w:right w:val="none" w:sz="0" w:space="0" w:color="auto"/>
          </w:divBdr>
        </w:div>
        <w:div w:id="602105339">
          <w:marLeft w:val="274"/>
          <w:marRight w:val="0"/>
          <w:marTop w:val="0"/>
          <w:marBottom w:val="0"/>
          <w:divBdr>
            <w:top w:val="none" w:sz="0" w:space="0" w:color="auto"/>
            <w:left w:val="none" w:sz="0" w:space="0" w:color="auto"/>
            <w:bottom w:val="none" w:sz="0" w:space="0" w:color="auto"/>
            <w:right w:val="none" w:sz="0" w:space="0" w:color="auto"/>
          </w:divBdr>
        </w:div>
      </w:divsChild>
    </w:div>
    <w:div w:id="1858880996">
      <w:bodyDiv w:val="1"/>
      <w:marLeft w:val="0"/>
      <w:marRight w:val="0"/>
      <w:marTop w:val="0"/>
      <w:marBottom w:val="0"/>
      <w:divBdr>
        <w:top w:val="none" w:sz="0" w:space="0" w:color="auto"/>
        <w:left w:val="none" w:sz="0" w:space="0" w:color="auto"/>
        <w:bottom w:val="none" w:sz="0" w:space="0" w:color="auto"/>
        <w:right w:val="none" w:sz="0" w:space="0" w:color="auto"/>
      </w:divBdr>
    </w:div>
    <w:div w:id="1945451898">
      <w:bodyDiv w:val="1"/>
      <w:marLeft w:val="0"/>
      <w:marRight w:val="0"/>
      <w:marTop w:val="0"/>
      <w:marBottom w:val="0"/>
      <w:divBdr>
        <w:top w:val="none" w:sz="0" w:space="0" w:color="auto"/>
        <w:left w:val="none" w:sz="0" w:space="0" w:color="auto"/>
        <w:bottom w:val="none" w:sz="0" w:space="0" w:color="auto"/>
        <w:right w:val="none" w:sz="0" w:space="0" w:color="auto"/>
      </w:divBdr>
    </w:div>
    <w:div w:id="1985428897">
      <w:bodyDiv w:val="1"/>
      <w:marLeft w:val="0"/>
      <w:marRight w:val="0"/>
      <w:marTop w:val="0"/>
      <w:marBottom w:val="0"/>
      <w:divBdr>
        <w:top w:val="none" w:sz="0" w:space="0" w:color="auto"/>
        <w:left w:val="none" w:sz="0" w:space="0" w:color="auto"/>
        <w:bottom w:val="none" w:sz="0" w:space="0" w:color="auto"/>
        <w:right w:val="none" w:sz="0" w:space="0" w:color="auto"/>
      </w:divBdr>
      <w:divsChild>
        <w:div w:id="1089886512">
          <w:marLeft w:val="274"/>
          <w:marRight w:val="0"/>
          <w:marTop w:val="0"/>
          <w:marBottom w:val="0"/>
          <w:divBdr>
            <w:top w:val="none" w:sz="0" w:space="0" w:color="auto"/>
            <w:left w:val="none" w:sz="0" w:space="0" w:color="auto"/>
            <w:bottom w:val="none" w:sz="0" w:space="0" w:color="auto"/>
            <w:right w:val="none" w:sz="0" w:space="0" w:color="auto"/>
          </w:divBdr>
        </w:div>
        <w:div w:id="783579930">
          <w:marLeft w:val="274"/>
          <w:marRight w:val="0"/>
          <w:marTop w:val="0"/>
          <w:marBottom w:val="0"/>
          <w:divBdr>
            <w:top w:val="none" w:sz="0" w:space="0" w:color="auto"/>
            <w:left w:val="none" w:sz="0" w:space="0" w:color="auto"/>
            <w:bottom w:val="none" w:sz="0" w:space="0" w:color="auto"/>
            <w:right w:val="none" w:sz="0" w:space="0" w:color="auto"/>
          </w:divBdr>
        </w:div>
        <w:div w:id="881405598">
          <w:marLeft w:val="274"/>
          <w:marRight w:val="0"/>
          <w:marTop w:val="0"/>
          <w:marBottom w:val="0"/>
          <w:divBdr>
            <w:top w:val="none" w:sz="0" w:space="0" w:color="auto"/>
            <w:left w:val="none" w:sz="0" w:space="0" w:color="auto"/>
            <w:bottom w:val="none" w:sz="0" w:space="0" w:color="auto"/>
            <w:right w:val="none" w:sz="0" w:space="0" w:color="auto"/>
          </w:divBdr>
        </w:div>
      </w:divsChild>
    </w:div>
    <w:div w:id="1989355331">
      <w:bodyDiv w:val="1"/>
      <w:marLeft w:val="0"/>
      <w:marRight w:val="0"/>
      <w:marTop w:val="0"/>
      <w:marBottom w:val="0"/>
      <w:divBdr>
        <w:top w:val="none" w:sz="0" w:space="0" w:color="auto"/>
        <w:left w:val="none" w:sz="0" w:space="0" w:color="auto"/>
        <w:bottom w:val="none" w:sz="0" w:space="0" w:color="auto"/>
        <w:right w:val="none" w:sz="0" w:space="0" w:color="auto"/>
      </w:divBdr>
    </w:div>
    <w:div w:id="2002925371">
      <w:bodyDiv w:val="1"/>
      <w:marLeft w:val="0"/>
      <w:marRight w:val="0"/>
      <w:marTop w:val="0"/>
      <w:marBottom w:val="0"/>
      <w:divBdr>
        <w:top w:val="none" w:sz="0" w:space="0" w:color="auto"/>
        <w:left w:val="none" w:sz="0" w:space="0" w:color="auto"/>
        <w:bottom w:val="none" w:sz="0" w:space="0" w:color="auto"/>
        <w:right w:val="none" w:sz="0" w:space="0" w:color="auto"/>
      </w:divBdr>
    </w:div>
    <w:div w:id="21410732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chart" Target="charts/chart4.xml"/><Relationship Id="rId18" Type="http://schemas.openxmlformats.org/officeDocument/2006/relationships/chart" Target="charts/chart8.xml"/><Relationship Id="rId26" Type="http://schemas.openxmlformats.org/officeDocument/2006/relationships/image" Target="media/image11.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6.jpeg"/><Relationship Id="rId34" Type="http://schemas.openxmlformats.org/officeDocument/2006/relationships/image" Target="media/image18.emf"/><Relationship Id="rId7" Type="http://schemas.openxmlformats.org/officeDocument/2006/relationships/image" Target="media/image2.gif"/><Relationship Id="rId12" Type="http://schemas.openxmlformats.org/officeDocument/2006/relationships/chart" Target="charts/chart3.xml"/><Relationship Id="rId17" Type="http://schemas.openxmlformats.org/officeDocument/2006/relationships/chart" Target="charts/chart7.xml"/><Relationship Id="rId25" Type="http://schemas.openxmlformats.org/officeDocument/2006/relationships/image" Target="media/image10.jpeg"/><Relationship Id="rId33" Type="http://schemas.openxmlformats.org/officeDocument/2006/relationships/image" Target="media/image17.emf"/><Relationship Id="rId38" Type="http://schemas.openxmlformats.org/officeDocument/2006/relationships/image" Target="media/image21.tiff"/><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chart" Target="charts/chart10.xml"/><Relationship Id="rId29" Type="http://schemas.openxmlformats.org/officeDocument/2006/relationships/hyperlink" Target="http://www.boguchar.ru/invest/" TargetMode="Externa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chart" Target="charts/chart2.xml"/><Relationship Id="rId24" Type="http://schemas.openxmlformats.org/officeDocument/2006/relationships/image" Target="media/image9.jpeg"/><Relationship Id="rId32" Type="http://schemas.openxmlformats.org/officeDocument/2006/relationships/image" Target="media/image16.emf"/><Relationship Id="rId37" Type="http://schemas.openxmlformats.org/officeDocument/2006/relationships/hyperlink" Target="mailto:vmamon@govvrn.ru" TargetMode="Externa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chart" Target="charts/chart6.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0.emf"/><Relationship Id="rId10" Type="http://schemas.openxmlformats.org/officeDocument/2006/relationships/chart" Target="charts/chart1.xml"/><Relationship Id="rId19" Type="http://schemas.openxmlformats.org/officeDocument/2006/relationships/chart" Target="charts/chart9.xml"/><Relationship Id="rId31" Type="http://schemas.openxmlformats.org/officeDocument/2006/relationships/image" Target="media/image15.emf"/><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chart" Target="charts/chart5.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4.emf"/><Relationship Id="rId35" Type="http://schemas.openxmlformats.org/officeDocument/2006/relationships/image" Target="media/image19.emf"/></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Office_Excel10.xlsx"/><Relationship Id="rId1" Type="http://schemas.openxmlformats.org/officeDocument/2006/relationships/themeOverride" Target="../theme/themeOverride5.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Office_Excel8.xlsx"/><Relationship Id="rId1" Type="http://schemas.openxmlformats.org/officeDocument/2006/relationships/themeOverride" Target="../theme/themeOverride3.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Office_Excel9.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4.1904761904761903E-2"/>
          <c:y val="6.0606060606060814E-3"/>
          <c:w val="0.92952380952380964"/>
          <c:h val="0.81212121212121879"/>
        </c:manualLayout>
      </c:layout>
      <c:barChart>
        <c:barDir val="bar"/>
        <c:grouping val="clustered"/>
        <c:ser>
          <c:idx val="0"/>
          <c:order val="0"/>
          <c:tx>
            <c:strRef>
              <c:f>Sheet1!$B$1</c:f>
              <c:strCache>
                <c:ptCount val="1"/>
                <c:pt idx="0">
                  <c:v>промышленность</c:v>
                </c:pt>
              </c:strCache>
            </c:strRef>
          </c:tx>
          <c:spPr>
            <a:solidFill>
              <a:srgbClr val="FF8080"/>
            </a:solidFill>
            <a:ln w="12706">
              <a:solidFill>
                <a:srgbClr val="000000"/>
              </a:solidFill>
              <a:prstDash val="solid"/>
            </a:ln>
            <a:effectLst>
              <a:outerShdw dist="35921" dir="2700000" algn="br">
                <a:srgbClr val="000000"/>
              </a:outerShdw>
            </a:effectLst>
          </c:spPr>
          <c:dPt>
            <c:idx val="0"/>
            <c:spPr>
              <a:solidFill>
                <a:srgbClr val="00FF00"/>
              </a:solidFill>
              <a:ln w="12706">
                <a:solidFill>
                  <a:srgbClr val="000000"/>
                </a:solidFill>
                <a:prstDash val="solid"/>
              </a:ln>
              <a:effectLst>
                <a:outerShdw dist="35921" dir="2700000" algn="br">
                  <a:srgbClr val="000000"/>
                </a:outerShdw>
              </a:effectLst>
            </c:spPr>
          </c:dPt>
          <c:dLbls>
            <c:spPr>
              <a:solidFill>
                <a:srgbClr val="FFFF00"/>
              </a:solidFill>
              <a:ln w="25412">
                <a:noFill/>
              </a:ln>
            </c:spPr>
            <c:txPr>
              <a:bodyPr/>
              <a:lstStyle/>
              <a:p>
                <a:pPr>
                  <a:defRPr sz="1151" b="1" i="0" u="none" strike="noStrike" baseline="0">
                    <a:solidFill>
                      <a:srgbClr val="000000"/>
                    </a:solidFill>
                    <a:latin typeface="Arial"/>
                    <a:ea typeface="Arial"/>
                    <a:cs typeface="Arial"/>
                  </a:defRPr>
                </a:pPr>
                <a:endParaRPr lang="ru-RU"/>
              </a:p>
            </c:txPr>
            <c:showVal val="1"/>
          </c:dLbls>
          <c:cat>
            <c:strRef>
              <c:f>Sheet1!$A$2:$A$2</c:f>
              <c:strCache>
                <c:ptCount val="1"/>
                <c:pt idx="0">
                  <c:v>%</c:v>
                </c:pt>
              </c:strCache>
            </c:strRef>
          </c:cat>
          <c:val>
            <c:numRef>
              <c:f>Sheet1!$B$2:$B$2</c:f>
              <c:numCache>
                <c:formatCode>General</c:formatCode>
                <c:ptCount val="1"/>
                <c:pt idx="0">
                  <c:v>8</c:v>
                </c:pt>
              </c:numCache>
            </c:numRef>
          </c:val>
        </c:ser>
        <c:ser>
          <c:idx val="1"/>
          <c:order val="1"/>
          <c:tx>
            <c:strRef>
              <c:f>Sheet1!$C$1</c:f>
              <c:strCache>
                <c:ptCount val="1"/>
                <c:pt idx="0">
                  <c:v>сельское хозяйство</c:v>
                </c:pt>
              </c:strCache>
            </c:strRef>
          </c:tx>
          <c:spPr>
            <a:solidFill>
              <a:srgbClr val="FF0000"/>
            </a:solidFill>
            <a:ln w="12706">
              <a:solidFill>
                <a:srgbClr val="000000"/>
              </a:solidFill>
              <a:prstDash val="solid"/>
            </a:ln>
            <a:effectLst>
              <a:outerShdw dist="35921" dir="2700000" algn="br">
                <a:srgbClr val="000000"/>
              </a:outerShdw>
            </a:effectLst>
          </c:spPr>
          <c:dLbls>
            <c:spPr>
              <a:solidFill>
                <a:srgbClr val="FFFF00"/>
              </a:solidFill>
              <a:ln w="25412">
                <a:noFill/>
              </a:ln>
            </c:spPr>
            <c:txPr>
              <a:bodyPr/>
              <a:lstStyle/>
              <a:p>
                <a:pPr>
                  <a:defRPr sz="1151" b="1" i="0" u="none" strike="noStrike" baseline="0">
                    <a:solidFill>
                      <a:srgbClr val="000000"/>
                    </a:solidFill>
                    <a:latin typeface="Arial"/>
                    <a:ea typeface="Arial"/>
                    <a:cs typeface="Arial"/>
                  </a:defRPr>
                </a:pPr>
                <a:endParaRPr lang="ru-RU"/>
              </a:p>
            </c:txPr>
            <c:showVal val="1"/>
          </c:dLbls>
          <c:cat>
            <c:strRef>
              <c:f>Sheet1!$A$2:$A$2</c:f>
              <c:strCache>
                <c:ptCount val="1"/>
                <c:pt idx="0">
                  <c:v>%</c:v>
                </c:pt>
              </c:strCache>
            </c:strRef>
          </c:cat>
          <c:val>
            <c:numRef>
              <c:f>Sheet1!$C$2:$C$2</c:f>
              <c:numCache>
                <c:formatCode>General</c:formatCode>
                <c:ptCount val="1"/>
                <c:pt idx="0">
                  <c:v>26.7</c:v>
                </c:pt>
              </c:numCache>
            </c:numRef>
          </c:val>
        </c:ser>
        <c:ser>
          <c:idx val="2"/>
          <c:order val="2"/>
          <c:tx>
            <c:strRef>
              <c:f>Sheet1!$D$1</c:f>
              <c:strCache>
                <c:ptCount val="1"/>
                <c:pt idx="0">
                  <c:v>инвестиции</c:v>
                </c:pt>
              </c:strCache>
            </c:strRef>
          </c:tx>
          <c:spPr>
            <a:solidFill>
              <a:srgbClr val="0000FF"/>
            </a:solidFill>
            <a:ln w="12706">
              <a:solidFill>
                <a:srgbClr val="000000"/>
              </a:solidFill>
              <a:prstDash val="solid"/>
            </a:ln>
            <a:effectLst>
              <a:outerShdw dist="35921" dir="2700000" algn="br">
                <a:srgbClr val="000000"/>
              </a:outerShdw>
            </a:effectLst>
          </c:spPr>
          <c:dLbls>
            <c:spPr>
              <a:solidFill>
                <a:srgbClr val="FFFF00"/>
              </a:solidFill>
              <a:ln w="25412">
                <a:noFill/>
              </a:ln>
            </c:spPr>
            <c:txPr>
              <a:bodyPr/>
              <a:lstStyle/>
              <a:p>
                <a:pPr>
                  <a:defRPr sz="1151" b="1" i="0" u="none" strike="noStrike" baseline="0">
                    <a:solidFill>
                      <a:srgbClr val="000000"/>
                    </a:solidFill>
                    <a:latin typeface="Arial"/>
                    <a:ea typeface="Arial"/>
                    <a:cs typeface="Arial"/>
                  </a:defRPr>
                </a:pPr>
                <a:endParaRPr lang="ru-RU"/>
              </a:p>
            </c:txPr>
            <c:showVal val="1"/>
          </c:dLbls>
          <c:cat>
            <c:strRef>
              <c:f>Sheet1!$A$2:$A$2</c:f>
              <c:strCache>
                <c:ptCount val="1"/>
                <c:pt idx="0">
                  <c:v>%</c:v>
                </c:pt>
              </c:strCache>
            </c:strRef>
          </c:cat>
          <c:val>
            <c:numRef>
              <c:f>Sheet1!$D$2:$D$2</c:f>
              <c:numCache>
                <c:formatCode>General</c:formatCode>
                <c:ptCount val="1"/>
                <c:pt idx="0">
                  <c:v>27.5</c:v>
                </c:pt>
              </c:numCache>
            </c:numRef>
          </c:val>
        </c:ser>
        <c:ser>
          <c:idx val="3"/>
          <c:order val="3"/>
          <c:tx>
            <c:strRef>
              <c:f>Sheet1!$E$1</c:f>
              <c:strCache>
                <c:ptCount val="1"/>
                <c:pt idx="0">
                  <c:v>потребительский рынок</c:v>
                </c:pt>
              </c:strCache>
            </c:strRef>
          </c:tx>
          <c:spPr>
            <a:solidFill>
              <a:srgbClr val="FF6600"/>
            </a:solidFill>
            <a:ln w="12706">
              <a:solidFill>
                <a:srgbClr val="000000"/>
              </a:solidFill>
              <a:prstDash val="solid"/>
            </a:ln>
            <a:effectLst>
              <a:outerShdw dist="35921" dir="2700000" algn="br">
                <a:srgbClr val="000000"/>
              </a:outerShdw>
            </a:effectLst>
          </c:spPr>
          <c:dLbls>
            <c:spPr>
              <a:solidFill>
                <a:srgbClr val="FFFF00"/>
              </a:solidFill>
              <a:ln w="25412">
                <a:noFill/>
              </a:ln>
            </c:spPr>
            <c:txPr>
              <a:bodyPr/>
              <a:lstStyle/>
              <a:p>
                <a:pPr>
                  <a:defRPr sz="1151" b="1" i="0" u="none" strike="noStrike" baseline="0">
                    <a:solidFill>
                      <a:srgbClr val="000000"/>
                    </a:solidFill>
                    <a:latin typeface="Arial"/>
                    <a:ea typeface="Arial"/>
                    <a:cs typeface="Arial"/>
                  </a:defRPr>
                </a:pPr>
                <a:endParaRPr lang="ru-RU"/>
              </a:p>
            </c:txPr>
            <c:showVal val="1"/>
          </c:dLbls>
          <c:cat>
            <c:strRef>
              <c:f>Sheet1!$A$2:$A$2</c:f>
              <c:strCache>
                <c:ptCount val="1"/>
                <c:pt idx="0">
                  <c:v>%</c:v>
                </c:pt>
              </c:strCache>
            </c:strRef>
          </c:cat>
          <c:val>
            <c:numRef>
              <c:f>Sheet1!$E$2:$E$2</c:f>
              <c:numCache>
                <c:formatCode>General</c:formatCode>
                <c:ptCount val="1"/>
                <c:pt idx="0">
                  <c:v>37.800000000000004</c:v>
                </c:pt>
              </c:numCache>
            </c:numRef>
          </c:val>
        </c:ser>
        <c:dLbls>
          <c:showVal val="1"/>
        </c:dLbls>
        <c:axId val="99060352"/>
        <c:axId val="99070336"/>
      </c:barChart>
      <c:catAx>
        <c:axId val="99060352"/>
        <c:scaling>
          <c:orientation val="minMax"/>
        </c:scaling>
        <c:axPos val="l"/>
        <c:numFmt formatCode="General" sourceLinked="1"/>
        <c:majorTickMark val="none"/>
        <c:tickLblPos val="nextTo"/>
        <c:spPr>
          <a:ln w="9530">
            <a:noFill/>
          </a:ln>
        </c:spPr>
        <c:txPr>
          <a:bodyPr rot="0" vert="horz"/>
          <a:lstStyle/>
          <a:p>
            <a:pPr>
              <a:defRPr sz="950" b="1" i="0" u="none" strike="noStrike" baseline="0">
                <a:solidFill>
                  <a:srgbClr val="000000"/>
                </a:solidFill>
                <a:latin typeface="Arial"/>
                <a:ea typeface="Arial"/>
                <a:cs typeface="Arial"/>
              </a:defRPr>
            </a:pPr>
            <a:endParaRPr lang="ru-RU"/>
          </a:p>
        </c:txPr>
        <c:crossAx val="99070336"/>
        <c:crosses val="autoZero"/>
        <c:auto val="1"/>
        <c:lblAlgn val="ctr"/>
        <c:lblOffset val="100"/>
        <c:tickLblSkip val="1"/>
        <c:tickMarkSkip val="1"/>
      </c:catAx>
      <c:valAx>
        <c:axId val="99070336"/>
        <c:scaling>
          <c:orientation val="minMax"/>
        </c:scaling>
        <c:delete val="1"/>
        <c:axPos val="b"/>
        <c:numFmt formatCode="General" sourceLinked="1"/>
        <c:tickLblPos val="none"/>
        <c:crossAx val="99060352"/>
        <c:crosses val="autoZero"/>
        <c:crossBetween val="between"/>
      </c:valAx>
      <c:spPr>
        <a:noFill/>
        <a:ln w="12706">
          <a:solidFill>
            <a:srgbClr val="FFFFCC"/>
          </a:solidFill>
          <a:prstDash val="solid"/>
        </a:ln>
      </c:spPr>
    </c:plotArea>
    <c:legend>
      <c:legendPos val="b"/>
      <c:layout>
        <c:manualLayout>
          <c:xMode val="edge"/>
          <c:yMode val="edge"/>
          <c:x val="6.6666666666666693E-2"/>
          <c:y val="0.84242424242424263"/>
          <c:w val="0.86285714285714288"/>
          <c:h val="0.14545454545454545"/>
        </c:manualLayout>
      </c:layout>
      <c:spPr>
        <a:solidFill>
          <a:srgbClr val="FFFF99"/>
        </a:solidFill>
        <a:ln w="3177">
          <a:solidFill>
            <a:srgbClr val="000000"/>
          </a:solidFill>
          <a:prstDash val="solid"/>
        </a:ln>
        <a:effectLst>
          <a:outerShdw dist="35921" dir="2700000" algn="br">
            <a:srgbClr val="000000"/>
          </a:outerShdw>
        </a:effectLst>
      </c:spPr>
      <c:txPr>
        <a:bodyPr/>
        <a:lstStyle/>
        <a:p>
          <a:pPr>
            <a:defRPr sz="965" b="0" i="0" u="none" strike="noStrike" baseline="0">
              <a:solidFill>
                <a:srgbClr val="000000"/>
              </a:solidFill>
              <a:latin typeface="Arial"/>
              <a:ea typeface="Arial"/>
              <a:cs typeface="Arial"/>
            </a:defRPr>
          </a:pPr>
          <a:endParaRPr lang="ru-RU"/>
        </a:p>
      </c:txPr>
    </c:legend>
    <c:plotVisOnly val="1"/>
    <c:dispBlanksAs val="gap"/>
  </c:chart>
  <c:spPr>
    <a:gradFill rotWithShape="0">
      <a:gsLst>
        <a:gs pos="0">
          <a:srgbClr val="339966"/>
        </a:gs>
        <a:gs pos="100000">
          <a:srgbClr val="339966">
            <a:gamma/>
            <a:shade val="46275"/>
            <a:invGamma/>
          </a:srgbClr>
        </a:gs>
      </a:gsLst>
      <a:path path="rect">
        <a:fillToRect l="100000" b="100000"/>
      </a:path>
    </a:gradFill>
    <a:ln>
      <a:noFill/>
    </a:ln>
  </c:spPr>
  <c:txPr>
    <a:bodyPr/>
    <a:lstStyle/>
    <a:p>
      <a:pPr>
        <a:defRPr sz="950" b="0" i="0" u="none" strike="noStrike" baseline="0">
          <a:solidFill>
            <a:srgbClr val="000000"/>
          </a:solidFill>
          <a:latin typeface="Arial"/>
          <a:ea typeface="Arial"/>
          <a:cs typeface="Arial"/>
        </a:defRPr>
      </a:pPr>
      <a:endParaRPr lang="ru-RU"/>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view3D>
      <c:rotY val="50"/>
      <c:depthPercent val="100"/>
      <c:rAngAx val="1"/>
    </c:view3D>
    <c:floor>
      <c:spPr>
        <a:gradFill>
          <a:gsLst>
            <a:gs pos="0">
              <a:schemeClr val="tx2">
                <a:lumMod val="25000"/>
              </a:schemeClr>
            </a:gs>
            <a:gs pos="50000">
              <a:srgbClr val="A5B592">
                <a:tint val="44500"/>
                <a:satMod val="160000"/>
              </a:srgbClr>
            </a:gs>
            <a:gs pos="100000">
              <a:srgbClr val="A5B592">
                <a:tint val="23500"/>
                <a:satMod val="160000"/>
              </a:srgbClr>
            </a:gs>
          </a:gsLst>
          <a:lin ang="5400000" scaled="0"/>
        </a:gradFill>
      </c:spPr>
    </c:floor>
    <c:sideWall>
      <c:spPr>
        <a:noFill/>
      </c:spPr>
    </c:sideWall>
    <c:backWall>
      <c:spPr>
        <a:noFill/>
        <a:ln w="25400">
          <a:noFill/>
        </a:ln>
      </c:spPr>
    </c:backWall>
    <c:plotArea>
      <c:layout>
        <c:manualLayout>
          <c:layoutTarget val="inner"/>
          <c:xMode val="edge"/>
          <c:yMode val="edge"/>
          <c:x val="3.2355079455110062E-4"/>
          <c:y val="2.8794948709402659E-2"/>
          <c:w val="0.97358792650919512"/>
          <c:h val="0.63328729336181488"/>
        </c:manualLayout>
      </c:layout>
      <c:bar3DChart>
        <c:barDir val="col"/>
        <c:grouping val="clustered"/>
        <c:ser>
          <c:idx val="0"/>
          <c:order val="0"/>
          <c:tx>
            <c:strRef>
              <c:f>Лист1!$B$1</c:f>
              <c:strCache>
                <c:ptCount val="1"/>
                <c:pt idx="0">
                  <c:v>доходы консолидированного бюджета </c:v>
                </c:pt>
              </c:strCache>
            </c:strRef>
          </c:tx>
          <c:spPr>
            <a:solidFill>
              <a:srgbClr val="00B050"/>
            </a:solidFill>
          </c:spPr>
          <c:dPt>
            <c:idx val="1"/>
            <c:spPr>
              <a:solidFill>
                <a:srgbClr val="00B050"/>
              </a:solidFill>
            </c:spPr>
          </c:dPt>
          <c:dLbls>
            <c:dLbl>
              <c:idx val="0"/>
              <c:layout>
                <c:manualLayout>
                  <c:x val="2.4049431321084863E-2"/>
                  <c:y val="-1.9911836072789287E-2"/>
                </c:manualLayout>
              </c:layout>
              <c:showVal val="1"/>
            </c:dLbl>
            <c:dLbl>
              <c:idx val="1"/>
              <c:layout>
                <c:manualLayout>
                  <c:x val="1.8201771653543582E-2"/>
                  <c:y val="-1.9421721468189605E-2"/>
                </c:manualLayout>
              </c:layout>
              <c:showVal val="1"/>
            </c:dLbl>
            <c:dLbl>
              <c:idx val="2"/>
              <c:layout>
                <c:manualLayout>
                  <c:x val="2.0029199475065616E-2"/>
                  <c:y val="-1.8515381554042469E-2"/>
                </c:manualLayout>
              </c:layout>
              <c:showVal val="1"/>
            </c:dLbl>
            <c:dLbl>
              <c:idx val="3"/>
              <c:layout>
                <c:manualLayout>
                  <c:x val="8.771929824561403E-3"/>
                  <c:y val="-1.2011959750287441E-2"/>
                </c:manualLayout>
              </c:layout>
              <c:showVal val="1"/>
            </c:dLbl>
            <c:txPr>
              <a:bodyPr/>
              <a:lstStyle/>
              <a:p>
                <a:pPr>
                  <a:defRPr sz="1201" b="1">
                    <a:solidFill>
                      <a:schemeClr val="tx1"/>
                    </a:solidFill>
                    <a:latin typeface="+mn-lt"/>
                  </a:defRPr>
                </a:pPr>
                <a:endParaRPr lang="ru-RU"/>
              </a:p>
            </c:txPr>
            <c:showVal val="1"/>
          </c:dLbls>
          <c:cat>
            <c:numRef>
              <c:f>Лист1!$A$2:$A$4</c:f>
              <c:numCache>
                <c:formatCode>General</c:formatCode>
                <c:ptCount val="3"/>
                <c:pt idx="0">
                  <c:v>2015</c:v>
                </c:pt>
                <c:pt idx="1">
                  <c:v>2016</c:v>
                </c:pt>
                <c:pt idx="2">
                  <c:v>2017</c:v>
                </c:pt>
              </c:numCache>
            </c:numRef>
          </c:cat>
          <c:val>
            <c:numRef>
              <c:f>Лист1!$B$2:$B$4</c:f>
              <c:numCache>
                <c:formatCode>General</c:formatCode>
                <c:ptCount val="3"/>
                <c:pt idx="0">
                  <c:v>706.5</c:v>
                </c:pt>
                <c:pt idx="1">
                  <c:v>832.6</c:v>
                </c:pt>
                <c:pt idx="2">
                  <c:v>948.4</c:v>
                </c:pt>
              </c:numCache>
            </c:numRef>
          </c:val>
        </c:ser>
        <c:ser>
          <c:idx val="1"/>
          <c:order val="1"/>
          <c:tx>
            <c:strRef>
              <c:f>Лист1!$C$1</c:f>
              <c:strCache>
                <c:ptCount val="1"/>
                <c:pt idx="0">
                  <c:v>в том числе собственные доходы</c:v>
                </c:pt>
              </c:strCache>
            </c:strRef>
          </c:tx>
          <c:spPr>
            <a:solidFill>
              <a:srgbClr val="0000FF"/>
            </a:solidFill>
          </c:spPr>
          <c:dLbls>
            <c:dLbl>
              <c:idx val="0"/>
              <c:layout>
                <c:manualLayout>
                  <c:x val="1.0233918128654748E-2"/>
                  <c:y val="6.2462190701494724E-2"/>
                </c:manualLayout>
              </c:layout>
              <c:showVal val="1"/>
            </c:dLbl>
            <c:dLbl>
              <c:idx val="1"/>
              <c:layout>
                <c:manualLayout>
                  <c:x val="1.3157894736842111E-2"/>
                  <c:y val="6.7266974601609714E-2"/>
                </c:manualLayout>
              </c:layout>
              <c:showVal val="1"/>
            </c:dLbl>
            <c:dLbl>
              <c:idx val="2"/>
              <c:layout>
                <c:manualLayout>
                  <c:x val="1.1695906432748536E-2"/>
                  <c:y val="7.6876542401839595E-2"/>
                </c:manualLayout>
              </c:layout>
              <c:showVal val="1"/>
            </c:dLbl>
            <c:dLbl>
              <c:idx val="3"/>
              <c:layout>
                <c:manualLayout>
                  <c:x val="8.771929824561403E-3"/>
                  <c:y val="8.1681326301954557E-2"/>
                </c:manualLayout>
              </c:layout>
              <c:showVal val="1"/>
            </c:dLbl>
            <c:txPr>
              <a:bodyPr/>
              <a:lstStyle/>
              <a:p>
                <a:pPr>
                  <a:defRPr sz="1201" b="1">
                    <a:solidFill>
                      <a:srgbClr val="FFFF00"/>
                    </a:solidFill>
                    <a:latin typeface="+mn-lt"/>
                  </a:defRPr>
                </a:pPr>
                <a:endParaRPr lang="ru-RU"/>
              </a:p>
            </c:txPr>
            <c:showVal val="1"/>
          </c:dLbls>
          <c:cat>
            <c:numRef>
              <c:f>Лист1!$A$2:$A$4</c:f>
              <c:numCache>
                <c:formatCode>General</c:formatCode>
                <c:ptCount val="3"/>
                <c:pt idx="0">
                  <c:v>2015</c:v>
                </c:pt>
                <c:pt idx="1">
                  <c:v>2016</c:v>
                </c:pt>
                <c:pt idx="2">
                  <c:v>2017</c:v>
                </c:pt>
              </c:numCache>
            </c:numRef>
          </c:cat>
          <c:val>
            <c:numRef>
              <c:f>Лист1!$C$2:$C$4</c:f>
              <c:numCache>
                <c:formatCode>General</c:formatCode>
                <c:ptCount val="3"/>
                <c:pt idx="0">
                  <c:v>256.10000000000002</c:v>
                </c:pt>
                <c:pt idx="1">
                  <c:v>331.1</c:v>
                </c:pt>
                <c:pt idx="2">
                  <c:v>328.6</c:v>
                </c:pt>
              </c:numCache>
            </c:numRef>
          </c:val>
        </c:ser>
        <c:ser>
          <c:idx val="2"/>
          <c:order val="2"/>
          <c:tx>
            <c:strRef>
              <c:f>Лист1!$D$1</c:f>
              <c:strCache>
                <c:ptCount val="1"/>
                <c:pt idx="0">
                  <c:v>расходы консолидированного  бюджета</c:v>
                </c:pt>
              </c:strCache>
            </c:strRef>
          </c:tx>
          <c:spPr>
            <a:solidFill>
              <a:srgbClr val="FF0000"/>
            </a:solidFill>
          </c:spPr>
          <c:dLbls>
            <c:dLbl>
              <c:idx val="0"/>
              <c:layout>
                <c:manualLayout>
                  <c:x val="1.9151902887139107E-2"/>
                  <c:y val="-8.4767145948901248E-3"/>
                </c:manualLayout>
              </c:layout>
              <c:showVal val="1"/>
            </c:dLbl>
            <c:dLbl>
              <c:idx val="1"/>
              <c:layout>
                <c:manualLayout>
                  <c:x val="1.3450240594925635E-2"/>
                  <c:y val="-1.8142391227692803E-2"/>
                </c:manualLayout>
              </c:layout>
              <c:showVal val="1"/>
            </c:dLbl>
            <c:dLbl>
              <c:idx val="2"/>
              <c:layout>
                <c:manualLayout>
                  <c:x val="2.1344925634295814E-2"/>
                  <c:y val="-2.4635966757259899E-2"/>
                </c:manualLayout>
              </c:layout>
              <c:showVal val="1"/>
            </c:dLbl>
            <c:dLbl>
              <c:idx val="3"/>
              <c:layout>
                <c:manualLayout>
                  <c:x val="1.461988304093568E-2"/>
                  <c:y val="-2.1621527550517411E-2"/>
                </c:manualLayout>
              </c:layout>
              <c:showVal val="1"/>
            </c:dLbl>
            <c:txPr>
              <a:bodyPr/>
              <a:lstStyle/>
              <a:p>
                <a:pPr>
                  <a:defRPr sz="1201" b="1">
                    <a:solidFill>
                      <a:srgbClr val="C00000"/>
                    </a:solidFill>
                    <a:latin typeface="+mn-lt"/>
                  </a:defRPr>
                </a:pPr>
                <a:endParaRPr lang="ru-RU"/>
              </a:p>
            </c:txPr>
            <c:showVal val="1"/>
          </c:dLbls>
          <c:cat>
            <c:numRef>
              <c:f>Лист1!$A$2:$A$4</c:f>
              <c:numCache>
                <c:formatCode>General</c:formatCode>
                <c:ptCount val="3"/>
                <c:pt idx="0">
                  <c:v>2015</c:v>
                </c:pt>
                <c:pt idx="1">
                  <c:v>2016</c:v>
                </c:pt>
                <c:pt idx="2">
                  <c:v>2017</c:v>
                </c:pt>
              </c:numCache>
            </c:numRef>
          </c:cat>
          <c:val>
            <c:numRef>
              <c:f>Лист1!$D$2:$D$4</c:f>
              <c:numCache>
                <c:formatCode>General</c:formatCode>
                <c:ptCount val="3"/>
                <c:pt idx="0">
                  <c:v>734.3</c:v>
                </c:pt>
                <c:pt idx="1">
                  <c:v>796.5</c:v>
                </c:pt>
                <c:pt idx="2">
                  <c:v>947.1</c:v>
                </c:pt>
              </c:numCache>
            </c:numRef>
          </c:val>
        </c:ser>
        <c:dLbls>
          <c:showVal val="1"/>
        </c:dLbls>
        <c:shape val="cylinder"/>
        <c:axId val="100691968"/>
        <c:axId val="100693504"/>
        <c:axId val="0"/>
      </c:bar3DChart>
      <c:catAx>
        <c:axId val="100691968"/>
        <c:scaling>
          <c:orientation val="minMax"/>
        </c:scaling>
        <c:axPos val="b"/>
        <c:numFmt formatCode="General" sourceLinked="1"/>
        <c:tickLblPos val="nextTo"/>
        <c:txPr>
          <a:bodyPr/>
          <a:lstStyle/>
          <a:p>
            <a:pPr>
              <a:defRPr sz="1201" b="1">
                <a:solidFill>
                  <a:schemeClr val="accent4">
                    <a:lumMod val="50000"/>
                  </a:schemeClr>
                </a:solidFill>
                <a:latin typeface="+mn-lt"/>
              </a:defRPr>
            </a:pPr>
            <a:endParaRPr lang="ru-RU"/>
          </a:p>
        </c:txPr>
        <c:crossAx val="100693504"/>
        <c:crosses val="autoZero"/>
        <c:auto val="1"/>
        <c:lblAlgn val="ctr"/>
        <c:lblOffset val="100"/>
      </c:catAx>
      <c:valAx>
        <c:axId val="100693504"/>
        <c:scaling>
          <c:orientation val="minMax"/>
        </c:scaling>
        <c:delete val="1"/>
        <c:axPos val="r"/>
        <c:numFmt formatCode="General" sourceLinked="1"/>
        <c:tickLblPos val="none"/>
        <c:crossAx val="100691968"/>
        <c:crosses val="max"/>
        <c:crossBetween val="between"/>
      </c:valAx>
      <c:spPr>
        <a:noFill/>
        <a:ln w="25409">
          <a:noFill/>
        </a:ln>
      </c:spPr>
    </c:plotArea>
    <c:legend>
      <c:legendPos val="b"/>
      <c:legendEntry>
        <c:idx val="1"/>
        <c:txPr>
          <a:bodyPr/>
          <a:lstStyle/>
          <a:p>
            <a:pPr>
              <a:defRPr sz="1000" b="1">
                <a:solidFill>
                  <a:srgbClr val="5B0524"/>
                </a:solidFill>
                <a:latin typeface="+mn-lt"/>
              </a:defRPr>
            </a:pPr>
            <a:endParaRPr lang="ru-RU"/>
          </a:p>
        </c:txPr>
      </c:legendEntry>
      <c:legendEntry>
        <c:idx val="2"/>
        <c:txPr>
          <a:bodyPr/>
          <a:lstStyle/>
          <a:p>
            <a:pPr>
              <a:defRPr sz="1000" b="1">
                <a:solidFill>
                  <a:srgbClr val="5B0524"/>
                </a:solidFill>
                <a:latin typeface="+mn-lt"/>
              </a:defRPr>
            </a:pPr>
            <a:endParaRPr lang="ru-RU"/>
          </a:p>
        </c:txPr>
      </c:legendEntry>
      <c:layout>
        <c:manualLayout>
          <c:xMode val="edge"/>
          <c:yMode val="edge"/>
          <c:x val="8.3129733066349507E-2"/>
          <c:y val="0.7940047447696833"/>
          <c:w val="0.80945664774694337"/>
          <c:h val="0.20381866501941795"/>
        </c:manualLayout>
      </c:layout>
      <c:txPr>
        <a:bodyPr/>
        <a:lstStyle/>
        <a:p>
          <a:pPr>
            <a:defRPr sz="1000" b="1">
              <a:solidFill>
                <a:srgbClr val="5B0524"/>
              </a:solidFill>
              <a:latin typeface="+mn-lt"/>
            </a:defRPr>
          </a:pPr>
          <a:endParaRPr lang="ru-RU"/>
        </a:p>
      </c:txPr>
    </c:legend>
    <c:plotVisOnly val="1"/>
    <c:dispBlanksAs val="gap"/>
  </c:chart>
  <c:spPr>
    <a:solidFill>
      <a:schemeClr val="accent1">
        <a:lumMod val="40000"/>
        <a:lumOff val="60000"/>
        <a:alpha val="64000"/>
      </a:schemeClr>
    </a:solidFill>
  </c:spPr>
  <c:txPr>
    <a:bodyPr/>
    <a:lstStyle/>
    <a:p>
      <a:pPr>
        <a:defRPr sz="1802"/>
      </a:pPr>
      <a:endParaRPr lang="ru-RU"/>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4.8190750349754674E-2"/>
          <c:y val="1.9900433641447411E-2"/>
          <c:w val="0.89910106888812891"/>
          <c:h val="0.63352857572645316"/>
        </c:manualLayout>
      </c:layout>
      <c:lineChart>
        <c:grouping val="standard"/>
        <c:ser>
          <c:idx val="0"/>
          <c:order val="0"/>
          <c:tx>
            <c:strRef>
              <c:f>Sheet1!$A$2</c:f>
              <c:strCache>
                <c:ptCount val="1"/>
                <c:pt idx="0">
                  <c:v>темп роста валовой продукции с/х -всего (%)</c:v>
                </c:pt>
              </c:strCache>
            </c:strRef>
          </c:tx>
          <c:spPr>
            <a:ln w="36199">
              <a:solidFill>
                <a:srgbClr val="0000FF"/>
              </a:solidFill>
              <a:prstDash val="solid"/>
            </a:ln>
          </c:spPr>
          <c:marker>
            <c:symbol val="diamond"/>
            <c:size val="4"/>
            <c:spPr>
              <a:solidFill>
                <a:srgbClr val="000080"/>
              </a:solidFill>
              <a:ln>
                <a:solidFill>
                  <a:srgbClr val="000080"/>
                </a:solidFill>
                <a:prstDash val="solid"/>
              </a:ln>
            </c:spPr>
          </c:marker>
          <c:dLbls>
            <c:dLbl>
              <c:idx val="0"/>
              <c:layout>
                <c:manualLayout>
                  <c:x val="-2.7458421355867103E-2"/>
                  <c:y val="-0.15401055856611232"/>
                </c:manualLayout>
              </c:layout>
              <c:dLblPos val="r"/>
              <c:showVal val="1"/>
            </c:dLbl>
            <c:dLbl>
              <c:idx val="1"/>
              <c:layout>
                <c:manualLayout>
                  <c:x val="-2.7032669696775966E-2"/>
                  <c:y val="-0.1441581589373572"/>
                </c:manualLayout>
              </c:layout>
              <c:dLblPos val="r"/>
              <c:showVal val="1"/>
            </c:dLbl>
            <c:dLbl>
              <c:idx val="2"/>
              <c:layout>
                <c:manualLayout>
                  <c:x val="-3.6011352239506884E-3"/>
                  <c:y val="1.6746005608614747E-2"/>
                </c:manualLayout>
              </c:layout>
              <c:tx>
                <c:rich>
                  <a:bodyPr/>
                  <a:lstStyle/>
                  <a:p>
                    <a:pPr>
                      <a:defRPr sz="975" b="1" i="0" u="none" strike="noStrike" baseline="0">
                        <a:solidFill>
                          <a:srgbClr val="000000"/>
                        </a:solidFill>
                        <a:latin typeface="Calibri"/>
                        <a:ea typeface="Calibri"/>
                        <a:cs typeface="Calibri"/>
                      </a:defRPr>
                    </a:pPr>
                    <a:r>
                      <a:rPr lang="ru-RU" sz="1138" b="1" i="0" u="none" strike="noStrike" baseline="0">
                        <a:solidFill>
                          <a:srgbClr val="0000FF"/>
                        </a:solidFill>
                        <a:latin typeface="Calibri"/>
                      </a:rPr>
                      <a:t>109</a:t>
                    </a:r>
                  </a:p>
                </c:rich>
              </c:tx>
              <c:spPr>
                <a:noFill/>
                <a:ln w="24133">
                  <a:noFill/>
                </a:ln>
              </c:spPr>
              <c:dLblPos val="r"/>
            </c:dLbl>
            <c:dLbl>
              <c:idx val="3"/>
              <c:layout>
                <c:manualLayout>
                  <c:xMode val="edge"/>
                  <c:yMode val="edge"/>
                  <c:x val="0.77968750000000064"/>
                  <c:y val="0"/>
                </c:manualLayout>
              </c:layout>
              <c:dLblPos val="r"/>
              <c:showVal val="1"/>
            </c:dLbl>
            <c:spPr>
              <a:noFill/>
              <a:ln w="24133">
                <a:noFill/>
              </a:ln>
            </c:spPr>
            <c:txPr>
              <a:bodyPr/>
              <a:lstStyle/>
              <a:p>
                <a:pPr>
                  <a:defRPr sz="1138" b="1" i="0" u="none" strike="noStrike" baseline="0">
                    <a:solidFill>
                      <a:srgbClr val="0000FF"/>
                    </a:solidFill>
                    <a:latin typeface="Calibri"/>
                    <a:ea typeface="Calibri"/>
                    <a:cs typeface="Calibri"/>
                  </a:defRPr>
                </a:pPr>
                <a:endParaRPr lang="ru-RU"/>
              </a:p>
            </c:txPr>
            <c:showVal val="1"/>
          </c:dLbls>
          <c:cat>
            <c:numRef>
              <c:f>Sheet1!$B$1:$D$1</c:f>
              <c:numCache>
                <c:formatCode>General</c:formatCode>
                <c:ptCount val="3"/>
                <c:pt idx="0">
                  <c:v>2015</c:v>
                </c:pt>
                <c:pt idx="1">
                  <c:v>2016</c:v>
                </c:pt>
                <c:pt idx="2">
                  <c:v>2017</c:v>
                </c:pt>
              </c:numCache>
            </c:numRef>
          </c:cat>
          <c:val>
            <c:numRef>
              <c:f>Sheet1!$B$2:$D$2</c:f>
              <c:numCache>
                <c:formatCode>General</c:formatCode>
                <c:ptCount val="3"/>
                <c:pt idx="0">
                  <c:v>92</c:v>
                </c:pt>
                <c:pt idx="1">
                  <c:v>121</c:v>
                </c:pt>
                <c:pt idx="2">
                  <c:v>106</c:v>
                </c:pt>
              </c:numCache>
            </c:numRef>
          </c:val>
        </c:ser>
        <c:ser>
          <c:idx val="1"/>
          <c:order val="1"/>
          <c:tx>
            <c:strRef>
              <c:f>Sheet1!$A$3</c:f>
              <c:strCache>
                <c:ptCount val="1"/>
                <c:pt idx="0">
                  <c:v>темп роста валовой продукции растениеводства (%)</c:v>
                </c:pt>
              </c:strCache>
            </c:strRef>
          </c:tx>
          <c:spPr>
            <a:ln w="36199">
              <a:solidFill>
                <a:srgbClr val="008000"/>
              </a:solidFill>
              <a:prstDash val="solid"/>
            </a:ln>
          </c:spPr>
          <c:marker>
            <c:symbol val="square"/>
            <c:size val="4"/>
            <c:spPr>
              <a:solidFill>
                <a:srgbClr val="FF00FF"/>
              </a:solidFill>
              <a:ln>
                <a:solidFill>
                  <a:srgbClr val="FF00FF"/>
                </a:solidFill>
                <a:prstDash val="solid"/>
              </a:ln>
            </c:spPr>
          </c:marker>
          <c:dLbls>
            <c:dLbl>
              <c:idx val="0"/>
              <c:layout>
                <c:manualLayout>
                  <c:x val="-7.5506390969422119E-2"/>
                  <c:y val="1.7371934972006814E-2"/>
                </c:manualLayout>
              </c:layout>
              <c:dLblPos val="r"/>
              <c:showVal val="1"/>
            </c:dLbl>
            <c:dLbl>
              <c:idx val="1"/>
              <c:layout>
                <c:manualLayout>
                  <c:x val="-4.1136760343981414E-2"/>
                  <c:y val="6.6204005868087779E-2"/>
                </c:manualLayout>
              </c:layout>
              <c:dLblPos val="r"/>
              <c:showVal val="1"/>
            </c:dLbl>
            <c:dLbl>
              <c:idx val="2"/>
              <c:layout>
                <c:manualLayout>
                  <c:x val="-3.5098905319761856E-2"/>
                  <c:y val="-9.217528417312848E-2"/>
                </c:manualLayout>
              </c:layout>
              <c:tx>
                <c:rich>
                  <a:bodyPr/>
                  <a:lstStyle/>
                  <a:p>
                    <a:r>
                      <a:rPr lang="ru-RU"/>
                      <a:t>110</a:t>
                    </a:r>
                  </a:p>
                </c:rich>
              </c:tx>
              <c:dLblPos val="r"/>
            </c:dLbl>
            <c:dLbl>
              <c:idx val="3"/>
              <c:layout>
                <c:manualLayout>
                  <c:xMode val="edge"/>
                  <c:yMode val="edge"/>
                  <c:x val="0.78593749999999996"/>
                  <c:y val="2.9761904761904809E-2"/>
                </c:manualLayout>
              </c:layout>
              <c:dLblPos val="r"/>
              <c:showVal val="1"/>
            </c:dLbl>
            <c:spPr>
              <a:noFill/>
              <a:ln w="24133">
                <a:noFill/>
              </a:ln>
            </c:spPr>
            <c:txPr>
              <a:bodyPr/>
              <a:lstStyle/>
              <a:p>
                <a:pPr>
                  <a:defRPr sz="1138" b="1" i="0" u="none" strike="noStrike" baseline="0">
                    <a:solidFill>
                      <a:srgbClr val="008000"/>
                    </a:solidFill>
                    <a:latin typeface="Calibri"/>
                    <a:ea typeface="Calibri"/>
                    <a:cs typeface="Calibri"/>
                  </a:defRPr>
                </a:pPr>
                <a:endParaRPr lang="ru-RU"/>
              </a:p>
            </c:txPr>
            <c:showVal val="1"/>
          </c:dLbls>
          <c:cat>
            <c:numRef>
              <c:f>Sheet1!$B$1:$D$1</c:f>
              <c:numCache>
                <c:formatCode>General</c:formatCode>
                <c:ptCount val="3"/>
                <c:pt idx="0">
                  <c:v>2015</c:v>
                </c:pt>
                <c:pt idx="1">
                  <c:v>2016</c:v>
                </c:pt>
                <c:pt idx="2">
                  <c:v>2017</c:v>
                </c:pt>
              </c:numCache>
            </c:numRef>
          </c:cat>
          <c:val>
            <c:numRef>
              <c:f>Sheet1!$B$3:$D$3</c:f>
              <c:numCache>
                <c:formatCode>General</c:formatCode>
                <c:ptCount val="3"/>
                <c:pt idx="0">
                  <c:v>89</c:v>
                </c:pt>
                <c:pt idx="1">
                  <c:v>127</c:v>
                </c:pt>
                <c:pt idx="2">
                  <c:v>108</c:v>
                </c:pt>
              </c:numCache>
            </c:numRef>
          </c:val>
        </c:ser>
        <c:ser>
          <c:idx val="2"/>
          <c:order val="2"/>
          <c:tx>
            <c:strRef>
              <c:f>Sheet1!$A$4</c:f>
              <c:strCache>
                <c:ptCount val="1"/>
                <c:pt idx="0">
                  <c:v>темп роста валовой продукции животноводства (%)</c:v>
                </c:pt>
              </c:strCache>
            </c:strRef>
          </c:tx>
          <c:spPr>
            <a:ln w="36199">
              <a:solidFill>
                <a:srgbClr val="FF0000"/>
              </a:solidFill>
              <a:prstDash val="solid"/>
            </a:ln>
          </c:spPr>
          <c:marker>
            <c:symbol val="triangle"/>
            <c:size val="4"/>
            <c:spPr>
              <a:solidFill>
                <a:srgbClr val="FFFF00"/>
              </a:solidFill>
              <a:ln>
                <a:solidFill>
                  <a:srgbClr val="FFFF00"/>
                </a:solidFill>
                <a:prstDash val="solid"/>
              </a:ln>
            </c:spPr>
          </c:marker>
          <c:dLbls>
            <c:dLbl>
              <c:idx val="0"/>
              <c:layout>
                <c:manualLayout>
                  <c:x val="-4.3142777884471822E-2"/>
                  <c:y val="0.17871720407572836"/>
                </c:manualLayout>
              </c:layout>
              <c:dLblPos val="r"/>
              <c:showVal val="1"/>
            </c:dLbl>
            <c:dLbl>
              <c:idx val="1"/>
              <c:layout>
                <c:manualLayout>
                  <c:x val="-4.2073277425687713E-2"/>
                  <c:y val="3.4811332994022212E-2"/>
                </c:manualLayout>
              </c:layout>
              <c:dLblPos val="r"/>
              <c:showVal val="1"/>
            </c:dLbl>
            <c:dLbl>
              <c:idx val="2"/>
              <c:layout>
                <c:manualLayout>
                  <c:x val="-4.2569532466978213E-2"/>
                  <c:y val="7.2373082642236908E-2"/>
                </c:manualLayout>
              </c:layout>
              <c:dLblPos val="r"/>
              <c:showVal val="1"/>
            </c:dLbl>
            <c:dLbl>
              <c:idx val="3"/>
              <c:layout>
                <c:manualLayout>
                  <c:xMode val="edge"/>
                  <c:yMode val="edge"/>
                  <c:x val="0.82343749999999949"/>
                  <c:y val="0"/>
                </c:manualLayout>
              </c:layout>
              <c:dLblPos val="r"/>
              <c:showVal val="1"/>
            </c:dLbl>
            <c:spPr>
              <a:noFill/>
              <a:ln w="24133">
                <a:noFill/>
              </a:ln>
            </c:spPr>
            <c:txPr>
              <a:bodyPr/>
              <a:lstStyle/>
              <a:p>
                <a:pPr>
                  <a:defRPr sz="1138" b="1" i="0" u="none" strike="noStrike" baseline="0">
                    <a:solidFill>
                      <a:srgbClr val="FF0000"/>
                    </a:solidFill>
                    <a:latin typeface="Calibri"/>
                    <a:ea typeface="Calibri"/>
                    <a:cs typeface="Calibri"/>
                  </a:defRPr>
                </a:pPr>
                <a:endParaRPr lang="ru-RU"/>
              </a:p>
            </c:txPr>
            <c:showVal val="1"/>
          </c:dLbls>
          <c:cat>
            <c:numRef>
              <c:f>Sheet1!$B$1:$D$1</c:f>
              <c:numCache>
                <c:formatCode>General</c:formatCode>
                <c:ptCount val="3"/>
                <c:pt idx="0">
                  <c:v>2015</c:v>
                </c:pt>
                <c:pt idx="1">
                  <c:v>2016</c:v>
                </c:pt>
                <c:pt idx="2">
                  <c:v>2017</c:v>
                </c:pt>
              </c:numCache>
            </c:numRef>
          </c:cat>
          <c:val>
            <c:numRef>
              <c:f>Sheet1!$B$4:$D$4</c:f>
              <c:numCache>
                <c:formatCode>General</c:formatCode>
                <c:ptCount val="3"/>
                <c:pt idx="0">
                  <c:v>102</c:v>
                </c:pt>
                <c:pt idx="1">
                  <c:v>102</c:v>
                </c:pt>
                <c:pt idx="2">
                  <c:v>102</c:v>
                </c:pt>
              </c:numCache>
            </c:numRef>
          </c:val>
        </c:ser>
        <c:dLbls>
          <c:showVal val="1"/>
        </c:dLbls>
        <c:marker val="1"/>
        <c:axId val="99023488"/>
        <c:axId val="99365248"/>
      </c:lineChart>
      <c:catAx>
        <c:axId val="99023488"/>
        <c:scaling>
          <c:orientation val="minMax"/>
        </c:scaling>
        <c:axPos val="b"/>
        <c:numFmt formatCode="General" sourceLinked="1"/>
        <c:tickLblPos val="nextTo"/>
        <c:spPr>
          <a:ln w="3017">
            <a:solidFill>
              <a:srgbClr val="000000"/>
            </a:solidFill>
            <a:prstDash val="solid"/>
          </a:ln>
        </c:spPr>
        <c:txPr>
          <a:bodyPr rot="0" vert="horz"/>
          <a:lstStyle/>
          <a:p>
            <a:pPr>
              <a:defRPr sz="1138" b="0" i="1" u="none" strike="noStrike" baseline="0">
                <a:solidFill>
                  <a:srgbClr val="000080"/>
                </a:solidFill>
                <a:latin typeface="Britannic Bold"/>
                <a:ea typeface="Britannic Bold"/>
                <a:cs typeface="Britannic Bold"/>
              </a:defRPr>
            </a:pPr>
            <a:endParaRPr lang="ru-RU"/>
          </a:p>
        </c:txPr>
        <c:crossAx val="99365248"/>
        <c:crossesAt val="0"/>
        <c:auto val="1"/>
        <c:lblAlgn val="ctr"/>
        <c:lblOffset val="100"/>
        <c:tickLblSkip val="1"/>
        <c:tickMarkSkip val="1"/>
      </c:catAx>
      <c:valAx>
        <c:axId val="99365248"/>
        <c:scaling>
          <c:orientation val="minMax"/>
          <c:max val="160"/>
          <c:min val="60"/>
        </c:scaling>
        <c:axPos val="l"/>
        <c:majorGridlines>
          <c:spPr>
            <a:ln w="3017">
              <a:solidFill>
                <a:srgbClr val="000000"/>
              </a:solidFill>
              <a:prstDash val="solid"/>
            </a:ln>
          </c:spPr>
        </c:majorGridlines>
        <c:numFmt formatCode="General" sourceLinked="1"/>
        <c:tickLblPos val="nextTo"/>
        <c:spPr>
          <a:ln w="3017">
            <a:solidFill>
              <a:srgbClr val="000000"/>
            </a:solidFill>
            <a:prstDash val="solid"/>
          </a:ln>
        </c:spPr>
        <c:txPr>
          <a:bodyPr rot="0" vert="horz"/>
          <a:lstStyle/>
          <a:p>
            <a:pPr>
              <a:defRPr sz="861" b="1" i="0" u="none" strike="noStrike" baseline="0">
                <a:solidFill>
                  <a:srgbClr val="000000"/>
                </a:solidFill>
                <a:latin typeface="Calibri"/>
                <a:ea typeface="Calibri"/>
                <a:cs typeface="Calibri"/>
              </a:defRPr>
            </a:pPr>
            <a:endParaRPr lang="ru-RU"/>
          </a:p>
        </c:txPr>
        <c:crossAx val="99023488"/>
        <c:crosses val="autoZero"/>
        <c:crossBetween val="between"/>
        <c:majorUnit val="40"/>
      </c:valAx>
      <c:spPr>
        <a:gradFill rotWithShape="0">
          <a:gsLst>
            <a:gs pos="0">
              <a:srgbClr val="FFFF00"/>
            </a:gs>
            <a:gs pos="100000">
              <a:srgbClr val="FFFF00">
                <a:gamma/>
                <a:tint val="35686"/>
                <a:invGamma/>
              </a:srgbClr>
            </a:gs>
          </a:gsLst>
          <a:lin ang="5400000" scaled="1"/>
        </a:gradFill>
        <a:ln w="12066">
          <a:solidFill>
            <a:srgbClr val="808080"/>
          </a:solidFill>
          <a:prstDash val="solid"/>
        </a:ln>
      </c:spPr>
    </c:plotArea>
    <c:legend>
      <c:legendPos val="b"/>
      <c:legendEntry>
        <c:idx val="0"/>
        <c:txPr>
          <a:bodyPr/>
          <a:lstStyle/>
          <a:p>
            <a:pPr>
              <a:defRPr sz="1045" b="1" i="0" u="none" strike="noStrike" baseline="0">
                <a:solidFill>
                  <a:srgbClr val="000000"/>
                </a:solidFill>
                <a:latin typeface="Calibri"/>
                <a:ea typeface="Calibri"/>
                <a:cs typeface="Calibri"/>
              </a:defRPr>
            </a:pPr>
            <a:endParaRPr lang="ru-RU"/>
          </a:p>
        </c:txPr>
      </c:legendEntry>
      <c:legendEntry>
        <c:idx val="1"/>
        <c:txPr>
          <a:bodyPr/>
          <a:lstStyle/>
          <a:p>
            <a:pPr>
              <a:defRPr sz="1045" b="1" i="0" u="none" strike="noStrike" baseline="0">
                <a:solidFill>
                  <a:srgbClr val="000000"/>
                </a:solidFill>
                <a:latin typeface="Calibri"/>
                <a:ea typeface="Calibri"/>
                <a:cs typeface="Calibri"/>
              </a:defRPr>
            </a:pPr>
            <a:endParaRPr lang="ru-RU"/>
          </a:p>
        </c:txPr>
      </c:legendEntry>
      <c:legendEntry>
        <c:idx val="2"/>
        <c:txPr>
          <a:bodyPr/>
          <a:lstStyle/>
          <a:p>
            <a:pPr>
              <a:defRPr sz="1045" b="1" i="0" u="none" strike="noStrike" baseline="0">
                <a:solidFill>
                  <a:srgbClr val="000000"/>
                </a:solidFill>
                <a:latin typeface="Calibri"/>
                <a:ea typeface="Calibri"/>
                <a:cs typeface="Calibri"/>
              </a:defRPr>
            </a:pPr>
            <a:endParaRPr lang="ru-RU"/>
          </a:p>
        </c:txPr>
      </c:legendEntry>
      <c:layout>
        <c:manualLayout>
          <c:xMode val="edge"/>
          <c:yMode val="edge"/>
          <c:x val="0"/>
          <c:y val="0.77450056786362897"/>
          <c:w val="0.99072145333369721"/>
          <c:h val="0.22141447764396791"/>
        </c:manualLayout>
      </c:layout>
      <c:spPr>
        <a:solidFill>
          <a:srgbClr val="9BBB59">
            <a:lumMod val="40000"/>
            <a:lumOff val="60000"/>
          </a:srgbClr>
        </a:solidFill>
        <a:ln w="3017">
          <a:noFill/>
          <a:prstDash val="solid"/>
        </a:ln>
      </c:spPr>
      <c:txPr>
        <a:bodyPr/>
        <a:lstStyle/>
        <a:p>
          <a:pPr>
            <a:defRPr sz="894" b="1" i="0" u="none" strike="noStrike" baseline="0">
              <a:solidFill>
                <a:srgbClr val="000000"/>
              </a:solidFill>
              <a:latin typeface="Calibri"/>
              <a:ea typeface="Calibri"/>
              <a:cs typeface="Calibri"/>
            </a:defRPr>
          </a:pPr>
          <a:endParaRPr lang="ru-RU"/>
        </a:p>
      </c:txPr>
    </c:legend>
    <c:plotVisOnly val="1"/>
    <c:dispBlanksAs val="gap"/>
  </c:chart>
  <c:spPr>
    <a:solidFill>
      <a:srgbClr val="9BBB59">
        <a:lumMod val="40000"/>
        <a:lumOff val="60000"/>
      </a:srgbClr>
    </a:solidFill>
    <a:ln>
      <a:noFill/>
    </a:ln>
  </c:spPr>
  <c:txPr>
    <a:bodyPr/>
    <a:lstStyle/>
    <a:p>
      <a:pPr>
        <a:defRPr sz="975" b="1" i="0" u="none" strike="noStrike" baseline="0">
          <a:solidFill>
            <a:srgbClr val="000000"/>
          </a:solidFill>
          <a:latin typeface="Calibri"/>
          <a:ea typeface="Calibri"/>
          <a:cs typeface="Calibri"/>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perspective val="0"/>
    </c:view3D>
    <c:plotArea>
      <c:layout>
        <c:manualLayout>
          <c:layoutTarget val="inner"/>
          <c:xMode val="edge"/>
          <c:yMode val="edge"/>
          <c:x val="0.10961764322067172"/>
          <c:y val="8.9706911636045494E-2"/>
          <c:w val="0.7405054043306577"/>
          <c:h val="0.61121719160104959"/>
        </c:manualLayout>
      </c:layout>
      <c:pie3DChart>
        <c:varyColors val="1"/>
        <c:ser>
          <c:idx val="0"/>
          <c:order val="0"/>
          <c:tx>
            <c:strRef>
              <c:f>Sheet1!$A$2</c:f>
              <c:strCache>
                <c:ptCount val="1"/>
                <c:pt idx="0">
                  <c:v>Восток</c:v>
                </c:pt>
              </c:strCache>
            </c:strRef>
          </c:tx>
          <c:spPr>
            <a:solidFill>
              <a:srgbClr val="9999FF"/>
            </a:solidFill>
            <a:ln w="12610">
              <a:solidFill>
                <a:srgbClr val="000000"/>
              </a:solidFill>
              <a:prstDash val="solid"/>
            </a:ln>
          </c:spPr>
          <c:dPt>
            <c:idx val="0"/>
            <c:spPr>
              <a:solidFill>
                <a:srgbClr val="00B050"/>
              </a:solidFill>
              <a:ln w="12610">
                <a:solidFill>
                  <a:srgbClr val="000000"/>
                </a:solidFill>
                <a:prstDash val="solid"/>
              </a:ln>
            </c:spPr>
          </c:dPt>
          <c:dPt>
            <c:idx val="1"/>
            <c:spPr>
              <a:solidFill>
                <a:srgbClr val="FF6600"/>
              </a:solidFill>
              <a:ln w="12610">
                <a:solidFill>
                  <a:srgbClr val="000000"/>
                </a:solidFill>
                <a:prstDash val="solid"/>
              </a:ln>
            </c:spPr>
          </c:dPt>
          <c:dPt>
            <c:idx val="2"/>
            <c:spPr>
              <a:solidFill>
                <a:srgbClr val="FFFF00"/>
              </a:solidFill>
              <a:ln w="12610">
                <a:solidFill>
                  <a:srgbClr val="000000"/>
                </a:solidFill>
                <a:prstDash val="solid"/>
              </a:ln>
            </c:spPr>
          </c:dPt>
          <c:dLbls>
            <c:dLbl>
              <c:idx val="0"/>
              <c:layout>
                <c:manualLayout>
                  <c:x val="-0.22469870047400281"/>
                  <c:y val="7.7641076115485584E-3"/>
                </c:manualLayout>
              </c:layout>
              <c:tx>
                <c:rich>
                  <a:bodyPr/>
                  <a:lstStyle/>
                  <a:p>
                    <a:r>
                      <a:rPr lang="ru-RU">
                        <a:solidFill>
                          <a:schemeClr val="tx1"/>
                        </a:solidFill>
                      </a:rPr>
                      <a:t>4</a:t>
                    </a:r>
                    <a:r>
                      <a:rPr lang="ru-RU"/>
                      <a:t>2%</a:t>
                    </a:r>
                  </a:p>
                </c:rich>
              </c:tx>
              <c:dLblPos val="bestFit"/>
              <c:showLegendKey val="1"/>
            </c:dLbl>
            <c:dLbl>
              <c:idx val="1"/>
              <c:layout>
                <c:manualLayout>
                  <c:x val="8.3542310692136704E-2"/>
                  <c:y val="-0.20351453023489796"/>
                </c:manualLayout>
              </c:layout>
              <c:tx>
                <c:rich>
                  <a:bodyPr/>
                  <a:lstStyle/>
                  <a:p>
                    <a:r>
                      <a:rPr lang="ru-RU">
                        <a:solidFill>
                          <a:schemeClr val="tx1"/>
                        </a:solidFill>
                      </a:rPr>
                      <a:t>2</a:t>
                    </a:r>
                    <a:r>
                      <a:rPr lang="ru-RU"/>
                      <a:t>1,4%</a:t>
                    </a:r>
                  </a:p>
                </c:rich>
              </c:tx>
              <c:dLblPos val="bestFit"/>
              <c:showLegendKey val="1"/>
            </c:dLbl>
            <c:dLbl>
              <c:idx val="2"/>
              <c:layout>
                <c:manualLayout>
                  <c:x val="0.18126101391182431"/>
                  <c:y val="7.8565179352580922E-2"/>
                </c:manualLayout>
              </c:layout>
              <c:tx>
                <c:rich>
                  <a:bodyPr/>
                  <a:lstStyle/>
                  <a:p>
                    <a:r>
                      <a:rPr lang="ru-RU">
                        <a:solidFill>
                          <a:sysClr val="windowText" lastClr="000000"/>
                        </a:solidFill>
                      </a:rPr>
                      <a:t>36,6%</a:t>
                    </a:r>
                  </a:p>
                </c:rich>
              </c:tx>
              <c:dLblPos val="bestFit"/>
              <c:showLegendKey val="1"/>
            </c:dLbl>
            <c:spPr>
              <a:noFill/>
              <a:ln w="25222">
                <a:noFill/>
              </a:ln>
            </c:spPr>
            <c:txPr>
              <a:bodyPr/>
              <a:lstStyle/>
              <a:p>
                <a:pPr>
                  <a:defRPr sz="894" b="1" i="0" u="none" strike="noStrike" baseline="0">
                    <a:solidFill>
                      <a:schemeClr val="tx1"/>
                    </a:solidFill>
                    <a:latin typeface="Arial Cyr"/>
                    <a:ea typeface="Arial Cyr"/>
                    <a:cs typeface="Arial Cyr"/>
                  </a:defRPr>
                </a:pPr>
                <a:endParaRPr lang="ru-RU"/>
              </a:p>
            </c:txPr>
            <c:showLegendKey val="1"/>
            <c:showVal val="1"/>
          </c:dLbls>
          <c:cat>
            <c:strRef>
              <c:f>Sheet1!$B$1:$D$1</c:f>
              <c:strCache>
                <c:ptCount val="3"/>
                <c:pt idx="0">
                  <c:v>сельскохозяйственные предприятия</c:v>
                </c:pt>
                <c:pt idx="1">
                  <c:v>К(Ф)Х</c:v>
                </c:pt>
                <c:pt idx="2">
                  <c:v>Хозяйства населения</c:v>
                </c:pt>
              </c:strCache>
            </c:strRef>
          </c:cat>
          <c:val>
            <c:numRef>
              <c:f>Sheet1!$B$2:$D$2</c:f>
              <c:numCache>
                <c:formatCode>General</c:formatCode>
                <c:ptCount val="3"/>
                <c:pt idx="0">
                  <c:v>41</c:v>
                </c:pt>
                <c:pt idx="1">
                  <c:v>21.2</c:v>
                </c:pt>
                <c:pt idx="2">
                  <c:v>37.800000000000004</c:v>
                </c:pt>
              </c:numCache>
            </c:numRef>
          </c:val>
        </c:ser>
        <c:dLbls>
          <c:showLegendKey val="1"/>
          <c:showVal val="1"/>
        </c:dLbls>
      </c:pie3DChart>
      <c:spPr>
        <a:solidFill>
          <a:srgbClr val="9BBB59">
            <a:lumMod val="40000"/>
            <a:lumOff val="60000"/>
          </a:srgbClr>
        </a:solidFill>
        <a:ln w="25222">
          <a:noFill/>
        </a:ln>
      </c:spPr>
    </c:plotArea>
    <c:legend>
      <c:legendPos val="b"/>
      <c:layout>
        <c:manualLayout>
          <c:xMode val="edge"/>
          <c:yMode val="edge"/>
          <c:x val="0.12824613843009453"/>
          <c:y val="0.6921427043841778"/>
          <c:w val="0.74682836012092868"/>
          <c:h val="0.17756547098279493"/>
        </c:manualLayout>
      </c:layout>
      <c:spPr>
        <a:solidFill>
          <a:schemeClr val="accent3">
            <a:lumMod val="40000"/>
            <a:lumOff val="60000"/>
          </a:schemeClr>
        </a:solidFill>
        <a:ln w="3153">
          <a:noFill/>
          <a:prstDash val="solid"/>
        </a:ln>
      </c:spPr>
      <c:txPr>
        <a:bodyPr/>
        <a:lstStyle/>
        <a:p>
          <a:pPr>
            <a:defRPr sz="797" b="1" i="0" u="none" strike="noStrike" baseline="0">
              <a:solidFill>
                <a:srgbClr val="000000"/>
              </a:solidFill>
              <a:latin typeface="Arial CYR"/>
              <a:ea typeface="Arial CYR"/>
              <a:cs typeface="Arial CYR"/>
            </a:defRPr>
          </a:pPr>
          <a:endParaRPr lang="ru-RU"/>
        </a:p>
      </c:txPr>
    </c:legend>
    <c:plotVisOnly val="1"/>
    <c:dispBlanksAs val="zero"/>
  </c:chart>
  <c:spPr>
    <a:solidFill>
      <a:srgbClr val="9BBB59">
        <a:lumMod val="40000"/>
        <a:lumOff val="60000"/>
      </a:srgbClr>
    </a:solidFill>
    <a:ln>
      <a:noFill/>
    </a:ln>
  </c:spPr>
  <c:txPr>
    <a:bodyPr/>
    <a:lstStyle/>
    <a:p>
      <a:pPr>
        <a:defRPr sz="894" b="1" i="0" u="none" strike="noStrike" baseline="0">
          <a:solidFill>
            <a:srgbClr val="000000"/>
          </a:solidFill>
          <a:latin typeface="Arial Cyr"/>
          <a:ea typeface="Arial Cyr"/>
          <a:cs typeface="Arial Cyr"/>
        </a:defRPr>
      </a:pPr>
      <a:endParaRPr lang="ru-RU"/>
    </a:p>
  </c:tx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view3D>
      <c:depthPercent val="100"/>
      <c:rAngAx val="1"/>
    </c:view3D>
    <c:floor>
      <c:spPr>
        <a:gradFill>
          <a:gsLst>
            <a:gs pos="0">
              <a:srgbClr val="FF6600"/>
            </a:gs>
            <a:gs pos="50000">
              <a:srgbClr val="629DD1">
                <a:tint val="44500"/>
                <a:satMod val="160000"/>
              </a:srgbClr>
            </a:gs>
            <a:gs pos="100000">
              <a:srgbClr val="629DD1">
                <a:tint val="23500"/>
                <a:satMod val="160000"/>
              </a:srgbClr>
            </a:gs>
          </a:gsLst>
          <a:lin ang="5400000" scaled="0"/>
        </a:gradFill>
      </c:spPr>
    </c:floor>
    <c:sideWall>
      <c:spPr>
        <a:solidFill>
          <a:schemeClr val="accent3">
            <a:lumMod val="40000"/>
            <a:lumOff val="60000"/>
          </a:schemeClr>
        </a:solidFill>
      </c:spPr>
    </c:sideWall>
    <c:backWall>
      <c:spPr>
        <a:solidFill>
          <a:schemeClr val="accent3">
            <a:lumMod val="40000"/>
            <a:lumOff val="60000"/>
          </a:schemeClr>
        </a:solidFill>
      </c:spPr>
    </c:backWall>
    <c:plotArea>
      <c:layout>
        <c:manualLayout>
          <c:layoutTarget val="inner"/>
          <c:xMode val="edge"/>
          <c:yMode val="edge"/>
          <c:x val="0"/>
          <c:y val="0"/>
          <c:w val="1"/>
          <c:h val="0.75149261480409368"/>
        </c:manualLayout>
      </c:layout>
      <c:bar3DChart>
        <c:barDir val="col"/>
        <c:grouping val="clustered"/>
        <c:ser>
          <c:idx val="0"/>
          <c:order val="0"/>
          <c:tx>
            <c:strRef>
              <c:f>Лист1!$B$1</c:f>
              <c:strCache>
                <c:ptCount val="1"/>
                <c:pt idx="0">
                  <c:v>Зерновые</c:v>
                </c:pt>
              </c:strCache>
            </c:strRef>
          </c:tx>
          <c:spPr>
            <a:solidFill>
              <a:srgbClr val="FF6600"/>
            </a:solidFill>
          </c:spPr>
          <c:dLbls>
            <c:dLbl>
              <c:idx val="0"/>
              <c:layout>
                <c:manualLayout>
                  <c:x val="3.8095158984412146E-2"/>
                  <c:y val="-3.3723558871066248E-2"/>
                </c:manualLayout>
              </c:layout>
              <c:showVal val="1"/>
            </c:dLbl>
            <c:dLbl>
              <c:idx val="1"/>
              <c:layout>
                <c:manualLayout>
                  <c:x val="1.1721587379819553E-2"/>
                  <c:y val="-3.7470620967852094E-3"/>
                </c:manualLayout>
              </c:layout>
              <c:showVal val="1"/>
            </c:dLbl>
            <c:dLbl>
              <c:idx val="2"/>
              <c:layout>
                <c:manualLayout>
                  <c:x val="1.7582381069728741E-2"/>
                  <c:y val="-1.8735310483925693E-2"/>
                </c:manualLayout>
              </c:layout>
              <c:showVal val="1"/>
            </c:dLbl>
            <c:spPr>
              <a:noFill/>
            </c:spPr>
            <c:txPr>
              <a:bodyPr/>
              <a:lstStyle/>
              <a:p>
                <a:pPr>
                  <a:defRPr sz="1199" b="1">
                    <a:solidFill>
                      <a:srgbClr val="5B0524"/>
                    </a:solidFill>
                    <a:latin typeface="+mj-lt"/>
                  </a:defRPr>
                </a:pPr>
                <a:endParaRPr lang="ru-RU"/>
              </a:p>
            </c:txPr>
            <c:showVal val="1"/>
          </c:dLbls>
          <c:cat>
            <c:numRef>
              <c:f>Лист1!$A$2:$A$4</c:f>
              <c:numCache>
                <c:formatCode>General</c:formatCode>
                <c:ptCount val="3"/>
                <c:pt idx="0">
                  <c:v>2015</c:v>
                </c:pt>
                <c:pt idx="1">
                  <c:v>2016</c:v>
                </c:pt>
                <c:pt idx="2">
                  <c:v>2017</c:v>
                </c:pt>
              </c:numCache>
            </c:numRef>
          </c:cat>
          <c:val>
            <c:numRef>
              <c:f>Лист1!$B$2:$B$4</c:f>
              <c:numCache>
                <c:formatCode>General</c:formatCode>
                <c:ptCount val="3"/>
                <c:pt idx="0">
                  <c:v>127</c:v>
                </c:pt>
                <c:pt idx="1">
                  <c:v>180.3</c:v>
                </c:pt>
                <c:pt idx="2">
                  <c:v>225.3</c:v>
                </c:pt>
              </c:numCache>
            </c:numRef>
          </c:val>
        </c:ser>
        <c:ser>
          <c:idx val="1"/>
          <c:order val="1"/>
          <c:tx>
            <c:strRef>
              <c:f>Лист1!$C$1</c:f>
              <c:strCache>
                <c:ptCount val="1"/>
                <c:pt idx="0">
                  <c:v>Подсолнечник</c:v>
                </c:pt>
              </c:strCache>
            </c:strRef>
          </c:tx>
          <c:spPr>
            <a:solidFill>
              <a:srgbClr val="00863D"/>
            </a:solidFill>
          </c:spPr>
          <c:dLbls>
            <c:dLbl>
              <c:idx val="0"/>
              <c:layout>
                <c:manualLayout>
                  <c:x val="3.5164762139457358E-2"/>
                  <c:y val="-6.8695344866580324E-17"/>
                </c:manualLayout>
              </c:layout>
              <c:showVal val="1"/>
            </c:dLbl>
            <c:dLbl>
              <c:idx val="1"/>
              <c:layout>
                <c:manualLayout>
                  <c:x val="2.6373571604593252E-2"/>
                  <c:y val="6.8695344866580324E-17"/>
                </c:manualLayout>
              </c:layout>
              <c:showVal val="1"/>
            </c:dLbl>
            <c:dLbl>
              <c:idx val="2"/>
              <c:layout>
                <c:manualLayout>
                  <c:x val="3.2234365294502611E-2"/>
                  <c:y val="-1.1241186290355835E-2"/>
                </c:manualLayout>
              </c:layout>
              <c:showVal val="1"/>
            </c:dLbl>
            <c:spPr>
              <a:noFill/>
            </c:spPr>
            <c:txPr>
              <a:bodyPr/>
              <a:lstStyle/>
              <a:p>
                <a:pPr>
                  <a:defRPr sz="1199" b="1">
                    <a:solidFill>
                      <a:srgbClr val="5B0524"/>
                    </a:solidFill>
                  </a:defRPr>
                </a:pPr>
                <a:endParaRPr lang="ru-RU"/>
              </a:p>
            </c:txPr>
            <c:showVal val="1"/>
          </c:dLbls>
          <c:cat>
            <c:numRef>
              <c:f>Лист1!$A$2:$A$4</c:f>
              <c:numCache>
                <c:formatCode>General</c:formatCode>
                <c:ptCount val="3"/>
                <c:pt idx="0">
                  <c:v>2015</c:v>
                </c:pt>
                <c:pt idx="1">
                  <c:v>2016</c:v>
                </c:pt>
                <c:pt idx="2">
                  <c:v>2017</c:v>
                </c:pt>
              </c:numCache>
            </c:numRef>
          </c:cat>
          <c:val>
            <c:numRef>
              <c:f>Лист1!$C$2:$C$4</c:f>
              <c:numCache>
                <c:formatCode>General</c:formatCode>
                <c:ptCount val="3"/>
                <c:pt idx="0">
                  <c:v>24.8</c:v>
                </c:pt>
                <c:pt idx="1">
                  <c:v>37.6</c:v>
                </c:pt>
                <c:pt idx="2">
                  <c:v>33.200000000000003</c:v>
                </c:pt>
              </c:numCache>
            </c:numRef>
          </c:val>
        </c:ser>
        <c:shape val="cylinder"/>
        <c:axId val="99542912"/>
        <c:axId val="99544448"/>
        <c:axId val="0"/>
      </c:bar3DChart>
      <c:catAx>
        <c:axId val="99542912"/>
        <c:scaling>
          <c:orientation val="minMax"/>
        </c:scaling>
        <c:axPos val="b"/>
        <c:numFmt formatCode="General" sourceLinked="1"/>
        <c:tickLblPos val="nextTo"/>
        <c:txPr>
          <a:bodyPr/>
          <a:lstStyle/>
          <a:p>
            <a:pPr>
              <a:defRPr sz="1001" b="1">
                <a:solidFill>
                  <a:srgbClr val="002060"/>
                </a:solidFill>
                <a:latin typeface="+mj-lt"/>
              </a:defRPr>
            </a:pPr>
            <a:endParaRPr lang="ru-RU"/>
          </a:p>
        </c:txPr>
        <c:crossAx val="99544448"/>
        <c:crosses val="autoZero"/>
        <c:auto val="1"/>
        <c:lblAlgn val="ctr"/>
        <c:lblOffset val="100"/>
      </c:catAx>
      <c:valAx>
        <c:axId val="99544448"/>
        <c:scaling>
          <c:orientation val="minMax"/>
        </c:scaling>
        <c:delete val="1"/>
        <c:axPos val="l"/>
        <c:numFmt formatCode="General" sourceLinked="1"/>
        <c:tickLblPos val="none"/>
        <c:crossAx val="99542912"/>
        <c:crosses val="autoZero"/>
        <c:crossBetween val="between"/>
      </c:valAx>
      <c:spPr>
        <a:noFill/>
        <a:ln w="25389">
          <a:noFill/>
        </a:ln>
      </c:spPr>
    </c:plotArea>
    <c:legend>
      <c:legendPos val="b"/>
      <c:layout>
        <c:manualLayout>
          <c:xMode val="edge"/>
          <c:yMode val="edge"/>
          <c:x val="0.19345286658444821"/>
          <c:y val="0.88065906352453638"/>
          <c:w val="0.60541378110868649"/>
          <c:h val="0.11640578735487239"/>
        </c:manualLayout>
      </c:layout>
      <c:spPr>
        <a:solidFill>
          <a:srgbClr val="BC8B00"/>
        </a:solidFill>
      </c:spPr>
      <c:txPr>
        <a:bodyPr/>
        <a:lstStyle/>
        <a:p>
          <a:pPr>
            <a:defRPr sz="1400">
              <a:solidFill>
                <a:srgbClr val="5B0524"/>
              </a:solidFill>
            </a:defRPr>
          </a:pPr>
          <a:endParaRPr lang="ru-RU"/>
        </a:p>
      </c:txPr>
    </c:legend>
    <c:plotVisOnly val="1"/>
    <c:dispBlanksAs val="gap"/>
  </c:chart>
  <c:spPr>
    <a:solidFill>
      <a:schemeClr val="accent3">
        <a:lumMod val="40000"/>
        <a:lumOff val="60000"/>
      </a:schemeClr>
    </a:solidFill>
  </c:spPr>
  <c:txPr>
    <a:bodyPr/>
    <a:lstStyle/>
    <a:p>
      <a:pPr>
        <a:defRPr sz="1799"/>
      </a:pPr>
      <a:endParaRPr lang="ru-RU"/>
    </a:p>
  </c:tx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lgn="ctr">
              <a:defRPr>
                <a:solidFill>
                  <a:srgbClr val="002060"/>
                </a:solidFill>
              </a:defRPr>
            </a:pPr>
            <a:r>
              <a:rPr lang="ru-RU" sz="1199">
                <a:solidFill>
                  <a:srgbClr val="002060"/>
                </a:solidFill>
                <a:latin typeface="Times New Roman" pitchFamily="18" charset="0"/>
                <a:cs typeface="Times New Roman" pitchFamily="18" charset="0"/>
              </a:rPr>
              <a:t>Структура промышленной деятельности Богучарского района (по объему отгруженных товаров в % к итогу)</a:t>
            </a:r>
          </a:p>
        </c:rich>
      </c:tx>
      <c:layout>
        <c:manualLayout>
          <c:xMode val="edge"/>
          <c:yMode val="edge"/>
          <c:x val="0.11366051061799093"/>
          <c:y val="2.1335603319855411E-2"/>
        </c:manualLayout>
      </c:layout>
    </c:title>
    <c:view3D>
      <c:rotX val="50"/>
      <c:perspective val="30"/>
    </c:view3D>
    <c:plotArea>
      <c:layout>
        <c:manualLayout>
          <c:layoutTarget val="inner"/>
          <c:xMode val="edge"/>
          <c:yMode val="edge"/>
          <c:x val="8.2000107408461871E-3"/>
          <c:y val="0.24797276016173694"/>
          <c:w val="0.57261143076163634"/>
          <c:h val="0.63702745264950833"/>
        </c:manualLayout>
      </c:layout>
      <c:pie3DChart>
        <c:varyColors val="1"/>
        <c:ser>
          <c:idx val="0"/>
          <c:order val="0"/>
          <c:tx>
            <c:strRef>
              <c:f>Лист1!$B$1</c:f>
              <c:strCache>
                <c:ptCount val="1"/>
                <c:pt idx="0">
                  <c:v>Структура промышленной деятельности Богучарского района (по объему отгруженных товаров в % к итогу)</c:v>
                </c:pt>
              </c:strCache>
            </c:strRef>
          </c:tx>
          <c:dPt>
            <c:idx val="0"/>
            <c:spPr>
              <a:solidFill>
                <a:srgbClr val="0070C0"/>
              </a:solidFill>
            </c:spPr>
          </c:dPt>
          <c:dPt>
            <c:idx val="1"/>
            <c:explosion val="10"/>
            <c:spPr>
              <a:solidFill>
                <a:srgbClr val="F79646">
                  <a:lumMod val="75000"/>
                </a:srgbClr>
              </a:solidFill>
            </c:spPr>
          </c:dPt>
          <c:dPt>
            <c:idx val="2"/>
            <c:spPr>
              <a:solidFill>
                <a:srgbClr val="00B050"/>
              </a:solidFill>
            </c:spPr>
          </c:dPt>
          <c:dPt>
            <c:idx val="3"/>
            <c:spPr>
              <a:solidFill>
                <a:srgbClr val="FF0000"/>
              </a:solidFill>
            </c:spPr>
          </c:dPt>
          <c:dLbls>
            <c:dLbl>
              <c:idx val="0"/>
              <c:layout>
                <c:manualLayout>
                  <c:x val="-0.14325687225039929"/>
                  <c:y val="4.0479760119940027E-2"/>
                </c:manualLayout>
              </c:layout>
              <c:tx>
                <c:rich>
                  <a:bodyPr/>
                  <a:lstStyle/>
                  <a:p>
                    <a:r>
                      <a:rPr lang="en-US">
                        <a:solidFill>
                          <a:srgbClr val="FFFF00"/>
                        </a:solidFill>
                      </a:rPr>
                      <a:t>38%</a:t>
                    </a:r>
                  </a:p>
                </c:rich>
              </c:tx>
              <c:dLblPos val="bestFit"/>
            </c:dLbl>
            <c:dLbl>
              <c:idx val="1"/>
              <c:layout>
                <c:manualLayout>
                  <c:x val="0.12504744024434691"/>
                  <c:y val="-0.14553233664964929"/>
                </c:manualLayout>
              </c:layout>
              <c:dLblPos val="bestFit"/>
              <c:showPercent val="1"/>
            </c:dLbl>
            <c:dLbl>
              <c:idx val="3"/>
              <c:layout>
                <c:manualLayout>
                  <c:x val="2.1538349372995046E-2"/>
                  <c:y val="2.1141107361580002E-3"/>
                </c:manualLayout>
              </c:layout>
              <c:dLblPos val="bestFit"/>
              <c:showPercent val="1"/>
            </c:dLbl>
            <c:txPr>
              <a:bodyPr/>
              <a:lstStyle/>
              <a:p>
                <a:pPr>
                  <a:defRPr sz="799">
                    <a:latin typeface="Arial Black" pitchFamily="34" charset="0"/>
                  </a:defRPr>
                </a:pPr>
                <a:endParaRPr lang="ru-RU"/>
              </a:p>
            </c:txPr>
            <c:showPercent val="1"/>
            <c:showLeaderLines val="1"/>
          </c:dLbls>
          <c:cat>
            <c:strRef>
              <c:f>Лист1!$A$2:$A$5</c:f>
              <c:strCache>
                <c:ptCount val="4"/>
                <c:pt idx="0">
                  <c:v>Добыча полезных ископаемых</c:v>
                </c:pt>
                <c:pt idx="1">
                  <c:v>Обрабатывающие производства</c:v>
                </c:pt>
                <c:pt idx="2">
                  <c:v>Обеспечение электрической энергией, газом и паром</c:v>
                </c:pt>
                <c:pt idx="3">
                  <c:v>Водоснабжение, водоотведение, организация сбора и утилизации отходов</c:v>
                </c:pt>
              </c:strCache>
            </c:strRef>
          </c:cat>
          <c:val>
            <c:numRef>
              <c:f>Лист1!$B$2:$B$5</c:f>
              <c:numCache>
                <c:formatCode>General</c:formatCode>
                <c:ptCount val="4"/>
                <c:pt idx="0">
                  <c:v>38</c:v>
                </c:pt>
                <c:pt idx="1">
                  <c:v>57</c:v>
                </c:pt>
                <c:pt idx="2">
                  <c:v>2</c:v>
                </c:pt>
                <c:pt idx="3">
                  <c:v>3</c:v>
                </c:pt>
              </c:numCache>
            </c:numRef>
          </c:val>
        </c:ser>
      </c:pie3DChart>
      <c:spPr>
        <a:solidFill>
          <a:srgbClr val="CFF654"/>
        </a:solidFill>
        <a:ln w="25376">
          <a:noFill/>
        </a:ln>
      </c:spPr>
    </c:plotArea>
    <c:legend>
      <c:legendPos val="r"/>
      <c:layout>
        <c:manualLayout>
          <c:xMode val="edge"/>
          <c:yMode val="edge"/>
          <c:x val="0.49635036496350615"/>
          <c:y val="0.19591836734693982"/>
          <c:w val="0.44343065693430656"/>
          <c:h val="0.61605846559916211"/>
        </c:manualLayout>
      </c:layout>
      <c:txPr>
        <a:bodyPr/>
        <a:lstStyle/>
        <a:p>
          <a:pPr>
            <a:defRPr b="1">
              <a:solidFill>
                <a:srgbClr val="002060"/>
              </a:solidFill>
            </a:defRPr>
          </a:pPr>
          <a:endParaRPr lang="ru-RU"/>
        </a:p>
      </c:txPr>
    </c:legend>
    <c:plotVisOnly val="1"/>
    <c:dispBlanksAs val="zero"/>
  </c:chart>
  <c:spPr>
    <a:solidFill>
      <a:srgbClr val="CFF654"/>
    </a:solidFill>
    <a:ln>
      <a:noFill/>
    </a:ln>
    <a:effectLst>
      <a:outerShdw blurRad="50800" dist="50800" dir="5040000" algn="ctr" rotWithShape="0">
        <a:srgbClr val="000000">
          <a:alpha val="43137"/>
        </a:srgbClr>
      </a:outerShdw>
    </a:effectLst>
    <a:scene3d>
      <a:camera prst="orthographicFront"/>
      <a:lightRig rig="threePt" dir="t"/>
    </a:scene3d>
    <a:sp3d prstMaterial="dkEdge"/>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style val="18"/>
  <c:chart>
    <c:title>
      <c:tx>
        <c:rich>
          <a:bodyPr/>
          <a:lstStyle/>
          <a:p>
            <a:pPr algn="ctr">
              <a:defRPr sz="900"/>
            </a:pPr>
            <a:r>
              <a:rPr lang="ru-RU" sz="900">
                <a:latin typeface="Times New Roman" pitchFamily="18" charset="0"/>
                <a:cs typeface="Times New Roman" pitchFamily="18" charset="0"/>
              </a:rPr>
              <a:t>Доля</a:t>
            </a:r>
            <a:r>
              <a:rPr lang="ru-RU" sz="900" baseline="0">
                <a:latin typeface="Times New Roman" pitchFamily="18" charset="0"/>
                <a:cs typeface="Times New Roman" pitchFamily="18" charset="0"/>
              </a:rPr>
              <a:t> промышленных предприятий Богучарского муниципального района  в общем объеме производства в 2017 году (%)</a:t>
            </a:r>
            <a:endParaRPr lang="ru-RU" sz="900">
              <a:latin typeface="Times New Roman" pitchFamily="18" charset="0"/>
              <a:cs typeface="Times New Roman" pitchFamily="18" charset="0"/>
            </a:endParaRPr>
          </a:p>
        </c:rich>
      </c:tx>
      <c:layout>
        <c:manualLayout>
          <c:xMode val="edge"/>
          <c:yMode val="edge"/>
          <c:x val="5.6259287386031073E-2"/>
          <c:y val="2.7777912376337754E-2"/>
        </c:manualLayout>
      </c:layout>
    </c:title>
    <c:view3D>
      <c:rotX val="0"/>
      <c:rotY val="40"/>
      <c:depthPercent val="100"/>
      <c:perspective val="20"/>
    </c:view3D>
    <c:sideWall>
      <c:spPr>
        <a:solidFill>
          <a:schemeClr val="accent3">
            <a:lumMod val="40000"/>
            <a:lumOff val="60000"/>
          </a:schemeClr>
        </a:solidFill>
      </c:spPr>
    </c:sideWall>
    <c:backWall>
      <c:spPr>
        <a:solidFill>
          <a:schemeClr val="accent3">
            <a:lumMod val="40000"/>
            <a:lumOff val="60000"/>
          </a:schemeClr>
        </a:solidFill>
      </c:spPr>
    </c:backWall>
    <c:plotArea>
      <c:layout>
        <c:manualLayout>
          <c:layoutTarget val="inner"/>
          <c:xMode val="edge"/>
          <c:yMode val="edge"/>
          <c:x val="6.7478262388582455E-2"/>
          <c:y val="0.1359750656167979"/>
          <c:w val="0.85265484909228273"/>
          <c:h val="0.59952442203567191"/>
        </c:manualLayout>
      </c:layout>
      <c:bar3DChart>
        <c:barDir val="col"/>
        <c:grouping val="clustered"/>
        <c:ser>
          <c:idx val="0"/>
          <c:order val="0"/>
          <c:tx>
            <c:strRef>
              <c:f>Лист1!$B$1</c:f>
              <c:strCache>
                <c:ptCount val="1"/>
                <c:pt idx="0">
                  <c:v>ООО "Агро-Спутник"</c:v>
                </c:pt>
              </c:strCache>
            </c:strRef>
          </c:tx>
          <c:dLbls>
            <c:dLbl>
              <c:idx val="0"/>
              <c:layout>
                <c:manualLayout>
                  <c:x val="5.8674183785596905E-2"/>
                  <c:y val="4.7863247863248248E-2"/>
                </c:manualLayout>
              </c:layout>
              <c:spPr/>
              <c:txPr>
                <a:bodyPr/>
                <a:lstStyle/>
                <a:p>
                  <a:pPr>
                    <a:defRPr/>
                  </a:pPr>
                  <a:endParaRPr lang="ru-RU"/>
                </a:p>
              </c:txPr>
              <c:showVal val="1"/>
            </c:dLbl>
            <c:showVal val="1"/>
          </c:dLbls>
          <c:cat>
            <c:strRef>
              <c:f>Лист1!$A$2</c:f>
              <c:strCache>
                <c:ptCount val="1"/>
                <c:pt idx="0">
                  <c:v>Категория 1</c:v>
                </c:pt>
              </c:strCache>
            </c:strRef>
          </c:cat>
          <c:val>
            <c:numRef>
              <c:f>Лист1!$B$2</c:f>
              <c:numCache>
                <c:formatCode>General</c:formatCode>
                <c:ptCount val="1"/>
                <c:pt idx="0">
                  <c:v>48</c:v>
                </c:pt>
              </c:numCache>
            </c:numRef>
          </c:val>
        </c:ser>
        <c:ser>
          <c:idx val="1"/>
          <c:order val="1"/>
          <c:tx>
            <c:strRef>
              <c:f>Лист1!$C$1</c:f>
              <c:strCache>
                <c:ptCount val="1"/>
                <c:pt idx="0">
                  <c:v>ООО "Богучарский ЗРМ"</c:v>
                </c:pt>
              </c:strCache>
            </c:strRef>
          </c:tx>
          <c:dLbls>
            <c:dLbl>
              <c:idx val="0"/>
              <c:layout>
                <c:manualLayout>
                  <c:x val="2.9337091892798588E-2"/>
                  <c:y val="6.8376068376068393E-3"/>
                </c:manualLayout>
              </c:layout>
              <c:spPr/>
              <c:txPr>
                <a:bodyPr/>
                <a:lstStyle/>
                <a:p>
                  <a:pPr>
                    <a:defRPr/>
                  </a:pPr>
                  <a:endParaRPr lang="ru-RU"/>
                </a:p>
              </c:txPr>
              <c:showVal val="1"/>
            </c:dLbl>
            <c:showVal val="1"/>
          </c:dLbls>
          <c:cat>
            <c:strRef>
              <c:f>Лист1!$A$2</c:f>
              <c:strCache>
                <c:ptCount val="1"/>
                <c:pt idx="0">
                  <c:v>Категория 1</c:v>
                </c:pt>
              </c:strCache>
            </c:strRef>
          </c:cat>
          <c:val>
            <c:numRef>
              <c:f>Лист1!$C$2</c:f>
              <c:numCache>
                <c:formatCode>General</c:formatCode>
                <c:ptCount val="1"/>
                <c:pt idx="0">
                  <c:v>2</c:v>
                </c:pt>
              </c:numCache>
            </c:numRef>
          </c:val>
        </c:ser>
        <c:ser>
          <c:idx val="2"/>
          <c:order val="2"/>
          <c:tx>
            <c:strRef>
              <c:f>Лист1!$D$1</c:f>
              <c:strCache>
                <c:ptCount val="1"/>
                <c:pt idx="0">
                  <c:v>ОАО "Богучармолоко"</c:v>
                </c:pt>
              </c:strCache>
            </c:strRef>
          </c:tx>
          <c:dLbls>
            <c:dLbl>
              <c:idx val="0"/>
              <c:layout>
                <c:manualLayout>
                  <c:x val="3.8363889398275085E-2"/>
                  <c:y val="0"/>
                </c:manualLayout>
              </c:layout>
              <c:spPr/>
              <c:txPr>
                <a:bodyPr/>
                <a:lstStyle/>
                <a:p>
                  <a:pPr>
                    <a:defRPr/>
                  </a:pPr>
                  <a:endParaRPr lang="ru-RU"/>
                </a:p>
              </c:txPr>
              <c:showVal val="1"/>
            </c:dLbl>
            <c:showVal val="1"/>
          </c:dLbls>
          <c:cat>
            <c:strRef>
              <c:f>Лист1!$A$2</c:f>
              <c:strCache>
                <c:ptCount val="1"/>
                <c:pt idx="0">
                  <c:v>Категория 1</c:v>
                </c:pt>
              </c:strCache>
            </c:strRef>
          </c:cat>
          <c:val>
            <c:numRef>
              <c:f>Лист1!$D$2</c:f>
              <c:numCache>
                <c:formatCode>General</c:formatCode>
                <c:ptCount val="1"/>
                <c:pt idx="0">
                  <c:v>6</c:v>
                </c:pt>
              </c:numCache>
            </c:numRef>
          </c:val>
        </c:ser>
        <c:ser>
          <c:idx val="3"/>
          <c:order val="3"/>
          <c:tx>
            <c:strRef>
              <c:f>Лист1!$E$1</c:f>
              <c:strCache>
                <c:ptCount val="1"/>
                <c:pt idx="0">
                  <c:v>ООО "Богучархлеб"</c:v>
                </c:pt>
              </c:strCache>
            </c:strRef>
          </c:tx>
          <c:dLbls>
            <c:dLbl>
              <c:idx val="0"/>
              <c:layout>
                <c:manualLayout>
                  <c:x val="3.8363889398275085E-2"/>
                  <c:y val="-6.2677338624099699E-17"/>
                </c:manualLayout>
              </c:layout>
              <c:spPr/>
              <c:txPr>
                <a:bodyPr/>
                <a:lstStyle/>
                <a:p>
                  <a:pPr>
                    <a:defRPr/>
                  </a:pPr>
                  <a:endParaRPr lang="ru-RU"/>
                </a:p>
              </c:txPr>
              <c:showVal val="1"/>
            </c:dLbl>
            <c:showVal val="1"/>
          </c:dLbls>
          <c:cat>
            <c:strRef>
              <c:f>Лист1!$A$2</c:f>
              <c:strCache>
                <c:ptCount val="1"/>
                <c:pt idx="0">
                  <c:v>Категория 1</c:v>
                </c:pt>
              </c:strCache>
            </c:strRef>
          </c:cat>
          <c:val>
            <c:numRef>
              <c:f>Лист1!$E$2</c:f>
              <c:numCache>
                <c:formatCode>General</c:formatCode>
                <c:ptCount val="1"/>
                <c:pt idx="0">
                  <c:v>1</c:v>
                </c:pt>
              </c:numCache>
            </c:numRef>
          </c:val>
        </c:ser>
        <c:ser>
          <c:idx val="4"/>
          <c:order val="4"/>
          <c:tx>
            <c:strRef>
              <c:f>Лист1!$F$1</c:f>
              <c:strCache>
                <c:ptCount val="1"/>
                <c:pt idx="0">
                  <c:v>ООО "Строймаш"</c:v>
                </c:pt>
              </c:strCache>
            </c:strRef>
          </c:tx>
          <c:dLbls>
            <c:dLbl>
              <c:idx val="0"/>
              <c:layout>
                <c:manualLayout>
                  <c:x val="4.5133987527382513E-2"/>
                  <c:y val="-1.0256410256410321E-2"/>
                </c:manualLayout>
              </c:layout>
              <c:spPr/>
              <c:txPr>
                <a:bodyPr/>
                <a:lstStyle/>
                <a:p>
                  <a:pPr>
                    <a:defRPr/>
                  </a:pPr>
                  <a:endParaRPr lang="ru-RU"/>
                </a:p>
              </c:txPr>
              <c:showVal val="1"/>
            </c:dLbl>
            <c:showVal val="1"/>
          </c:dLbls>
          <c:cat>
            <c:strRef>
              <c:f>Лист1!$A$2</c:f>
              <c:strCache>
                <c:ptCount val="1"/>
                <c:pt idx="0">
                  <c:v>Категория 1</c:v>
                </c:pt>
              </c:strCache>
            </c:strRef>
          </c:cat>
          <c:val>
            <c:numRef>
              <c:f>Лист1!$F$2</c:f>
              <c:numCache>
                <c:formatCode>General</c:formatCode>
                <c:ptCount val="1"/>
                <c:pt idx="0">
                  <c:v>2</c:v>
                </c:pt>
              </c:numCache>
            </c:numRef>
          </c:val>
        </c:ser>
        <c:ser>
          <c:idx val="5"/>
          <c:order val="5"/>
          <c:tx>
            <c:strRef>
              <c:f>Лист1!$G$1</c:f>
              <c:strCache>
                <c:ptCount val="1"/>
                <c:pt idx="0">
                  <c:v>ООО "Тихий Дон"</c:v>
                </c:pt>
              </c:strCache>
            </c:strRef>
          </c:tx>
          <c:dLbls>
            <c:dLbl>
              <c:idx val="0"/>
              <c:layout>
                <c:manualLayout>
                  <c:x val="3.8363889398275085E-2"/>
                  <c:y val="0"/>
                </c:manualLayout>
              </c:layout>
              <c:spPr/>
              <c:txPr>
                <a:bodyPr/>
                <a:lstStyle/>
                <a:p>
                  <a:pPr>
                    <a:defRPr/>
                  </a:pPr>
                  <a:endParaRPr lang="ru-RU"/>
                </a:p>
              </c:txPr>
              <c:showVal val="1"/>
            </c:dLbl>
            <c:showVal val="1"/>
          </c:dLbls>
          <c:cat>
            <c:strRef>
              <c:f>Лист1!$A$2</c:f>
              <c:strCache>
                <c:ptCount val="1"/>
                <c:pt idx="0">
                  <c:v>Категория 1</c:v>
                </c:pt>
              </c:strCache>
            </c:strRef>
          </c:cat>
          <c:val>
            <c:numRef>
              <c:f>Лист1!$G$2</c:f>
              <c:numCache>
                <c:formatCode>General</c:formatCode>
                <c:ptCount val="1"/>
                <c:pt idx="0">
                  <c:v>12</c:v>
                </c:pt>
              </c:numCache>
            </c:numRef>
          </c:val>
        </c:ser>
        <c:ser>
          <c:idx val="6"/>
          <c:order val="6"/>
          <c:tx>
            <c:strRef>
              <c:f>Лист1!$H$1</c:f>
              <c:strCache>
                <c:ptCount val="1"/>
                <c:pt idx="0">
                  <c:v>ООО "Строительные материалы - Тихий Дон"</c:v>
                </c:pt>
              </c:strCache>
            </c:strRef>
          </c:tx>
          <c:dLbls>
            <c:dLbl>
              <c:idx val="0"/>
              <c:layout>
                <c:manualLayout>
                  <c:x val="3.8363889398275182E-2"/>
                  <c:y val="0"/>
                </c:manualLayout>
              </c:layout>
              <c:spPr/>
              <c:txPr>
                <a:bodyPr/>
                <a:lstStyle/>
                <a:p>
                  <a:pPr>
                    <a:defRPr/>
                  </a:pPr>
                  <a:endParaRPr lang="ru-RU"/>
                </a:p>
              </c:txPr>
              <c:showVal val="1"/>
            </c:dLbl>
            <c:showVal val="1"/>
          </c:dLbls>
          <c:cat>
            <c:strRef>
              <c:f>Лист1!$A$2</c:f>
              <c:strCache>
                <c:ptCount val="1"/>
                <c:pt idx="0">
                  <c:v>Категория 1</c:v>
                </c:pt>
              </c:strCache>
            </c:strRef>
          </c:cat>
          <c:val>
            <c:numRef>
              <c:f>Лист1!$H$2</c:f>
              <c:numCache>
                <c:formatCode>General</c:formatCode>
                <c:ptCount val="1"/>
                <c:pt idx="0">
                  <c:v>24</c:v>
                </c:pt>
              </c:numCache>
            </c:numRef>
          </c:val>
        </c:ser>
        <c:ser>
          <c:idx val="7"/>
          <c:order val="7"/>
          <c:tx>
            <c:strRef>
              <c:f>Лист1!$I$1</c:f>
              <c:strCache>
                <c:ptCount val="1"/>
                <c:pt idx="0">
                  <c:v>МКУП "Богучаркоммунсервис"</c:v>
                </c:pt>
              </c:strCache>
            </c:strRef>
          </c:tx>
          <c:dLbls>
            <c:dLbl>
              <c:idx val="0"/>
              <c:layout>
                <c:manualLayout>
                  <c:x val="3.159379126916765E-2"/>
                  <c:y val="0"/>
                </c:manualLayout>
              </c:layout>
              <c:spPr/>
              <c:txPr>
                <a:bodyPr/>
                <a:lstStyle/>
                <a:p>
                  <a:pPr>
                    <a:defRPr/>
                  </a:pPr>
                  <a:endParaRPr lang="ru-RU"/>
                </a:p>
              </c:txPr>
              <c:showVal val="1"/>
            </c:dLbl>
            <c:showVal val="1"/>
          </c:dLbls>
          <c:cat>
            <c:strRef>
              <c:f>Лист1!$A$2</c:f>
              <c:strCache>
                <c:ptCount val="1"/>
                <c:pt idx="0">
                  <c:v>Категория 1</c:v>
                </c:pt>
              </c:strCache>
            </c:strRef>
          </c:cat>
          <c:val>
            <c:numRef>
              <c:f>Лист1!$I$2</c:f>
              <c:numCache>
                <c:formatCode>General</c:formatCode>
                <c:ptCount val="1"/>
                <c:pt idx="0">
                  <c:v>5</c:v>
                </c:pt>
              </c:numCache>
            </c:numRef>
          </c:val>
        </c:ser>
        <c:dLbls>
          <c:showVal val="1"/>
        </c:dLbls>
        <c:gapWidth val="0"/>
        <c:gapDepth val="0"/>
        <c:shape val="cone"/>
        <c:axId val="100015104"/>
        <c:axId val="100029184"/>
        <c:axId val="0"/>
      </c:bar3DChart>
      <c:catAx>
        <c:axId val="100015104"/>
        <c:scaling>
          <c:orientation val="minMax"/>
        </c:scaling>
        <c:delete val="1"/>
        <c:axPos val="b"/>
        <c:tickLblPos val="none"/>
        <c:crossAx val="100029184"/>
        <c:crosses val="autoZero"/>
        <c:auto val="1"/>
        <c:lblAlgn val="ctr"/>
        <c:lblOffset val="100"/>
      </c:catAx>
      <c:valAx>
        <c:axId val="100029184"/>
        <c:scaling>
          <c:orientation val="minMax"/>
        </c:scaling>
        <c:axPos val="l"/>
        <c:numFmt formatCode="General" sourceLinked="1"/>
        <c:tickLblPos val="nextTo"/>
        <c:crossAx val="100015104"/>
        <c:crosses val="autoZero"/>
        <c:crossBetween val="between"/>
      </c:valAx>
      <c:spPr>
        <a:noFill/>
        <a:ln w="25408">
          <a:noFill/>
        </a:ln>
      </c:spPr>
    </c:plotArea>
    <c:legend>
      <c:legendPos val="b"/>
      <c:layout>
        <c:manualLayout>
          <c:xMode val="edge"/>
          <c:yMode val="edge"/>
          <c:x val="6.5592816126410824E-2"/>
          <c:y val="0.78607927558235868"/>
          <c:w val="0.87546975409799654"/>
          <c:h val="0.17749384051344197"/>
        </c:manualLayout>
      </c:layout>
      <c:txPr>
        <a:bodyPr/>
        <a:lstStyle/>
        <a:p>
          <a:pPr>
            <a:defRPr sz="800">
              <a:latin typeface="Times New Roman" pitchFamily="18" charset="0"/>
              <a:cs typeface="Times New Roman" pitchFamily="18" charset="0"/>
            </a:defRPr>
          </a:pPr>
          <a:endParaRPr lang="ru-RU"/>
        </a:p>
      </c:txPr>
    </c:legend>
    <c:plotVisOnly val="1"/>
    <c:dispBlanksAs val="gap"/>
  </c:chart>
  <c:spPr>
    <a:gradFill>
      <a:gsLst>
        <a:gs pos="0">
          <a:srgbClr val="F79646">
            <a:lumMod val="40000"/>
            <a:lumOff val="60000"/>
          </a:srgbClr>
        </a:gs>
        <a:gs pos="50000">
          <a:srgbClr val="4F81BD">
            <a:tint val="44500"/>
            <a:satMod val="160000"/>
          </a:srgbClr>
        </a:gs>
        <a:gs pos="100000">
          <a:srgbClr val="4F81BD">
            <a:tint val="23500"/>
            <a:satMod val="160000"/>
          </a:srgbClr>
        </a:gs>
      </a:gsLst>
      <a:lin ang="5400000" scaled="0"/>
    </a:gradFill>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501">
                <a:solidFill>
                  <a:srgbClr val="5B0524"/>
                </a:solidFill>
                <a:latin typeface="Arial Black" pitchFamily="34" charset="0"/>
              </a:defRPr>
            </a:pPr>
            <a:r>
              <a:rPr lang="ru-RU" sz="1100" dirty="0" smtClean="0">
                <a:solidFill>
                  <a:srgbClr val="5B0524"/>
                </a:solidFill>
                <a:latin typeface="Times New Roman" pitchFamily="18" charset="0"/>
                <a:cs typeface="Times New Roman" pitchFamily="18" charset="0"/>
              </a:rPr>
              <a:t>Среднегодовая численность  населения 2015-2017гг </a:t>
            </a:r>
            <a:r>
              <a:rPr lang="ru-RU" sz="1100" dirty="0">
                <a:solidFill>
                  <a:srgbClr val="5B0524"/>
                </a:solidFill>
                <a:latin typeface="Times New Roman" pitchFamily="18" charset="0"/>
                <a:cs typeface="Times New Roman" pitchFamily="18" charset="0"/>
              </a:rPr>
              <a:t>(человек)</a:t>
            </a:r>
          </a:p>
        </c:rich>
      </c:tx>
      <c:layout>
        <c:manualLayout>
          <c:xMode val="edge"/>
          <c:yMode val="edge"/>
          <c:x val="0.1035927399597327"/>
          <c:y val="3.1377622707341242E-2"/>
        </c:manualLayout>
      </c:layout>
    </c:title>
    <c:plotArea>
      <c:layout>
        <c:manualLayout>
          <c:layoutTarget val="inner"/>
          <c:xMode val="edge"/>
          <c:yMode val="edge"/>
          <c:x val="0.10435358938681009"/>
          <c:y val="0.28319531494111561"/>
          <c:w val="0.79961089963711063"/>
          <c:h val="0.62651784619159001"/>
        </c:manualLayout>
      </c:layout>
      <c:barChart>
        <c:barDir val="bar"/>
        <c:grouping val="clustered"/>
        <c:ser>
          <c:idx val="0"/>
          <c:order val="0"/>
          <c:tx>
            <c:strRef>
              <c:f>Лист1!$B$1</c:f>
              <c:strCache>
                <c:ptCount val="1"/>
                <c:pt idx="0">
                  <c:v>Численность населения (человек)</c:v>
                </c:pt>
              </c:strCache>
            </c:strRef>
          </c:tx>
          <c:spPr>
            <a:solidFill>
              <a:srgbClr val="2D6224"/>
            </a:solidFill>
          </c:spPr>
          <c:dLbls>
            <c:dLbl>
              <c:idx val="0"/>
              <c:layout>
                <c:manualLayout>
                  <c:x val="0"/>
                  <c:y val="5.0793295285023934E-3"/>
                </c:manualLayout>
              </c:layout>
              <c:dLblPos val="outEnd"/>
              <c:showVal val="1"/>
            </c:dLbl>
            <c:dLbl>
              <c:idx val="2"/>
              <c:tx>
                <c:rich>
                  <a:bodyPr/>
                  <a:lstStyle/>
                  <a:p>
                    <a:r>
                      <a:rPr lang="en-US" sz="1100"/>
                      <a:t>3</a:t>
                    </a:r>
                    <a:r>
                      <a:rPr lang="en-US"/>
                      <a:t>6</a:t>
                    </a:r>
                    <a:r>
                      <a:rPr lang="ru-RU"/>
                      <a:t>941</a:t>
                    </a:r>
                    <a:endParaRPr lang="en-US"/>
                  </a:p>
                </c:rich>
              </c:tx>
            </c:dLbl>
            <c:txPr>
              <a:bodyPr/>
              <a:lstStyle/>
              <a:p>
                <a:pPr>
                  <a:defRPr sz="1100" b="1">
                    <a:solidFill>
                      <a:schemeClr val="accent2">
                        <a:lumMod val="50000"/>
                      </a:schemeClr>
                    </a:solidFill>
                    <a:latin typeface="+mn-lt"/>
                  </a:defRPr>
                </a:pPr>
                <a:endParaRPr lang="ru-RU"/>
              </a:p>
            </c:txPr>
            <c:showVal val="1"/>
          </c:dLbls>
          <c:cat>
            <c:numRef>
              <c:f>Лист1!$A$2:$A$4</c:f>
              <c:numCache>
                <c:formatCode>General</c:formatCode>
                <c:ptCount val="3"/>
                <c:pt idx="0">
                  <c:v>2015</c:v>
                </c:pt>
                <c:pt idx="1">
                  <c:v>2016</c:v>
                </c:pt>
                <c:pt idx="2">
                  <c:v>2017</c:v>
                </c:pt>
              </c:numCache>
            </c:numRef>
          </c:cat>
          <c:val>
            <c:numRef>
              <c:f>Лист1!$B$2:$B$4</c:f>
              <c:numCache>
                <c:formatCode>General</c:formatCode>
                <c:ptCount val="3"/>
                <c:pt idx="0">
                  <c:v>35678</c:v>
                </c:pt>
                <c:pt idx="1">
                  <c:v>36232</c:v>
                </c:pt>
                <c:pt idx="2">
                  <c:v>36925</c:v>
                </c:pt>
              </c:numCache>
            </c:numRef>
          </c:val>
        </c:ser>
        <c:axId val="100176256"/>
        <c:axId val="100177792"/>
      </c:barChart>
      <c:catAx>
        <c:axId val="100176256"/>
        <c:scaling>
          <c:orientation val="minMax"/>
        </c:scaling>
        <c:axPos val="l"/>
        <c:numFmt formatCode="General" sourceLinked="1"/>
        <c:tickLblPos val="nextTo"/>
        <c:spPr>
          <a:ln>
            <a:solidFill>
              <a:srgbClr val="A5B592">
                <a:lumMod val="50000"/>
              </a:srgbClr>
            </a:solidFill>
          </a:ln>
        </c:spPr>
        <c:txPr>
          <a:bodyPr/>
          <a:lstStyle/>
          <a:p>
            <a:pPr>
              <a:defRPr sz="1100" b="1">
                <a:solidFill>
                  <a:srgbClr val="5B0524"/>
                </a:solidFill>
                <a:latin typeface="+mn-lt"/>
              </a:defRPr>
            </a:pPr>
            <a:endParaRPr lang="ru-RU"/>
          </a:p>
        </c:txPr>
        <c:crossAx val="100177792"/>
        <c:crosses val="autoZero"/>
        <c:auto val="1"/>
        <c:lblAlgn val="ctr"/>
        <c:lblOffset val="100"/>
      </c:catAx>
      <c:valAx>
        <c:axId val="100177792"/>
        <c:scaling>
          <c:orientation val="minMax"/>
        </c:scaling>
        <c:delete val="1"/>
        <c:axPos val="b"/>
        <c:numFmt formatCode="General" sourceLinked="1"/>
        <c:tickLblPos val="none"/>
        <c:crossAx val="100176256"/>
        <c:crosses val="autoZero"/>
        <c:crossBetween val="between"/>
      </c:valAx>
      <c:spPr>
        <a:solidFill>
          <a:srgbClr val="F79646">
            <a:lumMod val="40000"/>
            <a:lumOff val="60000"/>
          </a:srgbClr>
        </a:solidFill>
      </c:spPr>
    </c:plotArea>
    <c:plotVisOnly val="1"/>
    <c:dispBlanksAs val="gap"/>
  </c:chart>
  <c:spPr>
    <a:solidFill>
      <a:srgbClr val="B3FD7B"/>
    </a:solidFill>
  </c:spPr>
  <c:txPr>
    <a:bodyPr/>
    <a:lstStyle/>
    <a:p>
      <a:pPr>
        <a:defRPr sz="1801"/>
      </a:pPr>
      <a:endParaRPr lang="ru-RU"/>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4.1854798659598125E-2"/>
          <c:y val="2.4655119620855499E-2"/>
          <c:w val="0.91269732384467461"/>
          <c:h val="0.65203984992798469"/>
        </c:manualLayout>
      </c:layout>
      <c:barChart>
        <c:barDir val="col"/>
        <c:grouping val="clustered"/>
        <c:ser>
          <c:idx val="0"/>
          <c:order val="0"/>
          <c:tx>
            <c:strRef>
              <c:f>Лист1!$B$1</c:f>
              <c:strCache>
                <c:ptCount val="1"/>
                <c:pt idx="0">
                  <c:v>Родилось (чел.) </c:v>
                </c:pt>
              </c:strCache>
            </c:strRef>
          </c:tx>
          <c:spPr>
            <a:solidFill>
              <a:srgbClr val="00B050"/>
            </a:solidFill>
          </c:spPr>
          <c:dLbls>
            <c:dLbl>
              <c:idx val="0"/>
              <c:layout>
                <c:manualLayout>
                  <c:x val="0"/>
                  <c:y val="1.3050572303561703E-2"/>
                </c:manualLayout>
              </c:layout>
              <c:dLblPos val="outEnd"/>
              <c:showVal val="1"/>
            </c:dLbl>
            <c:dLbl>
              <c:idx val="1"/>
              <c:layout>
                <c:manualLayout>
                  <c:x val="1.4619883040935741E-3"/>
                  <c:y val="2.0880915685699653E-2"/>
                </c:manualLayout>
              </c:layout>
              <c:dLblPos val="outEnd"/>
              <c:showVal val="1"/>
            </c:dLbl>
            <c:dLbl>
              <c:idx val="2"/>
              <c:layout>
                <c:manualLayout>
                  <c:x val="-2.9239766081872215E-3"/>
                  <c:y val="1.5660686764273988E-2"/>
                </c:manualLayout>
              </c:layout>
              <c:dLblPos val="outEnd"/>
              <c:showVal val="1"/>
            </c:dLbl>
            <c:dLbl>
              <c:idx val="3"/>
              <c:layout>
                <c:manualLayout>
                  <c:x val="-1.4619883040935741E-3"/>
                  <c:y val="1.0440457842849325E-2"/>
                </c:manualLayout>
              </c:layout>
              <c:dLblPos val="outEnd"/>
              <c:showVal val="1"/>
            </c:dLbl>
            <c:txPr>
              <a:bodyPr/>
              <a:lstStyle/>
              <a:p>
                <a:pPr>
                  <a:defRPr sz="1202" b="1">
                    <a:solidFill>
                      <a:srgbClr val="482400"/>
                    </a:solidFill>
                    <a:latin typeface="+mn-lt"/>
                  </a:defRPr>
                </a:pPr>
                <a:endParaRPr lang="ru-RU"/>
              </a:p>
            </c:txPr>
            <c:showVal val="1"/>
          </c:dLbls>
          <c:cat>
            <c:numRef>
              <c:f>Лист1!$A$2:$A$4</c:f>
              <c:numCache>
                <c:formatCode>General</c:formatCode>
                <c:ptCount val="3"/>
                <c:pt idx="0">
                  <c:v>2015</c:v>
                </c:pt>
                <c:pt idx="1">
                  <c:v>2016</c:v>
                </c:pt>
                <c:pt idx="2">
                  <c:v>2017</c:v>
                </c:pt>
              </c:numCache>
            </c:numRef>
          </c:cat>
          <c:val>
            <c:numRef>
              <c:f>Лист1!$B$2:$B$4</c:f>
              <c:numCache>
                <c:formatCode>General</c:formatCode>
                <c:ptCount val="3"/>
                <c:pt idx="0">
                  <c:v>355</c:v>
                </c:pt>
                <c:pt idx="1">
                  <c:v>362</c:v>
                </c:pt>
                <c:pt idx="2">
                  <c:v>327</c:v>
                </c:pt>
              </c:numCache>
            </c:numRef>
          </c:val>
        </c:ser>
        <c:ser>
          <c:idx val="1"/>
          <c:order val="1"/>
          <c:tx>
            <c:strRef>
              <c:f>Лист1!$C$1</c:f>
              <c:strCache>
                <c:ptCount val="1"/>
                <c:pt idx="0">
                  <c:v>Умерло (чел.) </c:v>
                </c:pt>
              </c:strCache>
            </c:strRef>
          </c:tx>
          <c:spPr>
            <a:solidFill>
              <a:srgbClr val="002060"/>
            </a:solidFill>
          </c:spPr>
          <c:dLbls>
            <c:dLbl>
              <c:idx val="0"/>
              <c:layout>
                <c:manualLayout>
                  <c:x val="3.0148596974505209E-3"/>
                  <c:y val="0"/>
                </c:manualLayout>
              </c:layout>
              <c:dLblPos val="outEnd"/>
              <c:showVal val="1"/>
            </c:dLbl>
            <c:dLbl>
              <c:idx val="1"/>
              <c:layout>
                <c:manualLayout>
                  <c:x val="-1.4619883040935741E-3"/>
                  <c:y val="2.3491030146410991E-2"/>
                </c:manualLayout>
              </c:layout>
              <c:dLblPos val="outEnd"/>
              <c:showVal val="1"/>
            </c:dLbl>
            <c:dLbl>
              <c:idx val="2"/>
              <c:layout>
                <c:manualLayout>
                  <c:x val="2.7777777777779123E-3"/>
                  <c:y val="8.4543598716830279E-4"/>
                </c:manualLayout>
              </c:layout>
              <c:dLblPos val="outEnd"/>
              <c:showVal val="1"/>
            </c:dLbl>
            <c:txPr>
              <a:bodyPr/>
              <a:lstStyle/>
              <a:p>
                <a:pPr>
                  <a:defRPr sz="1202" b="1">
                    <a:solidFill>
                      <a:srgbClr val="482400"/>
                    </a:solidFill>
                    <a:latin typeface="+mn-lt"/>
                  </a:defRPr>
                </a:pPr>
                <a:endParaRPr lang="ru-RU"/>
              </a:p>
            </c:txPr>
            <c:showVal val="1"/>
          </c:dLbls>
          <c:cat>
            <c:numRef>
              <c:f>Лист1!$A$2:$A$4</c:f>
              <c:numCache>
                <c:formatCode>General</c:formatCode>
                <c:ptCount val="3"/>
                <c:pt idx="0">
                  <c:v>2015</c:v>
                </c:pt>
                <c:pt idx="1">
                  <c:v>2016</c:v>
                </c:pt>
                <c:pt idx="2">
                  <c:v>2017</c:v>
                </c:pt>
              </c:numCache>
            </c:numRef>
          </c:cat>
          <c:val>
            <c:numRef>
              <c:f>Лист1!$C$2:$C$4</c:f>
              <c:numCache>
                <c:formatCode>General</c:formatCode>
                <c:ptCount val="3"/>
                <c:pt idx="0">
                  <c:v>510</c:v>
                </c:pt>
                <c:pt idx="1">
                  <c:v>489</c:v>
                </c:pt>
                <c:pt idx="2">
                  <c:v>443</c:v>
                </c:pt>
              </c:numCache>
            </c:numRef>
          </c:val>
        </c:ser>
        <c:axId val="100342400"/>
        <c:axId val="100352384"/>
      </c:barChart>
      <c:catAx>
        <c:axId val="100342400"/>
        <c:scaling>
          <c:orientation val="minMax"/>
        </c:scaling>
        <c:axPos val="b"/>
        <c:numFmt formatCode="General" sourceLinked="1"/>
        <c:tickLblPos val="nextTo"/>
        <c:spPr>
          <a:ln>
            <a:solidFill>
              <a:srgbClr val="A5B592">
                <a:lumMod val="50000"/>
              </a:srgbClr>
            </a:solidFill>
          </a:ln>
        </c:spPr>
        <c:txPr>
          <a:bodyPr/>
          <a:lstStyle/>
          <a:p>
            <a:pPr>
              <a:defRPr sz="1202" b="1">
                <a:solidFill>
                  <a:srgbClr val="5B0524"/>
                </a:solidFill>
                <a:latin typeface="+mn-lt"/>
              </a:defRPr>
            </a:pPr>
            <a:endParaRPr lang="ru-RU"/>
          </a:p>
        </c:txPr>
        <c:crossAx val="100352384"/>
        <c:crosses val="autoZero"/>
        <c:auto val="1"/>
        <c:lblAlgn val="ctr"/>
        <c:lblOffset val="100"/>
      </c:catAx>
      <c:valAx>
        <c:axId val="100352384"/>
        <c:scaling>
          <c:orientation val="minMax"/>
        </c:scaling>
        <c:delete val="1"/>
        <c:axPos val="l"/>
        <c:numFmt formatCode="General" sourceLinked="1"/>
        <c:tickLblPos val="none"/>
        <c:crossAx val="100342400"/>
        <c:crosses val="autoZero"/>
        <c:crossBetween val="between"/>
      </c:valAx>
      <c:spPr>
        <a:noFill/>
        <a:ln w="25398">
          <a:noFill/>
        </a:ln>
      </c:spPr>
    </c:plotArea>
    <c:legend>
      <c:legendPos val="b"/>
      <c:txPr>
        <a:bodyPr/>
        <a:lstStyle/>
        <a:p>
          <a:pPr>
            <a:defRPr sz="1102" b="1">
              <a:solidFill>
                <a:srgbClr val="5B0524"/>
              </a:solidFill>
              <a:latin typeface="+mn-lt"/>
            </a:defRPr>
          </a:pPr>
          <a:endParaRPr lang="ru-RU"/>
        </a:p>
      </c:txPr>
    </c:legend>
    <c:plotVisOnly val="1"/>
    <c:dispBlanksAs val="gap"/>
  </c:chart>
  <c:spPr>
    <a:solidFill>
      <a:schemeClr val="accent3">
        <a:lumMod val="40000"/>
        <a:lumOff val="60000"/>
      </a:schemeClr>
    </a:solidFill>
  </c:spPr>
  <c:txPr>
    <a:bodyPr/>
    <a:lstStyle/>
    <a:p>
      <a:pPr>
        <a:defRPr sz="1803"/>
      </a:pPr>
      <a:endParaRPr lang="ru-RU"/>
    </a:p>
  </c:txPr>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depthPercent val="100"/>
      <c:rAngAx val="1"/>
    </c:view3D>
    <c:floor>
      <c:spPr>
        <a:gradFill>
          <a:gsLst>
            <a:gs pos="0">
              <a:srgbClr val="7030A0"/>
            </a:gs>
            <a:gs pos="50000">
              <a:srgbClr val="629DD1">
                <a:tint val="44500"/>
                <a:satMod val="160000"/>
              </a:srgbClr>
            </a:gs>
            <a:gs pos="100000">
              <a:srgbClr val="629DD1">
                <a:tint val="23500"/>
                <a:satMod val="160000"/>
              </a:srgbClr>
            </a:gs>
          </a:gsLst>
          <a:lin ang="5400000" scaled="0"/>
        </a:gradFill>
      </c:spPr>
    </c:floor>
    <c:sideWall>
      <c:spPr>
        <a:ln>
          <a:noFill/>
        </a:ln>
      </c:spPr>
    </c:sideWall>
    <c:backWall>
      <c:spPr>
        <a:ln>
          <a:noFill/>
        </a:ln>
      </c:spPr>
    </c:backWall>
    <c:plotArea>
      <c:layout>
        <c:manualLayout>
          <c:layoutTarget val="inner"/>
          <c:xMode val="edge"/>
          <c:yMode val="edge"/>
          <c:x val="0"/>
          <c:y val="0"/>
          <c:w val="1"/>
          <c:h val="0.86432669538386164"/>
        </c:manualLayout>
      </c:layout>
      <c:bar3DChart>
        <c:barDir val="col"/>
        <c:grouping val="clustered"/>
        <c:ser>
          <c:idx val="0"/>
          <c:order val="0"/>
          <c:tx>
            <c:strRef>
              <c:f>Лист1!$B$1</c:f>
              <c:strCache>
                <c:ptCount val="1"/>
                <c:pt idx="0">
                  <c:v>Столбец1</c:v>
                </c:pt>
              </c:strCache>
            </c:strRef>
          </c:tx>
          <c:spPr>
            <a:solidFill>
              <a:schemeClr val="accent3">
                <a:lumMod val="75000"/>
              </a:schemeClr>
            </a:solidFill>
          </c:spPr>
          <c:dLbls>
            <c:dLbl>
              <c:idx val="0"/>
              <c:layout>
                <c:manualLayout>
                  <c:x val="1.2121188983652621E-2"/>
                  <c:y val="-1.5484698363855721E-2"/>
                </c:manualLayout>
              </c:layout>
              <c:showVal val="1"/>
            </c:dLbl>
            <c:dLbl>
              <c:idx val="1"/>
              <c:layout>
                <c:manualLayout>
                  <c:x val="1.9128811016347766E-2"/>
                  <c:y val="-1.6045969185897627E-2"/>
                </c:manualLayout>
              </c:layout>
              <c:showVal val="1"/>
            </c:dLbl>
            <c:dLbl>
              <c:idx val="2"/>
              <c:layout>
                <c:manualLayout>
                  <c:x val="1.9774265302764181E-2"/>
                  <c:y val="-3.2058861494772196E-2"/>
                </c:manualLayout>
              </c:layout>
              <c:showVal val="1"/>
            </c:dLbl>
            <c:dLbl>
              <c:idx val="3"/>
              <c:layout>
                <c:manualLayout>
                  <c:x val="-8.3333333333333367E-3"/>
                  <c:y val="-1.5625E-2"/>
                </c:manualLayout>
              </c:layout>
              <c:showVal val="1"/>
            </c:dLbl>
            <c:dLbl>
              <c:idx val="4"/>
              <c:layout>
                <c:manualLayout>
                  <c:x val="8.3333333333333367E-3"/>
                  <c:y val="-6.2500000000000134E-3"/>
                </c:manualLayout>
              </c:layout>
              <c:showVal val="1"/>
            </c:dLbl>
            <c:spPr>
              <a:noFill/>
            </c:spPr>
            <c:txPr>
              <a:bodyPr/>
              <a:lstStyle/>
              <a:p>
                <a:pPr>
                  <a:defRPr sz="1204" b="1">
                    <a:solidFill>
                      <a:srgbClr val="5B0524"/>
                    </a:solidFill>
                    <a:latin typeface="+mj-lt"/>
                  </a:defRPr>
                </a:pPr>
                <a:endParaRPr lang="ru-RU"/>
              </a:p>
            </c:txPr>
            <c:showVal val="1"/>
          </c:dLbls>
          <c:cat>
            <c:numRef>
              <c:f>Лист1!$A$2:$A$4</c:f>
              <c:numCache>
                <c:formatCode>General</c:formatCode>
                <c:ptCount val="3"/>
                <c:pt idx="0">
                  <c:v>2015</c:v>
                </c:pt>
                <c:pt idx="1">
                  <c:v>2016</c:v>
                </c:pt>
                <c:pt idx="2">
                  <c:v>2017</c:v>
                </c:pt>
              </c:numCache>
            </c:numRef>
          </c:cat>
          <c:val>
            <c:numRef>
              <c:f>Лист1!$B$2:$B$4</c:f>
              <c:numCache>
                <c:formatCode>General</c:formatCode>
                <c:ptCount val="3"/>
                <c:pt idx="0">
                  <c:v>14109</c:v>
                </c:pt>
                <c:pt idx="1">
                  <c:v>17175</c:v>
                </c:pt>
                <c:pt idx="2">
                  <c:v>20070</c:v>
                </c:pt>
              </c:numCache>
            </c:numRef>
          </c:val>
        </c:ser>
        <c:shape val="cylinder"/>
        <c:axId val="100237696"/>
        <c:axId val="100239232"/>
        <c:axId val="0"/>
      </c:bar3DChart>
      <c:catAx>
        <c:axId val="100237696"/>
        <c:scaling>
          <c:orientation val="minMax"/>
        </c:scaling>
        <c:axPos val="b"/>
        <c:numFmt formatCode="General" sourceLinked="1"/>
        <c:tickLblPos val="nextTo"/>
        <c:spPr>
          <a:solidFill>
            <a:srgbClr val="FFFF99"/>
          </a:solidFill>
        </c:spPr>
        <c:txPr>
          <a:bodyPr/>
          <a:lstStyle/>
          <a:p>
            <a:pPr>
              <a:defRPr sz="1202" b="1">
                <a:solidFill>
                  <a:srgbClr val="A50021"/>
                </a:solidFill>
                <a:latin typeface="+mn-lt"/>
              </a:defRPr>
            </a:pPr>
            <a:endParaRPr lang="ru-RU"/>
          </a:p>
        </c:txPr>
        <c:crossAx val="100239232"/>
        <c:crosses val="autoZero"/>
        <c:auto val="1"/>
        <c:lblAlgn val="ctr"/>
        <c:lblOffset val="100"/>
      </c:catAx>
      <c:valAx>
        <c:axId val="100239232"/>
        <c:scaling>
          <c:orientation val="minMax"/>
        </c:scaling>
        <c:delete val="1"/>
        <c:axPos val="l"/>
        <c:numFmt formatCode="General" sourceLinked="1"/>
        <c:tickLblPos val="none"/>
        <c:crossAx val="100237696"/>
        <c:crosses val="autoZero"/>
        <c:crossBetween val="between"/>
      </c:valAx>
      <c:spPr>
        <a:solidFill>
          <a:srgbClr val="FFFF99"/>
        </a:solidFill>
        <a:ln w="25471">
          <a:noFill/>
        </a:ln>
      </c:spPr>
    </c:plotArea>
    <c:plotVisOnly val="1"/>
    <c:dispBlanksAs val="gap"/>
  </c:chart>
  <c:txPr>
    <a:bodyPr/>
    <a:lstStyle/>
    <a:p>
      <a:pPr>
        <a:defRPr sz="1804"/>
      </a:pPr>
      <a:endParaRPr lang="ru-RU"/>
    </a:p>
  </c:txPr>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4A7129-FC36-48DC-A31F-80136543D9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TotalTime>
  <Pages>37</Pages>
  <Words>8584</Words>
  <Characters>48933</Characters>
  <Application>Microsoft Office Word</Application>
  <DocSecurity>0</DocSecurity>
  <Lines>407</Lines>
  <Paragraphs>114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57403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eSklyarova</dc:creator>
  <cp:keywords/>
  <dc:description/>
  <cp:lastModifiedBy>mHanukova</cp:lastModifiedBy>
  <cp:revision>18</cp:revision>
  <cp:lastPrinted>2016-03-02T08:25:00Z</cp:lastPrinted>
  <dcterms:created xsi:type="dcterms:W3CDTF">2018-03-14T12:10:00Z</dcterms:created>
  <dcterms:modified xsi:type="dcterms:W3CDTF">2018-03-20T06:59:00Z</dcterms:modified>
</cp:coreProperties>
</file>