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42" w:rsidRDefault="000B5C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5C42" w:rsidRDefault="000B5C42">
      <w:pPr>
        <w:pStyle w:val="ConsPlusNormal"/>
        <w:jc w:val="both"/>
        <w:outlineLvl w:val="0"/>
      </w:pPr>
    </w:p>
    <w:p w:rsidR="000B5C42" w:rsidRDefault="000B5C42">
      <w:pPr>
        <w:pStyle w:val="ConsPlusTitle"/>
        <w:jc w:val="center"/>
        <w:outlineLvl w:val="0"/>
      </w:pPr>
      <w:r>
        <w:t>ГУБЕРНАТОР ВОРОНЕЖСКОЙ ОБЛАСТИ</w:t>
      </w:r>
    </w:p>
    <w:p w:rsidR="000B5C42" w:rsidRDefault="000B5C42">
      <w:pPr>
        <w:pStyle w:val="ConsPlusTitle"/>
        <w:jc w:val="center"/>
      </w:pPr>
    </w:p>
    <w:p w:rsidR="000B5C42" w:rsidRDefault="000B5C42">
      <w:pPr>
        <w:pStyle w:val="ConsPlusTitle"/>
        <w:jc w:val="center"/>
      </w:pPr>
      <w:r>
        <w:t>УКАЗ</w:t>
      </w:r>
    </w:p>
    <w:p w:rsidR="000B5C42" w:rsidRDefault="000B5C42">
      <w:pPr>
        <w:pStyle w:val="ConsPlusTitle"/>
        <w:jc w:val="center"/>
      </w:pPr>
      <w:r>
        <w:t>от 25 апреля 2016 г. N 137-у</w:t>
      </w:r>
    </w:p>
    <w:p w:rsidR="000B5C42" w:rsidRDefault="000B5C42">
      <w:pPr>
        <w:pStyle w:val="ConsPlusTitle"/>
        <w:jc w:val="center"/>
      </w:pPr>
    </w:p>
    <w:p w:rsidR="000B5C42" w:rsidRDefault="000B5C42">
      <w:pPr>
        <w:pStyle w:val="ConsPlusTitle"/>
        <w:jc w:val="center"/>
      </w:pPr>
      <w:r>
        <w:t>ОБ УТВЕРЖДЕНИИ ПОЛОЖЕНИЯ ОБ УПРАВЛЕНИИ ПО ПРОФИЛАКТИКЕ</w:t>
      </w:r>
    </w:p>
    <w:p w:rsidR="000B5C42" w:rsidRDefault="000B5C42">
      <w:pPr>
        <w:pStyle w:val="ConsPlusTitle"/>
        <w:jc w:val="center"/>
      </w:pPr>
      <w:r>
        <w:t>КОРРУПЦИОННЫХ И ИНЫХ ПРАВОНАРУШЕНИЙ ПРАВИТЕЛЬСТВА</w:t>
      </w:r>
    </w:p>
    <w:p w:rsidR="000B5C42" w:rsidRDefault="000B5C42">
      <w:pPr>
        <w:pStyle w:val="ConsPlusTitle"/>
        <w:jc w:val="center"/>
      </w:pPr>
      <w:r>
        <w:t>ВОРОНЕЖСКОЙ ОБЛАСТИ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Воронежской области, </w:t>
      </w:r>
      <w:hyperlink r:id="rId6" w:history="1">
        <w:r>
          <w:rPr>
            <w:color w:val="0000FF"/>
          </w:rPr>
          <w:t>Законом</w:t>
        </w:r>
      </w:hyperlink>
      <w:r>
        <w:t xml:space="preserve"> Воронежской области от 30.09.2008 N 77-ОЗ "О правительстве Воронежской области"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об управлении по профилактике коррупционных и иных правонарушений правительства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right"/>
      </w:pPr>
      <w:r>
        <w:t>Губернатор Воронежской области</w:t>
      </w:r>
    </w:p>
    <w:p w:rsidR="000B5C42" w:rsidRDefault="000B5C42">
      <w:pPr>
        <w:pStyle w:val="ConsPlusNormal"/>
        <w:jc w:val="right"/>
      </w:pPr>
      <w:r>
        <w:t>А.В.ГОРДЕЕВ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right"/>
        <w:outlineLvl w:val="0"/>
      </w:pPr>
      <w:r>
        <w:t>Утверждено</w:t>
      </w:r>
    </w:p>
    <w:p w:rsidR="000B5C42" w:rsidRDefault="000B5C42">
      <w:pPr>
        <w:pStyle w:val="ConsPlusNormal"/>
        <w:jc w:val="right"/>
      </w:pPr>
      <w:r>
        <w:t>указом</w:t>
      </w:r>
    </w:p>
    <w:p w:rsidR="000B5C42" w:rsidRDefault="000B5C42">
      <w:pPr>
        <w:pStyle w:val="ConsPlusNormal"/>
        <w:jc w:val="right"/>
      </w:pPr>
      <w:r>
        <w:t>губернатора Воронежской области</w:t>
      </w:r>
    </w:p>
    <w:p w:rsidR="000B5C42" w:rsidRDefault="000B5C42">
      <w:pPr>
        <w:pStyle w:val="ConsPlusNormal"/>
        <w:jc w:val="right"/>
      </w:pPr>
      <w:r>
        <w:t>от 25.04.2016 N 137-у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Title"/>
        <w:jc w:val="center"/>
      </w:pPr>
      <w:bookmarkStart w:id="0" w:name="P26"/>
      <w:bookmarkEnd w:id="0"/>
      <w:r>
        <w:t>ПОЛОЖЕНИЕ</w:t>
      </w:r>
    </w:p>
    <w:p w:rsidR="000B5C42" w:rsidRDefault="000B5C42">
      <w:pPr>
        <w:pStyle w:val="ConsPlusTitle"/>
        <w:jc w:val="center"/>
      </w:pPr>
      <w:r>
        <w:t xml:space="preserve">ОБ УПРАВЛЕНИИ ПО ПРОФИЛАКТИКЕ </w:t>
      </w:r>
      <w:proofErr w:type="gramStart"/>
      <w:r>
        <w:t>КОРРУПЦИОННЫХ</w:t>
      </w:r>
      <w:proofErr w:type="gramEnd"/>
    </w:p>
    <w:p w:rsidR="000B5C42" w:rsidRDefault="000B5C42">
      <w:pPr>
        <w:pStyle w:val="ConsPlusTitle"/>
        <w:jc w:val="center"/>
      </w:pPr>
      <w:r>
        <w:t>И ИНЫХ ПРАВОНАРУШЕНИЙ ПРАВИТЕЛЬСТВА ВОРОНЕЖСКОЙ ОБЛАСТИ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center"/>
        <w:outlineLvl w:val="1"/>
      </w:pPr>
      <w:r>
        <w:t>1. Общие положения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ind w:firstLine="540"/>
        <w:jc w:val="both"/>
      </w:pPr>
      <w:r>
        <w:t>1.1. Управление по профилактике коррупционных и иных правонарушений правительства Воронежской области (далее - Управление) является структурным подразделением правительства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1.2. Управление находится в непосредственном подчинении губернатора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Управление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Воронежской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>
        <w:lastRenderedPageBreak/>
        <w:t>настоящим Положением.</w:t>
      </w:r>
      <w:proofErr w:type="gramEnd"/>
    </w:p>
    <w:p w:rsidR="000B5C42" w:rsidRDefault="000B5C42">
      <w:pPr>
        <w:pStyle w:val="ConsPlusNormal"/>
        <w:spacing w:before="220"/>
        <w:ind w:firstLine="540"/>
        <w:jc w:val="both"/>
      </w:pPr>
      <w:r>
        <w:t>1.4.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1.5. Финансирование расходов на содержание Управления осуществляется за счет средств областного бюджета, предусматриваемых на финансирование правительства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1.6. Положение об Управлении </w:t>
      </w:r>
      <w:proofErr w:type="gramStart"/>
      <w:r>
        <w:t>утверждается и изменяется</w:t>
      </w:r>
      <w:proofErr w:type="gramEnd"/>
      <w:r>
        <w:t xml:space="preserve"> указом губернатора.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1.7. Информационное, документационное, материально-техническое, транспортное обеспечение деятельности Управления осуществляют соответствующие структурные подразделения правительства Воронежской области, управление делами Воронежской области и иные исполнительные органы государственной власти Воронежской области в пределах их компетенции.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center"/>
        <w:outlineLvl w:val="1"/>
      </w:pPr>
      <w:r>
        <w:t>2. Основные задачи Управления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ind w:firstLine="540"/>
        <w:jc w:val="both"/>
      </w:pPr>
      <w:r>
        <w:t>Основными задачами Управления являются: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2.1. Формирование у лиц, замещающих государственные должности Воронежской области, гражданских служащих Воронежской области, муниципальных служащих и граждан нетерпимости к коррупционному поведению.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2.2. Профилактика коррупционных правонарушений в правительстве, исполнительных органах государственной власти Воронежской области, организациях, созданных для выполнения задач, поставленных перед исполнительными органами государственной власти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Осуществление контроля за соблюдением лицами,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федеральными законами не предусмотрено иное (далее - лица, замещающие государственные должности), гражданскими служащими Воронежской области в правительстве Воронежской области и исполнительных органах государственной власти Воронежской области (далее - гражданские служащие) и лицами, замещающими отдельные должности на основании трудового договора</w:t>
      </w:r>
      <w:proofErr w:type="gramEnd"/>
      <w:r>
        <w:t xml:space="preserve"> в государственных учреждениях и организациях, созданных для выполнения задач, поставленных перед исполнительными органами государственной власти Воронежской области, запретов, ограничений и требований, установленных в целях противодействия коррупции.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2.4. Обеспечение соблюдения гражданскими служащими Воронежской области требований законодательства Российской Федерации о </w:t>
      </w:r>
      <w:proofErr w:type="gramStart"/>
      <w:r>
        <w:t>контроле за</w:t>
      </w:r>
      <w:proofErr w:type="gramEnd"/>
      <w:r>
        <w:t xml:space="preserve"> расходами, а также иных антикоррупционных норм.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center"/>
        <w:outlineLvl w:val="1"/>
      </w:pPr>
      <w:r>
        <w:t>3. Основные функции Управления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ind w:firstLine="540"/>
        <w:jc w:val="both"/>
      </w:pPr>
      <w:r>
        <w:t>3.1. В соответствии с поставленными задачами Управление осуществляет следующие основные функции: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3.1.1. Обеспечение соблюдения лицами, замещающими государственные должности, и гражданскими служащими запретов, ограничений и требований, установленных в целях противодействия коррупции.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3.1.2.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</w:t>
      </w:r>
      <w:r>
        <w:lastRenderedPageBreak/>
        <w:t>государственные должности, и при исполнении должностных обязанностей гражданскими служащими.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3.1.3. Обеспечение деятельности комиссии по соблюдению требований к служебному поведению гражданских служащих и урегулированию конфликта интересов, образованной в правительстве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3.1.4.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исполнительных органах государственной власти Воронежской области и в органах местного самоуправления.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3.1.5. Оказание лицам, замещающим государственные должности Воронежской области, гражданским служащим,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3.1.6 Участие в пределах своей компетенции в обеспечении соблюдения в правительстве Воронежской области, исполнительных органах государственной власти Воронежской области законных прав и интересов лица, сообщившего о ставшем ему известном факте коррупции.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3.1.7.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Воронежской области обо всех случаях обращения к ним каких-либо лиц в целях склонения их к совершению коррупционных правонарушений.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3.1.8. Осуществление проверки: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федеральными законами не предусмотрено иное, и должностей гражданской службы Воронежской области;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должности, и гражданскими служащими;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- соблюдения лицами, замещающими государственные должности, и гражданскими служащими запретов, ограничений и требований, установленных в целях противодействия коррупции;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- соблюдения гражданами, замещавшими должности гражданской службы, ограничений при заключении ими после увольнения с гражданской службы Воронежской области трудового договора и (или) гражданско-правового договора в случаях, предусмотренных федеральными законами.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3.1.9.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государственных учреждениях Воронежской области и организациях, созданных для выполнения задач, поставленных перед исполнительными органами государственной власти Воронежской области, а также за реализацией в этих учреждениях и организациях мер по профилактике коррупционных правонарушений.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3.1.10. Участие в пределах своей компетенции в подготовке и рассмотрении проектов </w:t>
      </w:r>
      <w:r>
        <w:lastRenderedPageBreak/>
        <w:t>нормативных правовых актов Воронежской области по вопросам противодействия коррупции.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3.1.11. Анализ сведений: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- 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Воронежской области;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- 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Российской Федерации;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- о соблюдении гражданскими служащими запретов, ограничений и требований, установленных в целях противодействия коррупции;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- о соблюдении гражданами, замещавшими должности гражданской службы Воронежской области, ограничений при заключении ими после увольнения с гражданской службы Воронежской области трудового договора и (или) гражданско-правового договора в случаях, предусмотренных федеральными законами.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3.1.12. </w:t>
      </w:r>
      <w:proofErr w:type="gramStart"/>
      <w:r>
        <w:t>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должности, и гражданских служащих, их супруг (супругов) и несовершеннолетних детей на официальном портале органов государственной власти Воронежской области и на официальных сайтах исполнительных органов государственной власти Воронежской области в информационно-телекоммуникационной сети Интернет, а также в обеспечении предоставления этих сведений</w:t>
      </w:r>
      <w:proofErr w:type="gramEnd"/>
      <w:r>
        <w:t xml:space="preserve"> общероссийским средствам массовой информации для опубликования.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3.1.13. Обеспечение деятельности комиссии по координации работы по противодействию коррупции в Воронежской области, подготовка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3.1.14. Проведение в пределах своей компетенции мониторинга: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-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- реализации организациями обязанности принимать меры по предупреждению коррупции.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3.1.15. Организация в пределах своей компетенции антикоррупционного просвещения, а также осуществление </w:t>
      </w:r>
      <w:proofErr w:type="gramStart"/>
      <w:r>
        <w:t>контроля за</w:t>
      </w:r>
      <w:proofErr w:type="gramEnd"/>
      <w:r>
        <w:t xml:space="preserve"> его организацией в государственных учреждениях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3.2. Управление осуществляет иные функции в области противодействия коррупции в соответствии с законодательством Российской Федерации.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center"/>
        <w:outlineLvl w:val="1"/>
      </w:pPr>
      <w:r>
        <w:t>4. Права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ind w:firstLine="540"/>
        <w:jc w:val="both"/>
      </w:pPr>
      <w:r>
        <w:t>4.1. В целях реализации своих функций Управление: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 xml:space="preserve">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Воронежской области, территориальные органы федеральных органов </w:t>
      </w:r>
      <w:r>
        <w:lastRenderedPageBreak/>
        <w:t>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>
        <w:t xml:space="preserve"> характера лиц, замещающих государственные должности,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4.1.2.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Воронежской области, структурными подразделениями правительства Воронежской области, исполнительными органами государственной власти Воронежской области,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4.1.3. </w:t>
      </w:r>
      <w:proofErr w:type="gramStart"/>
      <w:r>
        <w:t>Проводит с гражданами и должностными лицами с их согласия беседы и получает</w:t>
      </w:r>
      <w:proofErr w:type="gramEnd"/>
      <w:r>
        <w:t xml:space="preserve"> от них пояснения по представленным сведениям о доходах, расходах, об имуществе и обязательствах имущественного характера и по иным материалам.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4.1.4. Получает в пределах своей компетенции информацию от физических и юридических лиц (с их согласия).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4.1.5. Проводит иные мероприятия, направленные на противодействие коррупции.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4.2. Управление для осуществления возложенных на него задач и исполнения функций имеет право: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>Запрашивать и получать</w:t>
      </w:r>
      <w:proofErr w:type="gramEnd"/>
      <w:r>
        <w:t xml:space="preserve"> в установленном порядке необходимые для осуществления своей деятельности документы, справочные и иные материалы от структурных подразделений правительства Воронежской области, исполнительных органов государственной власти Воронежской области, органов местного самоуправления, а также от организаций, должностных лиц, граждан.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4.2.2. Представлять предложения губернатору Воронежской области о реализации государственной политики в сфере противодействия коррупции.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4.2.3. Привлекать в установленном порядке для выполнения возложенных функций научные, образовательные организации, специалистов органов государственной власти Воронежской области и органов местного самоуправления, представителей территориальных органов федеральных органов исполнительной власти.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4.2.4. </w:t>
      </w:r>
      <w:proofErr w:type="gramStart"/>
      <w:r>
        <w:t>Организовывать и проводить</w:t>
      </w:r>
      <w:proofErr w:type="gramEnd"/>
      <w:r>
        <w:t xml:space="preserve"> совещания, семинары, конференции и другие мероприятия по вопросам, входящим в компетенцию Управления, с привлечением руководителей и специалистов структурных подразделений правительства, исполнительных органов государственной власти Воронежской области, а также территориальных органов федеральных органов исполнительной власти, органов местного самоуправления, организаций различных форм собственности по согласованию с ними.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4.2.5. Пользоваться в установленном порядке информационными базами данных правительства Воронежской области и исполнительных органов государственной власти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4.2.6. На беспрепятственный проход сотрудников Управления во все здания и помещения, занимаемые исполнительными органами государственной власти Воронежской области, их подведомственными организациями.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lastRenderedPageBreak/>
        <w:t>4.2.7. Представлять интересы Воронежской области в суде, арбитражном суде, правоохранительных и иных государственных органах, организациях по вопросам, относящимся к компетенции Управления.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center"/>
        <w:outlineLvl w:val="1"/>
      </w:pPr>
      <w:r>
        <w:t>5. Обязанности Управления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ind w:firstLine="540"/>
        <w:jc w:val="both"/>
      </w:pPr>
      <w:r>
        <w:t>Управление обязано: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5.1. Выполнять требования законодательства Российской Федерации и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5.2. Обеспечивать в пределах своей компетенции реализацию возложенных на Управление функций.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5.3. Соблюдать требования </w:t>
      </w:r>
      <w:hyperlink r:id="rId9" w:history="1">
        <w:r>
          <w:rPr>
            <w:color w:val="0000FF"/>
          </w:rPr>
          <w:t>Регламента</w:t>
        </w:r>
      </w:hyperlink>
      <w:r>
        <w:t xml:space="preserve"> взаимодействия исполнительных органов государственной власти Воронежской области и </w:t>
      </w:r>
      <w:hyperlink r:id="rId10" w:history="1">
        <w:r>
          <w:rPr>
            <w:color w:val="0000FF"/>
          </w:rPr>
          <w:t>Регламента</w:t>
        </w:r>
      </w:hyperlink>
      <w:r>
        <w:t xml:space="preserve"> правительства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5.4. Обеспечивать сохранность служебной и государственной тайны, не разглашать персональные данные физических лиц и иную охраняемую законом информацию.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5.5. Разрабатывать нормативные правовые акты по вопросам, отнесенным к компетенции Управления.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5.6. Рассматривать в установленном порядке обращения граждан, государственных органов Воронежской области, органов местного самоуправления, организаций, их должностных лиц по вопросам, отнесенным к компетенции Управления.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5.7. Принимать в рамках своей компетенции меры и вносить предложения по улучшению работы Управления, правительства Воронежской области, исполнительных органов государственной власти Воронежской области, укреплению их авторитета.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5.8. Информировать губернатора по вопросам, относящимся к компетенции Управления.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5.9. Представлять интересы Воронежской области в суде, арбитражном суде, правоохранительных и иных государственных органах, организациях по вопросам, относящимся к компетенции Управления.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center"/>
        <w:outlineLvl w:val="1"/>
      </w:pPr>
      <w:r>
        <w:t>6. Руководство Управлением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ind w:firstLine="540"/>
        <w:jc w:val="both"/>
      </w:pPr>
      <w:r>
        <w:t>6.1. Руководство Управлением осуществляет руководитель Управления, назначаемый на должность и освобождаемый от должности губернатором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6.2. Руководитель Управления: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6.2.1. Осуществляет </w:t>
      </w:r>
      <w:proofErr w:type="gramStart"/>
      <w:r>
        <w:t>руководство</w:t>
      </w:r>
      <w:proofErr w:type="gramEnd"/>
      <w:r>
        <w:t xml:space="preserve"> деятельностью Управления, обеспечивая реализацию поставленных перед Управлением задач и возложенных функций.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6.2.2. Вносит предложения губернатору по структуре и штатной численности Управления, по кандидатурам для назначения на должность сотрудников Управления, а также о поощрении сотрудников Управления и применении к ним дисциплинарных взысканий.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6.2.3. Вносит предложения представителю нанимателя по кадровым вопросам, касающимся направления сотрудников Управления в служебные командировки, награждения их государственными наградами и наградами Воронежской области.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 xml:space="preserve">6.2.4. </w:t>
      </w:r>
      <w:proofErr w:type="gramStart"/>
      <w:r>
        <w:t>Определяет обязанности сотрудников Управления и организует</w:t>
      </w:r>
      <w:proofErr w:type="gramEnd"/>
      <w:r>
        <w:t xml:space="preserve"> разработку </w:t>
      </w:r>
      <w:r>
        <w:lastRenderedPageBreak/>
        <w:t>должностных регламентов по должностям гражданской службы Управления.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6.2.5. Подписывает документы от имени Управления, изданные в пределах его компетенции.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6.2.6. Организует взаимодействие с территориальными органами федеральных органов исполнительной власти, государственными органами Воронежской области и органами местного самоуправления в рамках компетенции Управления.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6.3. В случае временного отсутствия руководителя Управления его обязанности исполняет заместитель руководителя Управления в соответствии с должностным регламентом.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center"/>
        <w:outlineLvl w:val="1"/>
      </w:pPr>
      <w:r>
        <w:t>7. Ответственность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ind w:firstLine="540"/>
        <w:jc w:val="both"/>
      </w:pPr>
      <w:r>
        <w:t>7.1. Руководитель Управления несет ответственность за неисполнение или ненадлежащее исполнение возложенных на Управление функций в соответствии с требованиями действующего законодательства.</w:t>
      </w:r>
    </w:p>
    <w:p w:rsidR="000B5C42" w:rsidRDefault="000B5C42">
      <w:pPr>
        <w:pStyle w:val="ConsPlusNormal"/>
        <w:spacing w:before="220"/>
        <w:ind w:firstLine="540"/>
        <w:jc w:val="both"/>
      </w:pPr>
      <w:r>
        <w:t>7.2. Заместитель руководителя Управления несет ответственность за неисполнение или ненадлежащее исполнение определенных его должностным регламентом функций с учетом предоставленных ему прав.</w:t>
      </w: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jc w:val="both"/>
      </w:pPr>
    </w:p>
    <w:p w:rsidR="000B5C42" w:rsidRDefault="000B5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C0" w:rsidRDefault="00297FC0"/>
    <w:sectPr w:rsidR="00297FC0" w:rsidSect="001C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B5C42"/>
    <w:rsid w:val="000B5C42"/>
    <w:rsid w:val="0029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CCF983E909DC3E180377408662ACCAC2BE177DAD6742421B643A9y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DCCF983E909DC3E180377408662ACCAC24EE70D689232670E34D908DA9y6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CCF983E909DC3E18037620B0A75C9AF28B87FD981207128BC16CDDA9F613C55AEB20C41F15567273960ADy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DCCF983E909DC3E18037620B0A75C9AF28B87FD9832D712BBC16CDDA9F613C55AEB20C41F1556727336BADy3E" TargetMode="External"/><Relationship Id="rId10" Type="http://schemas.openxmlformats.org/officeDocument/2006/relationships/hyperlink" Target="consultantplus://offline/ref=30DCCF983E909DC3E18037620B0A75C9AF28B87FD48429792DBC16CDDA9F613C55AEB20C41F15567273B62ADy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DCCF983E909DC3E18037620B0A75C9AF28B87FD6882E7824BC16CDDA9F613C55AEB20C41F15567273B62AD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2663</Words>
  <Characters>15181</Characters>
  <Application>Microsoft Office Word</Application>
  <DocSecurity>0</DocSecurity>
  <Lines>126</Lines>
  <Paragraphs>35</Paragraphs>
  <ScaleCrop>false</ScaleCrop>
  <Company>Work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2018-04-24T04:49:00Z</dcterms:created>
  <dcterms:modified xsi:type="dcterms:W3CDTF">2018-04-24T04:50:00Z</dcterms:modified>
</cp:coreProperties>
</file>