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E4" w:rsidRDefault="001019E4" w:rsidP="001019E4">
      <w:pPr>
        <w:pStyle w:val="1"/>
        <w:jc w:val="center"/>
        <w:rPr>
          <w:noProof/>
          <w:color w:val="FF0000"/>
        </w:rPr>
      </w:pPr>
      <w:r w:rsidRPr="00400C04">
        <w:rPr>
          <w:noProof/>
          <w:color w:val="FF0000"/>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019E4" w:rsidRPr="001019E4" w:rsidRDefault="001019E4" w:rsidP="001019E4"/>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АДМИНИСТРАЦИЯ</w:t>
      </w:r>
    </w:p>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ВОРОНЕЖСКОЙ ОБЛАСТИ</w:t>
      </w:r>
    </w:p>
    <w:p w:rsidR="001019E4" w:rsidRPr="002B59E4" w:rsidRDefault="001019E4" w:rsidP="001019E4">
      <w:pPr>
        <w:jc w:val="center"/>
        <w:rPr>
          <w:rFonts w:ascii="Times New Roman" w:hAnsi="Times New Roman"/>
          <w:sz w:val="28"/>
          <w:szCs w:val="28"/>
        </w:rPr>
      </w:pPr>
      <w:r w:rsidRPr="002B59E4">
        <w:rPr>
          <w:rFonts w:ascii="Times New Roman" w:hAnsi="Times New Roman"/>
          <w:sz w:val="28"/>
          <w:szCs w:val="28"/>
        </w:rPr>
        <w:t>ПОСТАНОВЛЕНИЕ</w:t>
      </w:r>
    </w:p>
    <w:p w:rsidR="001019E4" w:rsidRPr="002B59E4" w:rsidRDefault="001019E4" w:rsidP="001019E4">
      <w:pPr>
        <w:rPr>
          <w:rFonts w:ascii="Times New Roman" w:hAnsi="Times New Roman"/>
          <w:sz w:val="28"/>
          <w:szCs w:val="28"/>
        </w:rPr>
      </w:pPr>
    </w:p>
    <w:p w:rsidR="001019E4" w:rsidRPr="002B59E4" w:rsidRDefault="001019E4" w:rsidP="001019E4">
      <w:pPr>
        <w:ind w:firstLine="0"/>
        <w:rPr>
          <w:rFonts w:ascii="Times New Roman" w:eastAsia="Calibri" w:hAnsi="Times New Roman"/>
          <w:sz w:val="28"/>
          <w:szCs w:val="28"/>
        </w:rPr>
      </w:pPr>
      <w:r w:rsidRPr="002B59E4">
        <w:rPr>
          <w:rFonts w:ascii="Times New Roman" w:eastAsia="Calibri" w:hAnsi="Times New Roman"/>
          <w:sz w:val="28"/>
          <w:szCs w:val="28"/>
        </w:rPr>
        <w:t>от «</w:t>
      </w:r>
      <w:r>
        <w:rPr>
          <w:rFonts w:ascii="Times New Roman" w:eastAsia="Calibri" w:hAnsi="Times New Roman"/>
          <w:sz w:val="28"/>
          <w:szCs w:val="28"/>
        </w:rPr>
        <w:t>____</w:t>
      </w:r>
      <w:r w:rsidRPr="002B59E4">
        <w:rPr>
          <w:rFonts w:ascii="Times New Roman" w:eastAsia="Calibri" w:hAnsi="Times New Roman"/>
          <w:sz w:val="28"/>
          <w:szCs w:val="28"/>
        </w:rPr>
        <w:t xml:space="preserve">» </w:t>
      </w:r>
      <w:r>
        <w:rPr>
          <w:rFonts w:ascii="Times New Roman" w:eastAsia="Calibri" w:hAnsi="Times New Roman"/>
          <w:sz w:val="28"/>
          <w:szCs w:val="28"/>
          <w:u w:val="single"/>
        </w:rPr>
        <w:tab/>
      </w:r>
      <w:r>
        <w:rPr>
          <w:rFonts w:ascii="Times New Roman" w:eastAsia="Calibri" w:hAnsi="Times New Roman"/>
          <w:sz w:val="28"/>
          <w:szCs w:val="28"/>
          <w:u w:val="single"/>
        </w:rPr>
        <w:tab/>
      </w:r>
      <w:r>
        <w:rPr>
          <w:rFonts w:ascii="Times New Roman" w:eastAsia="Calibri" w:hAnsi="Times New Roman"/>
          <w:sz w:val="28"/>
          <w:szCs w:val="28"/>
          <w:u w:val="single"/>
        </w:rPr>
        <w:tab/>
      </w:r>
      <w:r w:rsidRPr="007F28D5">
        <w:rPr>
          <w:rFonts w:ascii="Times New Roman" w:eastAsia="Calibri" w:hAnsi="Times New Roman"/>
          <w:sz w:val="28"/>
          <w:szCs w:val="28"/>
          <w:u w:val="single"/>
        </w:rPr>
        <w:t xml:space="preserve"> 202</w:t>
      </w:r>
      <w:r>
        <w:rPr>
          <w:rFonts w:ascii="Times New Roman" w:eastAsia="Calibri" w:hAnsi="Times New Roman"/>
          <w:sz w:val="28"/>
          <w:szCs w:val="28"/>
          <w:u w:val="single"/>
        </w:rPr>
        <w:t>3</w:t>
      </w:r>
      <w:r w:rsidRPr="002B59E4">
        <w:rPr>
          <w:rFonts w:ascii="Times New Roman" w:eastAsia="Calibri" w:hAnsi="Times New Roman"/>
          <w:sz w:val="28"/>
          <w:szCs w:val="28"/>
        </w:rPr>
        <w:t xml:space="preserve"> г</w:t>
      </w:r>
      <w:r>
        <w:rPr>
          <w:rFonts w:ascii="Times New Roman" w:eastAsia="Calibri" w:hAnsi="Times New Roman"/>
          <w:sz w:val="28"/>
          <w:szCs w:val="28"/>
        </w:rPr>
        <w:t xml:space="preserve">ода </w:t>
      </w:r>
      <w:r w:rsidRPr="002B59E4">
        <w:rPr>
          <w:rFonts w:ascii="Times New Roman" w:eastAsia="Calibri" w:hAnsi="Times New Roman"/>
          <w:sz w:val="28"/>
          <w:szCs w:val="28"/>
        </w:rPr>
        <w:t xml:space="preserve"> № </w:t>
      </w:r>
      <w:r>
        <w:rPr>
          <w:rFonts w:ascii="Times New Roman" w:eastAsia="Calibri" w:hAnsi="Times New Roman"/>
          <w:sz w:val="28"/>
          <w:szCs w:val="28"/>
        </w:rPr>
        <w:t>_____</w:t>
      </w:r>
    </w:p>
    <w:p w:rsidR="001019E4" w:rsidRPr="002B59E4" w:rsidRDefault="001019E4" w:rsidP="001019E4">
      <w:pPr>
        <w:ind w:firstLine="0"/>
        <w:rPr>
          <w:rFonts w:ascii="Times New Roman" w:eastAsia="Calibri" w:hAnsi="Times New Roman"/>
          <w:sz w:val="28"/>
          <w:szCs w:val="28"/>
        </w:rPr>
      </w:pPr>
      <w:r>
        <w:rPr>
          <w:rFonts w:ascii="Times New Roman" w:eastAsia="Calibri" w:hAnsi="Times New Roman"/>
          <w:sz w:val="28"/>
          <w:szCs w:val="28"/>
        </w:rPr>
        <w:t xml:space="preserve">                 </w:t>
      </w:r>
      <w:r w:rsidRPr="002B59E4">
        <w:rPr>
          <w:rFonts w:ascii="Times New Roman" w:eastAsia="Calibri" w:hAnsi="Times New Roman"/>
          <w:sz w:val="28"/>
          <w:szCs w:val="28"/>
        </w:rPr>
        <w:t>г. Богучар</w:t>
      </w:r>
    </w:p>
    <w:p w:rsidR="001019E4" w:rsidRDefault="001019E4" w:rsidP="001019E4">
      <w:pPr>
        <w:ind w:right="3118" w:firstLine="0"/>
        <w:rPr>
          <w:rFonts w:ascii="Times New Roman" w:eastAsia="Calibri" w:hAnsi="Times New Roman"/>
          <w:sz w:val="28"/>
          <w:szCs w:val="28"/>
        </w:rPr>
      </w:pPr>
    </w:p>
    <w:p w:rsidR="001019E4" w:rsidRPr="002B59E4" w:rsidRDefault="001019E4" w:rsidP="001019E4">
      <w:pPr>
        <w:ind w:right="3118"/>
        <w:rPr>
          <w:rFonts w:ascii="Times New Roman" w:eastAsia="Calibri" w:hAnsi="Times New Roman"/>
          <w:sz w:val="28"/>
          <w:szCs w:val="28"/>
        </w:rPr>
      </w:pPr>
    </w:p>
    <w:p w:rsidR="001019E4" w:rsidRPr="00087B27" w:rsidRDefault="001019E4" w:rsidP="001019E4">
      <w:pPr>
        <w:ind w:firstLine="0"/>
        <w:rPr>
          <w:rFonts w:ascii="Times New Roman" w:eastAsia="Calibri" w:hAnsi="Times New Roman"/>
          <w:b/>
          <w:sz w:val="28"/>
          <w:szCs w:val="28"/>
        </w:rPr>
      </w:pPr>
      <w:r w:rsidRPr="00087B27">
        <w:rPr>
          <w:rFonts w:ascii="Times New Roman" w:eastAsia="Calibri" w:hAnsi="Times New Roman"/>
          <w:b/>
          <w:sz w:val="28"/>
          <w:szCs w:val="28"/>
        </w:rPr>
        <w:t xml:space="preserve">Об утверждении административного </w:t>
      </w:r>
    </w:p>
    <w:p w:rsidR="001019E4" w:rsidRPr="00087B27" w:rsidRDefault="001019E4" w:rsidP="001019E4">
      <w:pPr>
        <w:ind w:firstLine="0"/>
        <w:rPr>
          <w:rFonts w:ascii="Times New Roman" w:eastAsia="Calibri" w:hAnsi="Times New Roman"/>
          <w:b/>
          <w:sz w:val="28"/>
          <w:szCs w:val="28"/>
        </w:rPr>
      </w:pPr>
      <w:r w:rsidRPr="00087B27">
        <w:rPr>
          <w:rFonts w:ascii="Times New Roman" w:eastAsia="Calibri" w:hAnsi="Times New Roman"/>
          <w:b/>
          <w:sz w:val="28"/>
          <w:szCs w:val="28"/>
        </w:rPr>
        <w:t>регламента по предоставлению муниципальной</w:t>
      </w:r>
    </w:p>
    <w:p w:rsidR="001019E4" w:rsidRDefault="001019E4" w:rsidP="001019E4">
      <w:pPr>
        <w:ind w:firstLine="0"/>
        <w:rPr>
          <w:rFonts w:ascii="Times New Roman" w:hAnsi="Times New Roman"/>
          <w:b/>
          <w:color w:val="000000"/>
          <w:sz w:val="28"/>
          <w:szCs w:val="28"/>
        </w:rPr>
      </w:pPr>
      <w:r w:rsidRPr="00087B27">
        <w:rPr>
          <w:rFonts w:ascii="Times New Roman" w:eastAsia="Calibri" w:hAnsi="Times New Roman"/>
          <w:b/>
          <w:sz w:val="28"/>
          <w:szCs w:val="28"/>
        </w:rPr>
        <w:t xml:space="preserve">услуги </w:t>
      </w:r>
      <w:r w:rsidRPr="00317B15">
        <w:rPr>
          <w:rFonts w:ascii="Times New Roman" w:hAnsi="Times New Roman"/>
          <w:b/>
          <w:sz w:val="28"/>
          <w:szCs w:val="28"/>
        </w:rPr>
        <w:t>«</w:t>
      </w:r>
      <w:r w:rsidRPr="001019E4">
        <w:rPr>
          <w:rFonts w:ascii="Times New Roman" w:hAnsi="Times New Roman"/>
          <w:b/>
          <w:color w:val="000000"/>
          <w:sz w:val="28"/>
          <w:szCs w:val="28"/>
        </w:rPr>
        <w:t xml:space="preserve">Установление сервитута (публичного сервитута) </w:t>
      </w:r>
    </w:p>
    <w:p w:rsidR="001019E4" w:rsidRDefault="001019E4" w:rsidP="001019E4">
      <w:pPr>
        <w:ind w:firstLine="0"/>
        <w:rPr>
          <w:rFonts w:ascii="Times New Roman" w:hAnsi="Times New Roman"/>
          <w:b/>
          <w:color w:val="000000"/>
          <w:sz w:val="28"/>
          <w:szCs w:val="28"/>
        </w:rPr>
      </w:pPr>
      <w:r w:rsidRPr="001019E4">
        <w:rPr>
          <w:rFonts w:ascii="Times New Roman" w:hAnsi="Times New Roman"/>
          <w:b/>
          <w:color w:val="000000"/>
          <w:sz w:val="28"/>
          <w:szCs w:val="28"/>
        </w:rPr>
        <w:t xml:space="preserve">в отношении земельного участка, находящегося </w:t>
      </w:r>
    </w:p>
    <w:p w:rsidR="001019E4" w:rsidRDefault="001019E4" w:rsidP="001019E4">
      <w:pPr>
        <w:ind w:firstLine="0"/>
        <w:rPr>
          <w:rFonts w:ascii="Times New Roman" w:hAnsi="Times New Roman"/>
          <w:b/>
          <w:sz w:val="28"/>
          <w:szCs w:val="28"/>
        </w:rPr>
      </w:pPr>
      <w:r w:rsidRPr="001019E4">
        <w:rPr>
          <w:rFonts w:ascii="Times New Roman" w:hAnsi="Times New Roman"/>
          <w:b/>
          <w:color w:val="000000"/>
          <w:sz w:val="28"/>
          <w:szCs w:val="28"/>
        </w:rPr>
        <w:t>в муниципальной собственности</w:t>
      </w:r>
      <w:r w:rsidRPr="001019E4">
        <w:rPr>
          <w:rFonts w:ascii="Times New Roman" w:hAnsi="Times New Roman"/>
          <w:b/>
          <w:sz w:val="28"/>
          <w:szCs w:val="28"/>
        </w:rPr>
        <w:t xml:space="preserve">» </w:t>
      </w:r>
    </w:p>
    <w:p w:rsidR="001019E4" w:rsidRDefault="001019E4" w:rsidP="001019E4">
      <w:pPr>
        <w:ind w:firstLine="0"/>
        <w:rPr>
          <w:rFonts w:ascii="Times New Roman" w:hAnsi="Times New Roman"/>
          <w:b/>
          <w:sz w:val="28"/>
          <w:szCs w:val="28"/>
        </w:rPr>
      </w:pPr>
      <w:r w:rsidRPr="001019E4">
        <w:rPr>
          <w:rFonts w:ascii="Times New Roman" w:hAnsi="Times New Roman"/>
          <w:b/>
          <w:sz w:val="28"/>
          <w:szCs w:val="28"/>
        </w:rPr>
        <w:t xml:space="preserve">на территории Богучарского муниципального района  </w:t>
      </w:r>
    </w:p>
    <w:p w:rsidR="001019E4" w:rsidRPr="001019E4" w:rsidRDefault="001019E4" w:rsidP="001019E4">
      <w:pPr>
        <w:ind w:firstLine="0"/>
        <w:rPr>
          <w:rFonts w:ascii="Times New Roman" w:eastAsia="Calibri" w:hAnsi="Times New Roman"/>
          <w:b/>
          <w:sz w:val="28"/>
          <w:szCs w:val="28"/>
        </w:rPr>
      </w:pPr>
      <w:r w:rsidRPr="001019E4">
        <w:rPr>
          <w:rFonts w:ascii="Times New Roman" w:hAnsi="Times New Roman"/>
          <w:b/>
          <w:sz w:val="28"/>
          <w:szCs w:val="28"/>
        </w:rPr>
        <w:t>Воронежской области</w:t>
      </w:r>
    </w:p>
    <w:p w:rsidR="001019E4" w:rsidRPr="00317B15" w:rsidRDefault="001019E4" w:rsidP="001019E4">
      <w:pPr>
        <w:ind w:right="-1"/>
        <w:rPr>
          <w:rFonts w:ascii="Times New Roman" w:eastAsia="Calibri" w:hAnsi="Times New Roman"/>
          <w:b/>
          <w:sz w:val="28"/>
          <w:szCs w:val="28"/>
        </w:rPr>
      </w:pPr>
    </w:p>
    <w:p w:rsidR="001019E4" w:rsidRPr="00D63CC2" w:rsidRDefault="001019E4" w:rsidP="001019E4">
      <w:pPr>
        <w:pStyle w:val="a8"/>
        <w:spacing w:line="276" w:lineRule="auto"/>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равительства Российской Федерации», Уставом Богучарского муниципального района администраци</w:t>
      </w:r>
      <w:r>
        <w:t>я</w:t>
      </w:r>
      <w:r w:rsidRPr="00D63CC2">
        <w:t xml:space="preserve"> Богу</w:t>
      </w:r>
      <w:r>
        <w:t xml:space="preserve">чарского муниципального района         </w:t>
      </w:r>
      <w:r w:rsidRPr="00DD13BC">
        <w:rPr>
          <w:b/>
        </w:rPr>
        <w:t>п о с т а н о в л я е т:</w:t>
      </w:r>
    </w:p>
    <w:p w:rsidR="001019E4" w:rsidRPr="00D63CC2" w:rsidRDefault="001019E4" w:rsidP="001019E4">
      <w:pPr>
        <w:spacing w:line="276" w:lineRule="auto"/>
        <w:ind w:firstLine="709"/>
        <w:rPr>
          <w:rFonts w:ascii="Times New Roman" w:hAnsi="Times New Roman"/>
          <w:sz w:val="28"/>
          <w:szCs w:val="28"/>
        </w:rPr>
      </w:pPr>
      <w:r w:rsidRPr="00D63CC2">
        <w:rPr>
          <w:rFonts w:ascii="Times New Roman" w:hAnsi="Times New Roman"/>
          <w:color w:val="000000" w:themeColor="text1"/>
          <w:sz w:val="28"/>
          <w:szCs w:val="28"/>
        </w:rPr>
        <w:t xml:space="preserve">1. </w:t>
      </w:r>
      <w:r w:rsidRPr="00087B27">
        <w:rPr>
          <w:rFonts w:ascii="Times New Roman" w:hAnsi="Times New Roman"/>
          <w:color w:val="000000" w:themeColor="text1"/>
          <w:sz w:val="28"/>
          <w:szCs w:val="28"/>
        </w:rPr>
        <w:t>Утвердить</w:t>
      </w:r>
      <w:r w:rsidRPr="00087B27">
        <w:rPr>
          <w:rFonts w:ascii="Times New Roman" w:eastAsia="Calibri" w:hAnsi="Times New Roman"/>
          <w:sz w:val="28"/>
          <w:szCs w:val="28"/>
        </w:rPr>
        <w:t xml:space="preserve"> административный регламент по предоставлению муниципальной </w:t>
      </w:r>
      <w:r w:rsidRPr="00087B27">
        <w:rPr>
          <w:rFonts w:ascii="Times New Roman" w:hAnsi="Times New Roman"/>
          <w:sz w:val="28"/>
          <w:szCs w:val="28"/>
        </w:rPr>
        <w:t>услуги «</w:t>
      </w:r>
      <w:r w:rsidRPr="001019E4">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019E4">
        <w:rPr>
          <w:rFonts w:ascii="Times New Roman" w:hAnsi="Times New Roman"/>
          <w:sz w:val="28"/>
          <w:szCs w:val="28"/>
        </w:rPr>
        <w:t>» на территории Богучарского муниципального района  Воронежской области согласно приложению.</w:t>
      </w:r>
    </w:p>
    <w:p w:rsidR="001019E4" w:rsidRPr="001019E4" w:rsidRDefault="001019E4" w:rsidP="001019E4">
      <w:pPr>
        <w:rPr>
          <w:rFonts w:ascii="Times New Roman" w:hAnsi="Times New Roman"/>
          <w:sz w:val="28"/>
          <w:szCs w:val="28"/>
        </w:rPr>
      </w:pPr>
      <w:r w:rsidRPr="001019E4">
        <w:rPr>
          <w:rFonts w:ascii="Times New Roman" w:hAnsi="Times New Roman"/>
          <w:sz w:val="28"/>
          <w:szCs w:val="28"/>
        </w:rPr>
        <w:lastRenderedPageBreak/>
        <w:t xml:space="preserve">2. Признать утратившим силу постановление администрации Богучарского муниципального района Воронежской области от </w:t>
      </w:r>
      <w:r>
        <w:rPr>
          <w:rFonts w:ascii="Times New Roman" w:hAnsi="Times New Roman"/>
          <w:sz w:val="28"/>
          <w:szCs w:val="28"/>
        </w:rPr>
        <w:t>27.12.2022</w:t>
      </w:r>
      <w:r w:rsidRPr="001019E4">
        <w:rPr>
          <w:rFonts w:ascii="Times New Roman" w:hAnsi="Times New Roman"/>
          <w:sz w:val="28"/>
          <w:szCs w:val="28"/>
        </w:rPr>
        <w:t xml:space="preserve"> г.  № </w:t>
      </w:r>
      <w:r>
        <w:rPr>
          <w:rFonts w:ascii="Times New Roman" w:hAnsi="Times New Roman"/>
          <w:sz w:val="28"/>
          <w:szCs w:val="28"/>
        </w:rPr>
        <w:t>848</w:t>
      </w:r>
      <w:r w:rsidRPr="001019E4">
        <w:rPr>
          <w:rFonts w:ascii="Times New Roman" w:hAnsi="Times New Roman"/>
          <w:sz w:val="28"/>
          <w:szCs w:val="28"/>
        </w:rPr>
        <w:t xml:space="preserve"> </w:t>
      </w:r>
      <w:r w:rsidRPr="001019E4">
        <w:rPr>
          <w:rFonts w:ascii="Times New Roman" w:eastAsia="Calibri" w:hAnsi="Times New Roman"/>
          <w:sz w:val="28"/>
          <w:szCs w:val="28"/>
        </w:rPr>
        <w:t xml:space="preserve"> «</w:t>
      </w:r>
      <w:r w:rsidRPr="001019E4">
        <w:rPr>
          <w:rFonts w:ascii="Times New Roman" w:hAnsi="Times New Roman"/>
          <w:sz w:val="28"/>
          <w:szCs w:val="28"/>
        </w:rPr>
        <w:t xml:space="preserve">Установление публичного сервитута в соответствии с Главой </w:t>
      </w:r>
      <w:r w:rsidRPr="001019E4">
        <w:rPr>
          <w:rFonts w:ascii="Times New Roman" w:hAnsi="Times New Roman"/>
          <w:sz w:val="28"/>
          <w:szCs w:val="28"/>
          <w:lang w:val="en-US"/>
        </w:rPr>
        <w:t>V</w:t>
      </w:r>
      <w:r w:rsidRPr="001019E4">
        <w:rPr>
          <w:rFonts w:ascii="Times New Roman" w:hAnsi="Times New Roman"/>
          <w:sz w:val="28"/>
          <w:szCs w:val="28"/>
        </w:rPr>
        <w:t>.7. Земельного кодекса Российской Федерации» на территории Богучарского муниципального района</w:t>
      </w:r>
      <w:r>
        <w:rPr>
          <w:rFonts w:ascii="Times New Roman" w:hAnsi="Times New Roman"/>
          <w:sz w:val="28"/>
          <w:szCs w:val="28"/>
        </w:rPr>
        <w:t>.</w:t>
      </w:r>
    </w:p>
    <w:p w:rsidR="001019E4" w:rsidRDefault="001019E4" w:rsidP="00B104E6">
      <w:pPr>
        <w:pStyle w:val="a8"/>
        <w:spacing w:line="276" w:lineRule="auto"/>
        <w:ind w:firstLine="709"/>
        <w:jc w:val="both"/>
      </w:pPr>
      <w:r w:rsidRPr="00D63CC2">
        <w:t xml:space="preserve">3. Контроль за </w:t>
      </w:r>
      <w:r>
        <w:t>выполнением</w:t>
      </w:r>
      <w:r w:rsidRPr="00D63CC2">
        <w:t xml:space="preserve"> настоящего постановления возложить на первого заместителя главы администрации Богучарского муниципального района</w:t>
      </w:r>
      <w:r>
        <w:t xml:space="preserve"> Кожанова А.Ю.</w:t>
      </w:r>
    </w:p>
    <w:p w:rsidR="001019E4" w:rsidRDefault="001019E4" w:rsidP="001019E4">
      <w:pPr>
        <w:pStyle w:val="a6"/>
        <w:tabs>
          <w:tab w:val="left" w:pos="900"/>
        </w:tabs>
        <w:spacing w:line="240" w:lineRule="auto"/>
        <w:ind w:left="0" w:firstLine="709"/>
        <w:rPr>
          <w:bCs/>
          <w:sz w:val="28"/>
          <w:szCs w:val="28"/>
        </w:rPr>
      </w:pPr>
    </w:p>
    <w:p w:rsidR="001019E4" w:rsidRDefault="001019E4" w:rsidP="001019E4">
      <w:pPr>
        <w:pStyle w:val="a6"/>
        <w:tabs>
          <w:tab w:val="left" w:pos="900"/>
        </w:tabs>
        <w:spacing w:line="240" w:lineRule="auto"/>
        <w:ind w:left="0" w:firstLine="709"/>
        <w:rPr>
          <w:bCs/>
          <w:sz w:val="28"/>
          <w:szCs w:val="28"/>
        </w:rPr>
      </w:pPr>
    </w:p>
    <w:p w:rsidR="001019E4" w:rsidRPr="00D63CC2" w:rsidRDefault="001019E4" w:rsidP="001019E4">
      <w:pPr>
        <w:pStyle w:val="a6"/>
        <w:tabs>
          <w:tab w:val="left" w:pos="900"/>
        </w:tabs>
        <w:spacing w:line="240" w:lineRule="auto"/>
        <w:ind w:left="0" w:firstLine="0"/>
        <w:rPr>
          <w:bCs/>
          <w:sz w:val="28"/>
          <w:szCs w:val="28"/>
        </w:rPr>
      </w:pPr>
    </w:p>
    <w:p w:rsidR="001019E4" w:rsidRPr="00D63CC2" w:rsidRDefault="001019E4" w:rsidP="001019E4">
      <w:pPr>
        <w:autoSpaceDE w:val="0"/>
        <w:autoSpaceDN w:val="0"/>
        <w:adjustRightInd w:val="0"/>
        <w:ind w:firstLine="0"/>
        <w:jc w:val="left"/>
        <w:rPr>
          <w:rFonts w:ascii="Times New Roman" w:hAnsi="Times New Roman"/>
          <w:sz w:val="28"/>
          <w:szCs w:val="28"/>
        </w:rPr>
      </w:pPr>
      <w:r w:rsidRPr="00D63CC2">
        <w:rPr>
          <w:rFonts w:ascii="Times New Roman" w:hAnsi="Times New Roman"/>
          <w:sz w:val="28"/>
          <w:szCs w:val="28"/>
        </w:rPr>
        <w:t xml:space="preserve">Глава Богучарского </w:t>
      </w:r>
    </w:p>
    <w:p w:rsidR="001019E4" w:rsidRDefault="001019E4" w:rsidP="001019E4">
      <w:pPr>
        <w:tabs>
          <w:tab w:val="left" w:pos="0"/>
        </w:tabs>
        <w:ind w:firstLine="0"/>
        <w:jc w:val="left"/>
        <w:rPr>
          <w:rFonts w:ascii="Times New Roman" w:hAnsi="Times New Roman"/>
          <w:sz w:val="28"/>
          <w:szCs w:val="28"/>
        </w:rPr>
      </w:pPr>
      <w:r>
        <w:rPr>
          <w:rFonts w:ascii="Times New Roman" w:hAnsi="Times New Roman"/>
          <w:sz w:val="28"/>
          <w:szCs w:val="28"/>
        </w:rPr>
        <w:t>м</w:t>
      </w:r>
      <w:r w:rsidRPr="00D63CC2">
        <w:rPr>
          <w:rFonts w:ascii="Times New Roman" w:hAnsi="Times New Roman"/>
          <w:sz w:val="28"/>
          <w:szCs w:val="28"/>
        </w:rPr>
        <w:t>униципального</w:t>
      </w:r>
      <w:r>
        <w:rPr>
          <w:rFonts w:ascii="Times New Roman" w:hAnsi="Times New Roman"/>
          <w:sz w:val="28"/>
          <w:szCs w:val="28"/>
        </w:rPr>
        <w:t xml:space="preserve"> </w:t>
      </w:r>
      <w:r w:rsidRPr="00D63CC2">
        <w:rPr>
          <w:rFonts w:ascii="Times New Roman" w:hAnsi="Times New Roman"/>
          <w:sz w:val="28"/>
          <w:szCs w:val="28"/>
        </w:rPr>
        <w:t xml:space="preserve">района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r w:rsidRPr="00D63CC2">
        <w:rPr>
          <w:rFonts w:ascii="Times New Roman" w:hAnsi="Times New Roman"/>
          <w:sz w:val="28"/>
          <w:szCs w:val="28"/>
        </w:rPr>
        <w:t>В.В.Кузнецов</w:t>
      </w:r>
    </w:p>
    <w:p w:rsidR="00F7504A" w:rsidRPr="003244D6" w:rsidRDefault="00F7504A" w:rsidP="009228BA">
      <w:pPr>
        <w:ind w:left="5103" w:hanging="5103"/>
        <w:jc w:val="center"/>
        <w:rPr>
          <w:rFonts w:ascii="Times New Roman" w:hAnsi="Times New Roman"/>
          <w:sz w:val="28"/>
          <w:szCs w:val="28"/>
        </w:rPr>
      </w:pPr>
      <w:r w:rsidRPr="003244D6">
        <w:rPr>
          <w:rFonts w:ascii="Times New Roman" w:hAnsi="Times New Roman"/>
          <w:i/>
        </w:rPr>
        <w:br w:type="page"/>
      </w:r>
      <w:r w:rsidR="009228BA">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9228BA" w:rsidP="00F7504A">
      <w:pPr>
        <w:ind w:left="5103" w:firstLine="0"/>
        <w:jc w:val="left"/>
        <w:rPr>
          <w:rFonts w:ascii="Times New Roman" w:hAnsi="Times New Roman"/>
          <w:sz w:val="28"/>
          <w:szCs w:val="28"/>
        </w:rPr>
      </w:pPr>
      <w:r>
        <w:rPr>
          <w:rFonts w:ascii="Times New Roman" w:hAnsi="Times New Roman"/>
          <w:sz w:val="28"/>
          <w:szCs w:val="28"/>
        </w:rPr>
        <w:t>Богучарского</w:t>
      </w:r>
      <w:r w:rsidR="0062668B" w:rsidRPr="003244D6">
        <w:rPr>
          <w:rFonts w:ascii="Times New Roman" w:hAnsi="Times New Roman"/>
          <w:sz w:val="28"/>
          <w:szCs w:val="28"/>
        </w:rPr>
        <w:t xml:space="preserve"> муниципального района 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9228BA" w:rsidRDefault="00F7504A" w:rsidP="000E072B">
      <w:pPr>
        <w:pStyle w:val="90"/>
        <w:shd w:val="clear" w:color="auto" w:fill="auto"/>
        <w:spacing w:after="0" w:line="240" w:lineRule="auto"/>
        <w:ind w:firstLine="0"/>
        <w:jc w:val="center"/>
        <w:rPr>
          <w:b/>
          <w:i w:val="0"/>
          <w:sz w:val="28"/>
          <w:szCs w:val="28"/>
        </w:rPr>
      </w:pPr>
      <w:r w:rsidRPr="009228BA">
        <w:rPr>
          <w:b/>
          <w:i w:val="0"/>
          <w:sz w:val="28"/>
          <w:szCs w:val="28"/>
        </w:rPr>
        <w:t xml:space="preserve">Административный регламент </w:t>
      </w:r>
    </w:p>
    <w:p w:rsidR="00F7504A" w:rsidRPr="009228BA" w:rsidRDefault="00F7504A" w:rsidP="009228BA">
      <w:pPr>
        <w:pStyle w:val="90"/>
        <w:shd w:val="clear" w:color="auto" w:fill="auto"/>
        <w:spacing w:after="0" w:line="240" w:lineRule="auto"/>
        <w:ind w:firstLine="0"/>
        <w:jc w:val="center"/>
        <w:rPr>
          <w:b/>
          <w:i w:val="0"/>
          <w:sz w:val="28"/>
          <w:szCs w:val="28"/>
        </w:rPr>
      </w:pPr>
      <w:r w:rsidRPr="009228BA">
        <w:rPr>
          <w:b/>
          <w:i w:val="0"/>
          <w:sz w:val="28"/>
          <w:szCs w:val="28"/>
        </w:rPr>
        <w:t>по предоставлению муниципальной услуги «</w:t>
      </w:r>
      <w:r w:rsidR="002903E7" w:rsidRPr="009228BA">
        <w:rPr>
          <w:b/>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9228BA">
        <w:rPr>
          <w:b/>
          <w:i w:val="0"/>
          <w:sz w:val="28"/>
          <w:szCs w:val="28"/>
        </w:rPr>
        <w:t>» на территории</w:t>
      </w:r>
      <w:r w:rsidR="009228BA" w:rsidRPr="009228BA">
        <w:rPr>
          <w:b/>
          <w:i w:val="0"/>
          <w:sz w:val="28"/>
          <w:szCs w:val="28"/>
        </w:rPr>
        <w:t xml:space="preserve"> Богучарского </w:t>
      </w:r>
      <w:r w:rsidRPr="009228BA">
        <w:rPr>
          <w:b/>
          <w:i w:val="0"/>
          <w:sz w:val="28"/>
          <w:szCs w:val="28"/>
        </w:rPr>
        <w:t xml:space="preserve">муниципального района </w:t>
      </w:r>
      <w:r w:rsidR="009228BA" w:rsidRPr="009228BA">
        <w:rPr>
          <w:b/>
          <w:i w:val="0"/>
          <w:sz w:val="28"/>
          <w:szCs w:val="28"/>
        </w:rPr>
        <w:t xml:space="preserve"> </w:t>
      </w:r>
      <w:r w:rsidRPr="009228BA">
        <w:rPr>
          <w:b/>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9228BA">
        <w:rPr>
          <w:rFonts w:ascii="Times New Roman" w:hAnsi="Times New Roman"/>
          <w:sz w:val="28"/>
          <w:szCs w:val="28"/>
        </w:rPr>
        <w:t>Богучарского</w:t>
      </w:r>
      <w:r w:rsidR="00A71FC9" w:rsidRPr="003244D6">
        <w:rPr>
          <w:rFonts w:ascii="Times New Roman" w:hAnsi="Times New Roman"/>
          <w:sz w:val="28"/>
          <w:szCs w:val="28"/>
        </w:rPr>
        <w:t xml:space="preserve"> муниципального района 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9228BA">
        <w:rPr>
          <w:rFonts w:ascii="Times New Roman" w:hAnsi="Times New Roman"/>
          <w:sz w:val="28"/>
          <w:szCs w:val="28"/>
        </w:rPr>
        <w:t>Богучарского муниципального района В</w:t>
      </w:r>
      <w:r w:rsidR="0062668B" w:rsidRPr="003244D6">
        <w:rPr>
          <w:rFonts w:ascii="Times New Roman" w:hAnsi="Times New Roman"/>
          <w:sz w:val="28"/>
          <w:szCs w:val="28"/>
        </w:rPr>
        <w:t xml:space="preserve">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9228BA" w:rsidRPr="003244D6" w:rsidRDefault="009228BA" w:rsidP="00854EF6">
      <w:pPr>
        <w:contextualSpacing/>
        <w:rPr>
          <w:rFonts w:ascii="Times New Roman" w:hAnsi="Times New Roman"/>
          <w:sz w:val="28"/>
          <w:szCs w:val="28"/>
        </w:rPr>
      </w:pPr>
    </w:p>
    <w:p w:rsidR="00FB271A" w:rsidRPr="003244D6" w:rsidRDefault="00FB271A" w:rsidP="00FB271A">
      <w:pPr>
        <w:pStyle w:val="2"/>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1019E4">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w:t>
      </w:r>
      <w:r w:rsidRPr="007E6DAA">
        <w:rPr>
          <w:rFonts w:ascii="Times New Roman" w:hAnsi="Times New Roman"/>
          <w:sz w:val="28"/>
          <w:szCs w:val="28"/>
        </w:rPr>
        <w:lastRenderedPageBreak/>
        <w:t>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w:t>
      </w:r>
      <w:r w:rsidR="00F17F07" w:rsidRPr="00944FF9">
        <w:rPr>
          <w:b/>
          <w:i w:val="0"/>
          <w:sz w:val="28"/>
          <w:szCs w:val="28"/>
        </w:rPr>
        <w:t>порядку информирования о предоставлении</w:t>
      </w:r>
      <w:r w:rsidR="00F17F07" w:rsidRPr="00944FF9">
        <w:rPr>
          <w:b/>
          <w:i w:val="0"/>
          <w:sz w:val="28"/>
          <w:szCs w:val="28"/>
        </w:rPr>
        <w:br/>
        <w:t>Муниципальной услуги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w:t>
      </w:r>
      <w:r w:rsidR="00F17F07" w:rsidRPr="00F17F07">
        <w:rPr>
          <w:rFonts w:ascii="Times New Roman" w:hAnsi="Times New Roman"/>
          <w:spacing w:val="7"/>
          <w:sz w:val="28"/>
          <w:szCs w:val="28"/>
        </w:rPr>
        <w:t xml:space="preserve">в </w:t>
      </w:r>
      <w:r w:rsidR="00F17F07" w:rsidRPr="00F17F07">
        <w:rPr>
          <w:rFonts w:ascii="Times New Roman" w:hAnsi="Times New Roman"/>
          <w:sz w:val="28"/>
          <w:szCs w:val="28"/>
        </w:rPr>
        <w:t>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00F7504A" w:rsidRPr="003244D6">
        <w:rPr>
          <w:rFonts w:ascii="Times New Roman" w:hAnsi="Times New Roman"/>
          <w:sz w:val="28"/>
          <w:szCs w:val="28"/>
        </w:rPr>
        <w:t xml:space="preserve">На официальном сайте Администрации </w:t>
      </w:r>
      <w:r w:rsidR="00F17F07" w:rsidRPr="00F17F07">
        <w:rPr>
          <w:rFonts w:ascii="Times New Roman" w:hAnsi="Times New Roman"/>
          <w:sz w:val="28"/>
          <w:szCs w:val="28"/>
        </w:rPr>
        <w:t>Богучарского муниципального района (https://www.boguchar.ru</w:t>
      </w:r>
      <w:r w:rsidR="00F17F07" w:rsidRPr="00F17F07">
        <w:rPr>
          <w:rFonts w:ascii="Times New Roman" w:hAnsi="Times New Roman"/>
          <w:spacing w:val="7"/>
          <w:sz w:val="28"/>
          <w:szCs w:val="28"/>
        </w:rPr>
        <w:t>)</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hyperlink r:id="rId16"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F7504A" w:rsidRPr="003244D6">
        <w:rPr>
          <w:rStyle w:val="11"/>
          <w:color w:val="auto"/>
          <w:sz w:val="28"/>
          <w:szCs w:val="28"/>
          <w:u w:val="none"/>
        </w:rPr>
        <w:t xml:space="preserve">(далее </w:t>
      </w:r>
      <w:r w:rsidR="006972B1" w:rsidRPr="003244D6">
        <w:rPr>
          <w:rStyle w:val="11"/>
          <w:color w:val="auto"/>
          <w:sz w:val="28"/>
          <w:szCs w:val="28"/>
          <w:u w:val="none"/>
        </w:rPr>
        <w:t xml:space="preserve">– </w:t>
      </w:r>
      <w:r w:rsidR="00F7504A" w:rsidRPr="003244D6">
        <w:rPr>
          <w:rStyle w:val="11"/>
          <w:color w:val="auto"/>
          <w:sz w:val="28"/>
          <w:szCs w:val="28"/>
          <w:u w:val="none"/>
        </w:rPr>
        <w:t>ЕПГУ)</w:t>
      </w:r>
      <w:r w:rsidR="006972B1" w:rsidRPr="003244D6">
        <w:rPr>
          <w:rStyle w:val="11"/>
          <w:color w:val="auto"/>
          <w:sz w:val="28"/>
          <w:szCs w:val="28"/>
          <w:u w:val="none"/>
        </w:rPr>
        <w:t>,</w:t>
      </w:r>
      <w:r w:rsidR="002903E7">
        <w:rPr>
          <w:rStyle w:val="1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hyperlink r:id="rId17"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86E94">
        <w:rPr>
          <w:rFonts w:ascii="Times New Roman" w:eastAsiaTheme="minorHAnsi" w:hAnsi="Times New Roman"/>
          <w:sz w:val="28"/>
          <w:szCs w:val="28"/>
        </w:rPr>
        <w:t>РПГУ, на</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 xml:space="preserve">Стандарту обслуживания заявителей при </w:t>
      </w:r>
      <w:r w:rsidR="003258EF" w:rsidRPr="003244D6">
        <w:rPr>
          <w:rFonts w:ascii="Times New Roman" w:eastAsiaTheme="minorHAnsi" w:hAnsi="Times New Roman"/>
          <w:iCs/>
          <w:sz w:val="28"/>
          <w:szCs w:val="28"/>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1"/>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w:t>
      </w:r>
      <w:r w:rsidR="00F17F07">
        <w:rPr>
          <w:rFonts w:ascii="Times New Roman" w:hAnsi="Times New Roman"/>
          <w:sz w:val="28"/>
          <w:szCs w:val="28"/>
        </w:rPr>
        <w:t>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F17F07">
        <w:rPr>
          <w:rFonts w:ascii="Times New Roman" w:hAnsi="Times New Roman"/>
          <w:sz w:val="28"/>
          <w:szCs w:val="28"/>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F17F07">
      <w:pPr>
        <w:rPr>
          <w:b/>
          <w:i/>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r w:rsidR="00F17F07">
        <w:rPr>
          <w:rFonts w:ascii="Times New Roman" w:hAnsi="Times New Roman"/>
          <w:sz w:val="28"/>
          <w:szCs w:val="28"/>
        </w:rPr>
        <w:t>.</w:t>
      </w:r>
    </w:p>
    <w:p w:rsidR="00FB1376" w:rsidRPr="00F17F07" w:rsidRDefault="005C5911" w:rsidP="00F17F07">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w:t>
      </w:r>
      <w:r w:rsidR="00F7504A" w:rsidRPr="003244D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F17F07">
        <w:rPr>
          <w:rFonts w:ascii="Times New Roman" w:hAnsi="Times New Roman"/>
          <w:sz w:val="28"/>
          <w:szCs w:val="28"/>
        </w:rPr>
        <w:t xml:space="preserve"> </w:t>
      </w:r>
      <w:r w:rsidR="00F7504A" w:rsidRPr="003244D6">
        <w:rPr>
          <w:rFonts w:ascii="Times New Roman" w:hAnsi="Times New Roman"/>
          <w:sz w:val="28"/>
          <w:szCs w:val="28"/>
        </w:rPr>
        <w:t xml:space="preserve">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F17F07" w:rsidRPr="00F17F07">
        <w:rPr>
          <w:rFonts w:ascii="Times New Roman" w:hAnsi="Times New Roman"/>
          <w:sz w:val="28"/>
          <w:szCs w:val="28"/>
        </w:rPr>
        <w:t>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w:t>
      </w:r>
    </w:p>
    <w:p w:rsidR="00A86E94" w:rsidRPr="003244D6" w:rsidRDefault="00A86E94" w:rsidP="00FB1376">
      <w:pPr>
        <w:pStyle w:val="2"/>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17F07">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17F07">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090F28">
        <w:rPr>
          <w:rFonts w:ascii="Times New Roman" w:eastAsiaTheme="minorHAnsi" w:hAnsi="Times New Roman"/>
          <w:sz w:val="28"/>
          <w:szCs w:val="28"/>
          <w:lang w:eastAsia="en-US"/>
        </w:rPr>
        <w:t>РПГУ,</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090F28">
        <w:rPr>
          <w:rFonts w:ascii="Times New Roman" w:hAnsi="Times New Roman"/>
          <w:sz w:val="28"/>
          <w:szCs w:val="28"/>
        </w:rPr>
        <w:t>РПГУ</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lastRenderedPageBreak/>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9B008E" w:rsidP="00090F28">
      <w:pPr>
        <w:pStyle w:val="12"/>
        <w:numPr>
          <w:ilvl w:val="1"/>
          <w:numId w:val="9"/>
        </w:numPr>
        <w:ind w:left="0" w:firstLine="567"/>
        <w:rPr>
          <w:rFonts w:cs="Times New Roman"/>
          <w:color w:val="auto"/>
          <w:szCs w:val="28"/>
        </w:rPr>
      </w:pPr>
      <w:r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Pr="00090F28">
        <w:rPr>
          <w:rFonts w:eastAsia="Calibri" w:cs="Times New Roman"/>
          <w:color w:val="auto"/>
          <w:szCs w:val="28"/>
          <w:lang w:eastAsia="en-US"/>
        </w:rPr>
        <w:t>, в МФЦ.</w:t>
      </w:r>
    </w:p>
    <w:p w:rsidR="00A917C0" w:rsidRPr="00090F28" w:rsidRDefault="00A917C0" w:rsidP="00090F28">
      <w:pPr>
        <w:pStyle w:val="12"/>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2"/>
        <w:ind w:left="567" w:firstLine="0"/>
        <w:rPr>
          <w:color w:val="auto"/>
          <w:szCs w:val="28"/>
        </w:rPr>
      </w:pP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инымидействующими в данной сфере нормативными правовыми актами.</w:t>
      </w:r>
    </w:p>
    <w:p w:rsidR="00E757E5" w:rsidRDefault="00CD25BA" w:rsidP="00F17F07">
      <w:pPr>
        <w:rPr>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 xml:space="preserve">у </w:t>
      </w:r>
      <w:r w:rsidR="00F17F07" w:rsidRPr="00F17F07">
        <w:rPr>
          <w:rFonts w:ascii="Times New Roman" w:hAnsi="Times New Roman"/>
          <w:sz w:val="28"/>
          <w:szCs w:val="28"/>
        </w:rPr>
        <w:t>https://www.boguchar.ru/refadm/documents/adm-reglament-december-2011/reglament-december-2011.php.</w:t>
      </w:r>
    </w:p>
    <w:p w:rsidR="00F17F07" w:rsidRPr="003244D6" w:rsidRDefault="00F17F07" w:rsidP="00F17F07">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2"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F47016">
        <w:rPr>
          <w:rFonts w:ascii="Times New Roman" w:hAnsi="Times New Roman"/>
          <w:sz w:val="28"/>
          <w:szCs w:val="28"/>
        </w:rPr>
        <w:lastRenderedPageBreak/>
        <w:t xml:space="preserve">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F17F07">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4"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8" w:history="1">
        <w:r w:rsidRPr="008F418B">
          <w:rPr>
            <w:rStyle w:val="af"/>
            <w:rFonts w:ascii="Times New Roman" w:hAnsi="Times New Roman"/>
            <w:color w:val="auto"/>
            <w:sz w:val="28"/>
            <w:szCs w:val="28"/>
            <w:u w:val="none"/>
          </w:rPr>
          <w:t>9 статьи 23</w:t>
        </w:r>
      </w:hyperlink>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8F418B">
          <w:rPr>
            <w:rStyle w:val="af"/>
            <w:rFonts w:ascii="Times New Roman" w:hAnsi="Times New Roman"/>
            <w:color w:val="auto"/>
            <w:sz w:val="28"/>
            <w:szCs w:val="28"/>
            <w:u w:val="none"/>
          </w:rPr>
          <w:t>пунктом 5 статьи 39.39</w:t>
        </w:r>
      </w:hyperlink>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w:t>
      </w:r>
      <w:r w:rsidRPr="008F418B">
        <w:rPr>
          <w:rFonts w:ascii="Times New Roman" w:hAnsi="Times New Roman"/>
          <w:sz w:val="28"/>
          <w:szCs w:val="28"/>
        </w:rPr>
        <w:lastRenderedPageBreak/>
        <w:t xml:space="preserve">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00F17F07">
        <w:rPr>
          <w:rFonts w:ascii="Times New Roman" w:hAnsi="Times New Roman"/>
          <w:sz w:val="28"/>
          <w:szCs w:val="28"/>
        </w:rPr>
        <w:t xml:space="preserve"> </w:t>
      </w:r>
      <w:r w:rsidR="00102DEF">
        <w:rPr>
          <w:rFonts w:ascii="Times New Roman" w:hAnsi="Times New Roman"/>
          <w:sz w:val="28"/>
          <w:szCs w:val="28"/>
        </w:rPr>
        <w:t>Администрацию, МФЦ</w:t>
      </w:r>
      <w:r w:rsidR="00F17F07">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00F17F07">
        <w:rPr>
          <w:rFonts w:ascii="Times New Roman" w:hAnsi="Times New Roman"/>
          <w:sz w:val="28"/>
          <w:szCs w:val="28"/>
        </w:rPr>
        <w:t xml:space="preserve"> </w:t>
      </w:r>
      <w:r w:rsidRPr="003244D6">
        <w:rPr>
          <w:rFonts w:ascii="Times New Roman" w:hAnsi="Times New Roman"/>
          <w:sz w:val="28"/>
          <w:szCs w:val="28"/>
        </w:rPr>
        <w:t>посредством ЕПГУ,</w:t>
      </w:r>
      <w:r w:rsidR="00F17F07">
        <w:rPr>
          <w:rFonts w:ascii="Times New Roman" w:hAnsi="Times New Roman"/>
          <w:sz w:val="28"/>
          <w:szCs w:val="28"/>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F17F07" w:rsidRPr="003244D6" w:rsidRDefault="00F17F07"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10.1.  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C82A2B" w:rsidP="001860B3">
      <w:pPr>
        <w:rPr>
          <w:rFonts w:ascii="Times New Roman" w:hAnsi="Times New Roman"/>
          <w:sz w:val="28"/>
          <w:szCs w:val="28"/>
        </w:rPr>
      </w:pPr>
      <w:r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w:t>
      </w:r>
      <w:r w:rsidR="00F17F07">
        <w:rPr>
          <w:rFonts w:ascii="Times New Roman" w:hAnsi="Times New Roman"/>
          <w:sz w:val="28"/>
          <w:szCs w:val="28"/>
        </w:rPr>
        <w:t xml:space="preserve"> </w:t>
      </w:r>
      <w:r w:rsidRPr="003244D6">
        <w:rPr>
          <w:rFonts w:ascii="Times New Roman" w:hAnsi="Times New Roman"/>
          <w:sz w:val="28"/>
          <w:szCs w:val="28"/>
        </w:rPr>
        <w:t>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F17F07">
        <w:rPr>
          <w:rFonts w:ascii="Times New Roman" w:hAnsi="Times New Roman"/>
          <w:sz w:val="28"/>
          <w:szCs w:val="28"/>
        </w:rPr>
        <w:t xml:space="preserve"> </w:t>
      </w:r>
      <w:r w:rsidRPr="003244D6">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6" w:history="1">
        <w:r w:rsidR="00B76632" w:rsidRPr="00EA68F0">
          <w:rPr>
            <w:rStyle w:val="af"/>
            <w:rFonts w:ascii="Times New Roman" w:hAnsi="Times New Roman"/>
            <w:color w:val="auto"/>
            <w:sz w:val="28"/>
            <w:szCs w:val="28"/>
            <w:u w:val="none"/>
          </w:rPr>
          <w:t>статьей 39.40</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EA68F0">
          <w:rPr>
            <w:rStyle w:val="af"/>
            <w:rFonts w:ascii="Times New Roman" w:hAnsi="Times New Roman"/>
            <w:color w:val="auto"/>
            <w:sz w:val="28"/>
            <w:szCs w:val="28"/>
            <w:u w:val="none"/>
          </w:rPr>
          <w:t>статьей 39.37</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bookmarkStart w:id="3" w:name="P184"/>
      <w:bookmarkEnd w:id="3"/>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0"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w:t>
      </w:r>
      <w:r w:rsidRPr="005D00D1">
        <w:rPr>
          <w:rFonts w:ascii="Times New Roman" w:hAnsi="Times New Roman"/>
          <w:sz w:val="28"/>
          <w:szCs w:val="28"/>
        </w:rPr>
        <w:lastRenderedPageBreak/>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1"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2"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6"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7" w:history="1">
        <w:r w:rsidRPr="005D00D1">
          <w:rPr>
            <w:rStyle w:val="af"/>
            <w:rFonts w:ascii="Times New Roman" w:hAnsi="Times New Roman"/>
            <w:color w:val="auto"/>
            <w:sz w:val="28"/>
            <w:szCs w:val="28"/>
            <w:u w:val="none"/>
          </w:rPr>
          <w:t>4 статьи 39.37</w:t>
        </w:r>
      </w:hyperlink>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lastRenderedPageBreak/>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Pr>
          <w:color w:val="auto"/>
          <w:szCs w:val="28"/>
        </w:rPr>
        <w:t>не позднее следующего рабочего дня, следующего за днем е</w:t>
      </w:r>
      <w:r w:rsidRPr="00FE2845">
        <w:rPr>
          <w:color w:val="auto"/>
          <w:szCs w:val="28"/>
        </w:rPr>
        <w:t xml:space="preserve">го  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.3.</w:t>
      </w:r>
      <w:r w:rsidRPr="00FE2845">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.4.</w:t>
      </w:r>
      <w:r w:rsidRPr="00FE2845">
        <w:rPr>
          <w:color w:val="auto"/>
          <w:szCs w:val="28"/>
        </w:rPr>
        <w:tab/>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6A0D19" w:rsidRPr="006A0D19" w:rsidRDefault="006A0D19" w:rsidP="006A0D19">
      <w:pPr>
        <w:tabs>
          <w:tab w:val="left" w:pos="0"/>
        </w:tabs>
        <w:rPr>
          <w:rFonts w:ascii="Times New Roman" w:hAnsi="Times New Roman"/>
          <w:sz w:val="28"/>
          <w:szCs w:val="28"/>
        </w:rPr>
      </w:pP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00F17F07">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2"/>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в) возможность обращения за получением Муниципальной услуги в МФЦ,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F17F07">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lastRenderedPageBreak/>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F9282E" w:rsidRPr="003244D6" w:rsidRDefault="0063386F"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Возможность получения Муниципальной услуги по экстерриториальному принципу отсутствует.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2D76C3" w:rsidRPr="003244D6" w:rsidRDefault="00C81E46" w:rsidP="00866989">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 подтверждающих содержание электронных документов, направленных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 результатам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а также выдач</w:t>
      </w:r>
      <w:r w:rsidR="00CA4733" w:rsidRPr="003244D6">
        <w:rPr>
          <w:rFonts w:ascii="Times New Roman" w:hAnsi="Times New Roman"/>
          <w:sz w:val="28"/>
          <w:szCs w:val="28"/>
        </w:rPr>
        <w:t>у</w:t>
      </w:r>
      <w:r w:rsidR="00F7504A" w:rsidRPr="003244D6">
        <w:rPr>
          <w:rFonts w:ascii="Times New Roman" w:hAnsi="Times New Roman"/>
          <w:sz w:val="28"/>
          <w:szCs w:val="28"/>
        </w:rPr>
        <w:t xml:space="preserve">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иные процедуры и действия, предусмотренные Федеральным законом № 210-ФЗ.</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не более 10 минут.</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более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При консультировании </w:t>
      </w:r>
      <w:r w:rsidR="009F3B01" w:rsidRPr="003244D6">
        <w:rPr>
          <w:rFonts w:ascii="Times New Roman" w:hAnsi="Times New Roman"/>
          <w:sz w:val="28"/>
          <w:szCs w:val="28"/>
        </w:rPr>
        <w:t>п</w:t>
      </w:r>
      <w:r w:rsidRPr="003244D6">
        <w:rPr>
          <w:rFonts w:ascii="Times New Roman" w:hAnsi="Times New Roman"/>
          <w:sz w:val="28"/>
          <w:szCs w:val="28"/>
        </w:rPr>
        <w:t xml:space="preserve">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9F3B01" w:rsidRPr="003244D6">
        <w:rPr>
          <w:rFonts w:ascii="Times New Roman" w:hAnsi="Times New Roman"/>
          <w:sz w:val="28"/>
          <w:szCs w:val="28"/>
        </w:rPr>
        <w:t>МФЦ</w:t>
      </w:r>
      <w:r w:rsidRPr="003244D6">
        <w:rPr>
          <w:rFonts w:ascii="Times New Roman" w:hAnsi="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9F3B01" w:rsidRPr="003244D6">
        <w:rPr>
          <w:rFonts w:ascii="Times New Roman" w:hAnsi="Times New Roman"/>
          <w:sz w:val="28"/>
          <w:szCs w:val="28"/>
        </w:rPr>
        <w:t>МФЦ</w:t>
      </w:r>
      <w:r w:rsidRPr="003244D6">
        <w:rPr>
          <w:rFonts w:ascii="Times New Roman" w:hAnsi="Times New Roman"/>
          <w:sz w:val="28"/>
          <w:szCs w:val="28"/>
        </w:rPr>
        <w:t xml:space="preserve"> в письменной форме.</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3244D6">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00F17F07">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F17F07">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 xml:space="preserve">ЕПГУ.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распечатывает результат предоставления </w:t>
      </w:r>
      <w:r w:rsidR="009F3B01"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DB55D4" w:rsidP="00F924D1">
      <w:pPr>
        <w:rPr>
          <w:rFonts w:ascii="Times New Roman" w:hAnsi="Times New Roman"/>
          <w:sz w:val="28"/>
          <w:szCs w:val="28"/>
        </w:rPr>
      </w:pPr>
      <w:r>
        <w:rPr>
          <w:rFonts w:ascii="Times New Roman" w:hAnsi="Times New Roman"/>
          <w:sz w:val="28"/>
          <w:szCs w:val="28"/>
        </w:rPr>
        <w:t>д</w:t>
      </w:r>
      <w:r w:rsidR="003D4F1B" w:rsidRPr="003244D6">
        <w:rPr>
          <w:rFonts w:ascii="Times New Roman" w:hAnsi="Times New Roman"/>
          <w:sz w:val="28"/>
          <w:szCs w:val="28"/>
        </w:rPr>
        <w:t xml:space="preserve">) </w:t>
      </w:r>
      <w:r w:rsidR="00F7504A" w:rsidRPr="003244D6">
        <w:rPr>
          <w:rFonts w:ascii="Times New Roman" w:hAnsi="Times New Roman"/>
          <w:sz w:val="28"/>
          <w:szCs w:val="28"/>
        </w:rPr>
        <w:t xml:space="preserve">выдает документы </w:t>
      </w:r>
      <w:r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DB55D4" w:rsidP="00F924D1">
      <w:pPr>
        <w:rPr>
          <w:rFonts w:ascii="Times New Roman" w:hAnsi="Times New Roman"/>
          <w:sz w:val="28"/>
          <w:szCs w:val="28"/>
        </w:rPr>
      </w:pPr>
      <w:r>
        <w:rPr>
          <w:rFonts w:ascii="Times New Roman" w:hAnsi="Times New Roman"/>
          <w:sz w:val="28"/>
          <w:szCs w:val="28"/>
        </w:rPr>
        <w:t>е</w:t>
      </w:r>
      <w:r w:rsidR="003D4F1B" w:rsidRPr="003244D6">
        <w:rPr>
          <w:rFonts w:ascii="Times New Roman" w:hAnsi="Times New Roman"/>
          <w:sz w:val="28"/>
          <w:szCs w:val="28"/>
        </w:rPr>
        <w:t xml:space="preserve">) </w:t>
      </w:r>
      <w:r w:rsidR="00F7504A" w:rsidRPr="003244D6">
        <w:rPr>
          <w:rFonts w:ascii="Times New Roman" w:hAnsi="Times New Roman"/>
          <w:sz w:val="28"/>
          <w:szCs w:val="28"/>
        </w:rPr>
        <w:t xml:space="preserve">запрашивает согласие </w:t>
      </w:r>
      <w:r w:rsidRPr="003244D6">
        <w:rPr>
          <w:rFonts w:ascii="Times New Roman" w:hAnsi="Times New Roman"/>
          <w:sz w:val="28"/>
          <w:szCs w:val="28"/>
        </w:rPr>
        <w:t xml:space="preserve">Заявителя </w:t>
      </w:r>
      <w:r w:rsidR="00F7504A" w:rsidRPr="003244D6">
        <w:rPr>
          <w:rFonts w:ascii="Times New Roman" w:hAnsi="Times New Roman"/>
          <w:sz w:val="28"/>
          <w:szCs w:val="28"/>
        </w:rPr>
        <w:t xml:space="preserve">на участие в смс-опросе для оценки качества предоставленных услуг </w:t>
      </w:r>
      <w:r w:rsidR="002D76C3" w:rsidRPr="003244D6">
        <w:rPr>
          <w:rFonts w:ascii="Times New Roman" w:hAnsi="Times New Roman"/>
          <w:sz w:val="28"/>
          <w:szCs w:val="28"/>
        </w:rPr>
        <w:t xml:space="preserve">в </w:t>
      </w:r>
      <w:r w:rsidR="009F3B01"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F7504A" w:rsidP="00F924D1">
      <w:pPr>
        <w:rPr>
          <w:rFonts w:ascii="Times New Roman" w:hAnsi="Times New Roman"/>
          <w:sz w:val="28"/>
          <w:szCs w:val="28"/>
        </w:rPr>
      </w:pPr>
    </w:p>
    <w:p w:rsidR="00D3119E" w:rsidRPr="00F17F07" w:rsidRDefault="00F7504A" w:rsidP="00F17F07">
      <w:pPr>
        <w:pStyle w:val="21"/>
        <w:numPr>
          <w:ilvl w:val="0"/>
          <w:numId w:val="2"/>
        </w:numPr>
        <w:shd w:val="clear" w:color="auto" w:fill="auto"/>
        <w:tabs>
          <w:tab w:val="left" w:pos="1708"/>
        </w:tabs>
        <w:autoSpaceDE w:val="0"/>
        <w:autoSpaceDN w:val="0"/>
        <w:adjustRightInd w:val="0"/>
        <w:spacing w:after="0" w:line="240" w:lineRule="auto"/>
        <w:ind w:firstLine="567"/>
        <w:jc w:val="center"/>
        <w:outlineLvl w:val="9"/>
        <w:rPr>
          <w:color w:val="000000"/>
          <w:sz w:val="28"/>
          <w:szCs w:val="28"/>
        </w:rPr>
      </w:pPr>
      <w:bookmarkStart w:id="4" w:name="bookmark1"/>
      <w:r w:rsidRPr="00F17F07">
        <w:rPr>
          <w:sz w:val="28"/>
          <w:szCs w:val="28"/>
        </w:rPr>
        <w:t>Состав, последовательность и сроки выполнения административных процедур</w:t>
      </w:r>
      <w:bookmarkEnd w:id="4"/>
    </w:p>
    <w:p w:rsidR="00F17F07" w:rsidRPr="00F17F07" w:rsidRDefault="00F17F07" w:rsidP="00F17F07">
      <w:pPr>
        <w:pStyle w:val="21"/>
        <w:shd w:val="clear" w:color="auto" w:fill="auto"/>
        <w:tabs>
          <w:tab w:val="left" w:pos="1708"/>
        </w:tabs>
        <w:autoSpaceDE w:val="0"/>
        <w:autoSpaceDN w:val="0"/>
        <w:adjustRightInd w:val="0"/>
        <w:spacing w:after="0" w:line="240" w:lineRule="auto"/>
        <w:ind w:left="567" w:firstLine="0"/>
        <w:outlineLvl w:val="9"/>
        <w:rPr>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.5</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уведомления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w:t>
      </w:r>
      <w:r w:rsidR="008A3962" w:rsidRPr="00D776A0">
        <w:rPr>
          <w:rFonts w:ascii="Times New Roman" w:hAnsi="Times New Roman" w:cs="Times New Roman"/>
          <w:sz w:val="28"/>
          <w:szCs w:val="28"/>
        </w:rPr>
        <w:lastRenderedPageBreak/>
        <w:t>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lastRenderedPageBreak/>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w:t>
      </w:r>
      <w:r w:rsidR="008A3962" w:rsidRPr="003244D6">
        <w:rPr>
          <w:rFonts w:ascii="Times New Roman" w:hAnsi="Times New Roman" w:cs="Times New Roman"/>
          <w:sz w:val="28"/>
          <w:szCs w:val="28"/>
        </w:rPr>
        <w:lastRenderedPageBreak/>
        <w:t xml:space="preserve">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 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0" w:history="1">
        <w:r w:rsidRPr="009A570F">
          <w:rPr>
            <w:rStyle w:val="af"/>
            <w:rFonts w:ascii="Times New Roman" w:hAnsi="Times New Roman"/>
            <w:color w:val="auto"/>
            <w:sz w:val="28"/>
            <w:szCs w:val="28"/>
            <w:u w:val="none"/>
          </w:rPr>
          <w:t>3 статьи 39.41</w:t>
        </w:r>
      </w:hyperlink>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1"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4" w:history="1">
        <w:r w:rsidRPr="00D24E12">
          <w:rPr>
            <w:rStyle w:val="af"/>
            <w:rFonts w:ascii="Times New Roman" w:hAnsi="Times New Roman"/>
            <w:color w:val="auto"/>
            <w:sz w:val="28"/>
            <w:szCs w:val="28"/>
            <w:u w:val="none"/>
          </w:rPr>
          <w:t>5 статьи 39.37</w:t>
        </w:r>
      </w:hyperlink>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w:t>
      </w:r>
      <w:r w:rsidRPr="00D24E12">
        <w:rPr>
          <w:rFonts w:ascii="Times New Roman" w:hAnsi="Times New Roman"/>
          <w:sz w:val="28"/>
          <w:szCs w:val="28"/>
        </w:rPr>
        <w:lastRenderedPageBreak/>
        <w:t xml:space="preserve">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6" w:history="1">
        <w:r w:rsidRPr="00D24E12">
          <w:rPr>
            <w:rStyle w:val="af"/>
            <w:rFonts w:ascii="Times New Roman" w:hAnsi="Times New Roman"/>
            <w:color w:val="auto"/>
            <w:sz w:val="28"/>
            <w:szCs w:val="28"/>
            <w:u w:val="none"/>
          </w:rPr>
          <w:t>пунктом 1 статьи 56.5</w:t>
        </w:r>
      </w:hyperlink>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 xml:space="preserve">3.Результатом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уведомления Заявителя 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D24E12">
        <w:rPr>
          <w:rFonts w:ascii="Times New Roman" w:hAnsi="Times New Roman"/>
          <w:sz w:val="28"/>
          <w:szCs w:val="28"/>
        </w:rPr>
        <w:t>уведомлении</w:t>
      </w:r>
      <w:r w:rsidR="00F17F07">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D24E12">
        <w:rPr>
          <w:rFonts w:ascii="Times New Roman" w:hAnsi="Times New Roman"/>
          <w:sz w:val="28"/>
          <w:szCs w:val="28"/>
        </w:rPr>
        <w:t>уведомления</w:t>
      </w:r>
      <w:r w:rsidR="00F17F07">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уведомления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A0110A">
        <w:rPr>
          <w:rFonts w:ascii="Times New Roman" w:hAnsi="Times New Roman" w:cs="Times New Roman"/>
          <w:sz w:val="28"/>
          <w:szCs w:val="28"/>
        </w:rPr>
        <w:t xml:space="preserve">уведомление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rsidRPr="00F17F07">
        <w:rPr>
          <w:rFonts w:ascii="Times New Roman" w:hAnsi="Times New Roman" w:cs="Times New Roman"/>
          <w:sz w:val="28"/>
          <w:szCs w:val="28"/>
        </w:rP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w:t>
      </w:r>
      <w:r w:rsidR="008A3962" w:rsidRPr="003244D6">
        <w:rPr>
          <w:rFonts w:ascii="Times New Roman" w:hAnsi="Times New Roman" w:cs="Times New Roman"/>
          <w:sz w:val="28"/>
          <w:szCs w:val="28"/>
        </w:rPr>
        <w:lastRenderedPageBreak/>
        <w:t xml:space="preserve">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w:t>
      </w:r>
      <w:r w:rsidR="00B80144" w:rsidRPr="003244D6">
        <w:rPr>
          <w:rFonts w:ascii="Times New Roman" w:hAnsi="Times New Roman"/>
          <w:sz w:val="28"/>
          <w:szCs w:val="28"/>
        </w:rPr>
        <w:lastRenderedPageBreak/>
        <w:t xml:space="preserve">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в течение 1 рабочего дня с даты принятия</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104E6">
        <w:rPr>
          <w:rFonts w:ascii="Times New Roman" w:hAnsi="Times New Roman"/>
          <w:color w:val="000000"/>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Pr="003244D6">
        <w:rPr>
          <w:rFonts w:ascii="Times New Roman" w:eastAsiaTheme="minorHAnsi" w:hAnsi="Times New Roman"/>
          <w:sz w:val="28"/>
          <w:szCs w:val="28"/>
          <w:lang w:eastAsia="en-US"/>
        </w:rPr>
        <w:t>в течение 1 рабочего дня с даты принятия</w:t>
      </w:r>
      <w:r w:rsidR="00B104E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под</w:t>
      </w:r>
      <w:bookmarkStart w:id="6" w:name="_GoBack"/>
      <w:bookmarkEnd w:id="6"/>
      <w:r>
        <w:rPr>
          <w:rFonts w:ascii="Times New Roman" w:eastAsiaTheme="minorHAnsi" w:hAnsi="Times New Roman"/>
          <w:sz w:val="28"/>
          <w:szCs w:val="28"/>
          <w:lang w:eastAsia="en-US"/>
        </w:rPr>
        <w:t xml:space="preserve">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w:t>
      </w:r>
      <w:r w:rsidRPr="003244D6">
        <w:rPr>
          <w:rFonts w:ascii="Times New Roman" w:eastAsiaTheme="minorHAnsi" w:hAnsi="Times New Roman"/>
          <w:sz w:val="28"/>
          <w:szCs w:val="28"/>
          <w:lang w:eastAsia="en-US"/>
        </w:rPr>
        <w:lastRenderedPageBreak/>
        <w:t xml:space="preserve">Администрации. Вид электронной подписи </w:t>
      </w:r>
      <w:r>
        <w:rPr>
          <w:rFonts w:ascii="Times New Roman" w:eastAsiaTheme="minorHAnsi" w:hAnsi="Times New Roman"/>
          <w:sz w:val="28"/>
          <w:szCs w:val="28"/>
          <w:lang w:eastAsia="en-US"/>
        </w:rPr>
        <w:t xml:space="preserve">при направлении документов в электронном виде </w:t>
      </w:r>
      <w:r w:rsidRPr="003244D6">
        <w:rPr>
          <w:rFonts w:ascii="Times New Roman" w:eastAsiaTheme="minorHAnsi" w:hAnsi="Times New Roman"/>
          <w:sz w:val="28"/>
          <w:szCs w:val="28"/>
          <w:lang w:eastAsia="en-US"/>
        </w:rPr>
        <w:t>определяется в соответствии с законодательством.</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104E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617500" w:rsidRPr="003244D6" w:rsidRDefault="00617500" w:rsidP="00B80144">
      <w:pPr>
        <w:rPr>
          <w:rFonts w:ascii="Times New Roman" w:hAnsi="Times New Roman"/>
          <w:sz w:val="28"/>
          <w:szCs w:val="28"/>
        </w:rPr>
      </w:pPr>
    </w:p>
    <w:p w:rsidR="00F7504A" w:rsidRPr="003244D6" w:rsidRDefault="00B104E6" w:rsidP="00BA0D2F">
      <w:pPr>
        <w:pStyle w:val="21"/>
        <w:numPr>
          <w:ilvl w:val="0"/>
          <w:numId w:val="2"/>
        </w:numPr>
        <w:shd w:val="clear" w:color="auto" w:fill="auto"/>
        <w:tabs>
          <w:tab w:val="left" w:pos="0"/>
        </w:tabs>
        <w:spacing w:after="0" w:line="240" w:lineRule="auto"/>
        <w:ind w:firstLine="0"/>
        <w:jc w:val="center"/>
        <w:outlineLvl w:val="9"/>
        <w:rPr>
          <w:sz w:val="28"/>
          <w:szCs w:val="28"/>
        </w:rPr>
      </w:pPr>
      <w:bookmarkStart w:id="7" w:name="bookmark2"/>
      <w:r>
        <w:rPr>
          <w:sz w:val="28"/>
          <w:szCs w:val="28"/>
        </w:rPr>
        <w:t>Ф</w:t>
      </w:r>
      <w:r w:rsidR="00F7504A" w:rsidRPr="003244D6">
        <w:rPr>
          <w:sz w:val="28"/>
          <w:szCs w:val="28"/>
        </w:rPr>
        <w:t>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1"/>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BA0D2F">
        <w:rPr>
          <w:b/>
          <w:i w:val="0"/>
          <w:sz w:val="28"/>
          <w:szCs w:val="28"/>
        </w:rPr>
        <w:t>6</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B104E6">
        <w:rPr>
          <w:b/>
          <w:i w:val="0"/>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6</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6</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BA0D2F">
        <w:rPr>
          <w:b/>
          <w:i w:val="0"/>
          <w:sz w:val="28"/>
          <w:szCs w:val="28"/>
        </w:rPr>
        <w:t>7</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7</w:t>
      </w:r>
      <w:r w:rsidR="00031AC1" w:rsidRPr="003244D6">
        <w:rPr>
          <w:rFonts w:ascii="Times New Roman" w:hAnsi="Times New Roman"/>
          <w:sz w:val="28"/>
          <w:szCs w:val="28"/>
        </w:rPr>
        <w:t>.1.</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lastRenderedPageBreak/>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7</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0C0573" w:rsidRPr="003244D6">
        <w:rPr>
          <w:rFonts w:ascii="Times New Roman" w:hAnsi="Times New Roman"/>
          <w:sz w:val="28"/>
          <w:szCs w:val="28"/>
        </w:rPr>
        <w:t xml:space="preserve">_____________ городского (сельского) поселения ___________ 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BA0D2F">
        <w:rPr>
          <w:sz w:val="28"/>
          <w:szCs w:val="28"/>
        </w:rPr>
        <w:t>8</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.1.</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0C0573" w:rsidRPr="003244D6">
        <w:rPr>
          <w:rFonts w:ascii="Times New Roman" w:hAnsi="Times New Roman"/>
          <w:sz w:val="28"/>
          <w:szCs w:val="28"/>
        </w:rPr>
        <w:t xml:space="preserve">____________ городского (сельского) поселения _____________ 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BA0D2F">
        <w:rPr>
          <w:rFonts w:ascii="Times New Roman" w:eastAsiaTheme="minorHAnsi" w:hAnsi="Times New Roman"/>
          <w:sz w:val="28"/>
          <w:szCs w:val="28"/>
        </w:rPr>
        <w:t>8</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B104E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8</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p>
    <w:p w:rsidR="00B104E6" w:rsidRPr="00FA1DEB" w:rsidRDefault="00B104E6" w:rsidP="00B104E6">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lang w:val="en-US"/>
        </w:rPr>
        <w:t xml:space="preserve">V. </w:t>
      </w:r>
      <w:r w:rsidRPr="00FA1DEB">
        <w:rPr>
          <w:rFonts w:ascii="Times New Roman" w:hAnsi="Times New Roman"/>
          <w:b/>
          <w:bCs/>
          <w:sz w:val="28"/>
          <w:szCs w:val="28"/>
        </w:rPr>
        <w:t xml:space="preserve">Досудебный (внесудебный) порядок </w:t>
      </w:r>
    </w:p>
    <w:p w:rsidR="00B104E6" w:rsidRPr="00FA1DEB" w:rsidRDefault="00B104E6" w:rsidP="00B104E6">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B104E6" w:rsidRPr="00094ACC" w:rsidRDefault="00B104E6" w:rsidP="00B104E6">
      <w:pPr>
        <w:autoSpaceDE w:val="0"/>
        <w:autoSpaceDN w:val="0"/>
        <w:adjustRightInd w:val="0"/>
        <w:rPr>
          <w:rFonts w:ascii="Times New Roman" w:hAnsi="Times New Roman"/>
          <w:bCs/>
          <w:sz w:val="28"/>
          <w:szCs w:val="28"/>
        </w:rPr>
      </w:pP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29</w:t>
      </w:r>
      <w:r w:rsidRPr="00094ACC">
        <w:rPr>
          <w:rFonts w:ascii="Times New Roman" w:hAnsi="Times New Roman"/>
          <w:bCs/>
          <w:sz w:val="28"/>
          <w:szCs w:val="28"/>
        </w:rPr>
        <w:t>.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67"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30</w:t>
      </w:r>
      <w:r w:rsidRPr="00094ACC">
        <w:rPr>
          <w:rFonts w:ascii="Times New Roman" w:hAnsi="Times New Roman"/>
          <w:bCs/>
          <w:sz w:val="28"/>
          <w:szCs w:val="28"/>
        </w:rPr>
        <w:t>. Заявитель может обратиться с жалобой в том числе в следующих случаях:</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 нарушение срока регистрации запроса о предоставлении муниципальной услуги, запроса, указанного в </w:t>
      </w:r>
      <w:hyperlink r:id="rId68"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Богучарского муниципального района </w:t>
      </w:r>
      <w:r w:rsidRPr="00094ACC">
        <w:rPr>
          <w:rFonts w:ascii="Times New Roman" w:hAnsi="Times New Roman"/>
          <w:bCs/>
          <w:sz w:val="28"/>
          <w:szCs w:val="28"/>
        </w:rPr>
        <w:t>для предоставления муниципальной услуги;</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094ACC">
        <w:rPr>
          <w:rFonts w:ascii="Times New Roman" w:hAnsi="Times New Roman"/>
          <w:bCs/>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31</w:t>
      </w:r>
      <w:r w:rsidRPr="00094ACC">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32</w:t>
      </w:r>
      <w:r w:rsidRPr="00094ACC">
        <w:rPr>
          <w:rFonts w:ascii="Times New Roman" w:hAnsi="Times New Roman"/>
          <w:bCs/>
          <w:sz w:val="28"/>
          <w:szCs w:val="28"/>
        </w:rPr>
        <w:t>. Оснований для отказа в рассмотрении жалобы не имеется.</w:t>
      </w:r>
    </w:p>
    <w:p w:rsidR="00B104E6"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33</w:t>
      </w:r>
      <w:r w:rsidRPr="00094ACC">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B104E6" w:rsidRDefault="00B104E6" w:rsidP="00B104E6">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 xml:space="preserve">направлена по почте, через МФЦ, с использованием информационно-телекоммуникационной сети «Интернет», в том числе Единого портала государственных и </w:t>
      </w:r>
      <w:r w:rsidRPr="00094ACC">
        <w:rPr>
          <w:rFonts w:ascii="Times New Roman" w:hAnsi="Times New Roman"/>
          <w:bCs/>
          <w:sz w:val="28"/>
          <w:szCs w:val="28"/>
        </w:rPr>
        <w:lastRenderedPageBreak/>
        <w:t>муниципальных услуг (функций) либо Портала Воронежской области в сети Интернет, официального сайта администрации</w:t>
      </w:r>
      <w:r w:rsidRPr="007A683B">
        <w:rPr>
          <w:rStyle w:val="af4"/>
          <w:bCs/>
          <w:sz w:val="28"/>
          <w:szCs w:val="28"/>
        </w:rPr>
        <w:footnoteReference w:id="2"/>
      </w:r>
      <w:r w:rsidRPr="00094ACC">
        <w:rPr>
          <w:rFonts w:ascii="Times New Roman" w:hAnsi="Times New Roman"/>
          <w:bCs/>
          <w:sz w:val="28"/>
          <w:szCs w:val="28"/>
        </w:rPr>
        <w:t>, а также может быть принята при личном приеме заявителя.</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34</w:t>
      </w:r>
      <w:r w:rsidRPr="00094ACC">
        <w:rPr>
          <w:rFonts w:ascii="Times New Roman" w:hAnsi="Times New Roman"/>
          <w:bCs/>
          <w:sz w:val="28"/>
          <w:szCs w:val="28"/>
        </w:rPr>
        <w:t>. Жалоба должна содержать:</w:t>
      </w:r>
    </w:p>
    <w:p w:rsidR="00B104E6" w:rsidRPr="00094ACC" w:rsidRDefault="00B104E6" w:rsidP="00B104E6">
      <w:pPr>
        <w:autoSpaceDE w:val="0"/>
        <w:autoSpaceDN w:val="0"/>
        <w:adjustRightInd w:val="0"/>
        <w:rPr>
          <w:rFonts w:ascii="Times New Roman" w:hAnsi="Times New Roman"/>
          <w:bCs/>
          <w:sz w:val="28"/>
          <w:szCs w:val="28"/>
        </w:rPr>
      </w:pPr>
      <w:r w:rsidRPr="00FA0EB0">
        <w:rPr>
          <w:rFonts w:ascii="Times New Roman" w:hAnsi="Times New Roman"/>
          <w:bCs/>
          <w:sz w:val="28"/>
          <w:szCs w:val="28"/>
        </w:rPr>
        <w:t>- наименование администрации, должностного лица администрации</w:t>
      </w:r>
      <w:r>
        <w:rPr>
          <w:rFonts w:ascii="Times New Roman" w:hAnsi="Times New Roman"/>
          <w:bCs/>
          <w:sz w:val="28"/>
          <w:szCs w:val="28"/>
        </w:rPr>
        <w:t xml:space="preserve">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104E6" w:rsidRPr="00094ACC" w:rsidRDefault="00B104E6" w:rsidP="00B104E6">
      <w:pPr>
        <w:autoSpaceDE w:val="0"/>
        <w:autoSpaceDN w:val="0"/>
        <w:adjustRightInd w:val="0"/>
        <w:rPr>
          <w:rFonts w:ascii="Times New Roman" w:hAnsi="Times New Roman"/>
          <w:bCs/>
          <w:i/>
          <w:sz w:val="28"/>
          <w:szCs w:val="28"/>
        </w:rPr>
      </w:pPr>
      <w:r>
        <w:rPr>
          <w:rFonts w:ascii="Times New Roman" w:hAnsi="Times New Roman"/>
          <w:bCs/>
          <w:sz w:val="28"/>
          <w:szCs w:val="28"/>
        </w:rPr>
        <w:t>35</w:t>
      </w:r>
      <w:r w:rsidRPr="00094ACC">
        <w:rPr>
          <w:rFonts w:ascii="Times New Roman" w:hAnsi="Times New Roman"/>
          <w:bCs/>
          <w:sz w:val="28"/>
          <w:szCs w:val="28"/>
        </w:rPr>
        <w:t>. Заявитель может обжаловать решения и действия (бездействие) должностных лиц, муниципальных служащих администрации глав</w:t>
      </w:r>
      <w:r>
        <w:rPr>
          <w:rFonts w:ascii="Times New Roman" w:hAnsi="Times New Roman"/>
          <w:bCs/>
          <w:sz w:val="28"/>
          <w:szCs w:val="28"/>
        </w:rPr>
        <w:t>а</w:t>
      </w:r>
      <w:r w:rsidRPr="00094ACC">
        <w:rPr>
          <w:rFonts w:ascii="Times New Roman" w:hAnsi="Times New Roman"/>
          <w:bCs/>
          <w:sz w:val="28"/>
          <w:szCs w:val="28"/>
        </w:rPr>
        <w:t xml:space="preserve"> </w:t>
      </w:r>
      <w:r>
        <w:rPr>
          <w:rFonts w:ascii="Times New Roman" w:hAnsi="Times New Roman"/>
          <w:bCs/>
          <w:sz w:val="28"/>
          <w:szCs w:val="28"/>
        </w:rPr>
        <w:t>Богучарского муниципального района.</w:t>
      </w:r>
    </w:p>
    <w:p w:rsidR="00B104E6" w:rsidRPr="00094ACC" w:rsidRDefault="00B104E6" w:rsidP="00B104E6">
      <w:pPr>
        <w:autoSpaceDE w:val="0"/>
        <w:autoSpaceDN w:val="0"/>
        <w:adjustRightInd w:val="0"/>
        <w:rPr>
          <w:rFonts w:ascii="Times New Roman" w:hAnsi="Times New Roman"/>
          <w:bCs/>
          <w:sz w:val="28"/>
          <w:szCs w:val="28"/>
        </w:rPr>
      </w:pPr>
      <w:r w:rsidRPr="005E1DC3">
        <w:rPr>
          <w:rFonts w:ascii="Times New Roman" w:hAnsi="Times New Roman"/>
          <w:bCs/>
          <w:sz w:val="28"/>
          <w:szCs w:val="28"/>
        </w:rPr>
        <w:t xml:space="preserve">Глава </w:t>
      </w:r>
      <w:r>
        <w:rPr>
          <w:rFonts w:ascii="Times New Roman" w:hAnsi="Times New Roman"/>
          <w:bCs/>
          <w:sz w:val="28"/>
          <w:szCs w:val="28"/>
        </w:rPr>
        <w:t xml:space="preserve">Богучарского муниципального района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36</w:t>
      </w:r>
      <w:r w:rsidRPr="00094ACC">
        <w:rPr>
          <w:rFonts w:ascii="Times New Roman" w:hAnsi="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104E6" w:rsidRPr="00094ACC" w:rsidRDefault="00B104E6" w:rsidP="00B104E6">
      <w:pPr>
        <w:autoSpaceDE w:val="0"/>
        <w:autoSpaceDN w:val="0"/>
        <w:adjustRightInd w:val="0"/>
        <w:rPr>
          <w:rFonts w:ascii="Times New Roman" w:hAnsi="Times New Roman"/>
          <w:bCs/>
          <w:sz w:val="28"/>
          <w:szCs w:val="28"/>
        </w:rPr>
      </w:pPr>
      <w:bookmarkStart w:id="8" w:name="Par49"/>
      <w:bookmarkEnd w:id="8"/>
      <w:r>
        <w:rPr>
          <w:rFonts w:ascii="Times New Roman" w:hAnsi="Times New Roman"/>
          <w:bCs/>
          <w:sz w:val="28"/>
          <w:szCs w:val="28"/>
        </w:rPr>
        <w:t>37</w:t>
      </w:r>
      <w:r w:rsidRPr="00094ACC">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B104E6" w:rsidRPr="00094ACC" w:rsidRDefault="00B104E6" w:rsidP="00B104E6">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38</w:t>
      </w:r>
      <w:r w:rsidRPr="00094ACC">
        <w:rPr>
          <w:rFonts w:ascii="Times New Roman" w:hAnsi="Times New Roman"/>
          <w:bCs/>
          <w:sz w:val="28"/>
          <w:szCs w:val="28"/>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04E6" w:rsidRPr="00094ACC" w:rsidRDefault="00B104E6" w:rsidP="00B104E6">
      <w:pPr>
        <w:autoSpaceDE w:val="0"/>
        <w:autoSpaceDN w:val="0"/>
        <w:adjustRightInd w:val="0"/>
        <w:rPr>
          <w:rFonts w:ascii="Times New Roman" w:hAnsi="Times New Roman"/>
          <w:sz w:val="28"/>
          <w:szCs w:val="28"/>
        </w:rPr>
      </w:pPr>
      <w:r>
        <w:rPr>
          <w:rFonts w:ascii="Times New Roman" w:hAnsi="Times New Roman"/>
          <w:bCs/>
          <w:sz w:val="28"/>
          <w:szCs w:val="28"/>
        </w:rPr>
        <w:t>39</w:t>
      </w:r>
      <w:r w:rsidRPr="00094ACC">
        <w:rPr>
          <w:rFonts w:ascii="Times New Roman" w:hAnsi="Times New Roman"/>
          <w:bCs/>
          <w:sz w:val="28"/>
          <w:szCs w:val="28"/>
        </w:rPr>
        <w:t xml:space="preserve">.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в отношении того же заявителя и по тому же предмету жалобы;</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B104E6" w:rsidRPr="00094ACC" w:rsidRDefault="00B104E6" w:rsidP="00B104E6">
      <w:pPr>
        <w:autoSpaceDE w:val="0"/>
        <w:autoSpaceDN w:val="0"/>
        <w:adjustRightInd w:val="0"/>
        <w:rPr>
          <w:rFonts w:ascii="Times New Roman" w:hAnsi="Times New Roman"/>
          <w:sz w:val="28"/>
          <w:szCs w:val="28"/>
        </w:rPr>
      </w:pPr>
      <w:r>
        <w:rPr>
          <w:rFonts w:ascii="Times New Roman" w:hAnsi="Times New Roman"/>
          <w:sz w:val="28"/>
          <w:szCs w:val="28"/>
        </w:rPr>
        <w:t>40</w:t>
      </w:r>
      <w:r w:rsidRPr="00094ACC">
        <w:rPr>
          <w:rFonts w:ascii="Times New Roman" w:hAnsi="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104E6" w:rsidRPr="00094ACC" w:rsidRDefault="00B104E6" w:rsidP="00B104E6">
      <w:pPr>
        <w:autoSpaceDE w:val="0"/>
        <w:autoSpaceDN w:val="0"/>
        <w:adjustRightInd w:val="0"/>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104E6" w:rsidRPr="00094ACC" w:rsidRDefault="00B104E6" w:rsidP="00B104E6">
      <w:pPr>
        <w:autoSpaceDE w:val="0"/>
        <w:autoSpaceDN w:val="0"/>
        <w:adjustRightInd w:val="0"/>
        <w:rPr>
          <w:rFonts w:ascii="Times New Roman" w:hAnsi="Times New Roman"/>
          <w:bCs/>
          <w:sz w:val="28"/>
          <w:szCs w:val="28"/>
        </w:rPr>
      </w:pPr>
      <w:bookmarkStart w:id="9" w:name="Par54"/>
      <w:bookmarkEnd w:id="9"/>
      <w:r>
        <w:rPr>
          <w:rFonts w:ascii="Times New Roman" w:hAnsi="Times New Roman"/>
          <w:bCs/>
          <w:sz w:val="28"/>
          <w:szCs w:val="28"/>
        </w:rPr>
        <w:t>41</w:t>
      </w:r>
      <w:r w:rsidRPr="00094ACC">
        <w:rPr>
          <w:rFonts w:ascii="Times New Roman" w:hAnsi="Times New Roman"/>
          <w:bCs/>
          <w:sz w:val="28"/>
          <w:szCs w:val="28"/>
        </w:rPr>
        <w:t xml:space="preserve">. Не позднее дня, следующего за днем принятия решения, указанного в </w:t>
      </w:r>
      <w:hyperlink w:anchor="Par49" w:history="1">
        <w:r w:rsidRPr="00094ACC">
          <w:rPr>
            <w:rFonts w:ascii="Times New Roman" w:hAnsi="Times New Roman"/>
            <w:bCs/>
            <w:sz w:val="28"/>
            <w:szCs w:val="28"/>
          </w:rPr>
          <w:t xml:space="preserve">пункте </w:t>
        </w:r>
        <w:r>
          <w:rPr>
            <w:rFonts w:ascii="Times New Roman" w:hAnsi="Times New Roman"/>
            <w:bCs/>
            <w:sz w:val="28"/>
            <w:szCs w:val="28"/>
          </w:rPr>
          <w:t>37</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42</w:t>
      </w:r>
      <w:r w:rsidRPr="00094ACC">
        <w:rPr>
          <w:rFonts w:ascii="Times New Roman" w:hAnsi="Times New Roman"/>
          <w:bCs/>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bCs/>
          <w:sz w:val="28"/>
          <w:szCs w:val="28"/>
        </w:rPr>
        <w:t>41</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43</w:t>
      </w:r>
      <w:r w:rsidRPr="00094ACC">
        <w:rPr>
          <w:rFonts w:ascii="Times New Roman" w:hAnsi="Times New Roman"/>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rFonts w:ascii="Times New Roman" w:hAnsi="Times New Roman"/>
            <w:bCs/>
            <w:sz w:val="28"/>
            <w:szCs w:val="28"/>
          </w:rPr>
          <w:t xml:space="preserve">пункте </w:t>
        </w:r>
        <w:r>
          <w:rPr>
            <w:rFonts w:ascii="Times New Roman" w:hAnsi="Times New Roman"/>
            <w:bCs/>
            <w:sz w:val="28"/>
            <w:szCs w:val="28"/>
          </w:rPr>
          <w:t>41</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04E6" w:rsidRPr="00094ACC" w:rsidRDefault="00B104E6" w:rsidP="00B104E6">
      <w:pPr>
        <w:autoSpaceDE w:val="0"/>
        <w:autoSpaceDN w:val="0"/>
        <w:adjustRightInd w:val="0"/>
        <w:rPr>
          <w:rFonts w:ascii="Times New Roman" w:hAnsi="Times New Roman"/>
          <w:bCs/>
          <w:sz w:val="28"/>
          <w:szCs w:val="28"/>
        </w:rPr>
      </w:pPr>
      <w:r>
        <w:rPr>
          <w:rFonts w:ascii="Times New Roman" w:hAnsi="Times New Roman"/>
          <w:bCs/>
          <w:sz w:val="28"/>
          <w:szCs w:val="28"/>
        </w:rPr>
        <w:t>44</w:t>
      </w:r>
      <w:r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04E6" w:rsidRPr="00094ACC" w:rsidRDefault="00B104E6" w:rsidP="00B104E6">
      <w:pPr>
        <w:rPr>
          <w:rFonts w:ascii="Times New Roman" w:hAnsi="Times New Roman"/>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0" w:name="P515"/>
      <w:bookmarkEnd w:id="10"/>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5">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w:t>
      </w:r>
      <w:r w:rsidRPr="003244D6">
        <w:rPr>
          <w:rFonts w:ascii="Times New Roman" w:hAnsi="Times New Roman" w:cs="Times New Roman"/>
          <w:sz w:val="24"/>
          <w:szCs w:val="24"/>
        </w:rPr>
        <w:lastRenderedPageBreak/>
        <w:t>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3244D6" w:rsidTr="002903E7">
        <w:tc>
          <w:tcPr>
            <w:tcW w:w="1020" w:type="dxa"/>
          </w:tcPr>
          <w:p w:rsidR="004B5814" w:rsidRPr="008451B2" w:rsidRDefault="00303FCF" w:rsidP="00303FCF">
            <w:pPr>
              <w:pStyle w:val="ConsPlusNormal"/>
              <w:jc w:val="center"/>
              <w:rPr>
                <w:rFonts w:ascii="Times New Roman" w:hAnsi="Times New Roman" w:cs="Times New Roman"/>
                <w:color w:val="FF0000"/>
                <w:sz w:val="24"/>
                <w:szCs w:val="24"/>
              </w:rPr>
            </w:pPr>
            <w:r w:rsidRPr="008451B2">
              <w:rPr>
                <w:rFonts w:ascii="Times New Roman" w:hAnsi="Times New Roman" w:cs="Times New Roman"/>
                <w:color w:val="FF0000"/>
                <w:sz w:val="24"/>
                <w:szCs w:val="24"/>
              </w:rPr>
              <w:lastRenderedPageBreak/>
              <w:t>№</w:t>
            </w:r>
            <w:r w:rsidR="004B5814" w:rsidRPr="008451B2">
              <w:rPr>
                <w:rFonts w:ascii="Times New Roman" w:hAnsi="Times New Roman" w:cs="Times New Roman"/>
                <w:color w:val="FF0000"/>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6">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7">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которой подано ходатайство об установлении </w:t>
            </w:r>
            <w:r w:rsidRPr="003244D6">
              <w:rPr>
                <w:rFonts w:ascii="Times New Roman" w:hAnsi="Times New Roman" w:cs="Times New Roman"/>
                <w:sz w:val="24"/>
                <w:szCs w:val="24"/>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1" w:name="P605"/>
            <w:bookmarkEnd w:id="11"/>
            <w:r w:rsidRPr="003B790C">
              <w:rPr>
                <w:rFonts w:ascii="Times New Roman" w:hAnsi="Times New Roman" w:cs="Times New Roman"/>
                <w:sz w:val="24"/>
                <w:szCs w:val="24"/>
              </w:rPr>
              <w:lastRenderedPageBreak/>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9">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0">
              <w:r w:rsidRPr="003244D6">
                <w:rPr>
                  <w:rFonts w:ascii="Times New Roman" w:hAnsi="Times New Roman" w:cs="Times New Roman"/>
                  <w:sz w:val="24"/>
                  <w:szCs w:val="24"/>
                </w:rPr>
                <w:t>4 статьи 39.37</w:t>
              </w:r>
            </w:hyperlink>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ind w:hanging="7"/>
              <w:jc w:val="left"/>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2" w:name="p7"/>
            <w:bookmarkEnd w:id="12"/>
            <w:r w:rsidRPr="008451B2">
              <w:rPr>
                <w:rFonts w:ascii="Times New Roman" w:hAnsi="Times New Roman"/>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1"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2"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3"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w:t>
            </w:r>
            <w:r w:rsidRPr="008451B2">
              <w:rPr>
                <w:rFonts w:ascii="Times New Roman" w:hAnsi="Times New Roman"/>
              </w:rPr>
              <w:lastRenderedPageBreak/>
              <w:t xml:space="preserve">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lastRenderedPageBreak/>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5"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t xml:space="preserve">Приложение № </w:t>
      </w:r>
      <w:r w:rsidR="004D1227" w:rsidRPr="003244D6">
        <w:rPr>
          <w:rFonts w:ascii="Times New Roman" w:hAnsi="Times New Roman"/>
          <w:bCs/>
        </w:rPr>
        <w:t>4</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w:t>
            </w:r>
            <w:r w:rsidRPr="00174EBC">
              <w:rPr>
                <w:rFonts w:ascii="Times New Roman" w:hAnsi="Times New Roman"/>
              </w:rPr>
              <w:lastRenderedPageBreak/>
              <w:t>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6"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3" w:name="P774"/>
      <w:bookmarkEnd w:id="13"/>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электронной </w:t>
            </w:r>
            <w:r w:rsidRPr="003244D6">
              <w:rPr>
                <w:rFonts w:ascii="Times New Roman" w:hAnsi="Times New Roman" w:cs="Times New Roman"/>
                <w:sz w:val="24"/>
                <w:szCs w:val="24"/>
              </w:rPr>
              <w:lastRenderedPageBreak/>
              <w:t xml:space="preserve">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w:t>
            </w:r>
            <w:r w:rsidRPr="003244D6">
              <w:rPr>
                <w:rFonts w:ascii="Times New Roman" w:hAnsi="Times New Roman" w:cs="Times New Roman"/>
                <w:sz w:val="24"/>
                <w:szCs w:val="24"/>
              </w:rPr>
              <w:lastRenderedPageBreak/>
              <w:t>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заявления к рассмотрению либо о </w:t>
            </w:r>
            <w:r w:rsidRPr="003244D6">
              <w:rPr>
                <w:rFonts w:ascii="Times New Roman" w:hAnsi="Times New Roman" w:cs="Times New Roman"/>
                <w:sz w:val="24"/>
                <w:szCs w:val="24"/>
              </w:rPr>
              <w:lastRenderedPageBreak/>
              <w:t>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w:t>
            </w:r>
            <w:r w:rsidRPr="003244D6">
              <w:rPr>
                <w:rFonts w:ascii="Times New Roman" w:hAnsi="Times New Roman" w:cs="Times New Roman"/>
                <w:sz w:val="24"/>
                <w:szCs w:val="24"/>
              </w:rPr>
              <w:lastRenderedPageBreak/>
              <w:t>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Извещение правообладателей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Не менее 30 календарных 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w:t>
            </w:r>
            <w:r w:rsidRPr="003244D6">
              <w:rPr>
                <w:rFonts w:ascii="Times New Roman" w:hAnsi="Times New Roman" w:cs="Times New Roman"/>
                <w:sz w:val="24"/>
                <w:szCs w:val="24"/>
              </w:rPr>
              <w:lastRenderedPageBreak/>
              <w:t>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Разосланы оповещения правообладателям о возможном установлени</w:t>
            </w:r>
            <w:r w:rsidRPr="003244D6">
              <w:rPr>
                <w:rFonts w:ascii="Times New Roman" w:hAnsi="Times New Roman" w:cs="Times New Roman"/>
                <w:sz w:val="24"/>
                <w:szCs w:val="24"/>
              </w:rPr>
              <w:lastRenderedPageBreak/>
              <w:t>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государственной услуги; </w:t>
            </w:r>
            <w:r w:rsidRPr="003244D6">
              <w:rPr>
                <w:rFonts w:ascii="Times New Roman" w:hAnsi="Times New Roman" w:cs="Times New Roman"/>
                <w:sz w:val="24"/>
                <w:szCs w:val="24"/>
              </w:rPr>
              <w:lastRenderedPageBreak/>
              <w:t>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w:t>
            </w:r>
            <w:r w:rsidRPr="003244D6">
              <w:rPr>
                <w:rFonts w:ascii="Times New Roman" w:hAnsi="Times New Roman" w:cs="Times New Roman"/>
                <w:sz w:val="24"/>
                <w:szCs w:val="24"/>
              </w:rPr>
              <w:lastRenderedPageBreak/>
              <w:t xml:space="preserve">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w:t>
            </w:r>
            <w:r w:rsidRPr="003244D6">
              <w:rPr>
                <w:rFonts w:ascii="Times New Roman" w:hAnsi="Times New Roman" w:cs="Times New Roman"/>
                <w:sz w:val="24"/>
                <w:szCs w:val="24"/>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о взаимодействии между Уполномоченным органом и </w:t>
            </w:r>
            <w:r w:rsidRPr="003244D6">
              <w:rPr>
                <w:rFonts w:ascii="Times New Roman" w:hAnsi="Times New Roman" w:cs="Times New Roman"/>
                <w:sz w:val="24"/>
                <w:szCs w:val="24"/>
              </w:rPr>
              <w:lastRenderedPageBreak/>
              <w:t>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w:t>
            </w:r>
            <w:r w:rsidR="00E9221D" w:rsidRPr="003244D6">
              <w:rPr>
                <w:rFonts w:ascii="Times New Roman" w:hAnsi="Times New Roman" w:cs="Times New Roman"/>
                <w:sz w:val="24"/>
                <w:szCs w:val="24"/>
              </w:rPr>
              <w:lastRenderedPageBreak/>
              <w:t>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w:t>
            </w:r>
            <w:r w:rsidRPr="003244D6">
              <w:rPr>
                <w:rFonts w:ascii="Times New Roman" w:hAnsi="Times New Roman" w:cs="Times New Roman"/>
                <w:sz w:val="24"/>
                <w:szCs w:val="24"/>
              </w:rPr>
              <w:lastRenderedPageBreak/>
              <w:t>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w:t>
            </w:r>
            <w:r w:rsidRPr="003244D6">
              <w:rPr>
                <w:rFonts w:ascii="Times New Roman" w:hAnsi="Times New Roman" w:cs="Times New Roman"/>
                <w:sz w:val="24"/>
                <w:szCs w:val="24"/>
              </w:rPr>
              <w:lastRenderedPageBreak/>
              <w:t>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Формирование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w:t>
            </w:r>
            <w:r w:rsidRPr="003244D6">
              <w:rPr>
                <w:rFonts w:ascii="Times New Roman" w:hAnsi="Times New Roman" w:cs="Times New Roman"/>
                <w:sz w:val="24"/>
                <w:szCs w:val="24"/>
              </w:rPr>
              <w:lastRenderedPageBreak/>
              <w:t xml:space="preserve">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Регистрация 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После окончания процедуры принятия решения (в общий срок предоставления </w:t>
            </w:r>
            <w:r w:rsidRPr="003244D6">
              <w:rPr>
                <w:rFonts w:ascii="Times New Roman" w:hAnsi="Times New Roman" w:cs="Times New Roman"/>
                <w:sz w:val="24"/>
                <w:szCs w:val="24"/>
              </w:rPr>
              <w:lastRenderedPageBreak/>
              <w:t>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Должностное лицо Уполномоченного органа, ответственное за предостав</w:t>
            </w:r>
            <w:r w:rsidRPr="003244D6">
              <w:rPr>
                <w:rFonts w:ascii="Times New Roman" w:hAnsi="Times New Roman" w:cs="Times New Roman"/>
                <w:sz w:val="24"/>
                <w:szCs w:val="24"/>
              </w:rPr>
              <w:lastRenderedPageBreak/>
              <w:t>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результата предоставления муниципальной услуги в личный </w:t>
            </w:r>
            <w:r w:rsidRPr="003244D6">
              <w:rPr>
                <w:rFonts w:ascii="Times New Roman" w:hAnsi="Times New Roman" w:cs="Times New Roman"/>
                <w:sz w:val="24"/>
                <w:szCs w:val="24"/>
              </w:rPr>
              <w:lastRenderedPageBreak/>
              <w:t>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w:t>
            </w:r>
            <w:r w:rsidRPr="003244D6">
              <w:rPr>
                <w:rFonts w:ascii="Times New Roman" w:hAnsi="Times New Roman" w:cs="Times New Roman"/>
                <w:sz w:val="24"/>
                <w:szCs w:val="24"/>
              </w:rPr>
              <w:lastRenderedPageBreak/>
              <w:t>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w:t>
            </w:r>
            <w:r w:rsidRPr="003244D6">
              <w:rPr>
                <w:rFonts w:ascii="Times New Roman" w:hAnsi="Times New Roman" w:cs="Times New Roman"/>
                <w:sz w:val="24"/>
                <w:szCs w:val="24"/>
              </w:rPr>
              <w:lastRenderedPageBreak/>
              <w:t>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w:t>
            </w:r>
            <w:r w:rsidRPr="003244D6">
              <w:rPr>
                <w:rFonts w:ascii="Times New Roman" w:hAnsi="Times New Roman" w:cs="Times New Roman"/>
                <w:sz w:val="24"/>
                <w:szCs w:val="24"/>
              </w:rPr>
              <w:lastRenderedPageBreak/>
              <w:t>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w:t>
            </w:r>
            <w:r w:rsidRPr="003244D6">
              <w:rPr>
                <w:rFonts w:ascii="Times New Roman" w:hAnsi="Times New Roman" w:cs="Times New Roman"/>
                <w:sz w:val="24"/>
                <w:szCs w:val="24"/>
              </w:rPr>
              <w:lastRenderedPageBreak/>
              <w:t>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4" w:name="P922"/>
      <w:bookmarkEnd w:id="14"/>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7">
        <w:r w:rsidRPr="003244D6">
          <w:t>статьями 56.4</w:t>
        </w:r>
      </w:hyperlink>
      <w:r w:rsidRPr="003244D6">
        <w:t xml:space="preserve"> и </w:t>
      </w:r>
      <w:hyperlink r:id="rId88">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5" w:name="P923"/>
      <w:bookmarkEnd w:id="15"/>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6" w:name="P924"/>
      <w:bookmarkEnd w:id="16"/>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17" w:name="P925"/>
      <w:bookmarkEnd w:id="17"/>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t xml:space="preserve">Приложение № </w:t>
      </w:r>
      <w:r w:rsidR="004F7688" w:rsidRPr="003244D6">
        <w:rPr>
          <w:rFonts w:ascii="Times New Roman" w:hAnsi="Times New Roman"/>
          <w:bCs/>
        </w:rPr>
        <w:t>6</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lastRenderedPageBreak/>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lastRenderedPageBreak/>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lastRenderedPageBreak/>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3"/>
      <w:footerReference w:type="default" r:id="rId94"/>
      <w:headerReference w:type="first" r:id="rId95"/>
      <w:footerReference w:type="first" r:id="rId96"/>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5B" w:rsidRDefault="00896E5B" w:rsidP="009476CE">
      <w:r>
        <w:separator/>
      </w:r>
    </w:p>
  </w:endnote>
  <w:endnote w:type="continuationSeparator" w:id="1">
    <w:p w:rsidR="00896E5B" w:rsidRDefault="00896E5B"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1019E4" w:rsidRDefault="001019E4">
        <w:pPr>
          <w:pStyle w:val="ab"/>
          <w:jc w:val="center"/>
        </w:pPr>
        <w:fldSimple w:instr="PAGE   \* MERGEFORMAT">
          <w:r w:rsidR="00B104E6">
            <w:rPr>
              <w:noProof/>
            </w:rPr>
            <w:t>2</w:t>
          </w:r>
        </w:fldSimple>
      </w:p>
    </w:sdtContent>
  </w:sdt>
  <w:p w:rsidR="001019E4" w:rsidRDefault="001019E4">
    <w:pPr>
      <w:pStyle w:val="ab"/>
    </w:pPr>
  </w:p>
  <w:p w:rsidR="001019E4" w:rsidRDefault="001019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1019E4" w:rsidRDefault="001019E4">
        <w:pPr>
          <w:pStyle w:val="ab"/>
          <w:jc w:val="center"/>
        </w:pPr>
        <w:fldSimple w:instr="PAGE   \* MERGEFORMAT">
          <w:r w:rsidR="00B104E6">
            <w:rPr>
              <w:noProof/>
            </w:rPr>
            <w:t>1</w:t>
          </w:r>
        </w:fldSimple>
      </w:p>
    </w:sdtContent>
  </w:sdt>
  <w:p w:rsidR="001019E4" w:rsidRDefault="001019E4">
    <w:pPr>
      <w:pStyle w:val="ab"/>
    </w:pPr>
  </w:p>
  <w:p w:rsidR="001019E4" w:rsidRDefault="001019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5B" w:rsidRDefault="00896E5B" w:rsidP="009476CE">
      <w:r>
        <w:separator/>
      </w:r>
    </w:p>
  </w:footnote>
  <w:footnote w:type="continuationSeparator" w:id="1">
    <w:p w:rsidR="00896E5B" w:rsidRDefault="00896E5B" w:rsidP="009476CE">
      <w:r>
        <w:continuationSeparator/>
      </w:r>
    </w:p>
  </w:footnote>
  <w:footnote w:id="2">
    <w:p w:rsidR="00B104E6" w:rsidRPr="00FA0EB0" w:rsidRDefault="00B104E6" w:rsidP="00B104E6">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E4" w:rsidRDefault="001019E4">
    <w:pPr>
      <w:pStyle w:val="a9"/>
    </w:pPr>
  </w:p>
  <w:p w:rsidR="001019E4" w:rsidRDefault="001019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E4" w:rsidRDefault="001019E4">
    <w:pPr>
      <w:pStyle w:val="a9"/>
      <w:jc w:val="center"/>
    </w:pPr>
  </w:p>
  <w:p w:rsidR="001019E4" w:rsidRDefault="001019E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19E4"/>
    <w:rsid w:val="00102DEF"/>
    <w:rsid w:val="001054D9"/>
    <w:rsid w:val="0010655C"/>
    <w:rsid w:val="0011772E"/>
    <w:rsid w:val="00120228"/>
    <w:rsid w:val="00130629"/>
    <w:rsid w:val="00131746"/>
    <w:rsid w:val="00135188"/>
    <w:rsid w:val="001373F1"/>
    <w:rsid w:val="0013797F"/>
    <w:rsid w:val="001422B0"/>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7414"/>
    <w:rsid w:val="001A0BC2"/>
    <w:rsid w:val="001A2FAE"/>
    <w:rsid w:val="001A36D7"/>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4EBA"/>
    <w:rsid w:val="00564F6D"/>
    <w:rsid w:val="00566C76"/>
    <w:rsid w:val="00567908"/>
    <w:rsid w:val="005752DD"/>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04C39"/>
    <w:rsid w:val="006128CC"/>
    <w:rsid w:val="006130BD"/>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1190"/>
    <w:rsid w:val="008416A3"/>
    <w:rsid w:val="008451B2"/>
    <w:rsid w:val="00847FB5"/>
    <w:rsid w:val="00851E8B"/>
    <w:rsid w:val="00852683"/>
    <w:rsid w:val="00853163"/>
    <w:rsid w:val="0085346C"/>
    <w:rsid w:val="00854EF6"/>
    <w:rsid w:val="00866989"/>
    <w:rsid w:val="00866E52"/>
    <w:rsid w:val="008678C5"/>
    <w:rsid w:val="008706FD"/>
    <w:rsid w:val="00882CE5"/>
    <w:rsid w:val="00884C91"/>
    <w:rsid w:val="008869A8"/>
    <w:rsid w:val="00887975"/>
    <w:rsid w:val="00890952"/>
    <w:rsid w:val="00891FF9"/>
    <w:rsid w:val="00893185"/>
    <w:rsid w:val="00894116"/>
    <w:rsid w:val="00896E5B"/>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28B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870AF"/>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6058"/>
    <w:rsid w:val="00A463F0"/>
    <w:rsid w:val="00A52D2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04E6"/>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EA7"/>
    <w:rsid w:val="00D00B26"/>
    <w:rsid w:val="00D06E19"/>
    <w:rsid w:val="00D10EC3"/>
    <w:rsid w:val="00D13A36"/>
    <w:rsid w:val="00D13F8B"/>
    <w:rsid w:val="00D162F0"/>
    <w:rsid w:val="00D17876"/>
    <w:rsid w:val="00D20170"/>
    <w:rsid w:val="00D23726"/>
    <w:rsid w:val="00D24E12"/>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17F07"/>
    <w:rsid w:val="00F23066"/>
    <w:rsid w:val="00F240FB"/>
    <w:rsid w:val="00F30B5A"/>
    <w:rsid w:val="00F34FD3"/>
    <w:rsid w:val="00F35DC3"/>
    <w:rsid w:val="00F37F6E"/>
    <w:rsid w:val="00F421CD"/>
    <w:rsid w:val="00F47016"/>
    <w:rsid w:val="00F50DA4"/>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101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10">
    <w:name w:val="Заголовок 1 Знак"/>
    <w:basedOn w:val="a0"/>
    <w:link w:val="1"/>
    <w:uiPriority w:val="9"/>
    <w:rsid w:val="001019E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consultantplus://offline/ref=A3BD778108631A56AC0E007EFF084FA09E50A2EF6EA6114CB659A01D4CD3207E7FD9619A1164963337284020B28838FCE198044A46WCCBJ"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3BD778108631A56AC0E007EFF084FA09E50A2EF6EA6114CB659A01D4CD3207E7FD9619915609E626267417CF6D52BFDE898074B5ACB59E6WACDJ"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66" Type="http://schemas.openxmlformats.org/officeDocument/2006/relationships/hyperlink" Target="https://login.consultant.ru/link/?req=doc&amp;demo=2&amp;base=LAW&amp;n=446195&amp;dst=1634&amp;field=134&amp;date=11.06.2023" TargetMode="External"/><Relationship Id="rId74" Type="http://schemas.openxmlformats.org/officeDocument/2006/relationships/hyperlink" Target="consultantplus://offline/ref=A3BD778108631A56AC0E007EFF084FA09E50A2EF6EA6114CB659A01D4CD3207E7FD9619915609E626267417CF6D52BFDE898074B5ACB59E6WACDJ"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2.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56" Type="http://schemas.openxmlformats.org/officeDocument/2006/relationships/hyperlink" Target="https://login.consultant.ru/link/?req=doc&amp;demo=2&amp;base=LAW&amp;n=446195&amp;dst=2018&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consultantplus://offline/ref=A3BD778108631A56AC0E007EFF084FA09E50A2EF6EA6114CB659A01D4CD3207E7FD9619915609E626267417CF6D52BFDE898074B5ACB59E6WACDJ"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consultantplus://offline/ref=A3BD778108631A56AC0E007EFF084FA09E50A2EF6EA6114CB659A01D4CD3207E7FD9619915609E626267417CF6D52BFDE898074B5ACB59E6WACDJ"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44&amp;field=134&amp;date=11.06.2023"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consultantplus://offline/ref=A3BD778108631A56AC0E007EFF084FA09E50A2EF6EA6114CB659A01D4CD3207E7FD9619915609E626467417CF6D52BFDE898074B5ACB59E6WACDJ"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consultantplus://offline/ref=A3BD778108631A56AC0E007EFF084FA09E50A2EF6EA6114CB659A01D4CD3207E7FD9619915609E626267417CF6D52BFDE898074B5ACB59E6WACDJ"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consultantplus://offline/ref=A3BD778108631A56AC0E007EFF084FA09E50A2EF6EA6114CB659A01D4CD3207E7FD9619A1C60963337284020B28838FCE198044A46WCCBJ"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https://login.consultant.ru/link/?req=doc&amp;demo=2&amp;base=LAW&amp;n=446195&amp;dst=2037&amp;field=134&amp;date=11.06.2023" TargetMode="External"/><Relationship Id="rId94" Type="http://schemas.openxmlformats.org/officeDocument/2006/relationships/footer" Target="footer1.xm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335A-3C5A-4430-8CBE-2EED3688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73</Pages>
  <Words>23454</Words>
  <Characters>133692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комп</cp:lastModifiedBy>
  <cp:revision>129</cp:revision>
  <cp:lastPrinted>2023-06-13T07:59:00Z</cp:lastPrinted>
  <dcterms:created xsi:type="dcterms:W3CDTF">2023-05-30T10:17:00Z</dcterms:created>
  <dcterms:modified xsi:type="dcterms:W3CDTF">2023-07-11T11:29:00Z</dcterms:modified>
</cp:coreProperties>
</file>