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11" w:rsidRPr="00074611" w:rsidRDefault="00074611" w:rsidP="000746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en-US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2777490</wp:posOffset>
            </wp:positionH>
            <wp:positionV relativeFrom="margin">
              <wp:posOffset>165735</wp:posOffset>
            </wp:positionV>
            <wp:extent cx="571500" cy="8096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611" w:rsidRPr="00074611" w:rsidRDefault="00074611" w:rsidP="00074611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en-US"/>
        </w:rPr>
      </w:pPr>
    </w:p>
    <w:p w:rsidR="00074611" w:rsidRPr="00074611" w:rsidRDefault="00074611" w:rsidP="00074611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en-US"/>
        </w:rPr>
      </w:pPr>
    </w:p>
    <w:p w:rsidR="00074611" w:rsidRPr="00074611" w:rsidRDefault="00074611" w:rsidP="0007461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en-US"/>
        </w:rPr>
      </w:pPr>
    </w:p>
    <w:p w:rsidR="00074611" w:rsidRPr="00074611" w:rsidRDefault="00074611" w:rsidP="0007461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en-US"/>
        </w:rPr>
      </w:pPr>
    </w:p>
    <w:p w:rsidR="00074611" w:rsidRPr="00074611" w:rsidRDefault="00074611" w:rsidP="00074611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bidi="en-US"/>
        </w:rPr>
      </w:pPr>
    </w:p>
    <w:p w:rsidR="00074611" w:rsidRPr="00C83C0F" w:rsidRDefault="00074611" w:rsidP="00074611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en-US"/>
        </w:rPr>
      </w:pPr>
      <w:r w:rsidRPr="00C83C0F">
        <w:rPr>
          <w:rFonts w:ascii="Arial" w:eastAsia="Courier New" w:hAnsi="Arial" w:cs="Arial"/>
          <w:color w:val="000000"/>
          <w:sz w:val="24"/>
          <w:szCs w:val="24"/>
          <w:lang w:bidi="en-US"/>
        </w:rPr>
        <w:t>СОВЕТ НАРОДНЫХ ДЕПУТАТОВ</w:t>
      </w:r>
    </w:p>
    <w:p w:rsidR="00074611" w:rsidRPr="00C83C0F" w:rsidRDefault="00074611" w:rsidP="00074611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en-US"/>
        </w:rPr>
      </w:pPr>
      <w:r w:rsidRPr="00C83C0F">
        <w:rPr>
          <w:rFonts w:ascii="Arial" w:eastAsia="Courier New" w:hAnsi="Arial" w:cs="Arial"/>
          <w:color w:val="000000"/>
          <w:sz w:val="24"/>
          <w:szCs w:val="24"/>
          <w:lang w:bidi="en-US"/>
        </w:rPr>
        <w:t>БОГУЧАРСКОГО  МУНИЦИПАЛЬНОГО РАЙОНА</w:t>
      </w:r>
    </w:p>
    <w:p w:rsidR="00074611" w:rsidRPr="00C83C0F" w:rsidRDefault="00074611" w:rsidP="00074611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en-US"/>
        </w:rPr>
      </w:pPr>
      <w:r w:rsidRPr="00C83C0F">
        <w:rPr>
          <w:rFonts w:ascii="Arial" w:eastAsia="Courier New" w:hAnsi="Arial" w:cs="Arial"/>
          <w:color w:val="000000"/>
          <w:sz w:val="24"/>
          <w:szCs w:val="24"/>
          <w:lang w:bidi="en-US"/>
        </w:rPr>
        <w:t>ВОРОНЕЖСКОЙ ОБЛАСТИ</w:t>
      </w:r>
    </w:p>
    <w:p w:rsidR="00074611" w:rsidRPr="00C83C0F" w:rsidRDefault="00074611" w:rsidP="00074611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en-US"/>
        </w:rPr>
      </w:pPr>
      <w:r w:rsidRPr="00C83C0F">
        <w:rPr>
          <w:rFonts w:ascii="Arial" w:eastAsia="Courier New" w:hAnsi="Arial" w:cs="Arial"/>
          <w:color w:val="000000"/>
          <w:sz w:val="24"/>
          <w:szCs w:val="24"/>
          <w:lang w:bidi="en-US"/>
        </w:rPr>
        <w:t>РЕШЕНИЕ</w:t>
      </w:r>
    </w:p>
    <w:p w:rsidR="00074611" w:rsidRPr="00074611" w:rsidRDefault="00074611" w:rsidP="000746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bidi="en-US"/>
        </w:rPr>
      </w:pPr>
      <w:r w:rsidRPr="00074611">
        <w:rPr>
          <w:rFonts w:ascii="Arial" w:eastAsia="Courier New" w:hAnsi="Arial" w:cs="Arial"/>
          <w:color w:val="000000"/>
          <w:sz w:val="24"/>
          <w:szCs w:val="24"/>
          <w:lang w:bidi="en-US"/>
        </w:rPr>
        <w:t>от «25» мая 2015 г. № 248</w:t>
      </w:r>
    </w:p>
    <w:p w:rsidR="00074611" w:rsidRPr="00074611" w:rsidRDefault="00074611" w:rsidP="000746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074611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            г. Богучар</w:t>
      </w:r>
    </w:p>
    <w:p w:rsidR="00074611" w:rsidRPr="00074611" w:rsidRDefault="00074611" w:rsidP="00074611">
      <w:pPr>
        <w:widowControl w:val="0"/>
        <w:spacing w:after="0" w:line="274" w:lineRule="exact"/>
        <w:ind w:left="5140" w:right="40"/>
        <w:jc w:val="both"/>
        <w:rPr>
          <w:rFonts w:ascii="Arial" w:eastAsia="Arial" w:hAnsi="Arial" w:cs="Arial"/>
          <w:sz w:val="24"/>
          <w:szCs w:val="24"/>
        </w:rPr>
      </w:pPr>
    </w:p>
    <w:p w:rsidR="00074611" w:rsidRPr="00074611" w:rsidRDefault="00074611" w:rsidP="00074611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074611">
        <w:rPr>
          <w:rFonts w:ascii="Arial" w:eastAsia="Arial" w:hAnsi="Arial" w:cs="Arial"/>
          <w:b/>
          <w:sz w:val="32"/>
          <w:szCs w:val="32"/>
        </w:rPr>
        <w:t>Об утверждении порядка выплат премий за выполнение особо важных и сложных заданий, единовременной выплаты</w:t>
      </w:r>
      <w:r w:rsidR="00C83C0F">
        <w:rPr>
          <w:rFonts w:ascii="Arial" w:eastAsia="Arial" w:hAnsi="Arial" w:cs="Arial"/>
          <w:b/>
          <w:sz w:val="32"/>
          <w:szCs w:val="32"/>
        </w:rPr>
        <w:t xml:space="preserve"> </w:t>
      </w:r>
      <w:r w:rsidRPr="00074611">
        <w:rPr>
          <w:rFonts w:ascii="Arial" w:eastAsia="Arial" w:hAnsi="Arial" w:cs="Arial"/>
          <w:b/>
          <w:sz w:val="32"/>
          <w:szCs w:val="32"/>
        </w:rPr>
        <w:t>при предоставлении ежегодного оплачиваемого отпуска, материальной помощи, денежного поощрения по итогам работы за квартал муниципальным служащим органов</w:t>
      </w:r>
    </w:p>
    <w:p w:rsidR="00074611" w:rsidRPr="00074611" w:rsidRDefault="00074611" w:rsidP="00074611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074611">
        <w:rPr>
          <w:rFonts w:ascii="Arial" w:eastAsia="Arial" w:hAnsi="Arial" w:cs="Arial"/>
          <w:b/>
          <w:sz w:val="32"/>
          <w:szCs w:val="32"/>
        </w:rPr>
        <w:t xml:space="preserve">местного самоуправления </w:t>
      </w:r>
      <w:proofErr w:type="spellStart"/>
      <w:r w:rsidRPr="00074611">
        <w:rPr>
          <w:rFonts w:ascii="Arial" w:eastAsia="Arial" w:hAnsi="Arial" w:cs="Arial"/>
          <w:b/>
          <w:sz w:val="32"/>
          <w:szCs w:val="32"/>
        </w:rPr>
        <w:t>Богучарского</w:t>
      </w:r>
      <w:proofErr w:type="spellEnd"/>
      <w:r w:rsidRPr="00074611">
        <w:rPr>
          <w:rFonts w:ascii="Arial" w:eastAsia="Arial" w:hAnsi="Arial" w:cs="Arial"/>
          <w:b/>
          <w:sz w:val="32"/>
          <w:szCs w:val="32"/>
        </w:rPr>
        <w:t xml:space="preserve"> муниципального района</w:t>
      </w:r>
    </w:p>
    <w:p w:rsidR="00074611" w:rsidRPr="00074611" w:rsidRDefault="00074611" w:rsidP="00074611">
      <w:pPr>
        <w:widowControl w:val="0"/>
        <w:spacing w:after="0" w:line="274" w:lineRule="exact"/>
        <w:ind w:right="40"/>
        <w:jc w:val="both"/>
        <w:rPr>
          <w:rFonts w:ascii="Arial" w:eastAsia="Arial" w:hAnsi="Arial" w:cs="Arial"/>
          <w:sz w:val="24"/>
          <w:szCs w:val="24"/>
        </w:rPr>
      </w:pPr>
    </w:p>
    <w:p w:rsidR="00C83C0F" w:rsidRDefault="00074611" w:rsidP="00074611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ab/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Бюджетным кодексом Российской Федерации,  Уставом </w:t>
      </w:r>
      <w:proofErr w:type="spellStart"/>
      <w:r w:rsidRPr="00074611">
        <w:rPr>
          <w:rFonts w:ascii="Arial" w:eastAsia="Arial" w:hAnsi="Arial" w:cs="Arial"/>
          <w:sz w:val="24"/>
          <w:szCs w:val="24"/>
        </w:rPr>
        <w:t>Богучарского</w:t>
      </w:r>
      <w:proofErr w:type="spellEnd"/>
      <w:r w:rsidRPr="00074611">
        <w:rPr>
          <w:rFonts w:ascii="Arial" w:eastAsia="Arial" w:hAnsi="Arial" w:cs="Arial"/>
          <w:sz w:val="24"/>
          <w:szCs w:val="24"/>
        </w:rPr>
        <w:t xml:space="preserve"> муниципального района, Совет народных депутатов </w:t>
      </w:r>
      <w:proofErr w:type="spellStart"/>
      <w:r w:rsidRPr="00074611">
        <w:rPr>
          <w:rFonts w:ascii="Arial" w:eastAsia="Arial" w:hAnsi="Arial" w:cs="Arial"/>
          <w:sz w:val="24"/>
          <w:szCs w:val="24"/>
        </w:rPr>
        <w:t>Богучарского</w:t>
      </w:r>
      <w:proofErr w:type="spellEnd"/>
      <w:r w:rsidRPr="00074611">
        <w:rPr>
          <w:rFonts w:ascii="Arial" w:eastAsia="Arial" w:hAnsi="Arial" w:cs="Arial"/>
          <w:sz w:val="24"/>
          <w:szCs w:val="24"/>
        </w:rPr>
        <w:t xml:space="preserve"> муниципального района </w:t>
      </w:r>
    </w:p>
    <w:p w:rsidR="00074611" w:rsidRPr="00074611" w:rsidRDefault="00C83C0F" w:rsidP="00C83C0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74611">
        <w:rPr>
          <w:rFonts w:ascii="Arial" w:eastAsia="Arial" w:hAnsi="Arial" w:cs="Arial"/>
          <w:b/>
          <w:sz w:val="24"/>
          <w:szCs w:val="24"/>
        </w:rPr>
        <w:t>РЕШИЛ:</w:t>
      </w:r>
    </w:p>
    <w:p w:rsidR="00074611" w:rsidRPr="00074611" w:rsidRDefault="00074611" w:rsidP="00074611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1. Утвердить порядок выплат премий за выполнение особо важных и сложных заданий, единовременной выплаты при предоставлении ежегодного оплачиваемого отпуска, материальной помощи, денежного поощрения по итогам работы за квартал согласно приложению.</w:t>
      </w:r>
    </w:p>
    <w:p w:rsidR="00074611" w:rsidRPr="00074611" w:rsidRDefault="00074611" w:rsidP="00074611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ab/>
        <w:t xml:space="preserve">2. </w:t>
      </w:r>
      <w:proofErr w:type="gramStart"/>
      <w:r w:rsidRPr="00074611">
        <w:rPr>
          <w:rFonts w:ascii="Arial" w:eastAsia="Arial" w:hAnsi="Arial" w:cs="Arial"/>
          <w:sz w:val="24"/>
          <w:szCs w:val="24"/>
        </w:rPr>
        <w:t>Контроль за</w:t>
      </w:r>
      <w:proofErr w:type="gramEnd"/>
      <w:r w:rsidRPr="00074611">
        <w:rPr>
          <w:rFonts w:ascii="Arial" w:eastAsia="Arial" w:hAnsi="Arial" w:cs="Arial"/>
          <w:sz w:val="24"/>
          <w:szCs w:val="24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Pr="00074611">
        <w:rPr>
          <w:rFonts w:ascii="Arial" w:eastAsia="Arial" w:hAnsi="Arial" w:cs="Arial"/>
          <w:sz w:val="24"/>
          <w:szCs w:val="24"/>
        </w:rPr>
        <w:t>Богучарского</w:t>
      </w:r>
      <w:proofErr w:type="spellEnd"/>
      <w:r w:rsidRPr="00074611">
        <w:rPr>
          <w:rFonts w:ascii="Arial" w:eastAsia="Arial" w:hAnsi="Arial" w:cs="Arial"/>
          <w:sz w:val="24"/>
          <w:szCs w:val="24"/>
        </w:rPr>
        <w:t xml:space="preserve"> муниципального района  по бюджету, финансам, налогам и предпринимательству (Фурсов Ю.И.) и главу администрации </w:t>
      </w:r>
      <w:proofErr w:type="spellStart"/>
      <w:r w:rsidRPr="00074611">
        <w:rPr>
          <w:rFonts w:ascii="Arial" w:eastAsia="Arial" w:hAnsi="Arial" w:cs="Arial"/>
          <w:sz w:val="24"/>
          <w:szCs w:val="24"/>
        </w:rPr>
        <w:t>Богучарского</w:t>
      </w:r>
      <w:proofErr w:type="spellEnd"/>
      <w:r w:rsidRPr="00074611">
        <w:rPr>
          <w:rFonts w:ascii="Arial" w:eastAsia="Arial" w:hAnsi="Arial" w:cs="Arial"/>
          <w:sz w:val="24"/>
          <w:szCs w:val="24"/>
        </w:rPr>
        <w:t xml:space="preserve"> муниципального района Кузнецова В.В.</w:t>
      </w:r>
    </w:p>
    <w:p w:rsidR="00074611" w:rsidRPr="00074611" w:rsidRDefault="00074611" w:rsidP="00074611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074611" w:rsidRPr="00074611" w:rsidRDefault="00074611" w:rsidP="00074611">
      <w:pPr>
        <w:widowControl w:val="0"/>
        <w:spacing w:after="0" w:line="274" w:lineRule="exact"/>
        <w:ind w:right="40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 xml:space="preserve">Глава </w:t>
      </w:r>
      <w:proofErr w:type="spellStart"/>
      <w:r w:rsidRPr="00074611">
        <w:rPr>
          <w:rFonts w:ascii="Arial" w:eastAsia="Arial" w:hAnsi="Arial" w:cs="Arial"/>
          <w:sz w:val="24"/>
          <w:szCs w:val="24"/>
        </w:rPr>
        <w:t>Богучарского</w:t>
      </w:r>
      <w:proofErr w:type="spellEnd"/>
      <w:r w:rsidRPr="00074611">
        <w:rPr>
          <w:rFonts w:ascii="Arial" w:eastAsia="Arial" w:hAnsi="Arial" w:cs="Arial"/>
          <w:sz w:val="24"/>
          <w:szCs w:val="24"/>
        </w:rPr>
        <w:t xml:space="preserve"> муниципального района                                      А.М. Василенко </w:t>
      </w:r>
    </w:p>
    <w:p w:rsidR="00074611" w:rsidRPr="00074611" w:rsidRDefault="00074611" w:rsidP="00074611">
      <w:pPr>
        <w:widowControl w:val="0"/>
        <w:spacing w:after="0" w:line="274" w:lineRule="exact"/>
        <w:ind w:left="5140" w:right="40"/>
        <w:jc w:val="both"/>
        <w:rPr>
          <w:rFonts w:ascii="Arial" w:eastAsia="Arial" w:hAnsi="Arial" w:cs="Arial"/>
          <w:sz w:val="24"/>
          <w:szCs w:val="24"/>
        </w:rPr>
      </w:pPr>
    </w:p>
    <w:p w:rsidR="00074611" w:rsidRPr="00074611" w:rsidRDefault="00074611" w:rsidP="00074611">
      <w:pPr>
        <w:widowControl w:val="0"/>
        <w:spacing w:after="0" w:line="274" w:lineRule="exact"/>
        <w:ind w:left="5140" w:right="40"/>
        <w:jc w:val="both"/>
        <w:rPr>
          <w:rFonts w:ascii="Arial" w:eastAsia="Arial" w:hAnsi="Arial" w:cs="Arial"/>
          <w:sz w:val="24"/>
          <w:szCs w:val="24"/>
        </w:rPr>
      </w:pPr>
    </w:p>
    <w:p w:rsidR="00074611" w:rsidRPr="00074611" w:rsidRDefault="00074611" w:rsidP="00074611">
      <w:pPr>
        <w:widowControl w:val="0"/>
        <w:spacing w:after="0" w:line="274" w:lineRule="exact"/>
        <w:ind w:left="5140" w:right="40"/>
        <w:jc w:val="both"/>
        <w:rPr>
          <w:rFonts w:ascii="Arial" w:eastAsia="Arial" w:hAnsi="Arial" w:cs="Arial"/>
          <w:sz w:val="24"/>
          <w:szCs w:val="24"/>
        </w:rPr>
      </w:pPr>
    </w:p>
    <w:p w:rsidR="00074611" w:rsidRPr="00074611" w:rsidRDefault="00074611" w:rsidP="00074611">
      <w:pPr>
        <w:widowControl w:val="0"/>
        <w:spacing w:after="0" w:line="274" w:lineRule="exact"/>
        <w:ind w:left="5140" w:right="40"/>
        <w:jc w:val="both"/>
        <w:rPr>
          <w:rFonts w:ascii="Arial" w:eastAsia="Arial" w:hAnsi="Arial" w:cs="Arial"/>
          <w:sz w:val="24"/>
          <w:szCs w:val="24"/>
        </w:rPr>
      </w:pPr>
    </w:p>
    <w:p w:rsidR="00074611" w:rsidRPr="00074611" w:rsidRDefault="00074611" w:rsidP="00074611">
      <w:pPr>
        <w:widowControl w:val="0"/>
        <w:spacing w:after="0" w:line="274" w:lineRule="exact"/>
        <w:ind w:left="5140" w:right="40"/>
        <w:jc w:val="both"/>
        <w:rPr>
          <w:rFonts w:ascii="Arial" w:eastAsia="Arial" w:hAnsi="Arial" w:cs="Arial"/>
          <w:sz w:val="24"/>
          <w:szCs w:val="24"/>
        </w:rPr>
      </w:pPr>
    </w:p>
    <w:p w:rsidR="00074611" w:rsidRPr="00074611" w:rsidRDefault="00074611" w:rsidP="00074611">
      <w:pPr>
        <w:widowControl w:val="0"/>
        <w:spacing w:after="0" w:line="274" w:lineRule="exact"/>
        <w:ind w:left="5140" w:right="40"/>
        <w:jc w:val="both"/>
        <w:rPr>
          <w:rFonts w:ascii="Arial" w:eastAsia="Arial" w:hAnsi="Arial" w:cs="Arial"/>
          <w:sz w:val="24"/>
          <w:szCs w:val="24"/>
        </w:rPr>
      </w:pPr>
    </w:p>
    <w:p w:rsidR="00074611" w:rsidRPr="00074611" w:rsidRDefault="00074611" w:rsidP="00074611">
      <w:pPr>
        <w:widowControl w:val="0"/>
        <w:spacing w:after="0" w:line="274" w:lineRule="exact"/>
        <w:ind w:left="5140" w:right="40"/>
        <w:jc w:val="both"/>
        <w:rPr>
          <w:rFonts w:ascii="Arial" w:eastAsia="Arial" w:hAnsi="Arial" w:cs="Arial"/>
          <w:sz w:val="24"/>
          <w:szCs w:val="24"/>
        </w:rPr>
      </w:pPr>
    </w:p>
    <w:p w:rsidR="00074611" w:rsidRPr="00074611" w:rsidRDefault="00074611" w:rsidP="00074611">
      <w:pPr>
        <w:widowControl w:val="0"/>
        <w:spacing w:after="0" w:line="274" w:lineRule="exact"/>
        <w:ind w:left="5140" w:right="40"/>
        <w:jc w:val="both"/>
        <w:rPr>
          <w:rFonts w:ascii="Arial" w:eastAsia="Arial" w:hAnsi="Arial" w:cs="Arial"/>
          <w:sz w:val="24"/>
          <w:szCs w:val="24"/>
        </w:rPr>
      </w:pPr>
    </w:p>
    <w:p w:rsidR="00074611" w:rsidRPr="00074611" w:rsidRDefault="00074611" w:rsidP="00074611">
      <w:pPr>
        <w:widowControl w:val="0"/>
        <w:spacing w:after="0" w:line="274" w:lineRule="exact"/>
        <w:ind w:left="5140" w:right="40"/>
        <w:jc w:val="both"/>
        <w:rPr>
          <w:rFonts w:ascii="Arial" w:eastAsia="Arial" w:hAnsi="Arial" w:cs="Arial"/>
          <w:sz w:val="24"/>
          <w:szCs w:val="24"/>
        </w:rPr>
      </w:pPr>
    </w:p>
    <w:p w:rsidR="00074611" w:rsidRPr="00074611" w:rsidRDefault="00074611" w:rsidP="00074611">
      <w:pPr>
        <w:widowControl w:val="0"/>
        <w:spacing w:after="0" w:line="274" w:lineRule="exact"/>
        <w:ind w:left="5140" w:right="40"/>
        <w:jc w:val="both"/>
        <w:rPr>
          <w:rFonts w:ascii="Arial" w:eastAsia="Arial" w:hAnsi="Arial" w:cs="Arial"/>
          <w:sz w:val="24"/>
          <w:szCs w:val="24"/>
        </w:rPr>
      </w:pPr>
    </w:p>
    <w:p w:rsidR="00074611" w:rsidRPr="00074611" w:rsidRDefault="00074611" w:rsidP="00074611">
      <w:pPr>
        <w:widowControl w:val="0"/>
        <w:spacing w:after="0" w:line="274" w:lineRule="exact"/>
        <w:ind w:left="5140" w:right="40"/>
        <w:jc w:val="both"/>
        <w:rPr>
          <w:rFonts w:ascii="Arial" w:eastAsia="Arial" w:hAnsi="Arial" w:cs="Arial"/>
          <w:sz w:val="24"/>
          <w:szCs w:val="24"/>
        </w:rPr>
      </w:pPr>
    </w:p>
    <w:p w:rsidR="00074611" w:rsidRPr="00074611" w:rsidRDefault="00074611" w:rsidP="00074611">
      <w:pPr>
        <w:widowControl w:val="0"/>
        <w:spacing w:after="0" w:line="274" w:lineRule="exact"/>
        <w:ind w:left="5140" w:right="40"/>
        <w:jc w:val="both"/>
        <w:rPr>
          <w:rFonts w:ascii="Arial" w:eastAsia="Arial" w:hAnsi="Arial" w:cs="Arial"/>
          <w:sz w:val="24"/>
          <w:szCs w:val="24"/>
        </w:rPr>
      </w:pPr>
    </w:p>
    <w:p w:rsidR="00074611" w:rsidRPr="00074611" w:rsidRDefault="00074611" w:rsidP="00074611">
      <w:pPr>
        <w:widowControl w:val="0"/>
        <w:spacing w:after="0" w:line="274" w:lineRule="exact"/>
        <w:ind w:left="5140" w:right="40"/>
        <w:jc w:val="both"/>
        <w:rPr>
          <w:rFonts w:ascii="Arial" w:eastAsia="Arial" w:hAnsi="Arial" w:cs="Arial"/>
          <w:sz w:val="24"/>
          <w:szCs w:val="24"/>
        </w:rPr>
      </w:pPr>
    </w:p>
    <w:p w:rsidR="00074611" w:rsidRPr="00074611" w:rsidRDefault="00074611" w:rsidP="00074611">
      <w:pPr>
        <w:widowControl w:val="0"/>
        <w:spacing w:after="0" w:line="274" w:lineRule="exact"/>
        <w:ind w:left="5140" w:right="40"/>
        <w:jc w:val="both"/>
        <w:rPr>
          <w:rFonts w:ascii="Arial" w:eastAsia="Arial" w:hAnsi="Arial" w:cs="Arial"/>
          <w:sz w:val="24"/>
          <w:szCs w:val="24"/>
        </w:rPr>
      </w:pPr>
    </w:p>
    <w:p w:rsidR="00074611" w:rsidRPr="00074611" w:rsidRDefault="00074611" w:rsidP="00074611">
      <w:pPr>
        <w:widowControl w:val="0"/>
        <w:spacing w:after="0" w:line="274" w:lineRule="exact"/>
        <w:ind w:left="5140" w:right="40"/>
        <w:jc w:val="right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 xml:space="preserve">Приложение </w:t>
      </w:r>
    </w:p>
    <w:p w:rsidR="00074611" w:rsidRPr="00074611" w:rsidRDefault="00074611" w:rsidP="00C83C0F">
      <w:pPr>
        <w:widowControl w:val="0"/>
        <w:spacing w:after="0" w:line="274" w:lineRule="exact"/>
        <w:ind w:right="40"/>
        <w:jc w:val="right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 xml:space="preserve">к решению Совета народных депутатов </w:t>
      </w:r>
    </w:p>
    <w:p w:rsidR="00074611" w:rsidRPr="00074611" w:rsidRDefault="00074611" w:rsidP="00C83C0F">
      <w:pPr>
        <w:widowControl w:val="0"/>
        <w:spacing w:after="0" w:line="274" w:lineRule="exact"/>
        <w:ind w:right="40"/>
        <w:jc w:val="right"/>
        <w:rPr>
          <w:rFonts w:ascii="Arial" w:eastAsia="Arial" w:hAnsi="Arial" w:cs="Arial"/>
          <w:sz w:val="24"/>
          <w:szCs w:val="24"/>
        </w:rPr>
      </w:pPr>
      <w:proofErr w:type="spellStart"/>
      <w:r w:rsidRPr="00074611">
        <w:rPr>
          <w:rFonts w:ascii="Arial" w:eastAsia="Arial" w:hAnsi="Arial" w:cs="Arial"/>
          <w:sz w:val="24"/>
          <w:szCs w:val="24"/>
        </w:rPr>
        <w:t>Богучарского</w:t>
      </w:r>
      <w:proofErr w:type="spellEnd"/>
      <w:r w:rsidRPr="00074611">
        <w:rPr>
          <w:rFonts w:ascii="Arial" w:eastAsia="Arial" w:hAnsi="Arial" w:cs="Arial"/>
          <w:sz w:val="24"/>
          <w:szCs w:val="24"/>
        </w:rPr>
        <w:t xml:space="preserve"> муниципального района </w:t>
      </w:r>
    </w:p>
    <w:p w:rsidR="00074611" w:rsidRPr="00074611" w:rsidRDefault="00074611" w:rsidP="00074611">
      <w:pPr>
        <w:widowControl w:val="0"/>
        <w:spacing w:after="0" w:line="274" w:lineRule="exact"/>
        <w:ind w:left="5140" w:right="40"/>
        <w:jc w:val="right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от 25.05.2015 № 248</w:t>
      </w:r>
    </w:p>
    <w:p w:rsidR="00074611" w:rsidRPr="00074611" w:rsidRDefault="00074611" w:rsidP="00074611">
      <w:pPr>
        <w:widowControl w:val="0"/>
        <w:spacing w:after="0" w:line="317" w:lineRule="exact"/>
        <w:ind w:left="20" w:right="40" w:firstLine="860"/>
        <w:jc w:val="right"/>
        <w:rPr>
          <w:rFonts w:ascii="Arial" w:eastAsia="Arial" w:hAnsi="Arial" w:cs="Arial"/>
          <w:b/>
          <w:bCs/>
          <w:sz w:val="24"/>
          <w:szCs w:val="24"/>
        </w:rPr>
      </w:pPr>
    </w:p>
    <w:p w:rsidR="00074611" w:rsidRPr="00074611" w:rsidRDefault="00074611" w:rsidP="00074611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74611">
        <w:rPr>
          <w:rFonts w:ascii="Arial" w:eastAsia="Arial" w:hAnsi="Arial" w:cs="Arial"/>
          <w:b/>
          <w:bCs/>
          <w:sz w:val="24"/>
          <w:szCs w:val="24"/>
        </w:rPr>
        <w:t>Порядок</w:t>
      </w:r>
    </w:p>
    <w:p w:rsidR="00074611" w:rsidRPr="00074611" w:rsidRDefault="00074611" w:rsidP="00074611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74611">
        <w:rPr>
          <w:rFonts w:ascii="Arial" w:eastAsia="Arial" w:hAnsi="Arial" w:cs="Arial"/>
          <w:b/>
          <w:bCs/>
          <w:sz w:val="24"/>
          <w:szCs w:val="24"/>
        </w:rPr>
        <w:t>выплаты премий за выполнение особо важных и сложных заданий, единовременной выплаты при предоставлении ежегодного оплачиваемого отпуска, материальной помощи, денежного поощрения по итогам работы за квартал</w:t>
      </w:r>
    </w:p>
    <w:p w:rsidR="00074611" w:rsidRPr="00074611" w:rsidRDefault="00074611" w:rsidP="00074611">
      <w:pPr>
        <w:widowControl w:val="0"/>
        <w:spacing w:after="0" w:line="274" w:lineRule="exact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74611" w:rsidRPr="00074611" w:rsidRDefault="00074611" w:rsidP="00074611">
      <w:pPr>
        <w:widowControl w:val="0"/>
        <w:numPr>
          <w:ilvl w:val="0"/>
          <w:numId w:val="1"/>
        </w:numPr>
        <w:spacing w:after="0" w:line="274" w:lineRule="exact"/>
        <w:ind w:left="0" w:firstLine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74611">
        <w:rPr>
          <w:rFonts w:ascii="Arial" w:eastAsia="Arial" w:hAnsi="Arial" w:cs="Arial"/>
          <w:b/>
          <w:bCs/>
          <w:sz w:val="24"/>
          <w:szCs w:val="24"/>
        </w:rPr>
        <w:t>Порядок выплаты премий за выполнение особо важных и сложных заданий</w:t>
      </w:r>
    </w:p>
    <w:p w:rsidR="00074611" w:rsidRPr="00074611" w:rsidRDefault="00074611" w:rsidP="00074611">
      <w:pPr>
        <w:widowControl w:val="0"/>
        <w:numPr>
          <w:ilvl w:val="1"/>
          <w:numId w:val="2"/>
        </w:numPr>
        <w:tabs>
          <w:tab w:val="left" w:pos="1215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074611">
        <w:rPr>
          <w:rFonts w:ascii="Arial" w:eastAsia="Arial" w:hAnsi="Arial" w:cs="Arial"/>
          <w:sz w:val="24"/>
          <w:szCs w:val="24"/>
        </w:rPr>
        <w:t xml:space="preserve">Премирование работников производится за выполнение особо важных и сложных заданий, связанных с реализацией задач, возложенных на органы местного самоуправления уставом </w:t>
      </w:r>
      <w:proofErr w:type="spellStart"/>
      <w:r w:rsidRPr="00074611">
        <w:rPr>
          <w:rFonts w:ascii="Arial" w:eastAsia="Arial" w:hAnsi="Arial" w:cs="Arial"/>
          <w:sz w:val="24"/>
          <w:szCs w:val="24"/>
        </w:rPr>
        <w:t>Богучарского</w:t>
      </w:r>
      <w:proofErr w:type="spellEnd"/>
      <w:r w:rsidRPr="00074611">
        <w:rPr>
          <w:rFonts w:ascii="Arial" w:eastAsia="Arial" w:hAnsi="Arial" w:cs="Arial"/>
          <w:sz w:val="24"/>
          <w:szCs w:val="24"/>
        </w:rPr>
        <w:t xml:space="preserve"> муниципального района Воронежской области,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должностных обязанностей, предусмотренных в трудовых договорах (контрактах) и должностных регламентах.</w:t>
      </w:r>
      <w:proofErr w:type="gramEnd"/>
    </w:p>
    <w:p w:rsidR="00074611" w:rsidRPr="00074611" w:rsidRDefault="00074611" w:rsidP="00074611">
      <w:pPr>
        <w:widowControl w:val="0"/>
        <w:numPr>
          <w:ilvl w:val="1"/>
          <w:numId w:val="2"/>
        </w:numPr>
        <w:tabs>
          <w:tab w:val="left" w:pos="1263"/>
        </w:tabs>
        <w:spacing w:after="0" w:line="240" w:lineRule="auto"/>
        <w:ind w:left="20"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 xml:space="preserve">Премирование работников производится в пределах средств фонда оплаты труда, установленного органам местного самоуправления, в соответствии с нормативным правовым актом Совета народных депутатов </w:t>
      </w:r>
      <w:proofErr w:type="spellStart"/>
      <w:r w:rsidRPr="00074611">
        <w:rPr>
          <w:rFonts w:ascii="Arial" w:eastAsia="Arial" w:hAnsi="Arial" w:cs="Arial"/>
          <w:sz w:val="24"/>
          <w:szCs w:val="24"/>
        </w:rPr>
        <w:t>Богучарского</w:t>
      </w:r>
      <w:proofErr w:type="spellEnd"/>
      <w:r w:rsidRPr="00074611">
        <w:rPr>
          <w:rFonts w:ascii="Arial" w:eastAsia="Arial" w:hAnsi="Arial" w:cs="Arial"/>
          <w:sz w:val="24"/>
          <w:szCs w:val="24"/>
        </w:rPr>
        <w:tab/>
        <w:t>муниципального района Воронежской области о бюджете на очередной финансовый год</w:t>
      </w:r>
    </w:p>
    <w:p w:rsidR="00074611" w:rsidRPr="00074611" w:rsidRDefault="00074611" w:rsidP="00074611">
      <w:pPr>
        <w:widowControl w:val="0"/>
        <w:numPr>
          <w:ilvl w:val="1"/>
          <w:numId w:val="2"/>
        </w:numPr>
        <w:tabs>
          <w:tab w:val="left" w:pos="1156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Основными показателями премирования являются:</w:t>
      </w:r>
    </w:p>
    <w:p w:rsidR="00074611" w:rsidRPr="00074611" w:rsidRDefault="00074611" w:rsidP="00074611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своевременное и качественное выполнение обязанностей, предусмотренных трудовыми договорами и должностными инструкциями</w:t>
      </w:r>
      <w:proofErr w:type="gramStart"/>
      <w:r w:rsidRPr="00074611">
        <w:rPr>
          <w:rFonts w:ascii="Arial" w:eastAsia="Arial" w:hAnsi="Arial" w:cs="Arial"/>
          <w:sz w:val="24"/>
          <w:szCs w:val="24"/>
        </w:rPr>
        <w:t xml:space="preserve"> ;</w:t>
      </w:r>
      <w:proofErr w:type="gramEnd"/>
    </w:p>
    <w:p w:rsidR="00074611" w:rsidRPr="00074611" w:rsidRDefault="00074611" w:rsidP="00074611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личный вклад в общие результаты работы, а именно: оперативность и профессионализм в решении вопросов, входящих в их компетенцию, в подготовке документов, выполнении поручений руководства;</w:t>
      </w:r>
    </w:p>
    <w:p w:rsidR="00074611" w:rsidRPr="00074611" w:rsidRDefault="00074611" w:rsidP="00074611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сложность и важность полученных заданий;</w:t>
      </w:r>
    </w:p>
    <w:p w:rsidR="00074611" w:rsidRPr="00074611" w:rsidRDefault="00074611" w:rsidP="00074611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соблюдение исполнительской дисциплины.</w:t>
      </w:r>
    </w:p>
    <w:p w:rsidR="00074611" w:rsidRPr="00074611" w:rsidRDefault="00074611" w:rsidP="00074611">
      <w:pPr>
        <w:widowControl w:val="0"/>
        <w:numPr>
          <w:ilvl w:val="1"/>
          <w:numId w:val="2"/>
        </w:numPr>
        <w:tabs>
          <w:tab w:val="left" w:pos="134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Решение о премировании работника, в том числе решение о конкретных размерах премий, принимается представителем нанимателя.</w:t>
      </w:r>
    </w:p>
    <w:p w:rsidR="00074611" w:rsidRPr="00074611" w:rsidRDefault="00074611" w:rsidP="00074611">
      <w:pPr>
        <w:widowControl w:val="0"/>
        <w:numPr>
          <w:ilvl w:val="1"/>
          <w:numId w:val="2"/>
        </w:numPr>
        <w:tabs>
          <w:tab w:val="left" w:pos="1254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Премия устанавливается в процентах от денежного содержания по замещаемой должности и максимальными размерами не ограничивается.</w:t>
      </w:r>
    </w:p>
    <w:p w:rsidR="00074611" w:rsidRPr="00074611" w:rsidRDefault="00074611" w:rsidP="00074611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74611">
        <w:rPr>
          <w:rFonts w:ascii="Arial" w:eastAsia="Arial" w:hAnsi="Arial" w:cs="Arial"/>
          <w:b/>
          <w:bCs/>
          <w:sz w:val="24"/>
          <w:szCs w:val="24"/>
        </w:rPr>
        <w:t>Порядок выплаты материальной помощи</w:t>
      </w:r>
    </w:p>
    <w:p w:rsidR="00074611" w:rsidRPr="00074611" w:rsidRDefault="00074611" w:rsidP="00074611">
      <w:pPr>
        <w:widowControl w:val="0"/>
        <w:numPr>
          <w:ilvl w:val="1"/>
          <w:numId w:val="2"/>
        </w:numPr>
        <w:tabs>
          <w:tab w:val="left" w:pos="122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В целях социальной защищенности работников производится выплата материальной помощи.</w:t>
      </w:r>
    </w:p>
    <w:p w:rsidR="00074611" w:rsidRPr="00074611" w:rsidRDefault="00074611" w:rsidP="00074611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 xml:space="preserve">2.2. Выплата материальной помощи осуществляется по заявлению работника один раз в течение календарного года при предоставлении ежегодного оплачиваемого отпуска либо </w:t>
      </w:r>
      <w:proofErr w:type="gramStart"/>
      <w:r w:rsidRPr="00074611">
        <w:rPr>
          <w:rFonts w:ascii="Arial" w:eastAsia="Arial" w:hAnsi="Arial" w:cs="Arial"/>
          <w:sz w:val="24"/>
          <w:szCs w:val="24"/>
        </w:rPr>
        <w:t>по желанию работника в иное время в размере одного оклада денежного содержания по замещаемой должности за счет</w:t>
      </w:r>
      <w:proofErr w:type="gramEnd"/>
      <w:r w:rsidRPr="00074611">
        <w:rPr>
          <w:rFonts w:ascii="Arial" w:eastAsia="Arial" w:hAnsi="Arial" w:cs="Arial"/>
          <w:sz w:val="24"/>
          <w:szCs w:val="24"/>
        </w:rPr>
        <w:t xml:space="preserve"> средств, предусмотренных в фонде оплаты труда на выплату материальной помощи.</w:t>
      </w:r>
    </w:p>
    <w:p w:rsidR="00074611" w:rsidRPr="00074611" w:rsidRDefault="00074611" w:rsidP="00074611">
      <w:pPr>
        <w:widowControl w:val="0"/>
        <w:numPr>
          <w:ilvl w:val="0"/>
          <w:numId w:val="3"/>
        </w:numPr>
        <w:tabs>
          <w:tab w:val="left" w:pos="1523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Работникам, не получившим материальную помощь при предоставлении ежегодного оплачиваемого отпуска, выплата производится в конце текущего календарного года по личному заявлению работника.</w:t>
      </w:r>
    </w:p>
    <w:p w:rsidR="00074611" w:rsidRPr="00074611" w:rsidRDefault="00074611" w:rsidP="00074611">
      <w:pPr>
        <w:widowControl w:val="0"/>
        <w:numPr>
          <w:ilvl w:val="0"/>
          <w:numId w:val="3"/>
        </w:numPr>
        <w:tabs>
          <w:tab w:val="left" w:pos="1331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 xml:space="preserve">Работнику в год поступления на муниципальную службу в орган местного самоуправления материальная помощь выплачивается </w:t>
      </w:r>
      <w:r w:rsidRPr="00074611">
        <w:rPr>
          <w:rFonts w:ascii="Arial" w:eastAsia="Arial" w:hAnsi="Arial" w:cs="Arial"/>
          <w:sz w:val="24"/>
          <w:szCs w:val="24"/>
        </w:rPr>
        <w:lastRenderedPageBreak/>
        <w:t>пропорционально времени исполнения им должностных обязанностей до окончания календарного года в размере 1/12 оклада денежного содержания по замещаемой должности за каждый полный отработанный месяц.</w:t>
      </w:r>
    </w:p>
    <w:p w:rsidR="00074611" w:rsidRPr="00074611" w:rsidRDefault="00074611" w:rsidP="00074611">
      <w:pPr>
        <w:widowControl w:val="0"/>
        <w:numPr>
          <w:ilvl w:val="0"/>
          <w:numId w:val="3"/>
        </w:numPr>
        <w:tabs>
          <w:tab w:val="left" w:pos="124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При увольнении с муниципальной службы неполученная материальная помощь выплачивается пропорционально отработанному времени в размере 1/12 оклада денежного содержания по замещаемой должности за каждый полный отработанный месяц.</w:t>
      </w:r>
    </w:p>
    <w:p w:rsidR="00074611" w:rsidRPr="00074611" w:rsidRDefault="00074611" w:rsidP="00074611">
      <w:pPr>
        <w:widowControl w:val="0"/>
        <w:numPr>
          <w:ilvl w:val="0"/>
          <w:numId w:val="3"/>
        </w:numPr>
        <w:tabs>
          <w:tab w:val="left" w:pos="1274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 xml:space="preserve">Материальная помощь не выплачивается работникам, уволенным из органа местного самоуправления, получившим материальную помощь в текущем календарном году и вновь принятым в этом же году в орган местного самоуправления </w:t>
      </w:r>
      <w:proofErr w:type="spellStart"/>
      <w:r w:rsidRPr="00074611">
        <w:rPr>
          <w:rFonts w:ascii="Arial" w:eastAsia="Arial" w:hAnsi="Arial" w:cs="Arial"/>
          <w:sz w:val="24"/>
          <w:szCs w:val="24"/>
        </w:rPr>
        <w:t>Богучарского</w:t>
      </w:r>
      <w:proofErr w:type="spellEnd"/>
      <w:r w:rsidRPr="00074611">
        <w:rPr>
          <w:rFonts w:ascii="Arial" w:eastAsia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074611" w:rsidRPr="00074611" w:rsidRDefault="00074611" w:rsidP="00074611">
      <w:pPr>
        <w:widowControl w:val="0"/>
        <w:numPr>
          <w:ilvl w:val="0"/>
          <w:numId w:val="3"/>
        </w:numPr>
        <w:tabs>
          <w:tab w:val="left" w:pos="1278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В случае если увольняемым работникам материальная помощь уже была оказана в текущем календарном году, то выплаченная сумма удержанию не подлежит.</w:t>
      </w:r>
    </w:p>
    <w:p w:rsidR="00074611" w:rsidRPr="00074611" w:rsidRDefault="00074611" w:rsidP="00074611">
      <w:pPr>
        <w:widowControl w:val="0"/>
        <w:numPr>
          <w:ilvl w:val="0"/>
          <w:numId w:val="3"/>
        </w:numPr>
        <w:tabs>
          <w:tab w:val="left" w:pos="1293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При наличии экономии фонда оплаты труда на основании личного заявления и подтверждающих документов работникам оказывается единовременная дополнительная материальная помощь в следующих случаях:</w:t>
      </w:r>
    </w:p>
    <w:p w:rsidR="00074611" w:rsidRPr="00074611" w:rsidRDefault="00074611" w:rsidP="00074611">
      <w:pPr>
        <w:widowControl w:val="0"/>
        <w:numPr>
          <w:ilvl w:val="0"/>
          <w:numId w:val="4"/>
        </w:numPr>
        <w:tabs>
          <w:tab w:val="left" w:pos="981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 xml:space="preserve">при регистрации брака </w:t>
      </w:r>
      <w:r w:rsidRPr="00074611">
        <w:rPr>
          <w:rFonts w:ascii="Arial" w:eastAsia="Arial" w:hAnsi="Arial" w:cs="Arial"/>
          <w:color w:val="000000"/>
          <w:sz w:val="24"/>
        </w:rPr>
        <w:t xml:space="preserve">- </w:t>
      </w:r>
      <w:r w:rsidRPr="00074611">
        <w:rPr>
          <w:rFonts w:ascii="Arial" w:eastAsia="Arial" w:hAnsi="Arial" w:cs="Arial"/>
          <w:sz w:val="24"/>
          <w:szCs w:val="24"/>
        </w:rPr>
        <w:t>в размере одного должностного оклада, на основании копии свидетельства о регистрации брака;</w:t>
      </w:r>
    </w:p>
    <w:p w:rsidR="00074611" w:rsidRPr="00074611" w:rsidRDefault="00074611" w:rsidP="00074611">
      <w:pPr>
        <w:widowControl w:val="0"/>
        <w:numPr>
          <w:ilvl w:val="0"/>
          <w:numId w:val="4"/>
        </w:numPr>
        <w:tabs>
          <w:tab w:val="left" w:pos="981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при рождении ребенка - в размере одного должностного оклада, на основании копии свидетельства о рождении;</w:t>
      </w:r>
    </w:p>
    <w:p w:rsidR="00074611" w:rsidRPr="00074611" w:rsidRDefault="00074611" w:rsidP="00074611">
      <w:pPr>
        <w:widowControl w:val="0"/>
        <w:numPr>
          <w:ilvl w:val="0"/>
          <w:numId w:val="4"/>
        </w:numPr>
        <w:tabs>
          <w:tab w:val="left" w:pos="904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 xml:space="preserve">в случае смерти близких родственников (родителей, супруга (и), детей) </w:t>
      </w:r>
      <w:r w:rsidRPr="00074611">
        <w:rPr>
          <w:rFonts w:ascii="Arial" w:eastAsia="Arial" w:hAnsi="Arial" w:cs="Arial"/>
          <w:color w:val="000000"/>
          <w:sz w:val="24"/>
        </w:rPr>
        <w:t xml:space="preserve">- </w:t>
      </w:r>
      <w:r w:rsidRPr="00074611">
        <w:rPr>
          <w:rFonts w:ascii="Arial" w:eastAsia="Arial" w:hAnsi="Arial" w:cs="Arial"/>
          <w:sz w:val="24"/>
          <w:szCs w:val="24"/>
        </w:rPr>
        <w:t>в размере одного должностного оклада, на основании копии свидетельства о смерти и документов, подтверждающих родство;</w:t>
      </w:r>
    </w:p>
    <w:p w:rsidR="00074611" w:rsidRPr="00074611" w:rsidRDefault="00074611" w:rsidP="00074611">
      <w:pPr>
        <w:widowControl w:val="0"/>
        <w:numPr>
          <w:ilvl w:val="0"/>
          <w:numId w:val="4"/>
        </w:numPr>
        <w:tabs>
          <w:tab w:val="left" w:pos="918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 - в размере, устанавливаемом правовым актом представителя нанимателя на основании подтверждающих документов;</w:t>
      </w:r>
    </w:p>
    <w:p w:rsidR="00074611" w:rsidRPr="00074611" w:rsidRDefault="00074611" w:rsidP="00074611">
      <w:pPr>
        <w:widowControl w:val="0"/>
        <w:numPr>
          <w:ilvl w:val="0"/>
          <w:numId w:val="4"/>
        </w:numPr>
        <w:tabs>
          <w:tab w:val="left" w:pos="928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в случае нуждаемости в лечении, в связи с расходами, произведенными на лечение, восстановление после длительной болезни, - в размере, устанавливаемом правовым актом представителя нанимателя на основании подтверждающих документов.</w:t>
      </w:r>
    </w:p>
    <w:p w:rsidR="00074611" w:rsidRPr="00074611" w:rsidRDefault="00074611" w:rsidP="00074611">
      <w:pPr>
        <w:widowControl w:val="0"/>
        <w:numPr>
          <w:ilvl w:val="0"/>
          <w:numId w:val="3"/>
        </w:numPr>
        <w:tabs>
          <w:tab w:val="left" w:pos="1317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Общая сумма материальной помощи, выплачиваемой работнику в течение календарного года, максимальными размерами не ограничивается.</w:t>
      </w:r>
    </w:p>
    <w:p w:rsidR="00074611" w:rsidRPr="00074611" w:rsidRDefault="00074611" w:rsidP="00074611">
      <w:pPr>
        <w:keepNext/>
        <w:keepLines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bookmarkStart w:id="0" w:name="bookmark0"/>
      <w:r w:rsidRPr="00074611">
        <w:rPr>
          <w:rFonts w:ascii="Arial" w:eastAsia="Arial" w:hAnsi="Arial" w:cs="Arial"/>
          <w:b/>
          <w:bCs/>
          <w:sz w:val="24"/>
          <w:szCs w:val="24"/>
        </w:rPr>
        <w:t>Порядок выплаты единовременной выплаты при предоставлении ежегодного оплачиваемого отпуска</w:t>
      </w:r>
      <w:bookmarkEnd w:id="0"/>
    </w:p>
    <w:p w:rsidR="00074611" w:rsidRPr="00074611" w:rsidRDefault="00074611" w:rsidP="00074611">
      <w:pPr>
        <w:widowControl w:val="0"/>
        <w:numPr>
          <w:ilvl w:val="1"/>
          <w:numId w:val="2"/>
        </w:numPr>
        <w:tabs>
          <w:tab w:val="left" w:pos="124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Работнику по его заявлению один раз в течение календарного года при предоставлении ежегодного оплачиваемого отпуска либо по желанию работника в иное время производится единовременная выплата в размере двух окладов денежного содержания по замещаемой должности в расчете на год.</w:t>
      </w:r>
    </w:p>
    <w:p w:rsidR="00074611" w:rsidRPr="00074611" w:rsidRDefault="00074611" w:rsidP="00074611">
      <w:pPr>
        <w:widowControl w:val="0"/>
        <w:numPr>
          <w:ilvl w:val="1"/>
          <w:numId w:val="2"/>
        </w:numPr>
        <w:tabs>
          <w:tab w:val="left" w:pos="1466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Работникам, не получившим единовременную выплату при предоставлении ежегодного оплачиваемого отпуска, выплата производится в конце текущего календарного года по личному заявлению работника.</w:t>
      </w:r>
    </w:p>
    <w:p w:rsidR="00074611" w:rsidRPr="00074611" w:rsidRDefault="00074611" w:rsidP="00074611">
      <w:pPr>
        <w:widowControl w:val="0"/>
        <w:numPr>
          <w:ilvl w:val="1"/>
          <w:numId w:val="2"/>
        </w:numPr>
        <w:tabs>
          <w:tab w:val="left" w:pos="1389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При поступлении на муниципальную службу и увольнении с муниципальной службы единовременная выплата производится по правилам, установленным в отношении материальной помощи пунктами 2.4, 2.5, 2.6, 2.7 настоящего приложения к Положению.</w:t>
      </w:r>
    </w:p>
    <w:p w:rsidR="00074611" w:rsidRPr="00074611" w:rsidRDefault="00074611" w:rsidP="00074611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74611">
        <w:rPr>
          <w:rFonts w:ascii="Arial" w:eastAsia="Arial" w:hAnsi="Arial" w:cs="Arial"/>
          <w:b/>
          <w:sz w:val="24"/>
          <w:szCs w:val="24"/>
        </w:rPr>
        <w:t>Порядок выплаты денежного поощрения по итогам работы за квартал</w:t>
      </w:r>
    </w:p>
    <w:p w:rsidR="00074611" w:rsidRPr="00074611" w:rsidRDefault="00074611" w:rsidP="00074611">
      <w:pPr>
        <w:widowControl w:val="0"/>
        <w:numPr>
          <w:ilvl w:val="1"/>
          <w:numId w:val="2"/>
        </w:numPr>
        <w:tabs>
          <w:tab w:val="left" w:pos="1561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 xml:space="preserve">В зависимости от эффективности и результативности профессиональной деятельности муниципальных служащих представитель нанимателя принимает решение о выплате в пределах </w:t>
      </w:r>
      <w:proofErr w:type="gramStart"/>
      <w:r w:rsidRPr="00074611">
        <w:rPr>
          <w:rFonts w:ascii="Arial" w:eastAsia="Arial" w:hAnsi="Arial" w:cs="Arial"/>
          <w:sz w:val="24"/>
          <w:szCs w:val="24"/>
        </w:rPr>
        <w:t>фонда оплаты труда органа местного самоуправления денежного поощрения</w:t>
      </w:r>
      <w:proofErr w:type="gramEnd"/>
      <w:r w:rsidRPr="00074611">
        <w:rPr>
          <w:rFonts w:ascii="Arial" w:eastAsia="Arial" w:hAnsi="Arial" w:cs="Arial"/>
          <w:sz w:val="24"/>
          <w:szCs w:val="24"/>
        </w:rPr>
        <w:t xml:space="preserve"> по итогам работы за </w:t>
      </w:r>
      <w:r w:rsidRPr="00074611">
        <w:rPr>
          <w:rFonts w:ascii="Arial" w:eastAsia="Arial" w:hAnsi="Arial" w:cs="Arial"/>
          <w:sz w:val="24"/>
          <w:szCs w:val="24"/>
        </w:rPr>
        <w:lastRenderedPageBreak/>
        <w:t>квартал в размере до 30 процентов денежного содержания муниципального служащего.</w:t>
      </w:r>
    </w:p>
    <w:p w:rsidR="00074611" w:rsidRPr="00074611" w:rsidRDefault="00074611" w:rsidP="00074611">
      <w:pPr>
        <w:widowControl w:val="0"/>
        <w:numPr>
          <w:ilvl w:val="1"/>
          <w:numId w:val="2"/>
        </w:numPr>
        <w:tabs>
          <w:tab w:val="left" w:pos="1215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Денежное поощрение по итогам работы за квартал выплачивается за фактически отработанное время в расчетном периоде. Время нахождения в служебной командировке включается в расчетный период для выплаты денежного поощрения по итогам работы за квартал.</w:t>
      </w:r>
    </w:p>
    <w:p w:rsidR="00074611" w:rsidRPr="00074611" w:rsidRDefault="00074611" w:rsidP="00074611">
      <w:pPr>
        <w:widowControl w:val="0"/>
        <w:numPr>
          <w:ilvl w:val="1"/>
          <w:numId w:val="2"/>
        </w:numPr>
        <w:tabs>
          <w:tab w:val="left" w:pos="1657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Основные показатели профессиональной деятельности муниципального служащего предусматриваются должностной инструкцией.</w:t>
      </w:r>
    </w:p>
    <w:p w:rsidR="00074611" w:rsidRPr="00074611" w:rsidRDefault="00074611" w:rsidP="00074611">
      <w:pPr>
        <w:widowControl w:val="0"/>
        <w:numPr>
          <w:ilvl w:val="1"/>
          <w:numId w:val="2"/>
        </w:numPr>
        <w:tabs>
          <w:tab w:val="left" w:pos="1292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 xml:space="preserve">Оценка профессиональной деятельности муниципальных служащих производится на основе </w:t>
      </w:r>
      <w:proofErr w:type="gramStart"/>
      <w:r w:rsidRPr="00074611">
        <w:rPr>
          <w:rFonts w:ascii="Arial" w:eastAsia="Arial" w:hAnsi="Arial" w:cs="Arial"/>
          <w:sz w:val="24"/>
          <w:szCs w:val="24"/>
        </w:rPr>
        <w:t>критериев оценки эффективности выполнения показателей профессиональной</w:t>
      </w:r>
      <w:proofErr w:type="gramEnd"/>
      <w:r w:rsidRPr="00074611">
        <w:rPr>
          <w:rFonts w:ascii="Arial" w:eastAsia="Arial" w:hAnsi="Arial" w:cs="Arial"/>
          <w:sz w:val="24"/>
          <w:szCs w:val="24"/>
        </w:rPr>
        <w:t xml:space="preserve"> деятельности, степень достижения которых учитывается при решении вопросов о назначении денежного поощрения по итогам работы за квартал (далее - критерии оценки).</w:t>
      </w:r>
    </w:p>
    <w:p w:rsidR="00074611" w:rsidRPr="00074611" w:rsidRDefault="00074611" w:rsidP="00074611">
      <w:pPr>
        <w:widowControl w:val="0"/>
        <w:numPr>
          <w:ilvl w:val="1"/>
          <w:numId w:val="2"/>
        </w:numPr>
        <w:tabs>
          <w:tab w:val="left" w:pos="1614"/>
          <w:tab w:val="left" w:leader="underscore" w:pos="9414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Для оценки эффективности выполнения показателей проф</w:t>
      </w:r>
      <w:r w:rsidRPr="00074611">
        <w:rPr>
          <w:rFonts w:ascii="Arial" w:eastAsia="Arial" w:hAnsi="Arial" w:cs="Arial"/>
          <w:color w:val="000000"/>
          <w:sz w:val="24"/>
          <w:u w:val="single"/>
        </w:rPr>
        <w:t>ессиональной деятельности являются следующие критерии: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54"/>
        <w:gridCol w:w="4459"/>
      </w:tblGrid>
      <w:tr w:rsidR="00074611" w:rsidRPr="00074611" w:rsidTr="00074611">
        <w:trPr>
          <w:trHeight w:hRule="exact" w:val="58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611" w:rsidRPr="00074611" w:rsidRDefault="00074611" w:rsidP="00074611">
            <w:pPr>
              <w:framePr w:w="89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74611">
              <w:rPr>
                <w:rFonts w:ascii="Arial" w:eastAsia="Arial" w:hAnsi="Arial" w:cs="Arial"/>
                <w:b/>
                <w:color w:val="000000"/>
                <w:sz w:val="24"/>
              </w:rPr>
              <w:t>Показатели профессиональной деятельности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4611" w:rsidRPr="00074611" w:rsidRDefault="00074611" w:rsidP="00074611">
            <w:pPr>
              <w:framePr w:w="8914" w:wrap="notBeside" w:vAnchor="text" w:hAnchor="text" w:xAlign="center" w:y="1"/>
              <w:widowControl w:val="0"/>
              <w:spacing w:after="0" w:line="-581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74611">
              <w:rPr>
                <w:rFonts w:ascii="Arial" w:eastAsia="Arial" w:hAnsi="Arial" w:cs="Arial"/>
                <w:b/>
                <w:color w:val="000000"/>
                <w:sz w:val="24"/>
              </w:rPr>
              <w:t>Критерии оценки профессиональной деятельности</w:t>
            </w:r>
          </w:p>
        </w:tc>
      </w:tr>
      <w:tr w:rsidR="00074611" w:rsidRPr="00074611" w:rsidTr="00074611">
        <w:trPr>
          <w:trHeight w:hRule="exact" w:val="311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611" w:rsidRPr="00074611" w:rsidRDefault="00074611" w:rsidP="00074611">
            <w:pPr>
              <w:framePr w:w="89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74611">
              <w:rPr>
                <w:rFonts w:ascii="Arial" w:eastAsia="Arial" w:hAnsi="Arial" w:cs="Arial"/>
                <w:color w:val="000000"/>
                <w:sz w:val="24"/>
              </w:rPr>
              <w:t>Добросовестное и качественное исполнение должностных обязанностей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4611" w:rsidRPr="00074611" w:rsidRDefault="00074611" w:rsidP="00074611">
            <w:pPr>
              <w:framePr w:w="8914" w:wrap="notBeside" w:vAnchor="text" w:hAnchor="text" w:xAlign="center" w:y="1"/>
              <w:widowControl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74611">
              <w:rPr>
                <w:rFonts w:ascii="Arial" w:eastAsia="Arial" w:hAnsi="Arial" w:cs="Arial"/>
                <w:color w:val="000000"/>
                <w:sz w:val="24"/>
              </w:rPr>
              <w:t>- выполнение заданий и поручений</w:t>
            </w:r>
          </w:p>
          <w:p w:rsidR="00074611" w:rsidRPr="00074611" w:rsidRDefault="00074611" w:rsidP="00074611">
            <w:pPr>
              <w:framePr w:w="8914" w:wrap="notBeside" w:vAnchor="text" w:hAnchor="text" w:xAlign="center" w:y="1"/>
              <w:widowControl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611">
              <w:rPr>
                <w:rFonts w:ascii="Arial" w:eastAsia="Arial" w:hAnsi="Arial" w:cs="Arial"/>
                <w:color w:val="000000"/>
                <w:sz w:val="24"/>
              </w:rPr>
              <w:t>руководителя;</w:t>
            </w:r>
          </w:p>
          <w:p w:rsidR="00074611" w:rsidRPr="00074611" w:rsidRDefault="00074611" w:rsidP="00074611">
            <w:pPr>
              <w:framePr w:w="8914" w:wrap="notBeside" w:vAnchor="text" w:hAnchor="text" w:xAlign="center" w:y="1"/>
              <w:widowControl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611">
              <w:rPr>
                <w:rFonts w:ascii="Arial" w:eastAsia="Arial" w:hAnsi="Arial" w:cs="Arial"/>
                <w:color w:val="000000"/>
                <w:sz w:val="24"/>
              </w:rPr>
              <w:t>- напряженность и интенсивность деятельности: большой объем работы; систематическое выполнение срочных и неотложных поручений;</w:t>
            </w:r>
          </w:p>
          <w:p w:rsidR="00074611" w:rsidRPr="00074611" w:rsidRDefault="00074611" w:rsidP="00074611">
            <w:pPr>
              <w:framePr w:w="8914" w:wrap="notBeside" w:vAnchor="text" w:hAnchor="text" w:xAlign="center" w:y="1"/>
              <w:widowControl w:val="0"/>
              <w:tabs>
                <w:tab w:val="left" w:pos="994"/>
              </w:tabs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611">
              <w:rPr>
                <w:rFonts w:ascii="Arial" w:eastAsia="Arial" w:hAnsi="Arial" w:cs="Arial"/>
                <w:color w:val="000000"/>
                <w:sz w:val="24"/>
              </w:rPr>
              <w:t>- ответственность;</w:t>
            </w:r>
          </w:p>
          <w:p w:rsidR="00074611" w:rsidRPr="00074611" w:rsidRDefault="00074611" w:rsidP="00074611">
            <w:pPr>
              <w:framePr w:w="8914" w:wrap="notBeside" w:vAnchor="text" w:hAnchor="text" w:xAlign="center" w:y="1"/>
              <w:widowControl w:val="0"/>
              <w:tabs>
                <w:tab w:val="left" w:pos="1075"/>
              </w:tabs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611">
              <w:rPr>
                <w:rFonts w:ascii="Arial" w:eastAsia="Arial" w:hAnsi="Arial" w:cs="Arial"/>
                <w:color w:val="000000"/>
                <w:sz w:val="24"/>
              </w:rPr>
              <w:t>- способность к оптимизации деятельности;</w:t>
            </w:r>
          </w:p>
          <w:p w:rsidR="00074611" w:rsidRPr="00074611" w:rsidRDefault="00074611" w:rsidP="00074611">
            <w:pPr>
              <w:framePr w:w="8914" w:wrap="notBeside" w:vAnchor="text" w:hAnchor="text" w:xAlign="center" w:y="1"/>
              <w:widowControl w:val="0"/>
              <w:spacing w:after="0" w:line="-3112" w:lineRule="auto"/>
              <w:ind w:left="113" w:right="1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611">
              <w:rPr>
                <w:rFonts w:ascii="Arial" w:eastAsia="Arial" w:hAnsi="Arial" w:cs="Arial"/>
                <w:color w:val="000000"/>
                <w:sz w:val="24"/>
              </w:rPr>
              <w:t>- использование информационных технологий</w:t>
            </w:r>
          </w:p>
        </w:tc>
      </w:tr>
      <w:tr w:rsidR="00074611" w:rsidRPr="00074611" w:rsidTr="00074611">
        <w:trPr>
          <w:trHeight w:hRule="exact" w:val="2560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611" w:rsidRPr="00074611" w:rsidRDefault="00074611" w:rsidP="00074611">
            <w:pPr>
              <w:framePr w:w="89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74611">
              <w:rPr>
                <w:rFonts w:ascii="Arial" w:eastAsia="Arial" w:hAnsi="Arial" w:cs="Arial"/>
                <w:color w:val="000000"/>
                <w:sz w:val="24"/>
              </w:rPr>
              <w:t>Соблюдение исполнительской дисциплины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4611" w:rsidRPr="00074611" w:rsidRDefault="00074611" w:rsidP="00074611">
            <w:pPr>
              <w:framePr w:w="8914" w:wrap="notBeside" w:vAnchor="text" w:hAnchor="text" w:xAlign="center" w:y="1"/>
              <w:widowControl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74611">
              <w:rPr>
                <w:rFonts w:ascii="Arial" w:eastAsia="Arial" w:hAnsi="Arial" w:cs="Arial"/>
                <w:color w:val="000000"/>
                <w:sz w:val="24"/>
              </w:rPr>
              <w:t>- качественное и своевременное представление информации и сведений руководителю;</w:t>
            </w:r>
          </w:p>
          <w:p w:rsidR="00074611" w:rsidRPr="00074611" w:rsidRDefault="00074611" w:rsidP="00074611">
            <w:pPr>
              <w:framePr w:w="8914" w:wrap="notBeside" w:vAnchor="text" w:hAnchor="text" w:xAlign="center" w:y="1"/>
              <w:widowControl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611">
              <w:rPr>
                <w:rFonts w:ascii="Arial" w:eastAsia="Arial" w:hAnsi="Arial" w:cs="Arial"/>
                <w:color w:val="000000"/>
                <w:sz w:val="24"/>
              </w:rPr>
              <w:t>- соблюдение сроков выполнения заданий, поручений руководства;</w:t>
            </w:r>
          </w:p>
          <w:p w:rsidR="00074611" w:rsidRPr="00074611" w:rsidRDefault="00074611" w:rsidP="00074611">
            <w:pPr>
              <w:framePr w:w="8914" w:wrap="notBeside" w:vAnchor="text" w:hAnchor="text" w:xAlign="center" w:y="1"/>
              <w:widowControl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611">
              <w:rPr>
                <w:rFonts w:ascii="Arial" w:eastAsia="Arial" w:hAnsi="Arial" w:cs="Arial"/>
                <w:color w:val="000000"/>
                <w:sz w:val="24"/>
              </w:rPr>
              <w:t>- умение работать самостоятельно без дополнительного контроля;</w:t>
            </w:r>
          </w:p>
          <w:p w:rsidR="00074611" w:rsidRPr="00074611" w:rsidRDefault="00074611" w:rsidP="00074611">
            <w:pPr>
              <w:framePr w:w="8914" w:wrap="notBeside" w:vAnchor="text" w:hAnchor="text" w:xAlign="center" w:y="1"/>
              <w:widowControl w:val="0"/>
              <w:spacing w:after="0" w:line="-2560" w:lineRule="auto"/>
              <w:ind w:left="113" w:right="1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611">
              <w:rPr>
                <w:rFonts w:ascii="Arial" w:eastAsia="Arial" w:hAnsi="Arial" w:cs="Arial"/>
                <w:color w:val="000000"/>
                <w:sz w:val="24"/>
              </w:rPr>
              <w:t>- отсутствие нарушений должностной инструкции</w:t>
            </w:r>
          </w:p>
        </w:tc>
      </w:tr>
      <w:tr w:rsidR="00074611" w:rsidRPr="00074611" w:rsidTr="00074611">
        <w:trPr>
          <w:trHeight w:hRule="exact" w:val="85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4611" w:rsidRPr="00074611" w:rsidRDefault="00074611" w:rsidP="00074611">
            <w:pPr>
              <w:framePr w:w="89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74611">
              <w:rPr>
                <w:rFonts w:ascii="Arial" w:eastAsia="Arial" w:hAnsi="Arial" w:cs="Arial"/>
                <w:color w:val="000000"/>
                <w:sz w:val="24"/>
              </w:rPr>
              <w:t>Соблюдение трудовой дисциплины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11" w:rsidRPr="00074611" w:rsidRDefault="00074611" w:rsidP="00074611">
            <w:pPr>
              <w:framePr w:w="8914" w:wrap="notBeside" w:vAnchor="text" w:hAnchor="text" w:xAlign="center" w:y="1"/>
              <w:widowControl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74611">
              <w:rPr>
                <w:rFonts w:ascii="Arial" w:eastAsia="Arial" w:hAnsi="Arial" w:cs="Arial"/>
                <w:color w:val="000000"/>
                <w:sz w:val="24"/>
              </w:rPr>
              <w:t>- отсутствие взысканий за нарушение трудовой дисциплины</w:t>
            </w:r>
          </w:p>
          <w:p w:rsidR="00074611" w:rsidRPr="00074611" w:rsidRDefault="00074611" w:rsidP="00074611">
            <w:pPr>
              <w:framePr w:w="8914" w:wrap="notBeside" w:vAnchor="text" w:hAnchor="text" w:xAlign="center" w:y="1"/>
              <w:widowControl w:val="0"/>
              <w:spacing w:after="0" w:line="-854" w:lineRule="auto"/>
              <w:ind w:left="113" w:right="1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74611" w:rsidRPr="00074611" w:rsidRDefault="00074611" w:rsidP="000746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</w:p>
    <w:p w:rsidR="00074611" w:rsidRPr="00074611" w:rsidRDefault="00074611" w:rsidP="00074611">
      <w:pPr>
        <w:widowControl w:val="0"/>
        <w:spacing w:after="0" w:line="274" w:lineRule="exact"/>
        <w:ind w:left="20" w:right="20" w:firstLine="54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Оценка результативности профессиональной деятельности муниципальных служащих производится по количественным и качественным характеристикам.</w:t>
      </w:r>
    </w:p>
    <w:p w:rsidR="00074611" w:rsidRPr="00074611" w:rsidRDefault="00074611" w:rsidP="00074611">
      <w:pPr>
        <w:widowControl w:val="0"/>
        <w:spacing w:after="0" w:line="274" w:lineRule="exact"/>
        <w:ind w:left="20" w:right="20" w:firstLine="54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Количественные характеристики указывают на объем выполненной работы: количество оформленных документов, выполнение плановых заданий и другое.</w:t>
      </w:r>
    </w:p>
    <w:p w:rsidR="00074611" w:rsidRPr="00074611" w:rsidRDefault="00074611" w:rsidP="00074611">
      <w:pPr>
        <w:widowControl w:val="0"/>
        <w:spacing w:after="0" w:line="274" w:lineRule="exact"/>
        <w:ind w:left="20" w:right="20" w:firstLine="54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>К качественным характеристикам относятся такие, как безошибочность, точность и аккуратность при подготовке документов, при оформлении соответствующих документов и материалов, новизна (технический, правовой, экономический, организационный уровень) предлагаемых и принимаемых решений, а также соблюдение сроков выполнения заданий, своевременность представления необходимой информации.</w:t>
      </w:r>
    </w:p>
    <w:p w:rsidR="00074611" w:rsidRPr="00074611" w:rsidRDefault="00074611" w:rsidP="00074611">
      <w:pPr>
        <w:widowControl w:val="0"/>
        <w:numPr>
          <w:ilvl w:val="1"/>
          <w:numId w:val="2"/>
        </w:numPr>
        <w:tabs>
          <w:tab w:val="left" w:pos="1215"/>
        </w:tabs>
        <w:spacing w:after="0" w:line="274" w:lineRule="exact"/>
        <w:ind w:left="20" w:right="20" w:firstLine="547"/>
        <w:jc w:val="both"/>
        <w:rPr>
          <w:rFonts w:ascii="Arial" w:eastAsia="Arial" w:hAnsi="Arial" w:cs="Arial"/>
          <w:sz w:val="24"/>
          <w:szCs w:val="24"/>
        </w:rPr>
      </w:pPr>
      <w:r w:rsidRPr="00074611">
        <w:rPr>
          <w:rFonts w:ascii="Arial" w:eastAsia="Arial" w:hAnsi="Arial" w:cs="Arial"/>
          <w:sz w:val="24"/>
          <w:szCs w:val="24"/>
        </w:rPr>
        <w:t xml:space="preserve">По решению представителя нанимателя муниципальным служащим, не </w:t>
      </w:r>
      <w:r w:rsidRPr="00074611">
        <w:rPr>
          <w:rFonts w:ascii="Arial" w:eastAsia="Arial" w:hAnsi="Arial" w:cs="Arial"/>
          <w:sz w:val="24"/>
          <w:szCs w:val="24"/>
        </w:rPr>
        <w:lastRenderedPageBreak/>
        <w:t>обеспечившим по итогам отчетного квартала выполнение показателей профессиональной деятельности, денежное поощрение по итогам работы за квартал может быть снижено или не выплачено полностью.</w:t>
      </w:r>
    </w:p>
    <w:p w:rsidR="00B11201" w:rsidRDefault="00B11201"/>
    <w:sectPr w:rsidR="00B11201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3803"/>
    <w:multiLevelType w:val="multilevel"/>
    <w:tmpl w:val="118C6B22"/>
    <w:lvl w:ilvl="0">
      <w:start w:val="3"/>
      <w:numFmt w:val="decimal"/>
      <w:lvlText w:val="2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640219"/>
    <w:multiLevelType w:val="multilevel"/>
    <w:tmpl w:val="AE0EF8E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0C915E9"/>
    <w:multiLevelType w:val="hybridMultilevel"/>
    <w:tmpl w:val="DCB21852"/>
    <w:lvl w:ilvl="0" w:tplc="F9E6B21E">
      <w:start w:val="1"/>
      <w:numFmt w:val="decimal"/>
      <w:lvlText w:val="%1."/>
      <w:lvlJc w:val="left"/>
      <w:pPr>
        <w:ind w:left="2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3023F"/>
    <w:multiLevelType w:val="multilevel"/>
    <w:tmpl w:val="D0CEEEF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611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4611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A163E"/>
    <w:rsid w:val="001C13DF"/>
    <w:rsid w:val="001C2B00"/>
    <w:rsid w:val="001C3911"/>
    <w:rsid w:val="001E39D2"/>
    <w:rsid w:val="001E58E2"/>
    <w:rsid w:val="001E65CE"/>
    <w:rsid w:val="001F5AC4"/>
    <w:rsid w:val="002020FA"/>
    <w:rsid w:val="0020478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7744"/>
    <w:rsid w:val="004F49F6"/>
    <w:rsid w:val="00503C83"/>
    <w:rsid w:val="00504BDA"/>
    <w:rsid w:val="00521315"/>
    <w:rsid w:val="00526CD1"/>
    <w:rsid w:val="00531FA4"/>
    <w:rsid w:val="00553845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E"/>
    <w:rsid w:val="006E702D"/>
    <w:rsid w:val="00727812"/>
    <w:rsid w:val="00741827"/>
    <w:rsid w:val="00743147"/>
    <w:rsid w:val="00755B83"/>
    <w:rsid w:val="00755CFC"/>
    <w:rsid w:val="00762B7A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D2F85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0CE6"/>
    <w:rsid w:val="00982A11"/>
    <w:rsid w:val="00997005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51309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3C0F"/>
    <w:rsid w:val="00C8652A"/>
    <w:rsid w:val="00C902D9"/>
    <w:rsid w:val="00C90FDC"/>
    <w:rsid w:val="00C951FF"/>
    <w:rsid w:val="00CA1E20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E036C"/>
    <w:rsid w:val="00DF110D"/>
    <w:rsid w:val="00DF1A2B"/>
    <w:rsid w:val="00E45487"/>
    <w:rsid w:val="00E5693A"/>
    <w:rsid w:val="00E5773C"/>
    <w:rsid w:val="00E6174D"/>
    <w:rsid w:val="00E62186"/>
    <w:rsid w:val="00E627A3"/>
    <w:rsid w:val="00E67DD3"/>
    <w:rsid w:val="00E74A6F"/>
    <w:rsid w:val="00E920E8"/>
    <w:rsid w:val="00EE4B82"/>
    <w:rsid w:val="00EE715C"/>
    <w:rsid w:val="00F112E5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074611"/>
    <w:rPr>
      <w:rFonts w:ascii="Arial" w:eastAsia="Arial" w:hAnsi="Arial" w:cs="Arial"/>
      <w:shd w:val="clear" w:color="auto" w:fill="FFFFFF"/>
    </w:rPr>
  </w:style>
  <w:style w:type="paragraph" w:customStyle="1" w:styleId="4">
    <w:name w:val="Основной текст4"/>
    <w:basedOn w:val="a"/>
    <w:link w:val="a3"/>
    <w:rsid w:val="00074611"/>
    <w:pPr>
      <w:widowControl w:val="0"/>
      <w:shd w:val="clear" w:color="auto" w:fill="FFFFFF"/>
      <w:spacing w:after="0" w:line="274" w:lineRule="exact"/>
      <w:jc w:val="both"/>
    </w:pPr>
    <w:rPr>
      <w:rFonts w:ascii="Arial" w:eastAsia="Arial" w:hAnsi="Arial" w:cs="Arial"/>
    </w:rPr>
  </w:style>
  <w:style w:type="character" w:customStyle="1" w:styleId="2">
    <w:name w:val="Основной текст (2)_"/>
    <w:link w:val="20"/>
    <w:locked/>
    <w:rsid w:val="00074611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4611"/>
    <w:pPr>
      <w:widowControl w:val="0"/>
      <w:shd w:val="clear" w:color="auto" w:fill="FFFFFF"/>
      <w:spacing w:before="480" w:after="0" w:line="317" w:lineRule="exact"/>
    </w:pPr>
    <w:rPr>
      <w:rFonts w:ascii="Arial" w:eastAsia="Arial" w:hAnsi="Arial" w:cs="Arial"/>
      <w:b/>
      <w:bCs/>
    </w:rPr>
  </w:style>
  <w:style w:type="character" w:customStyle="1" w:styleId="1">
    <w:name w:val="Заголовок №1_"/>
    <w:link w:val="10"/>
    <w:locked/>
    <w:rsid w:val="00074611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74611"/>
    <w:pPr>
      <w:widowControl w:val="0"/>
      <w:shd w:val="clear" w:color="auto" w:fill="FFFFFF"/>
      <w:spacing w:after="0" w:line="274" w:lineRule="exact"/>
      <w:ind w:hanging="1800"/>
      <w:outlineLvl w:val="0"/>
    </w:pPr>
    <w:rPr>
      <w:rFonts w:ascii="Arial" w:eastAsia="Arial" w:hAnsi="Arial" w:cs="Arial"/>
      <w:b/>
      <w:bCs/>
    </w:rPr>
  </w:style>
  <w:style w:type="character" w:customStyle="1" w:styleId="11">
    <w:name w:val="Основной текст1"/>
    <w:rsid w:val="0007461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1">
    <w:name w:val="Основной текст2"/>
    <w:rsid w:val="00074611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3"/>
    <w:rsid w:val="0007461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8378</Characters>
  <Application>Microsoft Office Word</Application>
  <DocSecurity>0</DocSecurity>
  <Lines>69</Lines>
  <Paragraphs>19</Paragraphs>
  <ScaleCrop>false</ScaleCrop>
  <Company>Administraciya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sBundukov</cp:lastModifiedBy>
  <cp:revision>2</cp:revision>
  <dcterms:created xsi:type="dcterms:W3CDTF">2016-10-07T10:58:00Z</dcterms:created>
  <dcterms:modified xsi:type="dcterms:W3CDTF">2016-10-07T11:12:00Z</dcterms:modified>
</cp:coreProperties>
</file>