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78" w:rsidRDefault="007E7F78" w:rsidP="007E7F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B0">
        <w:rPr>
          <w:rFonts w:ascii="Times New Roman" w:hAnsi="Times New Roman"/>
          <w:b/>
          <w:sz w:val="28"/>
          <w:szCs w:val="28"/>
          <w:lang w:eastAsia="ru-RU"/>
        </w:rPr>
        <w:t>04 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2016г. в 14.00 в здании администрации Радченского сельского поселения состоялась пятая сессия Совета народных депутатов Радченского сельского поселения Богучарского муниципального района Воронежской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ласти. На сессии присутствовало 10 депутатов Совета народных депутатов, 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меститель главы администрации Богучарского муниципального района - рук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водитель аппарата администрации района  Самодурова  Наталья Анатольевна и специалисты администрации поселения.</w:t>
      </w:r>
    </w:p>
    <w:p w:rsidR="007E7F78" w:rsidRDefault="007E7F78" w:rsidP="007E7F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сессии было рассмотрено 10 вопросов, но основным вопросом являлся отчет главы Радченского сельского поселения о результатах своей  деятельн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сти и деятельности администрации Радченского сельского поселения в 2015 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ду.</w:t>
      </w:r>
    </w:p>
    <w:p w:rsidR="007E7F78" w:rsidRDefault="007E7F78" w:rsidP="007E7F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Глава Радченского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Сармин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Александр Николаевич отчитался перед депутатами  поселения</w:t>
      </w:r>
      <w:r>
        <w:rPr>
          <w:rFonts w:ascii="Times New Roman" w:hAnsi="Times New Roman"/>
          <w:sz w:val="28"/>
          <w:szCs w:val="28"/>
        </w:rPr>
        <w:t xml:space="preserve"> о  результатах  своей деятельности и  деятельности администрации Радченского сельского поселения за 2015 год.</w:t>
      </w:r>
    </w:p>
    <w:p w:rsidR="007E7F78" w:rsidRDefault="007E7F78" w:rsidP="007E7F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Депутаты, заслушав доклад главы поселения, задали   интересующие их вопросы, такие как:</w:t>
      </w:r>
    </w:p>
    <w:p w:rsidR="007E7F78" w:rsidRDefault="007E7F78" w:rsidP="007E7F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746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продолжение строительства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Радченской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школы,  наведение санитарного порядка за пределами села;</w:t>
      </w:r>
    </w:p>
    <w:p w:rsidR="007E7F78" w:rsidRDefault="007E7F78" w:rsidP="007E7F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746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переезд через трассу М 4 –Дон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х. Дядин;</w:t>
      </w:r>
    </w:p>
    <w:p w:rsidR="007E7F78" w:rsidRDefault="007E7F78" w:rsidP="007E7F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746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водоснабжение населения.</w:t>
      </w:r>
    </w:p>
    <w:p w:rsidR="007E7F78" w:rsidRDefault="007E7F78" w:rsidP="007E7F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Совет народных депутатов решил  работу главы Радченского сельского поселения и администрации Радченского сельского поселения по результатам деятельности в 2015 году признать удовлетворительной.</w:t>
      </w:r>
    </w:p>
    <w:p w:rsidR="007E7F78" w:rsidRDefault="007E7F78" w:rsidP="007E7F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F78" w:rsidRDefault="007E7F78" w:rsidP="007E7F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F78" w:rsidRDefault="007E7F78" w:rsidP="007E7F7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E7F78"/>
    <w:rsid w:val="000A64C6"/>
    <w:rsid w:val="000B4CC6"/>
    <w:rsid w:val="00392372"/>
    <w:rsid w:val="004455E8"/>
    <w:rsid w:val="00593A07"/>
    <w:rsid w:val="00696EAA"/>
    <w:rsid w:val="007E7F7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7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F78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Work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2016-02-08T05:15:00Z</dcterms:created>
  <dcterms:modified xsi:type="dcterms:W3CDTF">2016-02-08T05:16:00Z</dcterms:modified>
</cp:coreProperties>
</file>