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E2" w:rsidRDefault="00B420E2" w:rsidP="00B420E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EF">
        <w:rPr>
          <w:rFonts w:ascii="Times New Roman" w:hAnsi="Times New Roman" w:cs="Times New Roman"/>
          <w:sz w:val="28"/>
          <w:szCs w:val="28"/>
        </w:rPr>
        <w:t xml:space="preserve">28 августа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proofErr w:type="spellStart"/>
      <w:r w:rsidRPr="00F156E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156EF">
        <w:rPr>
          <w:rFonts w:ascii="Times New Roman" w:hAnsi="Times New Roman" w:cs="Times New Roman"/>
          <w:sz w:val="28"/>
          <w:szCs w:val="28"/>
        </w:rPr>
        <w:t xml:space="preserve"> районная библиотека провела по</w:t>
      </w:r>
      <w:r w:rsidRPr="00F156E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знавательную игру</w:t>
      </w:r>
      <w:r w:rsidRPr="00F156E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«</w:t>
      </w:r>
      <w:r w:rsidRPr="00B420E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Краеведческий «Блеф-клуб»</w:t>
      </w:r>
      <w:r w:rsidRPr="00B420E2">
        <w:rPr>
          <w:rFonts w:ascii="Times New Roman" w:hAnsi="Times New Roman" w:cs="Times New Roman"/>
          <w:i/>
          <w:sz w:val="28"/>
          <w:szCs w:val="28"/>
        </w:rPr>
        <w:t>.</w:t>
      </w:r>
    </w:p>
    <w:p w:rsidR="00B420E2" w:rsidRDefault="00B420E2" w:rsidP="00B420E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EF">
        <w:rPr>
          <w:rFonts w:ascii="Times New Roman" w:hAnsi="Times New Roman" w:cs="Times New Roman"/>
          <w:sz w:val="28"/>
          <w:szCs w:val="28"/>
        </w:rPr>
        <w:t xml:space="preserve">Площадка в Городском парке была разделена на две части – «Верю» и «Не верю». Библиотекарь зачитывала истории, задача участников, прослушав каждую, решить для себя, верят ли они в правдивость истории и занять место в той части, которая соответствует выбранному мнению. Каждый участник игры получил  30 жетонов  - по количеству задаваемых вопросов. </w:t>
      </w:r>
      <w:bookmarkStart w:id="0" w:name="_GoBack"/>
      <w:bookmarkEnd w:id="0"/>
      <w:r w:rsidRPr="00F156EF">
        <w:rPr>
          <w:rFonts w:ascii="Times New Roman" w:hAnsi="Times New Roman" w:cs="Times New Roman"/>
          <w:sz w:val="28"/>
          <w:szCs w:val="28"/>
        </w:rPr>
        <w:t>Какие – то факты ребята знали наверняка, а кое-какая информация стала для ребят открытием. За каждый неверный ответ ребята отдавали по одному жетону.</w:t>
      </w:r>
    </w:p>
    <w:p w:rsidR="00B420E2" w:rsidRDefault="00B420E2" w:rsidP="00B420E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EF">
        <w:rPr>
          <w:rFonts w:ascii="Times New Roman" w:hAnsi="Times New Roman" w:cs="Times New Roman"/>
          <w:sz w:val="28"/>
          <w:szCs w:val="28"/>
        </w:rPr>
        <w:t xml:space="preserve"> В конце игры участники объединились в команды, ориентируясь на цвет ленточек спрятанных в капсулах, и подсчитали, сколько жетонов в общей сложности осталось в команде.</w:t>
      </w:r>
    </w:p>
    <w:p w:rsidR="00B420E2" w:rsidRDefault="00B420E2" w:rsidP="00B420E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EF">
        <w:rPr>
          <w:rFonts w:ascii="Times New Roman" w:hAnsi="Times New Roman" w:cs="Times New Roman"/>
          <w:sz w:val="28"/>
          <w:szCs w:val="28"/>
        </w:rPr>
        <w:t xml:space="preserve"> Интрига сохранялась до конца игры, т.к. никто из ее участников не знал,  в какой именно команде он находится. В игру играли каждый за себя, а результат получился  командный. </w:t>
      </w:r>
    </w:p>
    <w:p w:rsidR="00B420E2" w:rsidRPr="00F156EF" w:rsidRDefault="00B420E2" w:rsidP="00B420E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6EF">
        <w:rPr>
          <w:rFonts w:ascii="Times New Roman" w:hAnsi="Times New Roman" w:cs="Times New Roman"/>
          <w:sz w:val="28"/>
          <w:szCs w:val="28"/>
        </w:rPr>
        <w:t xml:space="preserve">Игра получилась очень динамичной, и по-хорошему, азартной. </w:t>
      </w:r>
    </w:p>
    <w:p w:rsidR="00B420E2" w:rsidRDefault="00B420E2" w:rsidP="00B420E2">
      <w:pPr>
        <w:spacing w:after="0" w:line="360" w:lineRule="auto"/>
        <w:contextualSpacing/>
        <w:jc w:val="both"/>
      </w:pPr>
    </w:p>
    <w:p w:rsidR="00B420E2" w:rsidRDefault="00B420E2" w:rsidP="00B420E2">
      <w:pPr>
        <w:spacing w:after="0" w:line="360" w:lineRule="auto"/>
        <w:contextualSpacing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2032635</wp:posOffset>
            </wp:positionV>
            <wp:extent cx="2908935" cy="1943100"/>
            <wp:effectExtent l="19050" t="0" r="5715" b="0"/>
            <wp:wrapNone/>
            <wp:docPr id="3" name="Рисунок 3" descr="E:\28\IMG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8\IMG_2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9255" cy="1952625"/>
            <wp:effectExtent l="19050" t="0" r="4445" b="0"/>
            <wp:wrapNone/>
            <wp:docPr id="1" name="Рисунок 1" descr="E:\28\I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8\IMG_2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3810</wp:posOffset>
            </wp:positionV>
            <wp:extent cx="2924175" cy="1952625"/>
            <wp:effectExtent l="19050" t="0" r="9525" b="0"/>
            <wp:wrapNone/>
            <wp:docPr id="2" name="Рисунок 2" descr="E:\28\IMG_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8\IMG_2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00000" w:rsidRDefault="00B420E2"/>
    <w:sectPr w:rsidR="00000000" w:rsidSect="004164C5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0E2"/>
    <w:rsid w:val="00B4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2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2019-08-30T14:15:00Z</dcterms:created>
  <dcterms:modified xsi:type="dcterms:W3CDTF">2019-08-30T14:17:00Z</dcterms:modified>
</cp:coreProperties>
</file>