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00" w:rsidRDefault="008D595B" w:rsidP="00E65AFC">
      <w:pPr>
        <w:tabs>
          <w:tab w:val="left" w:pos="705"/>
          <w:tab w:val="center" w:pos="4677"/>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guch.adm\Мои документы\Мои рисунки\Новый рисунок.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E65AFC" w:rsidRDefault="00E65AFC" w:rsidP="00E65AFC">
      <w:pPr>
        <w:tabs>
          <w:tab w:val="left" w:pos="705"/>
          <w:tab w:val="center" w:pos="4677"/>
        </w:tabs>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65AFC" w:rsidRDefault="00E65AFC" w:rsidP="00E65AFC">
      <w:pPr>
        <w:spacing w:after="0" w:line="240" w:lineRule="auto"/>
        <w:jc w:val="center"/>
        <w:rPr>
          <w:rFonts w:ascii="Times New Roman" w:hAnsi="Times New Roman"/>
          <w:b/>
          <w:sz w:val="28"/>
          <w:szCs w:val="28"/>
        </w:rPr>
      </w:pPr>
      <w:r>
        <w:rPr>
          <w:rFonts w:ascii="Times New Roman" w:hAnsi="Times New Roman"/>
          <w:b/>
          <w:sz w:val="28"/>
          <w:szCs w:val="28"/>
        </w:rPr>
        <w:t>БОГУЧАРСКОГО МУНИЦИПАЛЬНОГО РАЙОНА</w:t>
      </w:r>
    </w:p>
    <w:p w:rsidR="00E65AFC" w:rsidRDefault="00E65AFC" w:rsidP="00E65AFC">
      <w:pPr>
        <w:spacing w:after="0" w:line="240" w:lineRule="auto"/>
        <w:jc w:val="center"/>
        <w:rPr>
          <w:rFonts w:ascii="Times New Roman" w:hAnsi="Times New Roman"/>
          <w:b/>
          <w:sz w:val="28"/>
          <w:szCs w:val="28"/>
        </w:rPr>
      </w:pPr>
      <w:r>
        <w:rPr>
          <w:rFonts w:ascii="Times New Roman" w:hAnsi="Times New Roman"/>
          <w:b/>
          <w:sz w:val="28"/>
          <w:szCs w:val="28"/>
        </w:rPr>
        <w:t>ВОРОНЕЖСКОЙ  ОБЛАСТИ</w:t>
      </w:r>
    </w:p>
    <w:p w:rsidR="00E65AFC" w:rsidRDefault="00E65AFC" w:rsidP="00E65AFC">
      <w:pPr>
        <w:pStyle w:val="4"/>
        <w:jc w:val="center"/>
        <w:rPr>
          <w:rFonts w:ascii="Times New Roman" w:hAnsi="Times New Roman"/>
          <w:b/>
          <w:sz w:val="28"/>
          <w:szCs w:val="28"/>
        </w:rPr>
      </w:pPr>
      <w:r>
        <w:rPr>
          <w:rFonts w:ascii="Times New Roman" w:hAnsi="Times New Roman"/>
          <w:b/>
          <w:sz w:val="28"/>
          <w:szCs w:val="28"/>
        </w:rPr>
        <w:t>ПОСТАНОВЛЕНИЕ</w:t>
      </w:r>
    </w:p>
    <w:p w:rsidR="00E65AFC" w:rsidRDefault="00E65AFC" w:rsidP="00E65AFC">
      <w:pPr>
        <w:tabs>
          <w:tab w:val="left" w:pos="391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AA0311" w:rsidRPr="00DD1E1F" w:rsidRDefault="00AA0311" w:rsidP="00AA0311">
      <w:pPr>
        <w:pStyle w:val="afffff9"/>
        <w:tabs>
          <w:tab w:val="left" w:pos="7809"/>
        </w:tabs>
        <w:spacing w:before="120"/>
        <w:rPr>
          <w:rFonts w:ascii="Times New Roman" w:hAnsi="Times New Roman"/>
          <w:sz w:val="24"/>
          <w:szCs w:val="24"/>
        </w:rPr>
      </w:pPr>
      <w:r w:rsidRPr="00DD1E1F">
        <w:rPr>
          <w:rFonts w:ascii="Times New Roman" w:hAnsi="Times New Roman"/>
          <w:sz w:val="24"/>
          <w:szCs w:val="24"/>
        </w:rPr>
        <w:t>от «</w:t>
      </w:r>
      <w:r w:rsidR="00DD1E1F" w:rsidRPr="00DD1E1F">
        <w:rPr>
          <w:rFonts w:ascii="Times New Roman" w:hAnsi="Times New Roman"/>
          <w:sz w:val="24"/>
          <w:szCs w:val="24"/>
        </w:rPr>
        <w:t>22</w:t>
      </w:r>
      <w:r w:rsidRPr="00DD1E1F">
        <w:rPr>
          <w:rFonts w:ascii="Times New Roman" w:hAnsi="Times New Roman"/>
          <w:sz w:val="24"/>
          <w:szCs w:val="24"/>
        </w:rPr>
        <w:t>»</w:t>
      </w:r>
      <w:r w:rsidR="00DD1E1F" w:rsidRPr="00DD1E1F">
        <w:rPr>
          <w:rFonts w:ascii="Times New Roman" w:hAnsi="Times New Roman"/>
          <w:sz w:val="24"/>
          <w:szCs w:val="24"/>
        </w:rPr>
        <w:t xml:space="preserve"> мая</w:t>
      </w:r>
      <w:r w:rsidRPr="00DD1E1F">
        <w:rPr>
          <w:rFonts w:ascii="Times New Roman" w:hAnsi="Times New Roman"/>
          <w:sz w:val="24"/>
          <w:szCs w:val="24"/>
        </w:rPr>
        <w:t xml:space="preserve"> 201</w:t>
      </w:r>
      <w:r w:rsidR="007E6C6D" w:rsidRPr="00DD1E1F">
        <w:rPr>
          <w:rFonts w:ascii="Times New Roman" w:hAnsi="Times New Roman"/>
          <w:sz w:val="24"/>
          <w:szCs w:val="24"/>
        </w:rPr>
        <w:t>7</w:t>
      </w:r>
      <w:r w:rsidRPr="00DD1E1F">
        <w:rPr>
          <w:rFonts w:ascii="Times New Roman" w:hAnsi="Times New Roman"/>
          <w:sz w:val="24"/>
          <w:szCs w:val="24"/>
        </w:rPr>
        <w:t xml:space="preserve">г.  № </w:t>
      </w:r>
      <w:r w:rsidR="00DD1E1F" w:rsidRPr="00DD1E1F">
        <w:rPr>
          <w:rFonts w:ascii="Times New Roman" w:hAnsi="Times New Roman"/>
          <w:sz w:val="24"/>
          <w:szCs w:val="24"/>
        </w:rPr>
        <w:t>263</w:t>
      </w:r>
    </w:p>
    <w:p w:rsidR="00AA0311" w:rsidRPr="00DD1E1F" w:rsidRDefault="00AA0311" w:rsidP="00AA0311">
      <w:pPr>
        <w:pStyle w:val="afffff9"/>
        <w:tabs>
          <w:tab w:val="left" w:pos="1418"/>
        </w:tabs>
        <w:rPr>
          <w:rFonts w:ascii="Times New Roman" w:hAnsi="Times New Roman"/>
          <w:sz w:val="24"/>
          <w:szCs w:val="24"/>
        </w:rPr>
      </w:pPr>
      <w:r w:rsidRPr="00DD1E1F">
        <w:rPr>
          <w:rFonts w:ascii="Times New Roman" w:hAnsi="Times New Roman"/>
          <w:sz w:val="24"/>
          <w:szCs w:val="24"/>
        </w:rPr>
        <w:t xml:space="preserve">            г. Богучар</w:t>
      </w:r>
    </w:p>
    <w:p w:rsidR="00E65AFC" w:rsidRDefault="00E65AFC" w:rsidP="00E65AFC">
      <w:pPr>
        <w:spacing w:after="0" w:line="240" w:lineRule="auto"/>
        <w:jc w:val="both"/>
        <w:rPr>
          <w:rFonts w:ascii="Times New Roman" w:hAnsi="Times New Roman"/>
          <w:sz w:val="28"/>
          <w:szCs w:val="28"/>
        </w:rPr>
      </w:pPr>
    </w:p>
    <w:p w:rsidR="006A306C" w:rsidRDefault="006A306C" w:rsidP="006A306C">
      <w:pPr>
        <w:spacing w:after="0" w:line="240" w:lineRule="auto"/>
        <w:rPr>
          <w:rFonts w:ascii="Times New Roman" w:hAnsi="Times New Roman"/>
          <w:b/>
          <w:color w:val="000000"/>
          <w:sz w:val="28"/>
          <w:szCs w:val="28"/>
        </w:rPr>
      </w:pPr>
      <w:bookmarkStart w:id="0" w:name="_GoBack"/>
      <w:r>
        <w:rPr>
          <w:rFonts w:ascii="Times New Roman" w:hAnsi="Times New Roman"/>
          <w:b/>
          <w:color w:val="000000"/>
          <w:sz w:val="28"/>
          <w:szCs w:val="28"/>
        </w:rPr>
        <w:t>О    внесении    изменений    в    постановление</w:t>
      </w: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администрации Богучарского  </w:t>
      </w:r>
      <w:proofErr w:type="gramStart"/>
      <w:r>
        <w:rPr>
          <w:rFonts w:ascii="Times New Roman" w:hAnsi="Times New Roman"/>
          <w:b/>
          <w:color w:val="000000"/>
          <w:sz w:val="28"/>
          <w:szCs w:val="28"/>
        </w:rPr>
        <w:t>муниципального</w:t>
      </w:r>
      <w:proofErr w:type="gramEnd"/>
      <w:r>
        <w:rPr>
          <w:rFonts w:ascii="Times New Roman" w:hAnsi="Times New Roman"/>
          <w:b/>
          <w:color w:val="000000"/>
          <w:sz w:val="28"/>
          <w:szCs w:val="28"/>
        </w:rPr>
        <w:t xml:space="preserve"> </w:t>
      </w: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района от 30.12.2013 № 1096 «Об утверждении </w:t>
      </w: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муниципальной   программы   «</w:t>
      </w:r>
      <w:proofErr w:type="gramStart"/>
      <w:r>
        <w:rPr>
          <w:rFonts w:ascii="Times New Roman" w:hAnsi="Times New Roman"/>
          <w:b/>
          <w:color w:val="000000"/>
          <w:sz w:val="28"/>
          <w:szCs w:val="28"/>
        </w:rPr>
        <w:t>Экономическое</w:t>
      </w:r>
      <w:proofErr w:type="gramEnd"/>
      <w:r>
        <w:rPr>
          <w:rFonts w:ascii="Times New Roman" w:hAnsi="Times New Roman"/>
          <w:b/>
          <w:color w:val="000000"/>
          <w:sz w:val="28"/>
          <w:szCs w:val="28"/>
        </w:rPr>
        <w:t xml:space="preserve"> </w:t>
      </w: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развитие Богучарского муниципального района»</w:t>
      </w:r>
    </w:p>
    <w:bookmarkEnd w:id="0"/>
    <w:p w:rsidR="006B3260" w:rsidRDefault="006B3260" w:rsidP="00E65AFC">
      <w:pPr>
        <w:spacing w:after="0" w:line="240" w:lineRule="auto"/>
        <w:jc w:val="both"/>
        <w:rPr>
          <w:rFonts w:ascii="Times New Roman" w:hAnsi="Times New Roman"/>
          <w:sz w:val="28"/>
          <w:szCs w:val="28"/>
        </w:rPr>
      </w:pPr>
    </w:p>
    <w:p w:rsidR="00E65AFC" w:rsidRDefault="00E65AFC" w:rsidP="00E65AFC">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r>
        <w:rPr>
          <w:rFonts w:ascii="Times New Roman" w:hAnsi="Times New Roman"/>
          <w:b/>
          <w:sz w:val="28"/>
          <w:szCs w:val="28"/>
        </w:rPr>
        <w:t>постановляет:</w:t>
      </w:r>
    </w:p>
    <w:p w:rsidR="009F6D00" w:rsidRDefault="009F6D00" w:rsidP="00E65AFC">
      <w:pPr>
        <w:autoSpaceDE w:val="0"/>
        <w:autoSpaceDN w:val="0"/>
        <w:adjustRightInd w:val="0"/>
        <w:spacing w:after="0" w:line="240" w:lineRule="auto"/>
        <w:jc w:val="both"/>
        <w:rPr>
          <w:rFonts w:ascii="Times New Roman" w:hAnsi="Times New Roman"/>
          <w:b/>
          <w:sz w:val="28"/>
          <w:szCs w:val="28"/>
        </w:rPr>
      </w:pPr>
    </w:p>
    <w:p w:rsidR="00E65AFC" w:rsidRDefault="00E65AFC" w:rsidP="00E65AFC">
      <w:pPr>
        <w:pStyle w:val="a5"/>
        <w:numPr>
          <w:ilvl w:val="0"/>
          <w:numId w:val="27"/>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Внести следующее изменение  в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w:t>
      </w:r>
    </w:p>
    <w:p w:rsidR="00E65AFC" w:rsidRDefault="009F6D00" w:rsidP="00E65AFC">
      <w:pPr>
        <w:pStyle w:val="a5"/>
        <w:numPr>
          <w:ilvl w:val="1"/>
          <w:numId w:val="33"/>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E65AFC">
        <w:rPr>
          <w:rFonts w:ascii="Times New Roman" w:hAnsi="Times New Roman"/>
          <w:sz w:val="28"/>
          <w:szCs w:val="28"/>
        </w:rPr>
        <w:t xml:space="preserve">Приложение к постановлению изложить согласно приложению к настоящему постановлению. </w:t>
      </w:r>
    </w:p>
    <w:p w:rsidR="00E65AFC" w:rsidRDefault="00E65AFC" w:rsidP="00E65AFC">
      <w:pPr>
        <w:numPr>
          <w:ilvl w:val="0"/>
          <w:numId w:val="27"/>
        </w:numPr>
        <w:tabs>
          <w:tab w:val="left" w:pos="993"/>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района Кожанова А.Ю.</w:t>
      </w:r>
    </w:p>
    <w:p w:rsidR="00E65AFC" w:rsidRDefault="00E65AFC" w:rsidP="00E65AFC">
      <w:pPr>
        <w:spacing w:after="0" w:line="240" w:lineRule="auto"/>
        <w:rPr>
          <w:rFonts w:ascii="Times New Roman" w:hAnsi="Times New Roman"/>
          <w:sz w:val="28"/>
          <w:szCs w:val="28"/>
        </w:rPr>
      </w:pPr>
    </w:p>
    <w:p w:rsidR="00E65AFC" w:rsidRDefault="00E65AFC" w:rsidP="00E65AFC">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w:t>
      </w:r>
    </w:p>
    <w:p w:rsidR="00E65AFC" w:rsidRDefault="00E65AFC" w:rsidP="00E65AFC">
      <w:pPr>
        <w:spacing w:after="0" w:line="240" w:lineRule="auto"/>
        <w:rPr>
          <w:rFonts w:ascii="Times New Roman" w:hAnsi="Times New Roman"/>
          <w:sz w:val="28"/>
          <w:szCs w:val="28"/>
        </w:rPr>
      </w:pPr>
      <w:r>
        <w:rPr>
          <w:rFonts w:ascii="Times New Roman" w:hAnsi="Times New Roman"/>
          <w:sz w:val="28"/>
          <w:szCs w:val="28"/>
        </w:rPr>
        <w:t>Богучарского муниципального района                                     В.В. Кузнецов</w:t>
      </w: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6B3260" w:rsidRDefault="006B3260" w:rsidP="00E65AFC">
      <w:pPr>
        <w:spacing w:after="0" w:line="240" w:lineRule="auto"/>
        <w:jc w:val="right"/>
        <w:rPr>
          <w:rFonts w:ascii="Times New Roman" w:hAnsi="Times New Roman"/>
          <w:sz w:val="24"/>
          <w:szCs w:val="24"/>
        </w:rPr>
      </w:pPr>
    </w:p>
    <w:p w:rsidR="006B3260" w:rsidRDefault="006B3260" w:rsidP="00E65AFC">
      <w:pPr>
        <w:spacing w:after="0" w:line="240" w:lineRule="auto"/>
        <w:jc w:val="right"/>
        <w:rPr>
          <w:rFonts w:ascii="Times New Roman" w:hAnsi="Times New Roman"/>
          <w:sz w:val="24"/>
          <w:szCs w:val="24"/>
        </w:rPr>
      </w:pPr>
    </w:p>
    <w:p w:rsidR="006B3260" w:rsidRDefault="006B3260" w:rsidP="00E65AFC">
      <w:pPr>
        <w:spacing w:after="0" w:line="240" w:lineRule="auto"/>
        <w:jc w:val="right"/>
        <w:rPr>
          <w:rFonts w:ascii="Times New Roman" w:hAnsi="Times New Roman"/>
          <w:sz w:val="24"/>
          <w:szCs w:val="24"/>
        </w:rPr>
      </w:pPr>
    </w:p>
    <w:p w:rsidR="00DD1E1F" w:rsidRDefault="00DD1E1F">
      <w:pPr>
        <w:rPr>
          <w:rFonts w:ascii="Times New Roman" w:hAnsi="Times New Roman"/>
          <w:sz w:val="24"/>
          <w:szCs w:val="24"/>
        </w:rPr>
      </w:pPr>
      <w:r>
        <w:rPr>
          <w:rFonts w:ascii="Times New Roman" w:hAnsi="Times New Roman"/>
          <w:sz w:val="24"/>
          <w:szCs w:val="24"/>
        </w:rPr>
        <w:br w:type="page"/>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lastRenderedPageBreak/>
        <w:t xml:space="preserve">Приложение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к постановлению  администрации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Богучарского муниципального района</w:t>
      </w:r>
    </w:p>
    <w:p w:rsidR="00F14019" w:rsidRPr="00DD1E1F" w:rsidRDefault="00F14019" w:rsidP="00F14019">
      <w:pPr>
        <w:spacing w:after="0" w:line="240" w:lineRule="auto"/>
        <w:jc w:val="right"/>
        <w:rPr>
          <w:rFonts w:ascii="Times New Roman" w:eastAsia="Times New Roman" w:hAnsi="Times New Roman"/>
          <w:b/>
          <w:sz w:val="24"/>
          <w:szCs w:val="24"/>
        </w:rPr>
      </w:pPr>
      <w:r w:rsidRPr="00DD1E1F">
        <w:rPr>
          <w:rFonts w:ascii="Times New Roman" w:hAnsi="Times New Roman"/>
          <w:sz w:val="24"/>
          <w:szCs w:val="24"/>
        </w:rPr>
        <w:t xml:space="preserve">от </w:t>
      </w:r>
      <w:r w:rsidR="00DD1E1F">
        <w:rPr>
          <w:rFonts w:ascii="Times New Roman" w:hAnsi="Times New Roman"/>
          <w:sz w:val="24"/>
          <w:szCs w:val="24"/>
        </w:rPr>
        <w:t xml:space="preserve"> 22.05.</w:t>
      </w:r>
      <w:r w:rsidRPr="00DD1E1F">
        <w:rPr>
          <w:rFonts w:ascii="Times New Roman" w:hAnsi="Times New Roman"/>
          <w:sz w:val="24"/>
          <w:szCs w:val="24"/>
        </w:rPr>
        <w:t>2017  №</w:t>
      </w:r>
      <w:r w:rsidR="00DD1E1F">
        <w:rPr>
          <w:rFonts w:ascii="Times New Roman" w:hAnsi="Times New Roman"/>
          <w:sz w:val="24"/>
          <w:szCs w:val="24"/>
        </w:rPr>
        <w:t xml:space="preserve"> 263</w:t>
      </w:r>
    </w:p>
    <w:p w:rsidR="00E65AFC" w:rsidRPr="00AC6F63" w:rsidRDefault="00E65AFC" w:rsidP="00E65AFC">
      <w:pPr>
        <w:spacing w:after="0" w:line="240" w:lineRule="auto"/>
        <w:jc w:val="right"/>
        <w:rPr>
          <w:rFonts w:ascii="Times New Roman" w:hAnsi="Times New Roman"/>
          <w:sz w:val="24"/>
          <w:szCs w:val="24"/>
        </w:rPr>
      </w:pPr>
    </w:p>
    <w:p w:rsidR="002F7BCC" w:rsidRPr="00AC6F63" w:rsidRDefault="0084586E" w:rsidP="002F7BCC">
      <w:pPr>
        <w:spacing w:after="0" w:line="240" w:lineRule="auto"/>
        <w:jc w:val="center"/>
        <w:rPr>
          <w:rFonts w:ascii="Times New Roman" w:eastAsia="Times New Roman" w:hAnsi="Times New Roman"/>
          <w:b/>
          <w:sz w:val="24"/>
          <w:szCs w:val="24"/>
        </w:rPr>
      </w:pPr>
      <w:r w:rsidRPr="00AC6F63">
        <w:rPr>
          <w:rFonts w:ascii="Times New Roman" w:eastAsia="Times New Roman" w:hAnsi="Times New Roman"/>
          <w:b/>
          <w:sz w:val="24"/>
          <w:szCs w:val="24"/>
        </w:rPr>
        <w:t>М</w:t>
      </w:r>
      <w:r w:rsidR="002F7BCC" w:rsidRPr="00AC6F63">
        <w:rPr>
          <w:rFonts w:ascii="Times New Roman" w:eastAsia="Times New Roman" w:hAnsi="Times New Roman"/>
          <w:b/>
          <w:sz w:val="24"/>
          <w:szCs w:val="24"/>
        </w:rPr>
        <w:t>униципальная программа</w:t>
      </w:r>
    </w:p>
    <w:p w:rsidR="002F7BCC" w:rsidRPr="00AC6F63" w:rsidRDefault="002F7BCC" w:rsidP="002F7BCC">
      <w:pPr>
        <w:spacing w:after="0" w:line="240" w:lineRule="auto"/>
        <w:jc w:val="center"/>
        <w:rPr>
          <w:rFonts w:ascii="Times New Roman" w:eastAsia="Times New Roman" w:hAnsi="Times New Roman"/>
          <w:b/>
          <w:sz w:val="24"/>
          <w:szCs w:val="24"/>
        </w:rPr>
      </w:pPr>
      <w:r w:rsidRPr="00AC6F63">
        <w:rPr>
          <w:rFonts w:ascii="Times New Roman" w:eastAsia="Times New Roman" w:hAnsi="Times New Roman"/>
          <w:b/>
          <w:sz w:val="24"/>
          <w:szCs w:val="24"/>
        </w:rPr>
        <w:t>«Экономическое развитие Богучарского муниципального района»</w:t>
      </w:r>
    </w:p>
    <w:p w:rsidR="002F7BCC" w:rsidRPr="00AC6F63" w:rsidRDefault="002F7BCC" w:rsidP="002F7BCC">
      <w:pPr>
        <w:spacing w:after="0" w:line="240" w:lineRule="auto"/>
        <w:jc w:val="center"/>
        <w:rPr>
          <w:rFonts w:ascii="Times New Roman" w:eastAsia="Times New Roman" w:hAnsi="Times New Roman"/>
          <w:b/>
          <w:sz w:val="24"/>
          <w:szCs w:val="24"/>
        </w:rPr>
      </w:pPr>
      <w:r w:rsidRPr="00AC6F63">
        <w:rPr>
          <w:rFonts w:ascii="Times New Roman" w:eastAsia="Times New Roman" w:hAnsi="Times New Roman"/>
          <w:b/>
          <w:sz w:val="24"/>
          <w:szCs w:val="24"/>
        </w:rPr>
        <w:t xml:space="preserve">Паспорт </w:t>
      </w:r>
    </w:p>
    <w:p w:rsidR="002F7BCC" w:rsidRPr="00AC6F63" w:rsidRDefault="002F7BCC" w:rsidP="002F7BCC">
      <w:pPr>
        <w:spacing w:after="0" w:line="240" w:lineRule="auto"/>
        <w:jc w:val="center"/>
        <w:rPr>
          <w:rFonts w:ascii="Times New Roman" w:eastAsia="Times New Roman" w:hAnsi="Times New Roman"/>
          <w:b/>
          <w:sz w:val="24"/>
          <w:szCs w:val="24"/>
        </w:rPr>
      </w:pPr>
      <w:r w:rsidRPr="00AC6F63">
        <w:rPr>
          <w:rFonts w:ascii="Times New Roman" w:eastAsia="Times New Roman" w:hAnsi="Times New Roman"/>
          <w:b/>
          <w:sz w:val="24"/>
          <w:szCs w:val="24"/>
        </w:rPr>
        <w:t>муниципальной программы</w:t>
      </w:r>
    </w:p>
    <w:p w:rsidR="002F7BCC" w:rsidRPr="00AC6F63" w:rsidRDefault="002F7BCC" w:rsidP="002F7BCC">
      <w:pPr>
        <w:spacing w:after="0" w:line="240" w:lineRule="auto"/>
        <w:jc w:val="center"/>
        <w:rPr>
          <w:rFonts w:ascii="Times New Roman" w:eastAsia="Times New Roman" w:hAnsi="Times New Roman"/>
          <w:b/>
          <w:sz w:val="24"/>
          <w:szCs w:val="24"/>
        </w:rPr>
      </w:pPr>
      <w:r w:rsidRPr="00AC6F63">
        <w:rPr>
          <w:rFonts w:ascii="Times New Roman" w:eastAsia="Times New Roman" w:hAnsi="Times New Roman"/>
          <w:b/>
          <w:sz w:val="24"/>
          <w:szCs w:val="24"/>
        </w:rPr>
        <w:t>«Экономическое развитие Богучарского муниципального района»</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946"/>
      </w:tblGrid>
      <w:tr w:rsidR="002F7BCC" w:rsidRPr="00AC6F63" w:rsidTr="002E713C">
        <w:tc>
          <w:tcPr>
            <w:tcW w:w="2977" w:type="dxa"/>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b/>
                <w:sz w:val="24"/>
                <w:szCs w:val="24"/>
              </w:rPr>
              <w:t>Ответственный исполнитель муниципальной программы</w:t>
            </w:r>
          </w:p>
        </w:tc>
        <w:tc>
          <w:tcPr>
            <w:tcW w:w="6946" w:type="dxa"/>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tc>
      </w:tr>
      <w:tr w:rsidR="002F7BCC" w:rsidRPr="00AC6F63" w:rsidTr="002E713C">
        <w:trPr>
          <w:trHeight w:val="2324"/>
        </w:trPr>
        <w:tc>
          <w:tcPr>
            <w:tcW w:w="2977" w:type="dxa"/>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b/>
                <w:sz w:val="24"/>
                <w:szCs w:val="24"/>
              </w:rPr>
              <w:t>Исполнители муниципальной программы</w:t>
            </w:r>
          </w:p>
        </w:tc>
        <w:tc>
          <w:tcPr>
            <w:tcW w:w="6946" w:type="dxa"/>
          </w:tcPr>
          <w:p w:rsidR="002F7BCC" w:rsidRPr="00AC6F63" w:rsidRDefault="002F7BCC" w:rsidP="0009208F">
            <w:pPr>
              <w:spacing w:after="0" w:line="240" w:lineRule="auto"/>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управлению муниципальным имуществом и земельным отношениям администрации муниципального района.</w:t>
            </w:r>
          </w:p>
          <w:p w:rsidR="002F7BCC" w:rsidRPr="00AC6F63" w:rsidRDefault="002F7BCC" w:rsidP="0009208F">
            <w:pPr>
              <w:spacing w:after="0" w:line="240" w:lineRule="auto"/>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2F7BCC" w:rsidRPr="00AC6F63" w:rsidRDefault="002F7BCC" w:rsidP="0009208F">
            <w:pPr>
              <w:spacing w:after="0" w:line="240" w:lineRule="auto"/>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Главный специалист по охране окружающей среды  администрации муниципального района.   </w:t>
            </w:r>
          </w:p>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sz w:val="24"/>
                <w:szCs w:val="24"/>
              </w:rPr>
              <w:t>Финансовый отдел администрации муниципального района.</w:t>
            </w:r>
          </w:p>
        </w:tc>
      </w:tr>
      <w:tr w:rsidR="002F7BCC" w:rsidRPr="00AC6F63" w:rsidTr="002E713C">
        <w:tc>
          <w:tcPr>
            <w:tcW w:w="2977" w:type="dxa"/>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b/>
                <w:sz w:val="24"/>
                <w:szCs w:val="24"/>
              </w:rPr>
              <w:t>Основные разработчики муниципальной программы</w:t>
            </w:r>
          </w:p>
        </w:tc>
        <w:tc>
          <w:tcPr>
            <w:tcW w:w="6946" w:type="dxa"/>
          </w:tcPr>
          <w:p w:rsidR="002F7BCC" w:rsidRPr="00AC6F63" w:rsidRDefault="002F7BCC" w:rsidP="0009208F">
            <w:pPr>
              <w:spacing w:after="0" w:line="240" w:lineRule="auto"/>
              <w:jc w:val="both"/>
              <w:rPr>
                <w:rFonts w:ascii="Times New Roman" w:eastAsia="Times New Roman" w:hAnsi="Times New Roman"/>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p w:rsidR="002F7BCC" w:rsidRPr="00AC6F63" w:rsidRDefault="002F7BCC" w:rsidP="0009208F">
            <w:pPr>
              <w:spacing w:after="0" w:line="240" w:lineRule="auto"/>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управлению муниципальным имуществом и земельным отношениям администрации муниципального района.</w:t>
            </w:r>
          </w:p>
          <w:p w:rsidR="002F7BCC" w:rsidRPr="00AC6F63" w:rsidRDefault="002F7BCC" w:rsidP="0009208F">
            <w:pPr>
              <w:spacing w:after="0" w:line="240" w:lineRule="auto"/>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2F7BCC" w:rsidRPr="00AC6F63" w:rsidRDefault="002F7BCC" w:rsidP="0009208F">
            <w:pPr>
              <w:spacing w:after="0" w:line="240" w:lineRule="auto"/>
              <w:jc w:val="both"/>
              <w:rPr>
                <w:rFonts w:ascii="Times New Roman" w:hAnsi="Times New Roman"/>
                <w:sz w:val="24"/>
                <w:szCs w:val="24"/>
              </w:rPr>
            </w:pPr>
            <w:r w:rsidRPr="00AC6F63">
              <w:rPr>
                <w:rFonts w:ascii="Times New Roman" w:hAnsi="Times New Roman"/>
                <w:sz w:val="24"/>
                <w:szCs w:val="24"/>
              </w:rPr>
              <w:t xml:space="preserve">МКУ «Управление по образованию и молодежной политике Богучарского муниципального  района Воронежской области»           </w:t>
            </w:r>
          </w:p>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sz w:val="24"/>
                <w:szCs w:val="24"/>
              </w:rPr>
              <w:t>Главный специалист по охране окружающей среды  администрации муниципального района.</w:t>
            </w:r>
          </w:p>
        </w:tc>
      </w:tr>
      <w:tr w:rsidR="002F7BCC" w:rsidRPr="00AC6F63" w:rsidTr="002E713C">
        <w:tc>
          <w:tcPr>
            <w:tcW w:w="2977" w:type="dxa"/>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b/>
                <w:sz w:val="24"/>
                <w:szCs w:val="24"/>
              </w:rPr>
              <w:t>Подпрограммы муниципальной программы</w:t>
            </w:r>
          </w:p>
        </w:tc>
        <w:tc>
          <w:tcPr>
            <w:tcW w:w="6946" w:type="dxa"/>
          </w:tcPr>
          <w:p w:rsidR="002F7BCC" w:rsidRPr="00AC6F63" w:rsidRDefault="002F7BCC" w:rsidP="0009208F">
            <w:pPr>
              <w:tabs>
                <w:tab w:val="left" w:pos="459"/>
              </w:tabs>
              <w:spacing w:after="0" w:line="240" w:lineRule="auto"/>
              <w:ind w:hanging="1"/>
              <w:jc w:val="both"/>
              <w:rPr>
                <w:rFonts w:ascii="Times New Roman" w:hAnsi="Times New Roman"/>
                <w:sz w:val="24"/>
                <w:szCs w:val="24"/>
              </w:rPr>
            </w:pPr>
            <w:r w:rsidRPr="00AC6F63">
              <w:rPr>
                <w:rFonts w:ascii="Times New Roman" w:hAnsi="Times New Roman"/>
                <w:sz w:val="24"/>
                <w:szCs w:val="24"/>
              </w:rPr>
              <w:t xml:space="preserve">Подпрограмма 1. Развитие и поддержка малого и среднего предпринимательства. </w:t>
            </w:r>
          </w:p>
          <w:p w:rsidR="002F7BCC" w:rsidRPr="00AC6F63" w:rsidRDefault="002F7BCC" w:rsidP="0009208F">
            <w:pPr>
              <w:tabs>
                <w:tab w:val="left" w:pos="459"/>
              </w:tabs>
              <w:spacing w:after="0" w:line="240" w:lineRule="auto"/>
              <w:ind w:hanging="1"/>
              <w:jc w:val="both"/>
              <w:rPr>
                <w:rFonts w:ascii="Times New Roman" w:hAnsi="Times New Roman"/>
                <w:sz w:val="24"/>
                <w:szCs w:val="24"/>
              </w:rPr>
            </w:pPr>
            <w:r w:rsidRPr="00AC6F63">
              <w:rPr>
                <w:rFonts w:ascii="Times New Roman" w:hAnsi="Times New Roman"/>
                <w:sz w:val="24"/>
                <w:szCs w:val="24"/>
              </w:rPr>
              <w:t xml:space="preserve">Подпрограмма 2. Управление муниципальным имуществом и земельными ресурсами. </w:t>
            </w:r>
          </w:p>
          <w:p w:rsidR="002F7BCC" w:rsidRPr="00AC6F63" w:rsidRDefault="002F7BCC" w:rsidP="0009208F">
            <w:pPr>
              <w:tabs>
                <w:tab w:val="left" w:pos="459"/>
              </w:tabs>
              <w:spacing w:after="0" w:line="240" w:lineRule="auto"/>
              <w:ind w:hanging="1"/>
              <w:jc w:val="both"/>
              <w:rPr>
                <w:rFonts w:ascii="Times New Roman" w:hAnsi="Times New Roman"/>
                <w:sz w:val="24"/>
                <w:szCs w:val="24"/>
              </w:rPr>
            </w:pPr>
            <w:r w:rsidRPr="00AC6F63">
              <w:rPr>
                <w:rFonts w:ascii="Times New Roman" w:hAnsi="Times New Roman"/>
                <w:sz w:val="24"/>
                <w:szCs w:val="24"/>
              </w:rPr>
              <w:t>Подпрограмма 3.</w:t>
            </w:r>
            <w:r w:rsidRPr="00AC6F63">
              <w:rPr>
                <w:rFonts w:ascii="Times New Roman" w:hAnsi="Times New Roman"/>
                <w:bCs/>
                <w:sz w:val="24"/>
                <w:szCs w:val="24"/>
              </w:rPr>
              <w:t xml:space="preserve"> Обеспечение доступным и комфортным жильем и коммунальными услугами населения района.</w:t>
            </w:r>
          </w:p>
          <w:p w:rsidR="002F7BCC" w:rsidRPr="00AC6F63" w:rsidRDefault="002F7BCC" w:rsidP="0009208F">
            <w:pPr>
              <w:tabs>
                <w:tab w:val="left" w:pos="459"/>
              </w:tabs>
              <w:spacing w:after="0" w:line="240" w:lineRule="auto"/>
              <w:ind w:hanging="1"/>
              <w:jc w:val="both"/>
              <w:rPr>
                <w:rFonts w:ascii="Times New Roman" w:hAnsi="Times New Roman"/>
                <w:sz w:val="24"/>
                <w:szCs w:val="24"/>
              </w:rPr>
            </w:pPr>
            <w:r w:rsidRPr="00AC6F63">
              <w:rPr>
                <w:rFonts w:ascii="Times New Roman" w:hAnsi="Times New Roman"/>
                <w:sz w:val="24"/>
                <w:szCs w:val="24"/>
              </w:rPr>
              <w:t>Подпрограмма 4.  Энергосбережение.</w:t>
            </w:r>
          </w:p>
          <w:p w:rsidR="002F7BCC" w:rsidRPr="00AC6F63" w:rsidRDefault="002F7BCC" w:rsidP="0009208F">
            <w:pPr>
              <w:tabs>
                <w:tab w:val="left" w:pos="459"/>
              </w:tabs>
              <w:spacing w:after="0" w:line="240" w:lineRule="auto"/>
              <w:ind w:hanging="1"/>
              <w:jc w:val="both"/>
              <w:rPr>
                <w:rFonts w:ascii="Times New Roman" w:hAnsi="Times New Roman"/>
                <w:sz w:val="24"/>
                <w:szCs w:val="24"/>
              </w:rPr>
            </w:pPr>
            <w:r w:rsidRPr="00AC6F63">
              <w:rPr>
                <w:rFonts w:ascii="Times New Roman" w:hAnsi="Times New Roman"/>
                <w:sz w:val="24"/>
                <w:szCs w:val="24"/>
              </w:rPr>
              <w:t>Подпрограмма 5. Охрана окружающей среды.</w:t>
            </w:r>
          </w:p>
          <w:p w:rsidR="00F47D07" w:rsidRPr="00AC6F63" w:rsidRDefault="00F47D07" w:rsidP="0009208F">
            <w:pPr>
              <w:tabs>
                <w:tab w:val="left" w:pos="459"/>
              </w:tabs>
              <w:spacing w:after="0" w:line="240" w:lineRule="auto"/>
              <w:ind w:hanging="1"/>
              <w:jc w:val="both"/>
              <w:rPr>
                <w:rFonts w:ascii="Times New Roman" w:hAnsi="Times New Roman"/>
                <w:sz w:val="24"/>
                <w:szCs w:val="24"/>
              </w:rPr>
            </w:pPr>
            <w:r w:rsidRPr="00AC6F63">
              <w:rPr>
                <w:rFonts w:ascii="Times New Roman" w:hAnsi="Times New Roman"/>
                <w:sz w:val="24"/>
                <w:szCs w:val="24"/>
              </w:rPr>
              <w:t>Подпрограмма 6. Развитие сети автомобильных дорог общего пользования местного значения</w:t>
            </w:r>
          </w:p>
        </w:tc>
      </w:tr>
      <w:tr w:rsidR="002F7BCC" w:rsidRPr="00AC6F63" w:rsidTr="002E713C">
        <w:tc>
          <w:tcPr>
            <w:tcW w:w="2977" w:type="dxa"/>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b/>
                <w:sz w:val="24"/>
                <w:szCs w:val="24"/>
              </w:rPr>
              <w:t>Цель муниципальной программы</w:t>
            </w:r>
          </w:p>
        </w:tc>
        <w:tc>
          <w:tcPr>
            <w:tcW w:w="6946" w:type="dxa"/>
          </w:tcPr>
          <w:p w:rsidR="002F7BCC" w:rsidRPr="00AC6F63" w:rsidRDefault="002F7BCC" w:rsidP="0009208F">
            <w:pPr>
              <w:tabs>
                <w:tab w:val="left" w:pos="62"/>
                <w:tab w:val="left" w:pos="204"/>
              </w:tabs>
              <w:spacing w:after="0" w:line="240" w:lineRule="auto"/>
              <w:rPr>
                <w:rFonts w:ascii="Times New Roman" w:eastAsia="Times New Roman" w:hAnsi="Times New Roman"/>
                <w:sz w:val="24"/>
                <w:szCs w:val="24"/>
              </w:rPr>
            </w:pPr>
            <w:r w:rsidRPr="00AC6F63">
              <w:rPr>
                <w:rFonts w:ascii="Times New Roman" w:eastAsia="Times New Roman" w:hAnsi="Times New Roman"/>
                <w:sz w:val="24"/>
                <w:szCs w:val="24"/>
              </w:rPr>
              <w:t>Создание благоприятного предпринимательского климата и условий для ведения бизнеса.</w:t>
            </w:r>
          </w:p>
          <w:p w:rsidR="002F7BCC" w:rsidRPr="00AC6F63" w:rsidRDefault="002F7BCC" w:rsidP="0009208F">
            <w:pPr>
              <w:tabs>
                <w:tab w:val="left" w:pos="62"/>
                <w:tab w:val="left" w:pos="204"/>
              </w:tabs>
              <w:spacing w:after="0" w:line="240" w:lineRule="auto"/>
              <w:rPr>
                <w:rFonts w:ascii="Times New Roman" w:eastAsia="Times New Roman" w:hAnsi="Times New Roman"/>
                <w:sz w:val="24"/>
                <w:szCs w:val="24"/>
              </w:rPr>
            </w:pPr>
            <w:r w:rsidRPr="00AC6F63">
              <w:rPr>
                <w:rFonts w:ascii="Times New Roman" w:hAnsi="Times New Roman"/>
                <w:sz w:val="24"/>
                <w:szCs w:val="24"/>
              </w:rPr>
              <w:t>Создание условий для эффективного управления и распоряжения муниципальным  имуществом.</w:t>
            </w:r>
          </w:p>
          <w:p w:rsidR="002F7BCC" w:rsidRPr="00AC6F63" w:rsidRDefault="002F7BCC" w:rsidP="0009208F">
            <w:pPr>
              <w:tabs>
                <w:tab w:val="left" w:pos="62"/>
                <w:tab w:val="left" w:pos="204"/>
              </w:tabs>
              <w:spacing w:after="0" w:line="240" w:lineRule="auto"/>
              <w:jc w:val="both"/>
              <w:rPr>
                <w:rFonts w:ascii="Times New Roman" w:eastAsia="Times New Roman" w:hAnsi="Times New Roman"/>
                <w:sz w:val="24"/>
                <w:szCs w:val="24"/>
              </w:rPr>
            </w:pPr>
            <w:r w:rsidRPr="00AC6F63">
              <w:rPr>
                <w:rFonts w:ascii="Times New Roman" w:hAnsi="Times New Roman"/>
                <w:sz w:val="24"/>
                <w:szCs w:val="24"/>
              </w:rPr>
              <w:t>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w:t>
            </w:r>
          </w:p>
          <w:p w:rsidR="002F7BCC" w:rsidRPr="00AC6F63" w:rsidRDefault="002F7BCC" w:rsidP="0009208F">
            <w:pPr>
              <w:spacing w:after="0" w:line="240" w:lineRule="auto"/>
              <w:rPr>
                <w:rFonts w:ascii="Times New Roman" w:hAnsi="Times New Roman"/>
                <w:sz w:val="24"/>
                <w:szCs w:val="24"/>
              </w:rPr>
            </w:pPr>
            <w:r w:rsidRPr="00AC6F63">
              <w:rPr>
                <w:rFonts w:ascii="Times New Roman" w:eastAsia="Times New Roman" w:hAnsi="Times New Roman"/>
                <w:sz w:val="24"/>
                <w:szCs w:val="24"/>
                <w:lang w:eastAsia="ru-RU"/>
              </w:rPr>
              <w:t>О</w:t>
            </w:r>
            <w:r w:rsidRPr="00AC6F63">
              <w:rPr>
                <w:rFonts w:ascii="Times New Roman" w:hAnsi="Times New Roman"/>
                <w:sz w:val="24"/>
                <w:szCs w:val="24"/>
              </w:rPr>
              <w:t>беспечение финансовой устойчивости, энергетической   безопасности экономики муниципального района.</w:t>
            </w:r>
          </w:p>
          <w:p w:rsidR="002F7BCC" w:rsidRPr="00AC6F63" w:rsidRDefault="002F7BCC" w:rsidP="0009208F">
            <w:pPr>
              <w:spacing w:after="0" w:line="240" w:lineRule="auto"/>
              <w:rPr>
                <w:rFonts w:ascii="Times New Roman" w:hAnsi="Times New Roman"/>
                <w:sz w:val="24"/>
                <w:szCs w:val="24"/>
              </w:rPr>
            </w:pPr>
            <w:r w:rsidRPr="00AC6F63">
              <w:rPr>
                <w:rFonts w:ascii="Times New Roman" w:hAnsi="Times New Roman"/>
                <w:sz w:val="24"/>
                <w:szCs w:val="24"/>
              </w:rPr>
              <w:lastRenderedPageBreak/>
              <w:t>Повышение уровня экологической безопасности граждан и сохранение природных систем.</w:t>
            </w:r>
          </w:p>
          <w:p w:rsidR="00F47D07" w:rsidRPr="00AC6F63" w:rsidRDefault="00F47D07" w:rsidP="0009208F">
            <w:pPr>
              <w:spacing w:after="0" w:line="240" w:lineRule="auto"/>
              <w:rPr>
                <w:rFonts w:ascii="Times New Roman" w:hAnsi="Times New Roman"/>
                <w:b/>
                <w:sz w:val="24"/>
                <w:szCs w:val="24"/>
              </w:rPr>
            </w:pP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2F7BCC" w:rsidRPr="00AC6F63" w:rsidTr="002E713C">
        <w:trPr>
          <w:trHeight w:val="6458"/>
        </w:trPr>
        <w:tc>
          <w:tcPr>
            <w:tcW w:w="2977" w:type="dxa"/>
          </w:tcPr>
          <w:p w:rsidR="002F7BCC" w:rsidRPr="00AC6F63" w:rsidRDefault="002F7BCC" w:rsidP="0009208F">
            <w:pPr>
              <w:spacing w:after="0" w:line="240" w:lineRule="auto"/>
              <w:jc w:val="both"/>
              <w:rPr>
                <w:rFonts w:ascii="Times New Roman" w:eastAsia="Times New Roman" w:hAnsi="Times New Roman"/>
                <w:b/>
                <w:sz w:val="24"/>
                <w:szCs w:val="24"/>
              </w:rPr>
            </w:pPr>
            <w:r w:rsidRPr="00AC6F63">
              <w:rPr>
                <w:rFonts w:ascii="Times New Roman" w:eastAsia="Times New Roman" w:hAnsi="Times New Roman"/>
                <w:b/>
                <w:sz w:val="24"/>
                <w:szCs w:val="24"/>
              </w:rPr>
              <w:lastRenderedPageBreak/>
              <w:t xml:space="preserve">Задачи </w:t>
            </w:r>
          </w:p>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b/>
                <w:sz w:val="24"/>
                <w:szCs w:val="24"/>
              </w:rPr>
              <w:t>муниципальной программы</w:t>
            </w:r>
          </w:p>
        </w:tc>
        <w:tc>
          <w:tcPr>
            <w:tcW w:w="6946" w:type="dxa"/>
          </w:tcPr>
          <w:p w:rsidR="002F7BCC" w:rsidRPr="00AC6F63" w:rsidRDefault="002F7BCC" w:rsidP="0009208F">
            <w:pPr>
              <w:pStyle w:val="a4"/>
              <w:tabs>
                <w:tab w:val="left" w:pos="0"/>
              </w:tabs>
              <w:rPr>
                <w:rFonts w:ascii="Times New Roman" w:eastAsia="Times New Roman" w:hAnsi="Times New Roman"/>
                <w:sz w:val="24"/>
                <w:szCs w:val="24"/>
              </w:rPr>
            </w:pPr>
            <w:r w:rsidRPr="00AC6F63">
              <w:rPr>
                <w:rFonts w:ascii="Times New Roman" w:eastAsia="Times New Roman" w:hAnsi="Times New Roman"/>
                <w:sz w:val="24"/>
                <w:szCs w:val="24"/>
              </w:rPr>
              <w:t xml:space="preserve">    Задачи муниципальной программы:</w:t>
            </w:r>
          </w:p>
          <w:p w:rsidR="002F7BCC" w:rsidRPr="00AC6F63" w:rsidRDefault="002F7BCC" w:rsidP="00E65AFC">
            <w:pPr>
              <w:pStyle w:val="a4"/>
              <w:numPr>
                <w:ilvl w:val="0"/>
                <w:numId w:val="15"/>
              </w:numPr>
              <w:tabs>
                <w:tab w:val="left" w:pos="0"/>
                <w:tab w:val="left" w:pos="317"/>
              </w:tabs>
              <w:ind w:left="0" w:hanging="33"/>
              <w:jc w:val="both"/>
              <w:rPr>
                <w:rFonts w:ascii="Times New Roman" w:eastAsia="Times New Roman" w:hAnsi="Times New Roman"/>
                <w:sz w:val="24"/>
                <w:szCs w:val="24"/>
              </w:rPr>
            </w:pPr>
            <w:r w:rsidRPr="00AC6F63">
              <w:rPr>
                <w:rFonts w:ascii="Times New Roman" w:eastAsia="Times New Roman" w:hAnsi="Times New Roman"/>
                <w:sz w:val="24"/>
                <w:szCs w:val="24"/>
              </w:rPr>
              <w:t>повышение предпринимательской активности и развитие малого и среднего предпринимательства;</w:t>
            </w:r>
          </w:p>
          <w:p w:rsidR="002F7BCC" w:rsidRPr="00AC6F63" w:rsidRDefault="002F7BCC" w:rsidP="00E65AFC">
            <w:pPr>
              <w:numPr>
                <w:ilvl w:val="0"/>
                <w:numId w:val="15"/>
              </w:numPr>
              <w:tabs>
                <w:tab w:val="left" w:pos="0"/>
                <w:tab w:val="left" w:pos="204"/>
                <w:tab w:val="left" w:pos="317"/>
              </w:tabs>
              <w:spacing w:after="0" w:line="240" w:lineRule="auto"/>
              <w:ind w:left="0" w:hanging="33"/>
              <w:jc w:val="both"/>
              <w:rPr>
                <w:rFonts w:ascii="Times New Roman" w:hAnsi="Times New Roman"/>
                <w:sz w:val="24"/>
                <w:szCs w:val="24"/>
              </w:rPr>
            </w:pPr>
            <w:r w:rsidRPr="00AC6F63">
              <w:rPr>
                <w:rFonts w:ascii="Times New Roman" w:hAnsi="Times New Roman"/>
                <w:sz w:val="24"/>
                <w:szCs w:val="24"/>
              </w:rPr>
              <w:t xml:space="preserve">  пополнение доходной части консолидированного бюджета муниципального района; </w:t>
            </w:r>
          </w:p>
          <w:p w:rsidR="002F7BCC" w:rsidRPr="00AC6F63" w:rsidRDefault="002F7BCC" w:rsidP="00E65AFC">
            <w:pPr>
              <w:numPr>
                <w:ilvl w:val="0"/>
                <w:numId w:val="15"/>
              </w:numPr>
              <w:tabs>
                <w:tab w:val="left" w:pos="0"/>
                <w:tab w:val="left" w:pos="204"/>
                <w:tab w:val="left" w:pos="317"/>
              </w:tabs>
              <w:spacing w:after="0" w:line="240" w:lineRule="auto"/>
              <w:ind w:left="0" w:hanging="33"/>
              <w:jc w:val="both"/>
              <w:rPr>
                <w:rFonts w:ascii="Times New Roman" w:hAnsi="Times New Roman"/>
                <w:sz w:val="24"/>
                <w:szCs w:val="24"/>
              </w:rPr>
            </w:pPr>
            <w:r w:rsidRPr="00AC6F63">
              <w:rPr>
                <w:rFonts w:ascii="Times New Roman" w:hAnsi="Times New Roman"/>
                <w:sz w:val="24"/>
                <w:szCs w:val="24"/>
              </w:rPr>
              <w:t xml:space="preserve">  активизация использования муниципального имущества;</w:t>
            </w:r>
          </w:p>
          <w:p w:rsidR="002F7BCC" w:rsidRPr="00AC6F63" w:rsidRDefault="002F7BCC" w:rsidP="00E65AFC">
            <w:pPr>
              <w:numPr>
                <w:ilvl w:val="0"/>
                <w:numId w:val="15"/>
              </w:numPr>
              <w:tabs>
                <w:tab w:val="left" w:pos="0"/>
                <w:tab w:val="left" w:pos="204"/>
                <w:tab w:val="left" w:pos="317"/>
              </w:tabs>
              <w:spacing w:after="0" w:line="240" w:lineRule="auto"/>
              <w:ind w:left="0" w:hanging="33"/>
              <w:jc w:val="both"/>
              <w:rPr>
                <w:rFonts w:ascii="Times New Roman" w:hAnsi="Times New Roman"/>
                <w:sz w:val="24"/>
                <w:szCs w:val="24"/>
              </w:rPr>
            </w:pPr>
            <w:r w:rsidRPr="00AC6F63">
              <w:rPr>
                <w:rFonts w:ascii="Times New Roman" w:hAnsi="Times New Roman"/>
                <w:sz w:val="24"/>
                <w:szCs w:val="24"/>
              </w:rPr>
              <w:t xml:space="preserve">  повышение эффективности управления земельными ресурсами района;</w:t>
            </w:r>
          </w:p>
          <w:p w:rsidR="002F7BCC" w:rsidRPr="00AC6F63" w:rsidRDefault="002F7BCC" w:rsidP="00E65AFC">
            <w:pPr>
              <w:pStyle w:val="a4"/>
              <w:numPr>
                <w:ilvl w:val="0"/>
                <w:numId w:val="15"/>
              </w:numPr>
              <w:tabs>
                <w:tab w:val="left" w:pos="0"/>
                <w:tab w:val="left" w:pos="204"/>
                <w:tab w:val="left" w:pos="317"/>
              </w:tabs>
              <w:ind w:left="0" w:hanging="33"/>
              <w:jc w:val="both"/>
              <w:rPr>
                <w:rFonts w:ascii="Times New Roman" w:eastAsia="Times New Roman" w:hAnsi="Times New Roman"/>
                <w:sz w:val="24"/>
                <w:szCs w:val="24"/>
              </w:rPr>
            </w:pPr>
            <w:r w:rsidRPr="00AC6F63">
              <w:rPr>
                <w:rFonts w:ascii="Times New Roman" w:hAnsi="Times New Roman"/>
                <w:sz w:val="24"/>
                <w:szCs w:val="24"/>
              </w:rPr>
              <w:t xml:space="preserve">  оптимизация состава и структуры муниципальной собственности Богучарского муниципального района;</w:t>
            </w:r>
          </w:p>
          <w:p w:rsidR="002F7BCC" w:rsidRPr="00AC6F63" w:rsidRDefault="002F7BCC" w:rsidP="00E65AFC">
            <w:pPr>
              <w:pStyle w:val="a4"/>
              <w:numPr>
                <w:ilvl w:val="0"/>
                <w:numId w:val="15"/>
              </w:numPr>
              <w:tabs>
                <w:tab w:val="left" w:pos="0"/>
                <w:tab w:val="left" w:pos="33"/>
                <w:tab w:val="left" w:pos="204"/>
                <w:tab w:val="left" w:pos="317"/>
              </w:tabs>
              <w:ind w:left="0" w:hanging="33"/>
              <w:jc w:val="both"/>
              <w:rPr>
                <w:rFonts w:ascii="Times New Roman" w:eastAsia="Times New Roman" w:hAnsi="Times New Roman"/>
                <w:sz w:val="24"/>
                <w:szCs w:val="24"/>
                <w:lang w:eastAsia="ru-RU"/>
              </w:rPr>
            </w:pPr>
            <w:r w:rsidRPr="00AC6F63">
              <w:rPr>
                <w:rFonts w:ascii="Times New Roman" w:hAnsi="Times New Roman"/>
                <w:sz w:val="24"/>
                <w:szCs w:val="24"/>
              </w:rPr>
              <w:t xml:space="preserve">  повышение доступности  жилья    и    качества        жилищного обеспечения населения Богучарского   района;                                                                 </w:t>
            </w:r>
          </w:p>
          <w:p w:rsidR="002F7BCC" w:rsidRPr="00AC6F63" w:rsidRDefault="002F7BCC" w:rsidP="00E65AFC">
            <w:pPr>
              <w:pStyle w:val="a4"/>
              <w:numPr>
                <w:ilvl w:val="0"/>
                <w:numId w:val="15"/>
              </w:numPr>
              <w:tabs>
                <w:tab w:val="left" w:pos="0"/>
                <w:tab w:val="left" w:pos="204"/>
                <w:tab w:val="left" w:pos="317"/>
              </w:tabs>
              <w:ind w:left="0" w:hanging="33"/>
              <w:jc w:val="both"/>
              <w:rPr>
                <w:rFonts w:ascii="Times New Roman" w:eastAsia="Times New Roman" w:hAnsi="Times New Roman"/>
                <w:sz w:val="24"/>
                <w:szCs w:val="24"/>
                <w:lang w:eastAsia="ru-RU"/>
              </w:rPr>
            </w:pPr>
            <w:r w:rsidRPr="00AC6F63">
              <w:rPr>
                <w:rFonts w:ascii="Times New Roman" w:hAnsi="Times New Roman"/>
                <w:sz w:val="24"/>
                <w:szCs w:val="24"/>
              </w:rPr>
              <w:t xml:space="preserve">  реализация основных направлений государственной политики в сфере архитектуры и градостроительной деятельности;</w:t>
            </w:r>
          </w:p>
          <w:p w:rsidR="002F7BCC" w:rsidRPr="00AC6F63" w:rsidRDefault="002F7BCC" w:rsidP="00E65AFC">
            <w:pPr>
              <w:pStyle w:val="a4"/>
              <w:numPr>
                <w:ilvl w:val="0"/>
                <w:numId w:val="15"/>
              </w:numPr>
              <w:tabs>
                <w:tab w:val="left" w:pos="0"/>
                <w:tab w:val="left" w:pos="204"/>
                <w:tab w:val="left" w:pos="317"/>
              </w:tabs>
              <w:ind w:left="0" w:hanging="33"/>
              <w:jc w:val="both"/>
              <w:rPr>
                <w:rFonts w:ascii="Times New Roman" w:hAnsi="Times New Roman"/>
                <w:b/>
                <w:sz w:val="24"/>
                <w:szCs w:val="24"/>
              </w:rPr>
            </w:pPr>
            <w:r w:rsidRPr="00AC6F63">
              <w:rPr>
                <w:rFonts w:ascii="Times New Roman" w:hAnsi="Times New Roman"/>
                <w:sz w:val="24"/>
                <w:szCs w:val="24"/>
              </w:rPr>
              <w:t xml:space="preserve">  проведение энергосберегающих мероприятий в подведомственных бюджетных учреждениях</w:t>
            </w:r>
            <w:r w:rsidRPr="00AC6F63">
              <w:rPr>
                <w:rFonts w:ascii="Times New Roman" w:eastAsia="Times New Roman" w:hAnsi="Times New Roman"/>
                <w:sz w:val="24"/>
                <w:szCs w:val="24"/>
                <w:lang w:eastAsia="ru-RU"/>
              </w:rPr>
              <w:t>;</w:t>
            </w:r>
          </w:p>
          <w:p w:rsidR="002F7BCC" w:rsidRPr="00AC6F63" w:rsidRDefault="002F7BCC" w:rsidP="00E65AFC">
            <w:pPr>
              <w:pStyle w:val="a4"/>
              <w:numPr>
                <w:ilvl w:val="0"/>
                <w:numId w:val="15"/>
              </w:numPr>
              <w:tabs>
                <w:tab w:val="left" w:pos="0"/>
                <w:tab w:val="left" w:pos="204"/>
                <w:tab w:val="left" w:pos="317"/>
              </w:tabs>
              <w:ind w:left="0" w:hanging="33"/>
              <w:jc w:val="both"/>
              <w:rPr>
                <w:rFonts w:ascii="Times New Roman" w:hAnsi="Times New Roman"/>
                <w:b/>
                <w:sz w:val="24"/>
                <w:szCs w:val="24"/>
              </w:rPr>
            </w:pPr>
            <w:r w:rsidRPr="00AC6F63">
              <w:rPr>
                <w:rFonts w:ascii="Times New Roman" w:hAnsi="Times New Roman"/>
                <w:sz w:val="24"/>
                <w:szCs w:val="24"/>
              </w:rPr>
              <w:t xml:space="preserve">  содействие в реализации муниципальных программ и отдельных мероприятий, направленных на энергосбережение и повышение </w:t>
            </w:r>
            <w:proofErr w:type="spellStart"/>
            <w:r w:rsidRPr="00AC6F63">
              <w:rPr>
                <w:rFonts w:ascii="Times New Roman" w:hAnsi="Times New Roman"/>
                <w:sz w:val="24"/>
                <w:szCs w:val="24"/>
              </w:rPr>
              <w:t>энергоэффективности</w:t>
            </w:r>
            <w:proofErr w:type="spellEnd"/>
            <w:r w:rsidRPr="00AC6F63">
              <w:rPr>
                <w:rFonts w:ascii="Times New Roman" w:hAnsi="Times New Roman"/>
                <w:sz w:val="24"/>
                <w:szCs w:val="24"/>
              </w:rPr>
              <w:t>;</w:t>
            </w:r>
          </w:p>
          <w:p w:rsidR="00F47D07" w:rsidRPr="00AC6F63" w:rsidRDefault="002F7BCC" w:rsidP="00E65AFC">
            <w:pPr>
              <w:pStyle w:val="af3"/>
              <w:numPr>
                <w:ilvl w:val="0"/>
                <w:numId w:val="15"/>
              </w:numPr>
              <w:tabs>
                <w:tab w:val="left" w:pos="0"/>
                <w:tab w:val="left" w:pos="317"/>
              </w:tabs>
              <w:spacing w:after="0" w:line="240" w:lineRule="auto"/>
              <w:ind w:left="0" w:hanging="33"/>
              <w:jc w:val="both"/>
              <w:rPr>
                <w:rFonts w:ascii="Times New Roman" w:hAnsi="Times New Roman"/>
                <w:b/>
                <w:sz w:val="24"/>
                <w:szCs w:val="24"/>
              </w:rPr>
            </w:pPr>
            <w:r w:rsidRPr="00AC6F63">
              <w:rPr>
                <w:rFonts w:ascii="Times New Roman" w:hAnsi="Times New Roman"/>
                <w:sz w:val="24"/>
                <w:szCs w:val="24"/>
              </w:rPr>
              <w:t>снижение общей антропогенной нагрузки на окружающую среду на основе повышения экологической эффективности экономики</w:t>
            </w:r>
            <w:r w:rsidR="00F47D07" w:rsidRPr="00AC6F63">
              <w:rPr>
                <w:rFonts w:ascii="Times New Roman" w:hAnsi="Times New Roman"/>
                <w:sz w:val="24"/>
                <w:szCs w:val="24"/>
              </w:rPr>
              <w:t>;</w:t>
            </w:r>
          </w:p>
          <w:p w:rsidR="002F7BCC" w:rsidRPr="00AC6F63" w:rsidRDefault="00F47D07" w:rsidP="00F47D07">
            <w:pPr>
              <w:pStyle w:val="af3"/>
              <w:numPr>
                <w:ilvl w:val="0"/>
                <w:numId w:val="15"/>
              </w:numPr>
              <w:tabs>
                <w:tab w:val="left" w:pos="0"/>
                <w:tab w:val="left" w:pos="317"/>
              </w:tabs>
              <w:spacing w:after="0" w:line="240" w:lineRule="auto"/>
              <w:ind w:left="0" w:hanging="33"/>
              <w:jc w:val="both"/>
              <w:rPr>
                <w:rFonts w:ascii="Times New Roman" w:hAnsi="Times New Roman"/>
                <w:b/>
                <w:sz w:val="24"/>
                <w:szCs w:val="24"/>
              </w:rPr>
            </w:pPr>
            <w:r w:rsidRPr="00AC6F63">
              <w:rPr>
                <w:rFonts w:ascii="Times New Roman" w:hAnsi="Times New Roman"/>
                <w:sz w:val="24"/>
                <w:szCs w:val="24"/>
              </w:rPr>
              <w:t>реализация мероприятий направленных на развитие сети автомобильных дорог общего пользования местного значения</w:t>
            </w:r>
            <w:r w:rsidR="002F7BCC" w:rsidRPr="00AC6F63">
              <w:rPr>
                <w:rFonts w:ascii="Times New Roman" w:hAnsi="Times New Roman"/>
                <w:sz w:val="24"/>
                <w:szCs w:val="24"/>
              </w:rPr>
              <w:t xml:space="preserve">                                                                                    </w:t>
            </w:r>
          </w:p>
        </w:tc>
      </w:tr>
      <w:tr w:rsidR="002F7BCC" w:rsidRPr="00AC6F63" w:rsidTr="002E713C">
        <w:tc>
          <w:tcPr>
            <w:tcW w:w="2977" w:type="dxa"/>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b/>
                <w:sz w:val="24"/>
                <w:szCs w:val="24"/>
              </w:rPr>
              <w:t>Целевые индикаторы и показатели муниципальной программы</w:t>
            </w:r>
          </w:p>
        </w:tc>
        <w:tc>
          <w:tcPr>
            <w:tcW w:w="6946" w:type="dxa"/>
          </w:tcPr>
          <w:p w:rsidR="002F7BCC" w:rsidRPr="00AC6F63" w:rsidRDefault="002F7BCC" w:rsidP="0009208F">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r w:rsidRPr="00AC6F63">
              <w:rPr>
                <w:rFonts w:ascii="Times New Roman" w:eastAsia="Times New Roman" w:hAnsi="Times New Roman"/>
                <w:sz w:val="24"/>
                <w:szCs w:val="24"/>
              </w:rPr>
              <w:t>Индекс физического объема валового муниципального продукта, процентов к предыдущему году.</w:t>
            </w:r>
          </w:p>
          <w:p w:rsidR="002F7BCC" w:rsidRPr="00AC6F63" w:rsidRDefault="002F7BCC" w:rsidP="0009208F">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proofErr w:type="gramStart"/>
            <w:r w:rsidRPr="00AC6F63">
              <w:rPr>
                <w:rFonts w:ascii="Times New Roman" w:hAnsi="Times New Roman"/>
                <w:sz w:val="24"/>
                <w:szCs w:val="24"/>
              </w:rPr>
              <w:t>Объем инвестиций в основной капитал (за исключением бюджетных средств) в расчете на 1 жителя), рублей.</w:t>
            </w:r>
            <w:proofErr w:type="gramEnd"/>
          </w:p>
          <w:p w:rsidR="002F7BCC" w:rsidRPr="00AC6F63" w:rsidRDefault="002F7BCC" w:rsidP="0009208F">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r w:rsidRPr="00AC6F63">
              <w:rPr>
                <w:rFonts w:ascii="Times New Roman" w:eastAsia="Times New Roman" w:hAnsi="Times New Roman"/>
                <w:sz w:val="24"/>
                <w:szCs w:val="24"/>
              </w:rPr>
              <w:t>Создание новых рабочих мест, единиц.</w:t>
            </w:r>
          </w:p>
          <w:p w:rsidR="002F7BCC" w:rsidRPr="00AC6F63" w:rsidRDefault="002F7BCC" w:rsidP="0009208F">
            <w:pPr>
              <w:pStyle w:val="a5"/>
              <w:numPr>
                <w:ilvl w:val="0"/>
                <w:numId w:val="3"/>
              </w:numPr>
              <w:tabs>
                <w:tab w:val="left" w:pos="220"/>
                <w:tab w:val="left" w:pos="362"/>
              </w:tabs>
              <w:spacing w:after="0" w:line="240" w:lineRule="auto"/>
              <w:ind w:left="0" w:firstLine="0"/>
              <w:jc w:val="both"/>
              <w:rPr>
                <w:rFonts w:ascii="Times New Roman" w:hAnsi="Times New Roman"/>
                <w:b/>
                <w:sz w:val="24"/>
                <w:szCs w:val="24"/>
              </w:rPr>
            </w:pPr>
            <w:r w:rsidRPr="00AC6F63">
              <w:rPr>
                <w:rFonts w:ascii="Times New Roman" w:hAnsi="Times New Roman"/>
                <w:sz w:val="24"/>
                <w:szCs w:val="24"/>
              </w:rPr>
              <w:t>Поступление неналоговых доходов в консолидированный бюджет муниципального района, млн</w:t>
            </w:r>
            <w:proofErr w:type="gramStart"/>
            <w:r w:rsidRPr="00AC6F63">
              <w:rPr>
                <w:rFonts w:ascii="Times New Roman" w:hAnsi="Times New Roman"/>
                <w:sz w:val="24"/>
                <w:szCs w:val="24"/>
              </w:rPr>
              <w:t>.р</w:t>
            </w:r>
            <w:proofErr w:type="gramEnd"/>
            <w:r w:rsidRPr="00AC6F63">
              <w:rPr>
                <w:rFonts w:ascii="Times New Roman" w:hAnsi="Times New Roman"/>
                <w:sz w:val="24"/>
                <w:szCs w:val="24"/>
              </w:rPr>
              <w:t xml:space="preserve">уб. </w:t>
            </w:r>
          </w:p>
          <w:p w:rsidR="002F7BCC" w:rsidRPr="00AC6F63" w:rsidRDefault="002F7BCC" w:rsidP="0009208F">
            <w:pPr>
              <w:spacing w:after="0" w:line="240" w:lineRule="auto"/>
              <w:rPr>
                <w:rFonts w:ascii="Times New Roman" w:hAnsi="Times New Roman"/>
                <w:sz w:val="24"/>
                <w:szCs w:val="24"/>
              </w:rPr>
            </w:pPr>
            <w:r w:rsidRPr="00AC6F63">
              <w:rPr>
                <w:rFonts w:ascii="Times New Roman" w:hAnsi="Times New Roman"/>
                <w:sz w:val="24"/>
                <w:szCs w:val="24"/>
              </w:rPr>
              <w:t>5.Количество граждан получивших финансовую поддержку на улучшение жилищных условий в рамках программы, человек.</w:t>
            </w:r>
          </w:p>
          <w:p w:rsidR="00F47D07" w:rsidRPr="00AC6F63" w:rsidRDefault="00F47D07" w:rsidP="0009208F">
            <w:pPr>
              <w:spacing w:after="0" w:line="240" w:lineRule="auto"/>
              <w:rPr>
                <w:rFonts w:ascii="Times New Roman" w:hAnsi="Times New Roman"/>
                <w:b/>
                <w:sz w:val="24"/>
                <w:szCs w:val="24"/>
              </w:rPr>
            </w:pPr>
            <w:r w:rsidRPr="00AC6F63">
              <w:rPr>
                <w:rFonts w:ascii="Times New Roman" w:hAnsi="Times New Roman"/>
                <w:sz w:val="24"/>
                <w:szCs w:val="24"/>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2F7BCC" w:rsidRPr="00AC6F63" w:rsidTr="002E713C">
        <w:trPr>
          <w:trHeight w:val="555"/>
        </w:trPr>
        <w:tc>
          <w:tcPr>
            <w:tcW w:w="2977" w:type="dxa"/>
          </w:tcPr>
          <w:p w:rsidR="002F7BCC" w:rsidRPr="00AC6F63" w:rsidRDefault="002F7BCC" w:rsidP="0009208F">
            <w:pPr>
              <w:spacing w:after="0" w:line="240" w:lineRule="auto"/>
              <w:jc w:val="both"/>
              <w:rPr>
                <w:rFonts w:ascii="Times New Roman" w:hAnsi="Times New Roman"/>
                <w:b/>
              </w:rPr>
            </w:pPr>
            <w:r w:rsidRPr="00AC6F63">
              <w:rPr>
                <w:rFonts w:ascii="Times New Roman" w:eastAsia="Times New Roman" w:hAnsi="Times New Roman"/>
                <w:b/>
              </w:rPr>
              <w:t>Этапы и сроки реализации муниципальной программы</w:t>
            </w:r>
          </w:p>
        </w:tc>
        <w:tc>
          <w:tcPr>
            <w:tcW w:w="6946" w:type="dxa"/>
          </w:tcPr>
          <w:p w:rsidR="002F7BCC" w:rsidRPr="00AC6F63" w:rsidRDefault="002F7BCC" w:rsidP="0009208F">
            <w:pPr>
              <w:spacing w:after="0" w:line="240" w:lineRule="auto"/>
              <w:rPr>
                <w:rFonts w:ascii="Times New Roman" w:hAnsi="Times New Roman"/>
                <w:sz w:val="24"/>
                <w:szCs w:val="24"/>
              </w:rPr>
            </w:pPr>
            <w:r w:rsidRPr="00AC6F63">
              <w:rPr>
                <w:rFonts w:ascii="Times New Roman" w:hAnsi="Times New Roman"/>
                <w:sz w:val="24"/>
                <w:szCs w:val="24"/>
              </w:rPr>
              <w:t>2014 - 2020 годы</w:t>
            </w:r>
          </w:p>
          <w:p w:rsidR="002F7BCC" w:rsidRPr="00AC6F63" w:rsidRDefault="002F7BCC" w:rsidP="0009208F">
            <w:pPr>
              <w:spacing w:after="0" w:line="240" w:lineRule="auto"/>
              <w:rPr>
                <w:rFonts w:ascii="Times New Roman" w:hAnsi="Times New Roman"/>
                <w:b/>
                <w:sz w:val="24"/>
                <w:szCs w:val="24"/>
              </w:rPr>
            </w:pPr>
          </w:p>
        </w:tc>
      </w:tr>
      <w:tr w:rsidR="002F7BCC" w:rsidRPr="00AC6F63" w:rsidTr="002E713C">
        <w:tc>
          <w:tcPr>
            <w:tcW w:w="2977" w:type="dxa"/>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eastAsia="Times New Roman" w:hAnsi="Times New Roman"/>
                <w:b/>
                <w:sz w:val="24"/>
                <w:szCs w:val="24"/>
              </w:rPr>
              <w:t xml:space="preserve">Объемы и источники финансирования муниципальной программы (в действующих ценах каждого года реализации </w:t>
            </w:r>
            <w:r w:rsidRPr="00AC6F63">
              <w:rPr>
                <w:rFonts w:ascii="Times New Roman" w:eastAsia="Times New Roman" w:hAnsi="Times New Roman"/>
                <w:b/>
                <w:sz w:val="24"/>
                <w:szCs w:val="24"/>
              </w:rPr>
              <w:lastRenderedPageBreak/>
              <w:t>программы)</w:t>
            </w:r>
          </w:p>
        </w:tc>
        <w:tc>
          <w:tcPr>
            <w:tcW w:w="6946" w:type="dxa"/>
          </w:tcPr>
          <w:p w:rsidR="002F7BCC" w:rsidRPr="00AC6F63" w:rsidRDefault="002F7BCC" w:rsidP="0009208F">
            <w:pPr>
              <w:pStyle w:val="ConsPlusCell"/>
              <w:rPr>
                <w:rFonts w:ascii="Times New Roman" w:hAnsi="Times New Roman" w:cs="Times New Roman"/>
                <w:sz w:val="24"/>
                <w:szCs w:val="24"/>
              </w:rPr>
            </w:pPr>
            <w:r w:rsidRPr="00AC6F63">
              <w:rPr>
                <w:rFonts w:ascii="Times New Roman" w:hAnsi="Times New Roman" w:cs="Times New Roman"/>
                <w:sz w:val="24"/>
                <w:szCs w:val="24"/>
              </w:rPr>
              <w:lastRenderedPageBreak/>
              <w:t xml:space="preserve">Объем финансирования муниципальной программы составляет  </w:t>
            </w:r>
            <w:r w:rsidR="00D4622F" w:rsidRPr="00AC6F63">
              <w:rPr>
                <w:rFonts w:ascii="Times New Roman" w:hAnsi="Times New Roman" w:cs="Times New Roman"/>
                <w:sz w:val="24"/>
                <w:szCs w:val="24"/>
              </w:rPr>
              <w:t>323109,5</w:t>
            </w:r>
            <w:r w:rsidRPr="00AC6F63">
              <w:rPr>
                <w:rFonts w:ascii="Times New Roman" w:hAnsi="Times New Roman" w:cs="Times New Roman"/>
                <w:sz w:val="24"/>
                <w:szCs w:val="24"/>
              </w:rPr>
              <w:t xml:space="preserve"> тыс. рублей, </w:t>
            </w:r>
          </w:p>
          <w:p w:rsidR="002F7BCC" w:rsidRPr="00AC6F63" w:rsidRDefault="002F7BCC" w:rsidP="0009208F">
            <w:pPr>
              <w:pStyle w:val="ConsPlusCell"/>
              <w:rPr>
                <w:rFonts w:ascii="Times New Roman" w:hAnsi="Times New Roman" w:cs="Times New Roman"/>
                <w:sz w:val="24"/>
                <w:szCs w:val="24"/>
              </w:rPr>
            </w:pPr>
            <w:r w:rsidRPr="00AC6F63">
              <w:rPr>
                <w:rFonts w:ascii="Times New Roman" w:hAnsi="Times New Roman" w:cs="Times New Roman"/>
                <w:sz w:val="24"/>
                <w:szCs w:val="24"/>
              </w:rPr>
              <w:t>в том числе по источникам финансирования:</w:t>
            </w:r>
          </w:p>
          <w:p w:rsidR="002F7BCC" w:rsidRPr="00AC6F63" w:rsidRDefault="002F7BCC" w:rsidP="0009208F">
            <w:pPr>
              <w:pStyle w:val="ConsPlusCell"/>
              <w:rPr>
                <w:rFonts w:ascii="Times New Roman" w:hAnsi="Times New Roman" w:cs="Times New Roman"/>
                <w:sz w:val="24"/>
                <w:szCs w:val="24"/>
              </w:rPr>
            </w:pPr>
            <w:r w:rsidRPr="00AC6F63">
              <w:rPr>
                <w:rFonts w:ascii="Times New Roman" w:hAnsi="Times New Roman" w:cs="Times New Roman"/>
                <w:sz w:val="24"/>
                <w:szCs w:val="24"/>
              </w:rPr>
              <w:t xml:space="preserve">- федеральный бюджет  - 10262,2 тыс. рублей; </w:t>
            </w:r>
          </w:p>
          <w:p w:rsidR="002F7BCC" w:rsidRPr="00AC6F63" w:rsidRDefault="002F7BCC" w:rsidP="0009208F">
            <w:pPr>
              <w:pStyle w:val="ConsPlusCell"/>
              <w:rPr>
                <w:rFonts w:ascii="Times New Roman" w:hAnsi="Times New Roman" w:cs="Times New Roman"/>
                <w:sz w:val="24"/>
                <w:szCs w:val="24"/>
              </w:rPr>
            </w:pPr>
            <w:r w:rsidRPr="00AC6F63">
              <w:rPr>
                <w:rFonts w:ascii="Times New Roman" w:hAnsi="Times New Roman" w:cs="Times New Roman"/>
                <w:sz w:val="24"/>
                <w:szCs w:val="24"/>
              </w:rPr>
              <w:t>- областной бюджет – 7445,2 тыс. рублей;</w:t>
            </w:r>
          </w:p>
          <w:p w:rsidR="002F7BCC" w:rsidRPr="00AC6F63" w:rsidRDefault="002F7BCC" w:rsidP="0009208F">
            <w:pPr>
              <w:pStyle w:val="ConsPlusCell"/>
              <w:rPr>
                <w:rFonts w:ascii="Times New Roman" w:hAnsi="Times New Roman" w:cs="Times New Roman"/>
                <w:sz w:val="24"/>
                <w:szCs w:val="24"/>
              </w:rPr>
            </w:pPr>
            <w:r w:rsidRPr="00AC6F63">
              <w:rPr>
                <w:rFonts w:ascii="Times New Roman" w:hAnsi="Times New Roman" w:cs="Times New Roman"/>
                <w:sz w:val="24"/>
                <w:szCs w:val="24"/>
              </w:rPr>
              <w:t xml:space="preserve">- местные бюджеты – </w:t>
            </w:r>
            <w:r w:rsidR="00D4622F" w:rsidRPr="00AC6F63">
              <w:rPr>
                <w:rFonts w:ascii="Times New Roman" w:hAnsi="Times New Roman" w:cs="Times New Roman"/>
                <w:sz w:val="24"/>
                <w:szCs w:val="24"/>
              </w:rPr>
              <w:t>73732,1</w:t>
            </w:r>
            <w:r w:rsidRPr="00AC6F63">
              <w:rPr>
                <w:rFonts w:ascii="Times New Roman" w:hAnsi="Times New Roman" w:cs="Times New Roman"/>
                <w:sz w:val="24"/>
                <w:szCs w:val="24"/>
              </w:rPr>
              <w:t xml:space="preserve"> тыс. рублей;</w:t>
            </w:r>
          </w:p>
          <w:p w:rsidR="002F7BCC" w:rsidRPr="00AC6F63" w:rsidRDefault="002F7BCC" w:rsidP="0009208F">
            <w:pPr>
              <w:pStyle w:val="ConsPlusCell"/>
              <w:rPr>
                <w:rFonts w:ascii="Times New Roman" w:hAnsi="Times New Roman" w:cs="Times New Roman"/>
                <w:sz w:val="24"/>
                <w:szCs w:val="24"/>
              </w:rPr>
            </w:pPr>
            <w:r w:rsidRPr="00AC6F63">
              <w:rPr>
                <w:rFonts w:ascii="Times New Roman" w:hAnsi="Times New Roman" w:cs="Times New Roman"/>
                <w:sz w:val="24"/>
                <w:szCs w:val="24"/>
              </w:rPr>
              <w:lastRenderedPageBreak/>
              <w:t>в том числе по годам реализации муниципальной программы:</w:t>
            </w:r>
          </w:p>
          <w:p w:rsidR="00C07ED0" w:rsidRPr="00AC6F63" w:rsidRDefault="00C07ED0" w:rsidP="0009208F">
            <w:pPr>
              <w:pStyle w:val="ConsPlusCell"/>
              <w:rPr>
                <w:rFonts w:ascii="Times New Roman" w:hAnsi="Times New Roman" w:cs="Times New Roman"/>
                <w:sz w:val="24"/>
                <w:szCs w:val="24"/>
              </w:rPr>
            </w:pPr>
          </w:p>
          <w:p w:rsidR="00C07ED0" w:rsidRPr="00AC6F63" w:rsidRDefault="00C07ED0" w:rsidP="0009208F">
            <w:pPr>
              <w:pStyle w:val="ConsPlusCel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1135"/>
              <w:gridCol w:w="1417"/>
              <w:gridCol w:w="1134"/>
              <w:gridCol w:w="1134"/>
              <w:gridCol w:w="1276"/>
            </w:tblGrid>
            <w:tr w:rsidR="002F7BCC" w:rsidRPr="00AC6F63" w:rsidTr="0009208F">
              <w:trPr>
                <w:trHeight w:val="217"/>
              </w:trPr>
              <w:tc>
                <w:tcPr>
                  <w:tcW w:w="879" w:type="dxa"/>
                  <w:vMerge w:val="restart"/>
                </w:tcPr>
                <w:p w:rsidR="002F7BCC" w:rsidRPr="00AC6F63" w:rsidRDefault="002F7BCC" w:rsidP="0009208F">
                  <w:pPr>
                    <w:pStyle w:val="ConsPlusCell"/>
                    <w:jc w:val="center"/>
                    <w:rPr>
                      <w:rFonts w:ascii="Times New Roman" w:hAnsi="Times New Roman" w:cs="Times New Roman"/>
                      <w:b/>
                      <w:bCs/>
                      <w:sz w:val="24"/>
                      <w:szCs w:val="24"/>
                    </w:rPr>
                  </w:pPr>
                </w:p>
              </w:tc>
              <w:tc>
                <w:tcPr>
                  <w:tcW w:w="1135" w:type="dxa"/>
                  <w:vMerge w:val="restart"/>
                </w:tcPr>
                <w:p w:rsidR="002F7BCC" w:rsidRPr="00AC6F63" w:rsidRDefault="002F7BCC" w:rsidP="0009208F">
                  <w:pPr>
                    <w:pStyle w:val="ConsPlusCell"/>
                    <w:jc w:val="center"/>
                    <w:rPr>
                      <w:rFonts w:ascii="Times New Roman" w:hAnsi="Times New Roman" w:cs="Times New Roman"/>
                      <w:b/>
                      <w:bCs/>
                      <w:sz w:val="24"/>
                      <w:szCs w:val="24"/>
                    </w:rPr>
                  </w:pPr>
                  <w:r w:rsidRPr="00AC6F63">
                    <w:rPr>
                      <w:rFonts w:ascii="Times New Roman" w:hAnsi="Times New Roman" w:cs="Times New Roman"/>
                      <w:b/>
                      <w:bCs/>
                      <w:sz w:val="24"/>
                      <w:szCs w:val="24"/>
                    </w:rPr>
                    <w:t>Всего</w:t>
                  </w:r>
                </w:p>
              </w:tc>
              <w:tc>
                <w:tcPr>
                  <w:tcW w:w="4961" w:type="dxa"/>
                  <w:gridSpan w:val="4"/>
                </w:tcPr>
                <w:p w:rsidR="002F7BCC" w:rsidRPr="00AC6F63" w:rsidRDefault="002F7BCC" w:rsidP="0009208F">
                  <w:pPr>
                    <w:pStyle w:val="ConsPlusCell"/>
                    <w:jc w:val="center"/>
                    <w:rPr>
                      <w:rFonts w:ascii="Times New Roman" w:hAnsi="Times New Roman" w:cs="Times New Roman"/>
                      <w:b/>
                      <w:bCs/>
                      <w:sz w:val="24"/>
                      <w:szCs w:val="24"/>
                    </w:rPr>
                  </w:pPr>
                  <w:r w:rsidRPr="00AC6F63">
                    <w:rPr>
                      <w:rFonts w:ascii="Times New Roman" w:hAnsi="Times New Roman" w:cs="Times New Roman"/>
                      <w:b/>
                      <w:bCs/>
                      <w:sz w:val="24"/>
                      <w:szCs w:val="24"/>
                    </w:rPr>
                    <w:t>в том числе</w:t>
                  </w:r>
                </w:p>
              </w:tc>
            </w:tr>
            <w:tr w:rsidR="002F7BCC" w:rsidRPr="00AC6F63" w:rsidTr="0009208F">
              <w:trPr>
                <w:trHeight w:val="326"/>
              </w:trPr>
              <w:tc>
                <w:tcPr>
                  <w:tcW w:w="879" w:type="dxa"/>
                  <w:vMerge/>
                </w:tcPr>
                <w:p w:rsidR="002F7BCC" w:rsidRPr="00AC6F63" w:rsidRDefault="002F7BCC" w:rsidP="0009208F">
                  <w:pPr>
                    <w:pStyle w:val="ConsPlusCell"/>
                    <w:jc w:val="center"/>
                    <w:rPr>
                      <w:rFonts w:ascii="Times New Roman" w:hAnsi="Times New Roman" w:cs="Times New Roman"/>
                      <w:b/>
                      <w:bCs/>
                      <w:sz w:val="24"/>
                      <w:szCs w:val="24"/>
                    </w:rPr>
                  </w:pPr>
                </w:p>
              </w:tc>
              <w:tc>
                <w:tcPr>
                  <w:tcW w:w="1135" w:type="dxa"/>
                  <w:vMerge/>
                </w:tcPr>
                <w:p w:rsidR="002F7BCC" w:rsidRPr="00AC6F63" w:rsidRDefault="002F7BCC" w:rsidP="0009208F">
                  <w:pPr>
                    <w:pStyle w:val="ConsPlusCell"/>
                    <w:jc w:val="center"/>
                    <w:rPr>
                      <w:rFonts w:ascii="Times New Roman" w:hAnsi="Times New Roman" w:cs="Times New Roman"/>
                      <w:b/>
                      <w:sz w:val="24"/>
                      <w:szCs w:val="24"/>
                    </w:rPr>
                  </w:pPr>
                </w:p>
              </w:tc>
              <w:tc>
                <w:tcPr>
                  <w:tcW w:w="1417" w:type="dxa"/>
                </w:tcPr>
                <w:p w:rsidR="002F7BCC" w:rsidRPr="00AC6F63" w:rsidRDefault="002F7BCC" w:rsidP="0009208F">
                  <w:pPr>
                    <w:pStyle w:val="ConsPlusCell"/>
                    <w:jc w:val="center"/>
                    <w:rPr>
                      <w:rFonts w:ascii="Times New Roman" w:hAnsi="Times New Roman" w:cs="Times New Roman"/>
                      <w:b/>
                      <w:sz w:val="16"/>
                      <w:szCs w:val="16"/>
                    </w:rPr>
                  </w:pPr>
                  <w:r w:rsidRPr="00AC6F63">
                    <w:rPr>
                      <w:rFonts w:ascii="Times New Roman" w:hAnsi="Times New Roman" w:cs="Times New Roman"/>
                      <w:b/>
                      <w:sz w:val="16"/>
                      <w:szCs w:val="16"/>
                    </w:rPr>
                    <w:t>федеральный бюджет</w:t>
                  </w:r>
                </w:p>
              </w:tc>
              <w:tc>
                <w:tcPr>
                  <w:tcW w:w="1134" w:type="dxa"/>
                </w:tcPr>
                <w:p w:rsidR="002F7BCC" w:rsidRPr="00AC6F63" w:rsidRDefault="002F7BCC" w:rsidP="0009208F">
                  <w:pPr>
                    <w:pStyle w:val="ConsPlusCell"/>
                    <w:ind w:left="-113" w:right="-113"/>
                    <w:jc w:val="center"/>
                    <w:rPr>
                      <w:rFonts w:ascii="Times New Roman" w:hAnsi="Times New Roman" w:cs="Times New Roman"/>
                      <w:b/>
                      <w:sz w:val="16"/>
                      <w:szCs w:val="16"/>
                    </w:rPr>
                  </w:pPr>
                  <w:r w:rsidRPr="00AC6F63">
                    <w:rPr>
                      <w:rFonts w:ascii="Times New Roman" w:hAnsi="Times New Roman" w:cs="Times New Roman"/>
                      <w:b/>
                      <w:sz w:val="16"/>
                      <w:szCs w:val="16"/>
                    </w:rPr>
                    <w:t>областной</w:t>
                  </w:r>
                </w:p>
                <w:p w:rsidR="002F7BCC" w:rsidRPr="00AC6F63" w:rsidRDefault="002F7BCC" w:rsidP="0009208F">
                  <w:pPr>
                    <w:pStyle w:val="ConsPlusCell"/>
                    <w:ind w:left="-113" w:right="-113"/>
                    <w:jc w:val="center"/>
                    <w:rPr>
                      <w:rFonts w:ascii="Times New Roman" w:hAnsi="Times New Roman" w:cs="Times New Roman"/>
                      <w:b/>
                      <w:sz w:val="16"/>
                      <w:szCs w:val="16"/>
                    </w:rPr>
                  </w:pPr>
                  <w:r w:rsidRPr="00AC6F63">
                    <w:rPr>
                      <w:rFonts w:ascii="Times New Roman" w:hAnsi="Times New Roman" w:cs="Times New Roman"/>
                      <w:b/>
                      <w:sz w:val="16"/>
                      <w:szCs w:val="16"/>
                    </w:rPr>
                    <w:t>бюджет</w:t>
                  </w:r>
                </w:p>
              </w:tc>
              <w:tc>
                <w:tcPr>
                  <w:tcW w:w="1134" w:type="dxa"/>
                </w:tcPr>
                <w:p w:rsidR="002F7BCC" w:rsidRPr="00AC6F63" w:rsidRDefault="002F7BCC" w:rsidP="0009208F">
                  <w:pPr>
                    <w:pStyle w:val="ConsPlusCell"/>
                    <w:jc w:val="center"/>
                    <w:rPr>
                      <w:rFonts w:ascii="Times New Roman" w:hAnsi="Times New Roman" w:cs="Times New Roman"/>
                      <w:b/>
                      <w:sz w:val="16"/>
                      <w:szCs w:val="16"/>
                    </w:rPr>
                  </w:pPr>
                  <w:r w:rsidRPr="00AC6F63">
                    <w:rPr>
                      <w:rFonts w:ascii="Times New Roman" w:hAnsi="Times New Roman" w:cs="Times New Roman"/>
                      <w:b/>
                      <w:sz w:val="16"/>
                      <w:szCs w:val="16"/>
                    </w:rPr>
                    <w:t>местный бюджет</w:t>
                  </w:r>
                </w:p>
              </w:tc>
              <w:tc>
                <w:tcPr>
                  <w:tcW w:w="1276" w:type="dxa"/>
                </w:tcPr>
                <w:p w:rsidR="0054328B" w:rsidRPr="00AC6F63" w:rsidRDefault="002F7BCC" w:rsidP="0009208F">
                  <w:pPr>
                    <w:pStyle w:val="ConsPlusCell"/>
                    <w:jc w:val="center"/>
                    <w:rPr>
                      <w:rFonts w:ascii="Times New Roman" w:hAnsi="Times New Roman" w:cs="Times New Roman"/>
                      <w:b/>
                      <w:sz w:val="16"/>
                      <w:szCs w:val="16"/>
                    </w:rPr>
                  </w:pPr>
                  <w:r w:rsidRPr="00AC6F63">
                    <w:rPr>
                      <w:rFonts w:ascii="Times New Roman" w:hAnsi="Times New Roman" w:cs="Times New Roman"/>
                      <w:b/>
                      <w:sz w:val="16"/>
                      <w:szCs w:val="16"/>
                    </w:rPr>
                    <w:t xml:space="preserve">другие </w:t>
                  </w:r>
                </w:p>
                <w:p w:rsidR="002F7BCC" w:rsidRPr="00AC6F63" w:rsidRDefault="002F7BCC" w:rsidP="0054328B">
                  <w:pPr>
                    <w:pStyle w:val="ConsPlusCell"/>
                    <w:jc w:val="center"/>
                    <w:rPr>
                      <w:rFonts w:ascii="Times New Roman" w:hAnsi="Times New Roman" w:cs="Times New Roman"/>
                      <w:b/>
                      <w:sz w:val="16"/>
                      <w:szCs w:val="16"/>
                    </w:rPr>
                  </w:pPr>
                  <w:r w:rsidRPr="00AC6F63">
                    <w:rPr>
                      <w:rFonts w:ascii="Times New Roman" w:hAnsi="Times New Roman" w:cs="Times New Roman"/>
                      <w:b/>
                      <w:sz w:val="16"/>
                      <w:szCs w:val="16"/>
                    </w:rPr>
                    <w:t>источники</w:t>
                  </w:r>
                </w:p>
              </w:tc>
            </w:tr>
            <w:tr w:rsidR="002F7BCC" w:rsidRPr="00AC6F63" w:rsidTr="0009208F">
              <w:tc>
                <w:tcPr>
                  <w:tcW w:w="879" w:type="dxa"/>
                </w:tcPr>
                <w:p w:rsidR="002F7BCC" w:rsidRPr="00AC6F63" w:rsidRDefault="002F7BCC" w:rsidP="0009208F">
                  <w:pPr>
                    <w:pStyle w:val="ConsPlusCell"/>
                    <w:ind w:left="-113" w:right="-113"/>
                    <w:jc w:val="center"/>
                    <w:rPr>
                      <w:rFonts w:ascii="Times New Roman" w:hAnsi="Times New Roman" w:cs="Times New Roman"/>
                      <w:b/>
                      <w:bCs/>
                      <w:sz w:val="22"/>
                      <w:szCs w:val="22"/>
                    </w:rPr>
                  </w:pPr>
                  <w:r w:rsidRPr="00AC6F63">
                    <w:rPr>
                      <w:rFonts w:ascii="Times New Roman" w:hAnsi="Times New Roman" w:cs="Times New Roman"/>
                      <w:b/>
                      <w:bCs/>
                      <w:sz w:val="22"/>
                      <w:szCs w:val="22"/>
                    </w:rPr>
                    <w:t>2014</w:t>
                  </w:r>
                </w:p>
              </w:tc>
              <w:tc>
                <w:tcPr>
                  <w:tcW w:w="1135"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33474</w:t>
                  </w:r>
                  <w:r w:rsidR="00D4622F" w:rsidRPr="00AC6F63">
                    <w:rPr>
                      <w:rFonts w:ascii="Times New Roman" w:hAnsi="Times New Roman" w:cs="Times New Roman"/>
                      <w:sz w:val="22"/>
                      <w:szCs w:val="22"/>
                    </w:rPr>
                    <w:t>,0</w:t>
                  </w:r>
                </w:p>
              </w:tc>
              <w:tc>
                <w:tcPr>
                  <w:tcW w:w="1417"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3700</w:t>
                  </w:r>
                  <w:r w:rsidR="00D4622F" w:rsidRPr="00AC6F63">
                    <w:rPr>
                      <w:rFonts w:ascii="Times New Roman" w:hAnsi="Times New Roman" w:cs="Times New Roman"/>
                      <w:sz w:val="22"/>
                      <w:szCs w:val="22"/>
                    </w:rPr>
                    <w:t>,0</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3600</w:t>
                  </w:r>
                  <w:r w:rsidR="00D4622F" w:rsidRPr="00AC6F63">
                    <w:rPr>
                      <w:rFonts w:ascii="Times New Roman" w:hAnsi="Times New Roman" w:cs="Times New Roman"/>
                      <w:sz w:val="22"/>
                      <w:szCs w:val="22"/>
                    </w:rPr>
                    <w:t>,0</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2104</w:t>
                  </w:r>
                  <w:r w:rsidR="00D4622F" w:rsidRPr="00AC6F63">
                    <w:rPr>
                      <w:rFonts w:ascii="Times New Roman" w:hAnsi="Times New Roman" w:cs="Times New Roman"/>
                      <w:sz w:val="22"/>
                      <w:szCs w:val="22"/>
                    </w:rPr>
                    <w:t>,0</w:t>
                  </w:r>
                </w:p>
              </w:tc>
              <w:tc>
                <w:tcPr>
                  <w:tcW w:w="1276"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24070</w:t>
                  </w:r>
                </w:p>
              </w:tc>
            </w:tr>
            <w:tr w:rsidR="002F7BCC" w:rsidRPr="00AC6F63" w:rsidTr="0009208F">
              <w:tc>
                <w:tcPr>
                  <w:tcW w:w="879" w:type="dxa"/>
                </w:tcPr>
                <w:p w:rsidR="002F7BCC" w:rsidRPr="00AC6F63" w:rsidRDefault="002F7BCC" w:rsidP="0009208F">
                  <w:pPr>
                    <w:pStyle w:val="ConsPlusCell"/>
                    <w:ind w:left="-113" w:right="-113"/>
                    <w:jc w:val="center"/>
                    <w:rPr>
                      <w:rFonts w:ascii="Times New Roman" w:hAnsi="Times New Roman" w:cs="Times New Roman"/>
                      <w:b/>
                      <w:bCs/>
                      <w:sz w:val="22"/>
                      <w:szCs w:val="22"/>
                    </w:rPr>
                  </w:pPr>
                  <w:r w:rsidRPr="00AC6F63">
                    <w:rPr>
                      <w:rFonts w:ascii="Times New Roman" w:hAnsi="Times New Roman" w:cs="Times New Roman"/>
                      <w:b/>
                      <w:bCs/>
                      <w:sz w:val="22"/>
                      <w:szCs w:val="22"/>
                    </w:rPr>
                    <w:t>2015</w:t>
                  </w:r>
                </w:p>
              </w:tc>
              <w:tc>
                <w:tcPr>
                  <w:tcW w:w="1135"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51184,9</w:t>
                  </w:r>
                </w:p>
              </w:tc>
              <w:tc>
                <w:tcPr>
                  <w:tcW w:w="1417"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6562</w:t>
                  </w:r>
                  <w:r w:rsidR="00E10F4B" w:rsidRPr="00AC6F63">
                    <w:rPr>
                      <w:rFonts w:ascii="Times New Roman" w:hAnsi="Times New Roman" w:cs="Times New Roman"/>
                      <w:sz w:val="22"/>
                      <w:szCs w:val="22"/>
                    </w:rPr>
                    <w:t>,2</w:t>
                  </w:r>
                </w:p>
              </w:tc>
              <w:tc>
                <w:tcPr>
                  <w:tcW w:w="1134" w:type="dxa"/>
                </w:tcPr>
                <w:p w:rsidR="002F7BCC" w:rsidRPr="00AC6F63" w:rsidRDefault="002F7BCC" w:rsidP="00E10F4B">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286</w:t>
                  </w:r>
                  <w:r w:rsidR="00E10F4B" w:rsidRPr="00AC6F63">
                    <w:rPr>
                      <w:rFonts w:ascii="Times New Roman" w:hAnsi="Times New Roman" w:cs="Times New Roman"/>
                      <w:sz w:val="22"/>
                      <w:szCs w:val="22"/>
                    </w:rPr>
                    <w:t>0,8</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3911,9</w:t>
                  </w:r>
                </w:p>
              </w:tc>
              <w:tc>
                <w:tcPr>
                  <w:tcW w:w="1276"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37850</w:t>
                  </w:r>
                </w:p>
              </w:tc>
            </w:tr>
            <w:tr w:rsidR="002F7BCC" w:rsidRPr="00AC6F63" w:rsidTr="0009208F">
              <w:tc>
                <w:tcPr>
                  <w:tcW w:w="879" w:type="dxa"/>
                </w:tcPr>
                <w:p w:rsidR="002F7BCC" w:rsidRPr="00AC6F63" w:rsidRDefault="002F7BCC" w:rsidP="0009208F">
                  <w:pPr>
                    <w:pStyle w:val="ConsPlusCell"/>
                    <w:ind w:left="-113" w:right="-113"/>
                    <w:jc w:val="center"/>
                    <w:rPr>
                      <w:rFonts w:ascii="Times New Roman" w:hAnsi="Times New Roman" w:cs="Times New Roman"/>
                      <w:b/>
                      <w:bCs/>
                      <w:sz w:val="22"/>
                      <w:szCs w:val="22"/>
                    </w:rPr>
                  </w:pPr>
                  <w:r w:rsidRPr="00AC6F63">
                    <w:rPr>
                      <w:rFonts w:ascii="Times New Roman" w:hAnsi="Times New Roman" w:cs="Times New Roman"/>
                      <w:b/>
                      <w:bCs/>
                      <w:sz w:val="22"/>
                      <w:szCs w:val="22"/>
                    </w:rPr>
                    <w:t>2016</w:t>
                  </w:r>
                </w:p>
              </w:tc>
              <w:tc>
                <w:tcPr>
                  <w:tcW w:w="1135"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40346,6</w:t>
                  </w:r>
                </w:p>
              </w:tc>
              <w:tc>
                <w:tcPr>
                  <w:tcW w:w="1417"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984,4</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6712,2</w:t>
                  </w:r>
                </w:p>
              </w:tc>
              <w:tc>
                <w:tcPr>
                  <w:tcW w:w="1276"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32650</w:t>
                  </w:r>
                </w:p>
              </w:tc>
            </w:tr>
            <w:tr w:rsidR="002F7BCC" w:rsidRPr="00AC6F63" w:rsidTr="0009208F">
              <w:tc>
                <w:tcPr>
                  <w:tcW w:w="879" w:type="dxa"/>
                </w:tcPr>
                <w:p w:rsidR="002F7BCC" w:rsidRPr="00AC6F63" w:rsidRDefault="002F7BCC" w:rsidP="0009208F">
                  <w:pPr>
                    <w:pStyle w:val="ConsPlusCell"/>
                    <w:ind w:left="-113" w:right="-113"/>
                    <w:jc w:val="center"/>
                    <w:rPr>
                      <w:rFonts w:ascii="Times New Roman" w:hAnsi="Times New Roman" w:cs="Times New Roman"/>
                      <w:b/>
                      <w:bCs/>
                      <w:sz w:val="22"/>
                      <w:szCs w:val="22"/>
                    </w:rPr>
                  </w:pPr>
                  <w:r w:rsidRPr="00AC6F63">
                    <w:rPr>
                      <w:rFonts w:ascii="Times New Roman" w:hAnsi="Times New Roman" w:cs="Times New Roman"/>
                      <w:b/>
                      <w:bCs/>
                      <w:sz w:val="22"/>
                      <w:szCs w:val="22"/>
                    </w:rPr>
                    <w:t>2017</w:t>
                  </w:r>
                </w:p>
              </w:tc>
              <w:tc>
                <w:tcPr>
                  <w:tcW w:w="1135" w:type="dxa"/>
                </w:tcPr>
                <w:p w:rsidR="002F7BCC" w:rsidRPr="00AC6F63" w:rsidRDefault="00267FAD"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51597</w:t>
                  </w:r>
                  <w:r w:rsidR="00D4622F" w:rsidRPr="00AC6F63">
                    <w:rPr>
                      <w:rFonts w:ascii="Times New Roman" w:hAnsi="Times New Roman" w:cs="Times New Roman"/>
                      <w:sz w:val="22"/>
                      <w:szCs w:val="22"/>
                    </w:rPr>
                    <w:t>,0</w:t>
                  </w:r>
                </w:p>
              </w:tc>
              <w:tc>
                <w:tcPr>
                  <w:tcW w:w="1417"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267FAD"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18447</w:t>
                  </w:r>
                  <w:r w:rsidR="00D4622F" w:rsidRPr="00AC6F63">
                    <w:rPr>
                      <w:rFonts w:ascii="Times New Roman" w:hAnsi="Times New Roman" w:cs="Times New Roman"/>
                      <w:sz w:val="22"/>
                      <w:szCs w:val="22"/>
                    </w:rPr>
                    <w:t>,0</w:t>
                  </w:r>
                </w:p>
              </w:tc>
              <w:tc>
                <w:tcPr>
                  <w:tcW w:w="1276"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33150</w:t>
                  </w:r>
                </w:p>
              </w:tc>
            </w:tr>
            <w:tr w:rsidR="002F7BCC" w:rsidRPr="00AC6F63" w:rsidTr="0009208F">
              <w:tc>
                <w:tcPr>
                  <w:tcW w:w="879" w:type="dxa"/>
                </w:tcPr>
                <w:p w:rsidR="002F7BCC" w:rsidRPr="00AC6F63" w:rsidRDefault="002F7BCC" w:rsidP="0009208F">
                  <w:pPr>
                    <w:pStyle w:val="ConsPlusCell"/>
                    <w:ind w:left="-113" w:right="-113"/>
                    <w:jc w:val="center"/>
                    <w:rPr>
                      <w:rFonts w:ascii="Times New Roman" w:hAnsi="Times New Roman" w:cs="Times New Roman"/>
                      <w:b/>
                      <w:bCs/>
                      <w:sz w:val="22"/>
                      <w:szCs w:val="22"/>
                    </w:rPr>
                  </w:pPr>
                  <w:r w:rsidRPr="00AC6F63">
                    <w:rPr>
                      <w:rFonts w:ascii="Times New Roman" w:hAnsi="Times New Roman" w:cs="Times New Roman"/>
                      <w:b/>
                      <w:bCs/>
                      <w:sz w:val="22"/>
                      <w:szCs w:val="22"/>
                    </w:rPr>
                    <w:t>2018</w:t>
                  </w:r>
                </w:p>
              </w:tc>
              <w:tc>
                <w:tcPr>
                  <w:tcW w:w="1135" w:type="dxa"/>
                </w:tcPr>
                <w:p w:rsidR="002F7BCC" w:rsidRPr="00AC6F63" w:rsidRDefault="00D4622F" w:rsidP="009B3F75">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471</w:t>
                  </w:r>
                  <w:r w:rsidR="009B3F75">
                    <w:rPr>
                      <w:rFonts w:ascii="Times New Roman" w:hAnsi="Times New Roman" w:cs="Times New Roman"/>
                      <w:sz w:val="22"/>
                      <w:szCs w:val="22"/>
                    </w:rPr>
                    <w:t>4</w:t>
                  </w:r>
                  <w:r w:rsidRPr="00AC6F63">
                    <w:rPr>
                      <w:rFonts w:ascii="Times New Roman" w:hAnsi="Times New Roman" w:cs="Times New Roman"/>
                      <w:sz w:val="22"/>
                      <w:szCs w:val="22"/>
                    </w:rPr>
                    <w:t>7,0</w:t>
                  </w:r>
                </w:p>
              </w:tc>
              <w:tc>
                <w:tcPr>
                  <w:tcW w:w="1417"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D4622F" w:rsidP="009B3F75">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13</w:t>
                  </w:r>
                  <w:r w:rsidR="009B3F75">
                    <w:rPr>
                      <w:rFonts w:ascii="Times New Roman" w:hAnsi="Times New Roman" w:cs="Times New Roman"/>
                      <w:sz w:val="22"/>
                      <w:szCs w:val="22"/>
                    </w:rPr>
                    <w:t>497</w:t>
                  </w:r>
                  <w:r w:rsidRPr="00AC6F63">
                    <w:rPr>
                      <w:rFonts w:ascii="Times New Roman" w:hAnsi="Times New Roman" w:cs="Times New Roman"/>
                      <w:sz w:val="22"/>
                      <w:szCs w:val="22"/>
                    </w:rPr>
                    <w:t>,0</w:t>
                  </w:r>
                </w:p>
              </w:tc>
              <w:tc>
                <w:tcPr>
                  <w:tcW w:w="1276"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33650</w:t>
                  </w:r>
                </w:p>
              </w:tc>
            </w:tr>
            <w:tr w:rsidR="002F7BCC" w:rsidRPr="00AC6F63" w:rsidTr="0009208F">
              <w:tc>
                <w:tcPr>
                  <w:tcW w:w="879" w:type="dxa"/>
                </w:tcPr>
                <w:p w:rsidR="002F7BCC" w:rsidRPr="00AC6F63" w:rsidRDefault="002F7BCC" w:rsidP="0009208F">
                  <w:pPr>
                    <w:pStyle w:val="ConsPlusCell"/>
                    <w:ind w:left="-113" w:right="-113"/>
                    <w:jc w:val="center"/>
                    <w:rPr>
                      <w:rFonts w:ascii="Times New Roman" w:hAnsi="Times New Roman" w:cs="Times New Roman"/>
                      <w:b/>
                      <w:bCs/>
                      <w:sz w:val="22"/>
                      <w:szCs w:val="22"/>
                    </w:rPr>
                  </w:pPr>
                  <w:r w:rsidRPr="00AC6F63">
                    <w:rPr>
                      <w:rFonts w:ascii="Times New Roman" w:hAnsi="Times New Roman" w:cs="Times New Roman"/>
                      <w:b/>
                      <w:bCs/>
                      <w:sz w:val="22"/>
                      <w:szCs w:val="22"/>
                    </w:rPr>
                    <w:t>2019</w:t>
                  </w:r>
                </w:p>
              </w:tc>
              <w:tc>
                <w:tcPr>
                  <w:tcW w:w="1135" w:type="dxa"/>
                </w:tcPr>
                <w:p w:rsidR="002F7BCC" w:rsidRPr="00AC6F63" w:rsidRDefault="00D4622F" w:rsidP="009B3F75">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491</w:t>
                  </w:r>
                  <w:r w:rsidR="009B3F75">
                    <w:rPr>
                      <w:rFonts w:ascii="Times New Roman" w:hAnsi="Times New Roman" w:cs="Times New Roman"/>
                      <w:sz w:val="22"/>
                      <w:szCs w:val="22"/>
                    </w:rPr>
                    <w:t>6</w:t>
                  </w:r>
                  <w:r w:rsidRPr="00AC6F63">
                    <w:rPr>
                      <w:rFonts w:ascii="Times New Roman" w:hAnsi="Times New Roman" w:cs="Times New Roman"/>
                      <w:sz w:val="22"/>
                      <w:szCs w:val="22"/>
                    </w:rPr>
                    <w:t>5,0</w:t>
                  </w:r>
                </w:p>
              </w:tc>
              <w:tc>
                <w:tcPr>
                  <w:tcW w:w="1417"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D4622F" w:rsidP="009B3F75">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145</w:t>
                  </w:r>
                  <w:r w:rsidR="009B3F75">
                    <w:rPr>
                      <w:rFonts w:ascii="Times New Roman" w:hAnsi="Times New Roman" w:cs="Times New Roman"/>
                      <w:sz w:val="22"/>
                      <w:szCs w:val="22"/>
                    </w:rPr>
                    <w:t>1</w:t>
                  </w:r>
                  <w:r w:rsidRPr="00AC6F63">
                    <w:rPr>
                      <w:rFonts w:ascii="Times New Roman" w:hAnsi="Times New Roman" w:cs="Times New Roman"/>
                      <w:sz w:val="22"/>
                      <w:szCs w:val="22"/>
                    </w:rPr>
                    <w:t>5,0</w:t>
                  </w:r>
                </w:p>
              </w:tc>
              <w:tc>
                <w:tcPr>
                  <w:tcW w:w="1276"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34650</w:t>
                  </w:r>
                </w:p>
              </w:tc>
            </w:tr>
            <w:tr w:rsidR="002F7BCC" w:rsidRPr="00AC6F63" w:rsidTr="0009208F">
              <w:tc>
                <w:tcPr>
                  <w:tcW w:w="879" w:type="dxa"/>
                </w:tcPr>
                <w:p w:rsidR="002F7BCC" w:rsidRPr="00AC6F63" w:rsidRDefault="002F7BCC" w:rsidP="0009208F">
                  <w:pPr>
                    <w:pStyle w:val="ConsPlusCell"/>
                    <w:ind w:left="-113" w:right="-113"/>
                    <w:jc w:val="center"/>
                    <w:rPr>
                      <w:rFonts w:ascii="Times New Roman" w:hAnsi="Times New Roman" w:cs="Times New Roman"/>
                      <w:b/>
                      <w:bCs/>
                      <w:sz w:val="22"/>
                      <w:szCs w:val="22"/>
                    </w:rPr>
                  </w:pPr>
                  <w:r w:rsidRPr="00AC6F63">
                    <w:rPr>
                      <w:rFonts w:ascii="Times New Roman" w:hAnsi="Times New Roman" w:cs="Times New Roman"/>
                      <w:b/>
                      <w:bCs/>
                      <w:sz w:val="22"/>
                      <w:szCs w:val="22"/>
                    </w:rPr>
                    <w:t>2020</w:t>
                  </w:r>
                </w:p>
              </w:tc>
              <w:tc>
                <w:tcPr>
                  <w:tcW w:w="1135" w:type="dxa"/>
                </w:tcPr>
                <w:p w:rsidR="002F7BCC" w:rsidRPr="00AC6F63" w:rsidRDefault="00D4622F" w:rsidP="007E0BBD">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501</w:t>
                  </w:r>
                  <w:r w:rsidR="009B3F75">
                    <w:rPr>
                      <w:rFonts w:ascii="Times New Roman" w:hAnsi="Times New Roman" w:cs="Times New Roman"/>
                      <w:sz w:val="22"/>
                      <w:szCs w:val="22"/>
                    </w:rPr>
                    <w:t>6</w:t>
                  </w:r>
                  <w:r w:rsidRPr="00AC6F63">
                    <w:rPr>
                      <w:rFonts w:ascii="Times New Roman" w:hAnsi="Times New Roman" w:cs="Times New Roman"/>
                      <w:sz w:val="22"/>
                      <w:szCs w:val="22"/>
                    </w:rPr>
                    <w:t>5,0</w:t>
                  </w:r>
                </w:p>
              </w:tc>
              <w:tc>
                <w:tcPr>
                  <w:tcW w:w="1417"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0</w:t>
                  </w:r>
                </w:p>
              </w:tc>
              <w:tc>
                <w:tcPr>
                  <w:tcW w:w="1134" w:type="dxa"/>
                </w:tcPr>
                <w:p w:rsidR="002F7BCC" w:rsidRPr="00AC6F63" w:rsidRDefault="00D4622F" w:rsidP="007E0BBD">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145</w:t>
                  </w:r>
                  <w:r w:rsidR="009B3F75">
                    <w:rPr>
                      <w:rFonts w:ascii="Times New Roman" w:hAnsi="Times New Roman" w:cs="Times New Roman"/>
                      <w:sz w:val="22"/>
                      <w:szCs w:val="22"/>
                    </w:rPr>
                    <w:t>1</w:t>
                  </w:r>
                  <w:r w:rsidRPr="00AC6F63">
                    <w:rPr>
                      <w:rFonts w:ascii="Times New Roman" w:hAnsi="Times New Roman" w:cs="Times New Roman"/>
                      <w:sz w:val="22"/>
                      <w:szCs w:val="22"/>
                    </w:rPr>
                    <w:t>5,0</w:t>
                  </w:r>
                </w:p>
              </w:tc>
              <w:tc>
                <w:tcPr>
                  <w:tcW w:w="1276"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35650</w:t>
                  </w:r>
                </w:p>
              </w:tc>
            </w:tr>
            <w:tr w:rsidR="002F7BCC" w:rsidRPr="00AC6F63" w:rsidTr="0009208F">
              <w:tc>
                <w:tcPr>
                  <w:tcW w:w="879" w:type="dxa"/>
                </w:tcPr>
                <w:p w:rsidR="002F7BCC" w:rsidRPr="00AC6F63" w:rsidRDefault="002F7BCC" w:rsidP="0009208F">
                  <w:pPr>
                    <w:pStyle w:val="ConsPlusCell"/>
                    <w:ind w:left="-113" w:right="-113"/>
                    <w:jc w:val="center"/>
                    <w:rPr>
                      <w:rFonts w:ascii="Times New Roman" w:hAnsi="Times New Roman" w:cs="Times New Roman"/>
                      <w:b/>
                      <w:bCs/>
                      <w:sz w:val="22"/>
                      <w:szCs w:val="22"/>
                    </w:rPr>
                  </w:pPr>
                  <w:r w:rsidRPr="00AC6F63">
                    <w:rPr>
                      <w:rFonts w:ascii="Times New Roman" w:hAnsi="Times New Roman" w:cs="Times New Roman"/>
                      <w:b/>
                      <w:bCs/>
                      <w:sz w:val="22"/>
                      <w:szCs w:val="22"/>
                    </w:rPr>
                    <w:t>Всего:</w:t>
                  </w:r>
                </w:p>
              </w:tc>
              <w:tc>
                <w:tcPr>
                  <w:tcW w:w="1135" w:type="dxa"/>
                </w:tcPr>
                <w:p w:rsidR="002F7BCC" w:rsidRPr="00AC6F63" w:rsidRDefault="00D4622F" w:rsidP="009B3F75">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323</w:t>
                  </w:r>
                  <w:r w:rsidR="009B3F75">
                    <w:rPr>
                      <w:rFonts w:ascii="Times New Roman" w:hAnsi="Times New Roman" w:cs="Times New Roman"/>
                      <w:sz w:val="22"/>
                      <w:szCs w:val="22"/>
                    </w:rPr>
                    <w:t>079</w:t>
                  </w:r>
                  <w:r w:rsidRPr="00AC6F63">
                    <w:rPr>
                      <w:rFonts w:ascii="Times New Roman" w:hAnsi="Times New Roman" w:cs="Times New Roman"/>
                      <w:sz w:val="22"/>
                      <w:szCs w:val="22"/>
                    </w:rPr>
                    <w:t>,5</w:t>
                  </w:r>
                </w:p>
              </w:tc>
              <w:tc>
                <w:tcPr>
                  <w:tcW w:w="1417"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10262,2</w:t>
                  </w:r>
                </w:p>
              </w:tc>
              <w:tc>
                <w:tcPr>
                  <w:tcW w:w="1134"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7445,2</w:t>
                  </w:r>
                </w:p>
              </w:tc>
              <w:tc>
                <w:tcPr>
                  <w:tcW w:w="1134" w:type="dxa"/>
                </w:tcPr>
                <w:p w:rsidR="002F7BCC" w:rsidRPr="00AC6F63" w:rsidRDefault="009B3F75"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73702,1</w:t>
                  </w:r>
                </w:p>
              </w:tc>
              <w:tc>
                <w:tcPr>
                  <w:tcW w:w="1276" w:type="dxa"/>
                </w:tcPr>
                <w:p w:rsidR="002F7BCC" w:rsidRPr="00AC6F63" w:rsidRDefault="002F7BCC" w:rsidP="0009208F">
                  <w:pPr>
                    <w:pStyle w:val="ConsPlusCell"/>
                    <w:ind w:left="-113" w:right="-113"/>
                    <w:jc w:val="center"/>
                    <w:rPr>
                      <w:rFonts w:ascii="Times New Roman" w:hAnsi="Times New Roman" w:cs="Times New Roman"/>
                      <w:sz w:val="22"/>
                      <w:szCs w:val="22"/>
                    </w:rPr>
                  </w:pPr>
                  <w:r w:rsidRPr="00AC6F63">
                    <w:rPr>
                      <w:rFonts w:ascii="Times New Roman" w:hAnsi="Times New Roman" w:cs="Times New Roman"/>
                      <w:sz w:val="22"/>
                      <w:szCs w:val="22"/>
                    </w:rPr>
                    <w:t>231670,0</w:t>
                  </w:r>
                </w:p>
              </w:tc>
            </w:tr>
          </w:tbl>
          <w:p w:rsidR="002F7BCC" w:rsidRPr="00AC6F63" w:rsidRDefault="002F7BCC" w:rsidP="0009208F">
            <w:pPr>
              <w:spacing w:after="0" w:line="240" w:lineRule="auto"/>
              <w:jc w:val="center"/>
              <w:rPr>
                <w:rFonts w:ascii="Times New Roman" w:hAnsi="Times New Roman"/>
                <w:b/>
                <w:sz w:val="24"/>
                <w:szCs w:val="24"/>
              </w:rPr>
            </w:pPr>
          </w:p>
        </w:tc>
      </w:tr>
      <w:tr w:rsidR="002F7BCC" w:rsidRPr="00AC6F63" w:rsidTr="002E713C">
        <w:tc>
          <w:tcPr>
            <w:tcW w:w="2977" w:type="dxa"/>
          </w:tcPr>
          <w:p w:rsidR="002F7BCC" w:rsidRPr="00AC6F63" w:rsidRDefault="002F7BCC" w:rsidP="0009208F">
            <w:pPr>
              <w:spacing w:after="0" w:line="240" w:lineRule="auto"/>
              <w:jc w:val="both"/>
              <w:rPr>
                <w:rFonts w:ascii="Times New Roman" w:eastAsia="Times New Roman" w:hAnsi="Times New Roman"/>
                <w:b/>
                <w:sz w:val="24"/>
                <w:szCs w:val="24"/>
              </w:rPr>
            </w:pPr>
            <w:r w:rsidRPr="00AC6F63">
              <w:rPr>
                <w:rFonts w:ascii="Times New Roman" w:eastAsia="Times New Roman" w:hAnsi="Times New Roman"/>
                <w:b/>
                <w:sz w:val="24"/>
                <w:szCs w:val="24"/>
              </w:rPr>
              <w:lastRenderedPageBreak/>
              <w:t>Ожидаемые конечные результаты реализации муниципальной программы</w:t>
            </w:r>
          </w:p>
        </w:tc>
        <w:tc>
          <w:tcPr>
            <w:tcW w:w="6946" w:type="dxa"/>
          </w:tcPr>
          <w:p w:rsidR="002F7BCC" w:rsidRPr="00AC6F63" w:rsidRDefault="002F7BCC" w:rsidP="0009208F">
            <w:pPr>
              <w:spacing w:after="0" w:line="240" w:lineRule="auto"/>
              <w:rPr>
                <w:rFonts w:ascii="Times New Roman" w:eastAsia="Times New Roman" w:hAnsi="Times New Roman"/>
                <w:sz w:val="24"/>
                <w:szCs w:val="24"/>
              </w:rPr>
            </w:pPr>
            <w:r w:rsidRPr="00AC6F63">
              <w:rPr>
                <w:rFonts w:ascii="Times New Roman" w:eastAsia="Times New Roman" w:hAnsi="Times New Roman"/>
                <w:sz w:val="24"/>
                <w:szCs w:val="24"/>
              </w:rPr>
              <w:t>В количественном выражении:</w:t>
            </w:r>
          </w:p>
          <w:p w:rsidR="002F7BCC" w:rsidRPr="00AC6F63" w:rsidRDefault="002F7BCC" w:rsidP="0009208F">
            <w:pPr>
              <w:spacing w:after="0" w:line="240" w:lineRule="auto"/>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достижение индекса физического объема       валового муниципального продукта к 2020 году </w:t>
            </w:r>
            <w:r w:rsidR="009B3F75">
              <w:rPr>
                <w:rFonts w:ascii="Times New Roman" w:eastAsia="Times New Roman" w:hAnsi="Times New Roman"/>
                <w:sz w:val="24"/>
                <w:szCs w:val="24"/>
              </w:rPr>
              <w:t>–</w:t>
            </w:r>
            <w:r w:rsidRPr="00AC6F63">
              <w:rPr>
                <w:rFonts w:ascii="Times New Roman" w:eastAsia="Times New Roman" w:hAnsi="Times New Roman"/>
                <w:sz w:val="24"/>
                <w:szCs w:val="24"/>
              </w:rPr>
              <w:t xml:space="preserve"> </w:t>
            </w:r>
            <w:r w:rsidR="009B3F75">
              <w:rPr>
                <w:rFonts w:ascii="Times New Roman" w:eastAsia="Times New Roman" w:hAnsi="Times New Roman"/>
                <w:sz w:val="24"/>
                <w:szCs w:val="24"/>
              </w:rPr>
              <w:t>в 2,7 раза;</w:t>
            </w:r>
          </w:p>
          <w:p w:rsidR="002F7BCC" w:rsidRPr="00AC6F63" w:rsidRDefault="002F7BCC" w:rsidP="0009208F">
            <w:pPr>
              <w:tabs>
                <w:tab w:val="left" w:pos="0"/>
                <w:tab w:val="left" w:pos="362"/>
              </w:tabs>
              <w:spacing w:after="0" w:line="240" w:lineRule="auto"/>
              <w:jc w:val="both"/>
              <w:rPr>
                <w:rFonts w:ascii="Times New Roman" w:eastAsia="Times New Roman" w:hAnsi="Times New Roman"/>
                <w:sz w:val="24"/>
                <w:szCs w:val="24"/>
              </w:rPr>
            </w:pPr>
            <w:r w:rsidRPr="00AC6F63">
              <w:rPr>
                <w:rFonts w:ascii="Times New Roman" w:hAnsi="Times New Roman"/>
                <w:sz w:val="24"/>
                <w:szCs w:val="24"/>
              </w:rPr>
              <w:t xml:space="preserve">- увеличение объема  инвестиций в основной капитал (за исключением бюджетных средств) до </w:t>
            </w:r>
            <w:r w:rsidR="009B3F75">
              <w:rPr>
                <w:rFonts w:ascii="Times New Roman" w:hAnsi="Times New Roman"/>
                <w:sz w:val="24"/>
                <w:szCs w:val="24"/>
              </w:rPr>
              <w:t>635,0</w:t>
            </w:r>
            <w:r w:rsidRPr="00AC6F63">
              <w:rPr>
                <w:rFonts w:ascii="Times New Roman" w:hAnsi="Times New Roman"/>
                <w:sz w:val="24"/>
                <w:szCs w:val="24"/>
              </w:rPr>
              <w:t xml:space="preserve">  млн</w:t>
            </w:r>
            <w:r w:rsidR="009B3F75">
              <w:rPr>
                <w:rFonts w:ascii="Times New Roman" w:hAnsi="Times New Roman"/>
                <w:sz w:val="24"/>
                <w:szCs w:val="24"/>
              </w:rPr>
              <w:t xml:space="preserve"> </w:t>
            </w:r>
            <w:r w:rsidRPr="00AC6F63">
              <w:rPr>
                <w:rFonts w:ascii="Times New Roman" w:hAnsi="Times New Roman"/>
                <w:sz w:val="24"/>
                <w:szCs w:val="24"/>
              </w:rPr>
              <w:t>рублей в 2020 году;</w:t>
            </w:r>
          </w:p>
          <w:p w:rsidR="002F7BCC" w:rsidRPr="00AC6F63" w:rsidRDefault="002F7BCC" w:rsidP="0009208F">
            <w:pPr>
              <w:tabs>
                <w:tab w:val="left" w:pos="0"/>
                <w:tab w:val="left" w:pos="362"/>
              </w:tabs>
              <w:spacing w:after="0" w:line="240" w:lineRule="auto"/>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новых рабочих мест, не менее </w:t>
            </w:r>
            <w:r w:rsidR="009B3F75">
              <w:rPr>
                <w:rFonts w:ascii="Times New Roman" w:eastAsia="Times New Roman" w:hAnsi="Times New Roman"/>
                <w:sz w:val="24"/>
                <w:szCs w:val="24"/>
              </w:rPr>
              <w:t xml:space="preserve">1100 </w:t>
            </w:r>
            <w:r w:rsidRPr="00AC6F63">
              <w:rPr>
                <w:rFonts w:ascii="Times New Roman" w:eastAsia="Times New Roman" w:hAnsi="Times New Roman"/>
                <w:sz w:val="24"/>
                <w:szCs w:val="24"/>
              </w:rPr>
              <w:t xml:space="preserve"> новых рабочих мест к 2020 году;</w:t>
            </w:r>
          </w:p>
          <w:p w:rsidR="002F7BCC" w:rsidRPr="00AC6F63" w:rsidRDefault="002F7BCC" w:rsidP="0009208F">
            <w:pPr>
              <w:pStyle w:val="a5"/>
              <w:tabs>
                <w:tab w:val="left" w:pos="220"/>
                <w:tab w:val="left" w:pos="362"/>
              </w:tabs>
              <w:spacing w:after="0" w:line="240" w:lineRule="auto"/>
              <w:jc w:val="both"/>
              <w:rPr>
                <w:rFonts w:ascii="Times New Roman" w:hAnsi="Times New Roman"/>
                <w:sz w:val="24"/>
                <w:szCs w:val="24"/>
              </w:rPr>
            </w:pPr>
            <w:r w:rsidRPr="00AC6F63">
              <w:rPr>
                <w:rFonts w:ascii="Times New Roman" w:hAnsi="Times New Roman"/>
                <w:sz w:val="24"/>
                <w:szCs w:val="24"/>
              </w:rPr>
              <w:t xml:space="preserve">- рост поступления  неналоговых доходов в консолидированный бюджет муниципального района до </w:t>
            </w:r>
            <w:r w:rsidR="009B3F75">
              <w:rPr>
                <w:rFonts w:ascii="Times New Roman" w:hAnsi="Times New Roman"/>
                <w:sz w:val="24"/>
                <w:szCs w:val="24"/>
              </w:rPr>
              <w:t>75</w:t>
            </w:r>
            <w:r w:rsidRPr="00AC6F63">
              <w:rPr>
                <w:rFonts w:ascii="Times New Roman" w:hAnsi="Times New Roman"/>
                <w:sz w:val="24"/>
                <w:szCs w:val="24"/>
              </w:rPr>
              <w:t xml:space="preserve"> млн</w:t>
            </w:r>
            <w:r w:rsidR="009B3F75">
              <w:rPr>
                <w:rFonts w:ascii="Times New Roman" w:hAnsi="Times New Roman"/>
                <w:sz w:val="24"/>
                <w:szCs w:val="24"/>
              </w:rPr>
              <w:t xml:space="preserve"> </w:t>
            </w:r>
            <w:r w:rsidRPr="00AC6F63">
              <w:rPr>
                <w:rFonts w:ascii="Times New Roman" w:hAnsi="Times New Roman"/>
                <w:sz w:val="24"/>
                <w:szCs w:val="24"/>
              </w:rPr>
              <w:t>рублей к 2020 году;</w:t>
            </w:r>
          </w:p>
          <w:p w:rsidR="00F47D07" w:rsidRPr="00AC6F63" w:rsidRDefault="002F7BCC" w:rsidP="0009208F">
            <w:pPr>
              <w:pStyle w:val="a5"/>
              <w:tabs>
                <w:tab w:val="left" w:pos="220"/>
                <w:tab w:val="left" w:pos="362"/>
              </w:tabs>
              <w:spacing w:after="0" w:line="240" w:lineRule="auto"/>
              <w:jc w:val="both"/>
              <w:rPr>
                <w:rFonts w:ascii="Times New Roman" w:hAnsi="Times New Roman"/>
                <w:sz w:val="24"/>
                <w:szCs w:val="24"/>
              </w:rPr>
            </w:pPr>
            <w:r w:rsidRPr="00AC6F63">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w:t>
            </w:r>
            <w:r w:rsidR="009B3F75">
              <w:rPr>
                <w:rFonts w:ascii="Times New Roman" w:hAnsi="Times New Roman"/>
                <w:sz w:val="24"/>
                <w:szCs w:val="24"/>
              </w:rPr>
              <w:t>205</w:t>
            </w:r>
            <w:r w:rsidRPr="00AC6F63">
              <w:rPr>
                <w:rFonts w:ascii="Times New Roman" w:hAnsi="Times New Roman"/>
                <w:sz w:val="24"/>
                <w:szCs w:val="24"/>
              </w:rPr>
              <w:t xml:space="preserve"> </w:t>
            </w:r>
            <w:r w:rsidR="009B3F75">
              <w:rPr>
                <w:rFonts w:ascii="Times New Roman" w:hAnsi="Times New Roman"/>
                <w:sz w:val="24"/>
                <w:szCs w:val="24"/>
              </w:rPr>
              <w:t>человек</w:t>
            </w:r>
            <w:r w:rsidRPr="00AC6F63">
              <w:rPr>
                <w:rFonts w:ascii="Times New Roman" w:hAnsi="Times New Roman"/>
                <w:sz w:val="24"/>
                <w:szCs w:val="24"/>
              </w:rPr>
              <w:t>.</w:t>
            </w:r>
          </w:p>
          <w:p w:rsidR="002F7BCC" w:rsidRPr="00AC6F63" w:rsidRDefault="00F47D07" w:rsidP="0009208F">
            <w:pPr>
              <w:pStyle w:val="a5"/>
              <w:tabs>
                <w:tab w:val="left" w:pos="220"/>
                <w:tab w:val="left" w:pos="362"/>
              </w:tabs>
              <w:spacing w:after="0" w:line="240" w:lineRule="auto"/>
              <w:jc w:val="both"/>
              <w:rPr>
                <w:rFonts w:ascii="Times New Roman" w:hAnsi="Times New Roman"/>
                <w:sz w:val="24"/>
                <w:szCs w:val="24"/>
              </w:rPr>
            </w:pPr>
            <w:r w:rsidRPr="00AC6F63">
              <w:rPr>
                <w:rFonts w:ascii="Times New Roman" w:hAnsi="Times New Roman"/>
                <w:sz w:val="24"/>
                <w:szCs w:val="24"/>
              </w:rPr>
              <w:t>-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65 %.</w:t>
            </w:r>
            <w:r w:rsidR="002F7BCC" w:rsidRPr="00AC6F63">
              <w:rPr>
                <w:rFonts w:ascii="Times New Roman" w:hAnsi="Times New Roman"/>
                <w:sz w:val="24"/>
                <w:szCs w:val="24"/>
              </w:rPr>
              <w:t xml:space="preserve">  </w:t>
            </w:r>
          </w:p>
        </w:tc>
      </w:tr>
    </w:tbl>
    <w:p w:rsidR="002F7BCC" w:rsidRPr="00AC6F63" w:rsidRDefault="002F7BCC" w:rsidP="002F7BCC">
      <w:pPr>
        <w:pStyle w:val="11"/>
        <w:spacing w:after="0" w:line="240" w:lineRule="auto"/>
        <w:ind w:left="0"/>
        <w:jc w:val="center"/>
        <w:rPr>
          <w:rFonts w:ascii="Times New Roman" w:hAnsi="Times New Roman"/>
          <w:b/>
          <w:sz w:val="24"/>
          <w:szCs w:val="24"/>
        </w:rPr>
      </w:pPr>
    </w:p>
    <w:p w:rsidR="002F7BCC" w:rsidRPr="00AC6F63" w:rsidRDefault="002F7BCC" w:rsidP="00143FCD">
      <w:pPr>
        <w:pStyle w:val="11"/>
        <w:spacing w:after="0" w:line="240" w:lineRule="auto"/>
        <w:ind w:left="0" w:right="-284" w:firstLine="567"/>
        <w:jc w:val="both"/>
        <w:rPr>
          <w:rFonts w:ascii="Times New Roman" w:hAnsi="Times New Roman"/>
          <w:b/>
          <w:sz w:val="24"/>
          <w:szCs w:val="24"/>
        </w:rPr>
      </w:pPr>
      <w:r w:rsidRPr="00AC6F63">
        <w:rPr>
          <w:rFonts w:ascii="Times New Roman" w:hAnsi="Times New Roman"/>
          <w:b/>
          <w:sz w:val="24"/>
          <w:szCs w:val="24"/>
        </w:rPr>
        <w:t xml:space="preserve">Раздел 1. </w:t>
      </w:r>
      <w:bookmarkStart w:id="1" w:name="_Toc358051408"/>
      <w:bookmarkStart w:id="2" w:name="_Toc358052581"/>
      <w:bookmarkStart w:id="3" w:name="_Toc295395276"/>
      <w:bookmarkStart w:id="4" w:name="_Toc303553556"/>
      <w:bookmarkStart w:id="5" w:name="_Toc354088160"/>
      <w:r w:rsidRPr="00AC6F63">
        <w:rPr>
          <w:rFonts w:ascii="Times New Roman" w:hAnsi="Times New Roman"/>
          <w:b/>
          <w:sz w:val="24"/>
          <w:szCs w:val="24"/>
        </w:rPr>
        <w:t xml:space="preserve">Общая характеристика  сферы реализации муниципальной программы </w:t>
      </w:r>
      <w:bookmarkEnd w:id="1"/>
      <w:bookmarkEnd w:id="2"/>
    </w:p>
    <w:bookmarkEnd w:id="3"/>
    <w:bookmarkEnd w:id="4"/>
    <w:bookmarkEnd w:id="5"/>
    <w:p w:rsidR="002F7BCC" w:rsidRPr="00AC6F63" w:rsidRDefault="002F7BCC" w:rsidP="00143FCD">
      <w:pPr>
        <w:spacing w:after="0" w:line="240" w:lineRule="auto"/>
        <w:ind w:right="-284" w:firstLine="567"/>
        <w:jc w:val="both"/>
        <w:rPr>
          <w:rFonts w:ascii="Times New Roman" w:hAnsi="Times New Roman"/>
          <w:color w:val="000000"/>
          <w:sz w:val="24"/>
          <w:szCs w:val="24"/>
        </w:rPr>
      </w:pPr>
      <w:r w:rsidRPr="00AC6F63">
        <w:rPr>
          <w:rFonts w:ascii="Times New Roman" w:hAnsi="Times New Roman"/>
          <w:color w:val="000000"/>
          <w:sz w:val="24"/>
          <w:szCs w:val="24"/>
        </w:rPr>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2F7BCC" w:rsidRPr="00AC6F63" w:rsidRDefault="002F7BCC" w:rsidP="00143FCD">
      <w:pPr>
        <w:spacing w:after="0" w:line="240" w:lineRule="auto"/>
        <w:ind w:right="-284" w:firstLine="567"/>
        <w:jc w:val="both"/>
        <w:rPr>
          <w:rFonts w:ascii="Times New Roman" w:hAnsi="Times New Roman"/>
          <w:color w:val="000000"/>
          <w:sz w:val="24"/>
          <w:szCs w:val="24"/>
        </w:rPr>
      </w:pPr>
      <w:r w:rsidRPr="00AC6F63">
        <w:rPr>
          <w:rFonts w:ascii="Times New Roman" w:hAnsi="Times New Roman"/>
          <w:b/>
          <w:i/>
          <w:color w:val="000000"/>
          <w:sz w:val="24"/>
          <w:szCs w:val="24"/>
        </w:rPr>
        <w:t>Первый  сектор</w:t>
      </w:r>
      <w:r w:rsidRPr="00AC6F63">
        <w:rPr>
          <w:rFonts w:ascii="Times New Roman" w:hAnsi="Times New Roman"/>
          <w:color w:val="000000"/>
          <w:sz w:val="24"/>
          <w:szCs w:val="24"/>
        </w:rPr>
        <w:t xml:space="preserve">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(32%);</w:t>
      </w:r>
    </w:p>
    <w:p w:rsidR="002F7BCC" w:rsidRPr="00AC6F63" w:rsidRDefault="002F7BCC" w:rsidP="00143FCD">
      <w:pPr>
        <w:spacing w:after="0" w:line="240" w:lineRule="auto"/>
        <w:ind w:right="-284" w:firstLine="567"/>
        <w:jc w:val="both"/>
        <w:rPr>
          <w:rFonts w:ascii="Times New Roman" w:hAnsi="Times New Roman"/>
          <w:color w:val="000000"/>
          <w:sz w:val="24"/>
          <w:szCs w:val="24"/>
        </w:rPr>
      </w:pPr>
      <w:r w:rsidRPr="00AC6F63">
        <w:rPr>
          <w:rFonts w:ascii="Times New Roman" w:hAnsi="Times New Roman"/>
          <w:b/>
          <w:i/>
          <w:color w:val="000000"/>
          <w:sz w:val="24"/>
          <w:szCs w:val="24"/>
        </w:rPr>
        <w:t xml:space="preserve">Второй сектор </w:t>
      </w:r>
      <w:r w:rsidRPr="00AC6F63">
        <w:rPr>
          <w:rFonts w:ascii="Times New Roman" w:hAnsi="Times New Roman"/>
          <w:color w:val="000000"/>
          <w:sz w:val="24"/>
          <w:szCs w:val="24"/>
        </w:rPr>
        <w:t xml:space="preserve">(обрабатывающая промышленность, добыча полезных ископаемых, производство и распределение электроэнергии газа и воды) – обрабатывающая промышленность, представленная в основном производствами пищевых продуктов (15%); </w:t>
      </w:r>
    </w:p>
    <w:p w:rsidR="002F7BCC" w:rsidRPr="00AC6F63" w:rsidRDefault="002F7BCC" w:rsidP="00143FCD">
      <w:pPr>
        <w:spacing w:after="0" w:line="240" w:lineRule="auto"/>
        <w:ind w:right="-284" w:firstLine="567"/>
        <w:jc w:val="both"/>
        <w:rPr>
          <w:rFonts w:ascii="Times New Roman" w:hAnsi="Times New Roman"/>
          <w:color w:val="000000"/>
          <w:sz w:val="24"/>
          <w:szCs w:val="24"/>
        </w:rPr>
      </w:pPr>
      <w:r w:rsidRPr="00AC6F63">
        <w:rPr>
          <w:rFonts w:ascii="Times New Roman" w:hAnsi="Times New Roman"/>
          <w:b/>
          <w:i/>
          <w:color w:val="000000"/>
          <w:sz w:val="24"/>
          <w:szCs w:val="24"/>
        </w:rPr>
        <w:t>Третий сектор</w:t>
      </w:r>
      <w:r w:rsidRPr="00AC6F63">
        <w:rPr>
          <w:rFonts w:ascii="Times New Roman" w:hAnsi="Times New Roman"/>
          <w:color w:val="000000"/>
          <w:sz w:val="24"/>
          <w:szCs w:val="24"/>
        </w:rPr>
        <w:t xml:space="preserve"> (потребительский рынок, транспорт, 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(53%).</w:t>
      </w:r>
    </w:p>
    <w:p w:rsidR="00F94650" w:rsidRPr="00AC6F63" w:rsidRDefault="002F7BCC" w:rsidP="00143FCD">
      <w:pPr>
        <w:tabs>
          <w:tab w:val="left" w:pos="5387"/>
        </w:tabs>
        <w:spacing w:after="0" w:line="240" w:lineRule="auto"/>
        <w:ind w:right="-284" w:firstLine="567"/>
        <w:jc w:val="both"/>
        <w:rPr>
          <w:rFonts w:ascii="Times New Roman" w:hAnsi="Times New Roman"/>
          <w:sz w:val="24"/>
          <w:szCs w:val="24"/>
        </w:rPr>
      </w:pPr>
      <w:r w:rsidRPr="00AC6F63">
        <w:rPr>
          <w:rFonts w:ascii="Times New Roman" w:hAnsi="Times New Roman"/>
          <w:noProof/>
          <w:sz w:val="24"/>
          <w:szCs w:val="24"/>
          <w:lang w:eastAsia="ru-RU"/>
        </w:rPr>
        <w:drawing>
          <wp:anchor distT="0" distB="2794" distL="114300" distR="114300" simplePos="0" relativeHeight="251660288" behindDoc="0" locked="0" layoutInCell="1" allowOverlap="1">
            <wp:simplePos x="0" y="0"/>
            <wp:positionH relativeFrom="column">
              <wp:posOffset>5715</wp:posOffset>
            </wp:positionH>
            <wp:positionV relativeFrom="paragraph">
              <wp:posOffset>15240</wp:posOffset>
            </wp:positionV>
            <wp:extent cx="3190875" cy="2276475"/>
            <wp:effectExtent l="19050" t="0" r="9525" b="0"/>
            <wp:wrapThrough wrapText="bothSides">
              <wp:wrapPolygon edited="0">
                <wp:start x="-129" y="0"/>
                <wp:lineTo x="-129" y="21510"/>
                <wp:lineTo x="21664" y="21510"/>
                <wp:lineTo x="21664" y="0"/>
                <wp:lineTo x="-129" y="0"/>
              </wp:wrapPolygon>
            </wp:wrapThrough>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roofErr w:type="gramStart"/>
      <w:r w:rsidRPr="00AC6F63">
        <w:rPr>
          <w:rFonts w:ascii="Times New Roman" w:hAnsi="Times New Roman"/>
          <w:sz w:val="24"/>
          <w:szCs w:val="24"/>
        </w:rPr>
        <w:t xml:space="preserve">Итоги  развития Богучарского муниципального района  за 2012 год показывают, что все отрасли экономики района (за исключением объема инвестиций) </w:t>
      </w:r>
      <w:r w:rsidRPr="00AC6F63">
        <w:rPr>
          <w:rFonts w:ascii="Times New Roman" w:hAnsi="Times New Roman"/>
          <w:sz w:val="24"/>
          <w:szCs w:val="24"/>
        </w:rPr>
        <w:lastRenderedPageBreak/>
        <w:t xml:space="preserve">имели положительную динамику развития:  на  17%  увеличился оборот предприятий и организаций района,  на 9,1%  выросла  заработная плата, среднемесячные денежные доходы населения увеличились на 13,1%, доходная часть консолидированного  бюджета района  возросла на 34% и составила 641,2 млн. рублей, оборот </w:t>
      </w:r>
      <w:r w:rsidR="00F94650" w:rsidRPr="00AC6F63">
        <w:rPr>
          <w:rFonts w:ascii="Times New Roman" w:hAnsi="Times New Roman"/>
          <w:sz w:val="24"/>
          <w:szCs w:val="24"/>
        </w:rPr>
        <w:t xml:space="preserve">   розничной торговли увеличился на</w:t>
      </w:r>
      <w:proofErr w:type="gramEnd"/>
      <w:r w:rsidR="00F94650" w:rsidRPr="00AC6F63">
        <w:rPr>
          <w:rFonts w:ascii="Times New Roman" w:hAnsi="Times New Roman"/>
          <w:sz w:val="24"/>
          <w:szCs w:val="24"/>
        </w:rPr>
        <w:t xml:space="preserve"> 22,3%  </w:t>
      </w:r>
    </w:p>
    <w:p w:rsidR="00F94650" w:rsidRPr="00AC6F63" w:rsidRDefault="00F94650" w:rsidP="00143FCD">
      <w:pPr>
        <w:tabs>
          <w:tab w:val="left" w:pos="5387"/>
        </w:tabs>
        <w:spacing w:after="0" w:line="240" w:lineRule="auto"/>
        <w:ind w:right="-284" w:firstLine="567"/>
        <w:jc w:val="both"/>
        <w:rPr>
          <w:rFonts w:ascii="Times New Roman" w:hAnsi="Times New Roman"/>
          <w:sz w:val="24"/>
          <w:szCs w:val="24"/>
        </w:rPr>
      </w:pPr>
    </w:p>
    <w:p w:rsidR="002F7BCC" w:rsidRPr="00AC6F63" w:rsidRDefault="008D595B" w:rsidP="00143FCD">
      <w:pPr>
        <w:tabs>
          <w:tab w:val="left" w:pos="5387"/>
        </w:tabs>
        <w:spacing w:after="0" w:line="240" w:lineRule="auto"/>
        <w:ind w:right="-284" w:firstLine="567"/>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95pt;margin-top:2.5pt;width:52.35pt;height:13.2pt;z-index:251662336" wrapcoords="-54 0 -54 20400 21600 20400 21600 0 -54 0" stroked="f">
            <v:textbox style="mso-next-textbox:#_x0000_s1026" inset="0,0,0,0">
              <w:txbxContent>
                <w:p w:rsidR="004D75A0" w:rsidRPr="0042410B" w:rsidRDefault="004D75A0" w:rsidP="002F7BCC">
                  <w:pPr>
                    <w:pStyle w:val="af2"/>
                    <w:rPr>
                      <w:rFonts w:eastAsia="Calibri"/>
                      <w:noProof/>
                      <w:color w:val="000000"/>
                      <w:sz w:val="24"/>
                      <w:szCs w:val="24"/>
                    </w:rPr>
                  </w:pPr>
                  <w:r>
                    <w:t xml:space="preserve">Рисунок </w:t>
                  </w:r>
                  <w:r w:rsidR="008D595B">
                    <w:fldChar w:fldCharType="begin"/>
                  </w:r>
                  <w:r w:rsidR="008D595B">
                    <w:instrText xml:space="preserve"> SEQ Рисунок \* ARABIC </w:instrText>
                  </w:r>
                  <w:r w:rsidR="008D595B">
                    <w:fldChar w:fldCharType="separate"/>
                  </w:r>
                  <w:r>
                    <w:rPr>
                      <w:noProof/>
                    </w:rPr>
                    <w:t>1</w:t>
                  </w:r>
                  <w:r w:rsidR="008D595B">
                    <w:rPr>
                      <w:noProof/>
                    </w:rPr>
                    <w:fldChar w:fldCharType="end"/>
                  </w:r>
                </w:p>
              </w:txbxContent>
            </v:textbox>
            <w10:wrap type="through"/>
          </v:shape>
        </w:pict>
      </w:r>
      <w:r w:rsidR="002F7BCC" w:rsidRPr="00AC6F63">
        <w:rPr>
          <w:rFonts w:ascii="Times New Roman" w:hAnsi="Times New Roman"/>
          <w:sz w:val="24"/>
          <w:szCs w:val="24"/>
        </w:rPr>
        <w:t>.</w:t>
      </w:r>
    </w:p>
    <w:p w:rsidR="00280C48" w:rsidRPr="00AC6F63" w:rsidRDefault="00280C48" w:rsidP="00143FCD">
      <w:pPr>
        <w:pStyle w:val="af3"/>
        <w:tabs>
          <w:tab w:val="left" w:pos="567"/>
        </w:tabs>
        <w:spacing w:after="0" w:line="240" w:lineRule="auto"/>
        <w:ind w:left="0" w:right="-284" w:firstLine="567"/>
        <w:jc w:val="both"/>
        <w:rPr>
          <w:rFonts w:ascii="Times New Roman" w:hAnsi="Times New Roman"/>
          <w:b/>
          <w:i/>
          <w:sz w:val="24"/>
          <w:szCs w:val="24"/>
        </w:rPr>
      </w:pPr>
    </w:p>
    <w:p w:rsidR="002F7BCC" w:rsidRPr="00AC6F63" w:rsidRDefault="002F7BCC" w:rsidP="00143FCD">
      <w:pPr>
        <w:pStyle w:val="af3"/>
        <w:tabs>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b/>
          <w:i/>
          <w:sz w:val="24"/>
          <w:szCs w:val="24"/>
        </w:rPr>
        <w:t>Малое предпринимательство</w:t>
      </w:r>
      <w:r w:rsidRPr="00AC6F63">
        <w:rPr>
          <w:rFonts w:ascii="Times New Roman" w:hAnsi="Times New Roman"/>
          <w:sz w:val="24"/>
          <w:szCs w:val="24"/>
        </w:rPr>
        <w:t xml:space="preserve">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2013 года в Богучарском муниципальном районе зарегистрировано 1148 субъектов малого и среднего предпринимательства,   в том числе: 993 индивидуальных предпринимателей и 155 малых и средних предприятий. Резкое увеличение   с 2013 года страховых взносов в пенсионную систему повлекло за собой уменьшение числа индивидуальных предпринимателей в конце 2012 года и в течени</w:t>
      </w:r>
      <w:proofErr w:type="gramStart"/>
      <w:r w:rsidRPr="00AC6F63">
        <w:rPr>
          <w:rFonts w:ascii="Times New Roman" w:hAnsi="Times New Roman"/>
          <w:sz w:val="24"/>
          <w:szCs w:val="24"/>
        </w:rPr>
        <w:t>и</w:t>
      </w:r>
      <w:proofErr w:type="gramEnd"/>
      <w:r w:rsidRPr="00AC6F63">
        <w:rPr>
          <w:rFonts w:ascii="Times New Roman" w:hAnsi="Times New Roman"/>
          <w:sz w:val="24"/>
          <w:szCs w:val="24"/>
        </w:rPr>
        <w:t xml:space="preserve"> 2013 года. </w:t>
      </w:r>
    </w:p>
    <w:p w:rsidR="002F7BCC" w:rsidRPr="00AC6F63" w:rsidRDefault="002F7BCC" w:rsidP="00143FCD">
      <w:pPr>
        <w:pStyle w:val="af3"/>
        <w:tabs>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общественное питание), сферой услуг и реализацией производственной деятельности в сельском хозяйстве.  Оборот малых и средних предприятий составил в 2012 году 3040,0 млн</w:t>
      </w:r>
      <w:proofErr w:type="gramStart"/>
      <w:r w:rsidRPr="00AC6F63">
        <w:rPr>
          <w:rFonts w:ascii="Times New Roman" w:hAnsi="Times New Roman"/>
          <w:sz w:val="24"/>
          <w:szCs w:val="24"/>
        </w:rPr>
        <w:t>.р</w:t>
      </w:r>
      <w:proofErr w:type="gramEnd"/>
      <w:r w:rsidRPr="00AC6F63">
        <w:rPr>
          <w:rFonts w:ascii="Times New Roman" w:hAnsi="Times New Roman"/>
          <w:sz w:val="24"/>
          <w:szCs w:val="24"/>
        </w:rPr>
        <w:t>ублей, или 115,4% к уровню 2011 года.</w:t>
      </w:r>
    </w:p>
    <w:p w:rsidR="002F7BCC" w:rsidRPr="00AC6F63" w:rsidRDefault="002F7BCC" w:rsidP="00143FCD">
      <w:pPr>
        <w:pStyle w:val="af3"/>
        <w:tabs>
          <w:tab w:val="left" w:pos="567"/>
        </w:tabs>
        <w:spacing w:after="0" w:line="240" w:lineRule="auto"/>
        <w:ind w:left="0" w:right="-284" w:firstLine="567"/>
        <w:jc w:val="both"/>
        <w:rPr>
          <w:rFonts w:ascii="Times New Roman" w:hAnsi="Times New Roman"/>
          <w:color w:val="000000"/>
          <w:sz w:val="24"/>
          <w:szCs w:val="24"/>
        </w:rPr>
      </w:pPr>
      <w:r w:rsidRPr="00AC6F63">
        <w:rPr>
          <w:rFonts w:ascii="Times New Roman" w:hAnsi="Times New Roman"/>
          <w:color w:val="000000"/>
          <w:sz w:val="24"/>
          <w:szCs w:val="24"/>
        </w:rPr>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наполнить рынок более доступными по цене товарами и услугами.    </w:t>
      </w:r>
    </w:p>
    <w:p w:rsidR="002F7BCC" w:rsidRPr="00AC6F63" w:rsidRDefault="002F7BCC" w:rsidP="00143FCD">
      <w:pPr>
        <w:pStyle w:val="af3"/>
        <w:tabs>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b/>
          <w:i/>
          <w:sz w:val="24"/>
          <w:szCs w:val="24"/>
        </w:rPr>
        <w:t>Управление муниципальной  собственностью</w:t>
      </w:r>
      <w:r w:rsidRPr="00AC6F63">
        <w:rPr>
          <w:rFonts w:ascii="Times New Roman" w:hAnsi="Times New Roman"/>
          <w:sz w:val="24"/>
          <w:szCs w:val="24"/>
        </w:rPr>
        <w:t xml:space="preserve">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2F7BCC" w:rsidRPr="00AC6F63" w:rsidRDefault="002F7BCC" w:rsidP="00143FCD">
      <w:pPr>
        <w:pStyle w:val="af3"/>
        <w:tabs>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Реформирование правоотношений в сфере земли и иной недвижимости включает проведение следующих мероприятий:                   </w:t>
      </w:r>
    </w:p>
    <w:p w:rsidR="002F7BCC" w:rsidRPr="00AC6F63" w:rsidRDefault="002F7BCC" w:rsidP="00143FCD">
      <w:pPr>
        <w:pStyle w:val="af3"/>
        <w:numPr>
          <w:ilvl w:val="0"/>
          <w:numId w:val="16"/>
        </w:numPr>
        <w:tabs>
          <w:tab w:val="left" w:pos="-426"/>
          <w:tab w:val="left" w:pos="567"/>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             </w:t>
      </w:r>
    </w:p>
    <w:p w:rsidR="002F7BCC" w:rsidRPr="00AC6F63" w:rsidRDefault="002F7BCC" w:rsidP="00143FCD">
      <w:pPr>
        <w:pStyle w:val="af3"/>
        <w:numPr>
          <w:ilvl w:val="0"/>
          <w:numId w:val="16"/>
        </w:numPr>
        <w:tabs>
          <w:tab w:val="left" w:pos="-426"/>
          <w:tab w:val="left" w:pos="567"/>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AC6F63" w:rsidRDefault="002F7BCC" w:rsidP="00143FCD">
      <w:pPr>
        <w:pStyle w:val="af3"/>
        <w:numPr>
          <w:ilvl w:val="0"/>
          <w:numId w:val="16"/>
        </w:numPr>
        <w:tabs>
          <w:tab w:val="left" w:pos="-426"/>
          <w:tab w:val="left" w:pos="567"/>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2F7BCC" w:rsidRPr="00AC6F63" w:rsidRDefault="002F7BCC" w:rsidP="00143FCD">
      <w:pPr>
        <w:pStyle w:val="af3"/>
        <w:tabs>
          <w:tab w:val="left" w:pos="0"/>
          <w:tab w:val="left" w:pos="851"/>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bCs/>
          <w:snapToGrid w:val="0"/>
          <w:sz w:val="24"/>
          <w:szCs w:val="24"/>
        </w:rPr>
        <w:t>На праве оперативного управления муниципальное имущество находится в пользовании 45 муниципальных учреждений. Балансовая стоимость основных фондов муниципальных учреждений составила на 01.01.2013 год – 604,9 млн</w:t>
      </w:r>
      <w:proofErr w:type="gramStart"/>
      <w:r w:rsidRPr="00AC6F63">
        <w:rPr>
          <w:rFonts w:ascii="Times New Roman" w:hAnsi="Times New Roman"/>
          <w:bCs/>
          <w:snapToGrid w:val="0"/>
          <w:sz w:val="24"/>
          <w:szCs w:val="24"/>
        </w:rPr>
        <w:t>.р</w:t>
      </w:r>
      <w:proofErr w:type="gramEnd"/>
      <w:r w:rsidRPr="00AC6F63">
        <w:rPr>
          <w:rFonts w:ascii="Times New Roman" w:hAnsi="Times New Roman"/>
          <w:bCs/>
          <w:snapToGrid w:val="0"/>
          <w:sz w:val="24"/>
          <w:szCs w:val="24"/>
        </w:rPr>
        <w:t xml:space="preserve">ублей. </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Сферой реализации муниципальной программы является </w:t>
      </w:r>
      <w:r w:rsidRPr="00AC6F63">
        <w:rPr>
          <w:rFonts w:ascii="Times New Roman" w:hAnsi="Times New Roman"/>
          <w:b/>
          <w:i/>
          <w:sz w:val="24"/>
          <w:szCs w:val="24"/>
        </w:rPr>
        <w:t>жилищно-коммунальный комплекс</w:t>
      </w:r>
      <w:r w:rsidRPr="00AC6F63">
        <w:rPr>
          <w:rFonts w:ascii="Times New Roman" w:hAnsi="Times New Roman"/>
          <w:sz w:val="24"/>
          <w:szCs w:val="24"/>
        </w:rPr>
        <w:t xml:space="preserve"> Богучарского  муниципального района. 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color w:val="333333"/>
          <w:sz w:val="24"/>
          <w:szCs w:val="24"/>
        </w:rPr>
        <w:lastRenderedPageBreak/>
        <w:t>С</w:t>
      </w:r>
      <w:r w:rsidRPr="00AC6F63">
        <w:rPr>
          <w:rFonts w:ascii="Times New Roman" w:hAnsi="Times New Roman"/>
          <w:sz w:val="24"/>
          <w:szCs w:val="24"/>
        </w:rPr>
        <w:t>редний показатель обеспеченности общей жилой площадью по району составил -  24,8 кв.м. на человека. По состоянию на 1 декабря 2013 года на территории района за счет всех источников финансирования построено и введено в эксплуатацию- 3347 м</w:t>
      </w:r>
      <w:proofErr w:type="gramStart"/>
      <w:r w:rsidRPr="00AC6F63">
        <w:rPr>
          <w:rFonts w:ascii="Times New Roman" w:hAnsi="Times New Roman"/>
          <w:sz w:val="24"/>
          <w:szCs w:val="24"/>
        </w:rPr>
        <w:t>2</w:t>
      </w:r>
      <w:proofErr w:type="gramEnd"/>
      <w:r w:rsidRPr="00AC6F63">
        <w:rPr>
          <w:rFonts w:ascii="Times New Roman" w:hAnsi="Times New Roman"/>
          <w:sz w:val="24"/>
          <w:szCs w:val="24"/>
        </w:rPr>
        <w:t xml:space="preserve">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261 семья. В 2012 году  улучшили свои жилищные условия 79  человек: ветераны Великой Отечественной войны – 15 человек, вынужденные переселенцы -   6 человек, молодые семьи – 26 человек.</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Администрация муниципального  района проводит  работу по дальнейшему реформированию коммунальной сферы.    В Богучарском муниципальном районе  154 многоквартирных дома общей   площадью  158 тыс</w:t>
      </w:r>
      <w:proofErr w:type="gramStart"/>
      <w:r w:rsidRPr="00AC6F63">
        <w:rPr>
          <w:rFonts w:ascii="Times New Roman" w:hAnsi="Times New Roman"/>
          <w:sz w:val="24"/>
          <w:szCs w:val="24"/>
        </w:rPr>
        <w:t>.к</w:t>
      </w:r>
      <w:proofErr w:type="gramEnd"/>
      <w:r w:rsidRPr="00AC6F63">
        <w:rPr>
          <w:rFonts w:ascii="Times New Roman" w:hAnsi="Times New Roman"/>
          <w:sz w:val="24"/>
          <w:szCs w:val="24"/>
        </w:rPr>
        <w:t>м</w:t>
      </w:r>
      <w:r w:rsidRPr="00AC6F63">
        <w:rPr>
          <w:rFonts w:ascii="Times New Roman" w:hAnsi="Times New Roman"/>
          <w:sz w:val="24"/>
          <w:szCs w:val="24"/>
          <w:vertAlign w:val="superscript"/>
        </w:rPr>
        <w:t>2</w:t>
      </w:r>
      <w:r w:rsidRPr="00AC6F63">
        <w:rPr>
          <w:rFonts w:ascii="Times New Roman" w:hAnsi="Times New Roman"/>
          <w:sz w:val="24"/>
          <w:szCs w:val="24"/>
        </w:rPr>
        <w:t xml:space="preserve">.       Для   обслуживания   многоквартирных домов созданы 2 управляющие компании и 1 ТСЖ.     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AC6F63">
        <w:rPr>
          <w:rFonts w:ascii="Times New Roman" w:hAnsi="Times New Roman"/>
          <w:sz w:val="24"/>
          <w:szCs w:val="24"/>
        </w:rPr>
        <w:t>энергоэффективностью</w:t>
      </w:r>
      <w:proofErr w:type="spellEnd"/>
      <w:r w:rsidRPr="00AC6F63">
        <w:rPr>
          <w:rFonts w:ascii="Times New Roman" w:hAnsi="Times New Roman"/>
          <w:sz w:val="24"/>
          <w:szCs w:val="24"/>
        </w:rPr>
        <w:t>. Вопросы жилищно-коммунального обслуживания занимают первые места в перечне проблем граждан.</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В связи с этим перед органами  местного самоуправления стоят 2 задачи.   </w:t>
      </w:r>
      <w:r w:rsidRPr="00AC6F63">
        <w:rPr>
          <w:rFonts w:ascii="Times New Roman" w:hAnsi="Times New Roman"/>
          <w:i/>
          <w:sz w:val="24"/>
          <w:szCs w:val="24"/>
        </w:rPr>
        <w:t>Первая задача</w:t>
      </w:r>
      <w:r w:rsidRPr="00AC6F63">
        <w:rPr>
          <w:rFonts w:ascii="Times New Roman" w:hAnsi="Times New Roman"/>
          <w:sz w:val="24"/>
          <w:szCs w:val="24"/>
        </w:rPr>
        <w:t xml:space="preserve">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AC6F63">
        <w:rPr>
          <w:rFonts w:ascii="Times New Roman" w:hAnsi="Times New Roman"/>
          <w:sz w:val="24"/>
          <w:szCs w:val="24"/>
        </w:rPr>
        <w:t>энергоэффективной</w:t>
      </w:r>
      <w:proofErr w:type="spellEnd"/>
      <w:r w:rsidRPr="00AC6F63">
        <w:rPr>
          <w:rFonts w:ascii="Times New Roman" w:hAnsi="Times New Roman"/>
          <w:sz w:val="24"/>
          <w:szCs w:val="24"/>
        </w:rPr>
        <w:t xml:space="preserve"> модернизации многоквартирных домов. </w:t>
      </w:r>
      <w:r w:rsidRPr="00AC6F63">
        <w:rPr>
          <w:rFonts w:ascii="Times New Roman" w:hAnsi="Times New Roman"/>
          <w:i/>
          <w:sz w:val="24"/>
          <w:szCs w:val="24"/>
        </w:rPr>
        <w:t xml:space="preserve">Вторая задача </w:t>
      </w:r>
      <w:r w:rsidRPr="00AC6F63">
        <w:rPr>
          <w:rFonts w:ascii="Times New Roman" w:hAnsi="Times New Roman"/>
          <w:sz w:val="24"/>
          <w:szCs w:val="24"/>
        </w:rPr>
        <w:t xml:space="preserve">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Одним из основных факторов развития экономического потенциала и социально-экономического развития района в целом является привлечение инвестиций. </w:t>
      </w:r>
      <w:proofErr w:type="gramStart"/>
      <w:r w:rsidRPr="00AC6F63">
        <w:rPr>
          <w:rFonts w:ascii="Times New Roman" w:hAnsi="Times New Roman"/>
          <w:sz w:val="24"/>
          <w:szCs w:val="24"/>
        </w:rPr>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региональном,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w:t>
      </w:r>
      <w:proofErr w:type="gramEnd"/>
      <w:r w:rsidRPr="00AC6F63">
        <w:rPr>
          <w:rFonts w:ascii="Times New Roman" w:hAnsi="Times New Roman"/>
          <w:sz w:val="24"/>
          <w:szCs w:val="24"/>
        </w:rPr>
        <w:t xml:space="preserve">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инвестиционной политики на уровне муниципального района.           </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Администрация муниципального района проработает над  внедрением Стандарта  деятельности органов местного  самоуправления по обеспечению благоприятного инвестиционного климата, предусматривающего создание нормативно-правовой базы защиты прав инвестора, и реализацию ряда организационных решений, направленных на повышение эффективности работы органов государственной власти в инвестиционной сфере.           </w:t>
      </w:r>
    </w:p>
    <w:p w:rsidR="002F7BCC" w:rsidRPr="00AC6F63"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муниципального района, развитие конкуренции, качественное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Богучарского муниципального района.</w:t>
      </w:r>
    </w:p>
    <w:p w:rsidR="002F7BCC" w:rsidRPr="00AC6F63" w:rsidRDefault="002F7BCC" w:rsidP="00143FCD">
      <w:pPr>
        <w:spacing w:after="0" w:line="240" w:lineRule="auto"/>
        <w:ind w:right="-284" w:firstLine="567"/>
        <w:jc w:val="both"/>
        <w:rPr>
          <w:rFonts w:ascii="Times New Roman" w:hAnsi="Times New Roman"/>
          <w:b/>
          <w:sz w:val="24"/>
          <w:szCs w:val="24"/>
        </w:rPr>
      </w:pPr>
      <w:r w:rsidRPr="00AC6F63">
        <w:rPr>
          <w:rFonts w:ascii="Times New Roman" w:hAnsi="Times New Roman"/>
          <w:b/>
          <w:sz w:val="24"/>
          <w:szCs w:val="24"/>
          <w:lang w:eastAsia="ru-RU"/>
        </w:rPr>
        <w:t>Раздел 2.</w:t>
      </w:r>
      <w:r w:rsidRPr="00AC6F63">
        <w:rPr>
          <w:rFonts w:ascii="Times New Roman" w:hAnsi="Times New Roman"/>
          <w:b/>
          <w:sz w:val="24"/>
          <w:szCs w:val="24"/>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w:t>
      </w:r>
      <w:r w:rsidRPr="00AC6F63">
        <w:rPr>
          <w:rFonts w:ascii="Times New Roman" w:hAnsi="Times New Roman"/>
          <w:b/>
          <w:sz w:val="24"/>
          <w:szCs w:val="24"/>
        </w:rPr>
        <w:lastRenderedPageBreak/>
        <w:t>описание основных ожидаемых конечных результатов муниципальной программы, сроков и этапов реализации муниципальной программы</w:t>
      </w:r>
    </w:p>
    <w:p w:rsidR="002F7BCC" w:rsidRPr="00AC6F63" w:rsidRDefault="002F7BCC" w:rsidP="00143FCD">
      <w:pPr>
        <w:spacing w:after="0" w:line="240" w:lineRule="auto"/>
        <w:ind w:right="-284" w:firstLine="567"/>
        <w:jc w:val="both"/>
        <w:rPr>
          <w:rFonts w:ascii="Times New Roman" w:hAnsi="Times New Roman"/>
          <w:b/>
          <w:sz w:val="24"/>
          <w:szCs w:val="24"/>
        </w:rPr>
      </w:pPr>
      <w:r w:rsidRPr="00AC6F63">
        <w:rPr>
          <w:rFonts w:ascii="Times New Roman" w:hAnsi="Times New Roman"/>
          <w:b/>
          <w:sz w:val="24"/>
          <w:szCs w:val="24"/>
        </w:rPr>
        <w:t>2.1. Приоритеты муниципальной политики в сфере реализации муниципальной программы</w:t>
      </w:r>
    </w:p>
    <w:p w:rsidR="002F7BCC" w:rsidRPr="00AC6F63" w:rsidRDefault="002F7BCC" w:rsidP="00143FCD">
      <w:pPr>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Программой комплексного социально-экономического развития Богучарского муниципального района на 2012-2016 годы.  </w:t>
      </w:r>
    </w:p>
    <w:p w:rsidR="002F7BCC" w:rsidRPr="00AC6F63" w:rsidRDefault="002F7BCC" w:rsidP="00143FCD">
      <w:pPr>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Приоритеты муниципальной политики в сфере реализации муниципальной политики следующие:</w:t>
      </w:r>
    </w:p>
    <w:p w:rsidR="002F7BCC" w:rsidRPr="00AC6F63" w:rsidRDefault="002F7BCC" w:rsidP="00143FCD">
      <w:pPr>
        <w:pStyle w:val="af3"/>
        <w:numPr>
          <w:ilvl w:val="0"/>
          <w:numId w:val="5"/>
        </w:numPr>
        <w:tabs>
          <w:tab w:val="left" w:pos="567"/>
          <w:tab w:val="left" w:pos="851"/>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увеличение числа малых предприятий и опережающее развитие уникальных и экспортно-ориентированных производств; </w:t>
      </w:r>
    </w:p>
    <w:p w:rsidR="002F7BCC" w:rsidRPr="00AC6F63" w:rsidRDefault="002F7BCC" w:rsidP="00143FCD">
      <w:pPr>
        <w:pStyle w:val="af3"/>
        <w:numPr>
          <w:ilvl w:val="0"/>
          <w:numId w:val="5"/>
        </w:numPr>
        <w:tabs>
          <w:tab w:val="left" w:pos="567"/>
          <w:tab w:val="left" w:pos="851"/>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2F7BCC" w:rsidRPr="00AC6F63" w:rsidRDefault="002F7BCC" w:rsidP="00143FCD">
      <w:pPr>
        <w:pStyle w:val="ConsPlusNormal0"/>
        <w:widowControl/>
        <w:numPr>
          <w:ilvl w:val="0"/>
          <w:numId w:val="5"/>
        </w:numPr>
        <w:tabs>
          <w:tab w:val="left" w:pos="567"/>
        </w:tabs>
        <w:ind w:left="0" w:right="-284" w:firstLine="567"/>
        <w:jc w:val="both"/>
        <w:rPr>
          <w:rFonts w:ascii="Times New Roman" w:hAnsi="Times New Roman" w:cs="Times New Roman"/>
          <w:color w:val="000000"/>
          <w:sz w:val="24"/>
          <w:szCs w:val="24"/>
        </w:rPr>
      </w:pPr>
      <w:r w:rsidRPr="00AC6F63">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AC6F63" w:rsidRDefault="002F7BCC" w:rsidP="00143FCD">
      <w:pPr>
        <w:pStyle w:val="ConsPlusNormal0"/>
        <w:widowControl/>
        <w:numPr>
          <w:ilvl w:val="0"/>
          <w:numId w:val="5"/>
        </w:numPr>
        <w:tabs>
          <w:tab w:val="left" w:pos="567"/>
        </w:tabs>
        <w:ind w:left="0" w:right="-284" w:firstLine="567"/>
        <w:jc w:val="both"/>
        <w:rPr>
          <w:rFonts w:ascii="Times New Roman" w:hAnsi="Times New Roman" w:cs="Times New Roman"/>
          <w:sz w:val="24"/>
          <w:szCs w:val="24"/>
        </w:rPr>
      </w:pPr>
      <w:r w:rsidRPr="00AC6F63">
        <w:rPr>
          <w:rFonts w:ascii="Times New Roman" w:hAnsi="Times New Roman" w:cs="Times New Roman"/>
          <w:sz w:val="24"/>
          <w:szCs w:val="24"/>
        </w:rPr>
        <w:t>обеспечение доходов  местного  бюджета от использования муниципального имущества и земельных участков;</w:t>
      </w:r>
    </w:p>
    <w:p w:rsidR="002F7BCC" w:rsidRPr="00AC6F63" w:rsidRDefault="002F7BCC" w:rsidP="00143FCD">
      <w:pPr>
        <w:pStyle w:val="11"/>
        <w:numPr>
          <w:ilvl w:val="0"/>
          <w:numId w:val="5"/>
        </w:numPr>
        <w:tabs>
          <w:tab w:val="left" w:pos="567"/>
        </w:tabs>
        <w:autoSpaceDE w:val="0"/>
        <w:autoSpaceDN w:val="0"/>
        <w:adjustRightInd w:val="0"/>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создание безопасных и благоприятных условий проживания граждан  на территории Воронежской области;</w:t>
      </w:r>
    </w:p>
    <w:p w:rsidR="002F7BCC" w:rsidRPr="00AC6F63" w:rsidRDefault="002F7BCC" w:rsidP="00143FCD">
      <w:pPr>
        <w:pStyle w:val="ConsPlusCell"/>
        <w:widowControl/>
        <w:numPr>
          <w:ilvl w:val="0"/>
          <w:numId w:val="5"/>
        </w:numPr>
        <w:tabs>
          <w:tab w:val="left" w:pos="567"/>
        </w:tabs>
        <w:ind w:left="0" w:right="-284" w:firstLine="567"/>
        <w:jc w:val="both"/>
        <w:rPr>
          <w:rFonts w:ascii="Times New Roman" w:hAnsi="Times New Roman" w:cs="Times New Roman"/>
          <w:sz w:val="24"/>
          <w:szCs w:val="24"/>
        </w:rPr>
      </w:pPr>
      <w:r w:rsidRPr="00AC6F63">
        <w:rPr>
          <w:rFonts w:ascii="Times New Roman" w:hAnsi="Times New Roman" w:cs="Times New Roman"/>
          <w:sz w:val="24"/>
          <w:szCs w:val="24"/>
        </w:rPr>
        <w:t>создание условий для обеспечения качественными услугами ЖКХ населения Воронежской области.</w:t>
      </w:r>
    </w:p>
    <w:p w:rsidR="002F7BCC" w:rsidRPr="00AC6F63" w:rsidRDefault="002F7BCC" w:rsidP="00143FCD">
      <w:pPr>
        <w:pStyle w:val="ConsPlusCell"/>
        <w:numPr>
          <w:ilvl w:val="0"/>
          <w:numId w:val="5"/>
        </w:numPr>
        <w:tabs>
          <w:tab w:val="left" w:pos="567"/>
        </w:tabs>
        <w:ind w:left="0" w:right="-284" w:firstLine="567"/>
        <w:jc w:val="both"/>
        <w:rPr>
          <w:rFonts w:ascii="Times New Roman" w:hAnsi="Times New Roman" w:cs="Times New Roman"/>
          <w:sz w:val="24"/>
          <w:szCs w:val="24"/>
        </w:rPr>
      </w:pPr>
      <w:r w:rsidRPr="00AC6F63">
        <w:rPr>
          <w:rFonts w:ascii="Times New Roman" w:hAnsi="Times New Roman" w:cs="Times New Roman"/>
          <w:sz w:val="24"/>
          <w:szCs w:val="24"/>
        </w:rPr>
        <w:t>долгосрочное и среднесрочное планирование социально-экономического развития Богучарского муниципального района;</w:t>
      </w:r>
    </w:p>
    <w:p w:rsidR="002F7BCC" w:rsidRPr="00AC6F63" w:rsidRDefault="002F7BCC" w:rsidP="00143FCD">
      <w:pPr>
        <w:pStyle w:val="af3"/>
        <w:numPr>
          <w:ilvl w:val="0"/>
          <w:numId w:val="5"/>
        </w:numPr>
        <w:shd w:val="clear" w:color="auto" w:fill="FFFFFF"/>
        <w:tabs>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D50DB5" w:rsidRPr="00AC6F63" w:rsidRDefault="00D50DB5" w:rsidP="00143FCD">
      <w:pPr>
        <w:pStyle w:val="af3"/>
        <w:numPr>
          <w:ilvl w:val="0"/>
          <w:numId w:val="5"/>
        </w:numPr>
        <w:shd w:val="clear" w:color="auto" w:fill="FFFFFF"/>
        <w:tabs>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2F7BCC" w:rsidRPr="00AC6F63" w:rsidRDefault="002F7BCC" w:rsidP="00143FCD">
      <w:pPr>
        <w:pStyle w:val="af3"/>
        <w:shd w:val="clear" w:color="auto" w:fill="FFFFFF"/>
        <w:tabs>
          <w:tab w:val="left" w:pos="993"/>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Стратегические направления развития района соотносятся со стратегией социально-экономического развития Воронежской области на период до 2020 года. </w:t>
      </w:r>
    </w:p>
    <w:p w:rsidR="002F7BCC" w:rsidRPr="00AC6F63" w:rsidRDefault="002F7BCC" w:rsidP="00143FCD">
      <w:pPr>
        <w:pStyle w:val="ConsPlusNormal0"/>
        <w:ind w:right="-284"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2.2. Цели, задачи и показатели (индикаторы) достижения целей и решения задач</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Исходя из основных приоритетов муниципальной политики, основными целями  в рамках реализации настоящей  программы являются. </w:t>
      </w:r>
    </w:p>
    <w:p w:rsidR="002F7BCC" w:rsidRPr="00AC6F63" w:rsidRDefault="002F7BCC" w:rsidP="00143FCD">
      <w:pPr>
        <w:keepNext/>
        <w:tabs>
          <w:tab w:val="left" w:pos="459"/>
          <w:tab w:val="left" w:pos="1418"/>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Цель 1. Создание благоприятного предпринимательского климата и условий для ведения бизнеса.  </w:t>
      </w:r>
    </w:p>
    <w:p w:rsidR="002F7BCC" w:rsidRPr="00AC6F63" w:rsidRDefault="002F7BCC" w:rsidP="00143FCD">
      <w:pPr>
        <w:keepNext/>
        <w:tabs>
          <w:tab w:val="left" w:pos="459"/>
          <w:tab w:val="left" w:pos="1418"/>
        </w:tabs>
        <w:spacing w:after="0" w:line="240" w:lineRule="auto"/>
        <w:ind w:right="-284" w:firstLine="567"/>
        <w:jc w:val="both"/>
        <w:rPr>
          <w:rFonts w:ascii="Times New Roman" w:eastAsia="Times New Roman" w:hAnsi="Times New Roman"/>
          <w:sz w:val="24"/>
          <w:szCs w:val="24"/>
        </w:rPr>
      </w:pPr>
      <w:r w:rsidRPr="00AC6F63">
        <w:rPr>
          <w:rFonts w:ascii="Times New Roman" w:hAnsi="Times New Roman"/>
          <w:sz w:val="24"/>
          <w:szCs w:val="24"/>
        </w:rPr>
        <w:t>Показателем достижения данной цели является:</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1.1. Объем инвестиций в основной капитал (за исключением бюджетных средств), млн</w:t>
      </w:r>
      <w:proofErr w:type="gramStart"/>
      <w:r w:rsidRPr="00AC6F63">
        <w:rPr>
          <w:rFonts w:ascii="Times New Roman" w:hAnsi="Times New Roman" w:cs="Times New Roman"/>
          <w:sz w:val="24"/>
          <w:szCs w:val="24"/>
        </w:rPr>
        <w:t>.р</w:t>
      </w:r>
      <w:proofErr w:type="gramEnd"/>
      <w:r w:rsidRPr="00AC6F63">
        <w:rPr>
          <w:rFonts w:ascii="Times New Roman" w:hAnsi="Times New Roman" w:cs="Times New Roman"/>
          <w:sz w:val="24"/>
          <w:szCs w:val="24"/>
        </w:rPr>
        <w:t xml:space="preserve">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2F7BCC" w:rsidRPr="00AC6F63" w:rsidRDefault="002F7BCC" w:rsidP="00143FCD">
      <w:pPr>
        <w:keepNext/>
        <w:tabs>
          <w:tab w:val="left" w:pos="459"/>
          <w:tab w:val="left" w:pos="1418"/>
        </w:tabs>
        <w:spacing w:after="0" w:line="240" w:lineRule="auto"/>
        <w:ind w:right="-284"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1.2. Создание новых рабочих мест, единиц.  </w:t>
      </w:r>
    </w:p>
    <w:p w:rsidR="002F7BCC" w:rsidRPr="00AC6F63" w:rsidRDefault="002F7BCC" w:rsidP="00143FCD">
      <w:pPr>
        <w:keepNext/>
        <w:tabs>
          <w:tab w:val="left" w:pos="459"/>
          <w:tab w:val="left" w:pos="1418"/>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Оценка достижения показателя производится исходя из оценочных данных  органов местного самоуправления.     </w:t>
      </w:r>
    </w:p>
    <w:p w:rsidR="002F7BCC" w:rsidRPr="00AC6F63"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Цель 2. Создание условий для эффективного управления и распоряжения муниципальным  имуществом. </w:t>
      </w:r>
    </w:p>
    <w:p w:rsidR="002F7BCC" w:rsidRPr="00AC6F63"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 Показателем достижения данной цели является:                                   </w:t>
      </w:r>
    </w:p>
    <w:p w:rsidR="002F7BCC" w:rsidRPr="00AC6F63" w:rsidRDefault="002F7BCC" w:rsidP="00143FCD">
      <w:pPr>
        <w:tabs>
          <w:tab w:val="left" w:pos="0"/>
          <w:tab w:val="left" w:pos="362"/>
        </w:tabs>
        <w:spacing w:after="0" w:line="240" w:lineRule="auto"/>
        <w:ind w:right="-284" w:firstLine="567"/>
        <w:jc w:val="both"/>
        <w:rPr>
          <w:rFonts w:ascii="Times New Roman" w:eastAsia="Times New Roman" w:hAnsi="Times New Roman"/>
          <w:sz w:val="24"/>
          <w:szCs w:val="24"/>
        </w:rPr>
      </w:pPr>
      <w:r w:rsidRPr="00AC6F63">
        <w:rPr>
          <w:rFonts w:ascii="Times New Roman" w:hAnsi="Times New Roman"/>
          <w:sz w:val="24"/>
          <w:szCs w:val="24"/>
        </w:rPr>
        <w:lastRenderedPageBreak/>
        <w:t xml:space="preserve"> 2.1. Поступление неналоговых доходов в консолидированный бюджет муниципального района, млн</w:t>
      </w:r>
      <w:proofErr w:type="gramStart"/>
      <w:r w:rsidRPr="00AC6F63">
        <w:rPr>
          <w:rFonts w:ascii="Times New Roman" w:hAnsi="Times New Roman"/>
          <w:sz w:val="24"/>
          <w:szCs w:val="24"/>
        </w:rPr>
        <w:t>.р</w:t>
      </w:r>
      <w:proofErr w:type="gramEnd"/>
      <w:r w:rsidRPr="00AC6F63">
        <w:rPr>
          <w:rFonts w:ascii="Times New Roman" w:hAnsi="Times New Roman"/>
          <w:sz w:val="24"/>
          <w:szCs w:val="24"/>
        </w:rPr>
        <w:t>ублей.</w:t>
      </w:r>
    </w:p>
    <w:p w:rsidR="002F7BCC" w:rsidRPr="00AC6F63"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AC6F63">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2F7BCC" w:rsidRPr="00AC6F63"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Цель 3.Повышение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2F7BCC" w:rsidRPr="00AC6F63"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 Показателем достижения данной цели является: </w:t>
      </w:r>
    </w:p>
    <w:p w:rsidR="002F7BCC" w:rsidRPr="00AC6F63" w:rsidRDefault="002F7BCC" w:rsidP="00143FCD">
      <w:pPr>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 3.1. Количество граждан получивших финансовую поддержку на улучшение жилищных условий в рамках программы, человек.      </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Цель 4. Обеспечение финансовой устойчивости, энергетической   безопасности экономики муниципального района. Показателем достижения данной цели является:</w:t>
      </w:r>
    </w:p>
    <w:p w:rsidR="002F7BCC" w:rsidRPr="00AC6F63" w:rsidRDefault="002F7BCC" w:rsidP="00143FCD">
      <w:pPr>
        <w:pStyle w:val="a5"/>
        <w:tabs>
          <w:tab w:val="left" w:pos="0"/>
          <w:tab w:val="left" w:pos="362"/>
        </w:tabs>
        <w:spacing w:after="0" w:line="240" w:lineRule="auto"/>
        <w:ind w:right="-284" w:firstLine="567"/>
        <w:jc w:val="both"/>
        <w:rPr>
          <w:rFonts w:ascii="Times New Roman" w:eastAsia="Times New Roman" w:hAnsi="Times New Roman"/>
          <w:sz w:val="24"/>
          <w:szCs w:val="24"/>
        </w:rPr>
      </w:pPr>
      <w:r w:rsidRPr="00AC6F63">
        <w:rPr>
          <w:rFonts w:ascii="Times New Roman" w:hAnsi="Times New Roman"/>
          <w:sz w:val="24"/>
          <w:szCs w:val="24"/>
        </w:rPr>
        <w:t xml:space="preserve">4.1. </w:t>
      </w:r>
      <w:r w:rsidRPr="00AC6F63">
        <w:rPr>
          <w:rFonts w:ascii="Times New Roman" w:eastAsia="Times New Roman" w:hAnsi="Times New Roman"/>
          <w:sz w:val="24"/>
          <w:szCs w:val="24"/>
          <w:lang w:eastAsia="ru-RU"/>
        </w:rPr>
        <w:t>Доля объемов энергетических ресурсов, расчеты за которые осуществляются с использованием приборов учета, процент.</w:t>
      </w:r>
      <w:r w:rsidRPr="00AC6F63">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2F7BCC" w:rsidRPr="00AC6F63" w:rsidRDefault="002F7BCC" w:rsidP="00143FCD">
      <w:pPr>
        <w:pStyle w:val="a5"/>
        <w:tabs>
          <w:tab w:val="left" w:pos="0"/>
          <w:tab w:val="left" w:pos="362"/>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Цель 5. Повышение уровня экологической безопасности граждан и сохранение природных систем.       Показателем достижения данной цели является:</w:t>
      </w:r>
    </w:p>
    <w:p w:rsidR="00D50DB5" w:rsidRPr="00AC6F63" w:rsidRDefault="002F7BCC" w:rsidP="00143FCD">
      <w:pPr>
        <w:pStyle w:val="ConsPlusCell"/>
        <w:ind w:right="-284" w:firstLine="567"/>
        <w:contextualSpacing/>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D50DB5" w:rsidRPr="00AC6F63" w:rsidRDefault="00D50DB5" w:rsidP="00143FCD">
      <w:pPr>
        <w:pStyle w:val="ConsPlusCell"/>
        <w:ind w:right="-284" w:firstLine="567"/>
        <w:contextualSpacing/>
        <w:jc w:val="both"/>
        <w:rPr>
          <w:rFonts w:ascii="Times New Roman" w:hAnsi="Times New Roman"/>
          <w:sz w:val="24"/>
          <w:szCs w:val="24"/>
        </w:rPr>
      </w:pPr>
      <w:r w:rsidRPr="00AC6F63">
        <w:rPr>
          <w:rFonts w:ascii="Times New Roman" w:hAnsi="Times New Roman" w:cs="Times New Roman"/>
          <w:sz w:val="24"/>
          <w:szCs w:val="24"/>
        </w:rPr>
        <w:t xml:space="preserve">Цель 6. </w:t>
      </w: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2F7BCC" w:rsidRPr="00AC6F63" w:rsidRDefault="00D50DB5" w:rsidP="00143FCD">
      <w:pPr>
        <w:pStyle w:val="ConsPlusCell"/>
        <w:ind w:right="-284" w:firstLine="567"/>
        <w:contextualSpacing/>
        <w:jc w:val="both"/>
        <w:rPr>
          <w:rFonts w:ascii="Times New Roman" w:hAnsi="Times New Roman" w:cs="Times New Roman"/>
          <w:sz w:val="24"/>
          <w:szCs w:val="24"/>
        </w:rPr>
      </w:pPr>
      <w:r w:rsidRPr="00AC6F63">
        <w:rPr>
          <w:rFonts w:ascii="Times New Roman" w:hAnsi="Times New Roman"/>
          <w:sz w:val="24"/>
          <w:szCs w:val="24"/>
        </w:rPr>
        <w:t>6.1.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2F7BCC" w:rsidRPr="00AC6F63">
        <w:rPr>
          <w:rFonts w:ascii="Times New Roman" w:hAnsi="Times New Roman" w:cs="Times New Roman"/>
          <w:sz w:val="24"/>
          <w:szCs w:val="24"/>
        </w:rPr>
        <w:t xml:space="preserve">                                                                                           </w:t>
      </w:r>
    </w:p>
    <w:p w:rsidR="002F7BCC" w:rsidRPr="00AC6F63" w:rsidRDefault="002F7BCC" w:rsidP="00143FCD">
      <w:pPr>
        <w:pStyle w:val="af3"/>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Достижение заявленных целей потребует решения следующих задач: </w:t>
      </w:r>
    </w:p>
    <w:p w:rsidR="002F7BCC" w:rsidRPr="00AC6F63" w:rsidRDefault="002F7BCC" w:rsidP="00143FCD">
      <w:pPr>
        <w:pStyle w:val="af3"/>
        <w:numPr>
          <w:ilvl w:val="0"/>
          <w:numId w:val="7"/>
        </w:numPr>
        <w:tabs>
          <w:tab w:val="left" w:pos="426"/>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с</w:t>
      </w:r>
      <w:r w:rsidRPr="00AC6F63">
        <w:rPr>
          <w:rFonts w:ascii="Times New Roman" w:eastAsia="Times New Roman" w:hAnsi="Times New Roman"/>
          <w:sz w:val="24"/>
          <w:szCs w:val="24"/>
        </w:rPr>
        <w:t xml:space="preserve">оздание условий для привлечения инвестиций в экономику </w:t>
      </w:r>
      <w:r w:rsidRPr="00AC6F63">
        <w:rPr>
          <w:rFonts w:ascii="Times New Roman" w:hAnsi="Times New Roman"/>
          <w:sz w:val="24"/>
          <w:szCs w:val="24"/>
        </w:rPr>
        <w:t>района;</w:t>
      </w:r>
    </w:p>
    <w:p w:rsidR="002F7BCC" w:rsidRPr="00AC6F63" w:rsidRDefault="002F7BCC" w:rsidP="00143FCD">
      <w:pPr>
        <w:pStyle w:val="af3"/>
        <w:numPr>
          <w:ilvl w:val="0"/>
          <w:numId w:val="7"/>
        </w:numPr>
        <w:tabs>
          <w:tab w:val="left" w:pos="33"/>
          <w:tab w:val="left" w:pos="204"/>
          <w:tab w:val="left" w:pos="317"/>
          <w:tab w:val="left" w:pos="426"/>
        </w:tabs>
        <w:spacing w:after="0" w:line="240" w:lineRule="auto"/>
        <w:ind w:left="0" w:right="-284"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повышение предпринимательской активности и развитие малого и среднего предпринимательства;  </w:t>
      </w:r>
    </w:p>
    <w:p w:rsidR="002F7BCC" w:rsidRPr="00AC6F63" w:rsidRDefault="002F7BCC" w:rsidP="00143FCD">
      <w:pPr>
        <w:pStyle w:val="af3"/>
        <w:numPr>
          <w:ilvl w:val="0"/>
          <w:numId w:val="7"/>
        </w:numPr>
        <w:tabs>
          <w:tab w:val="left" w:pos="33"/>
          <w:tab w:val="left" w:pos="204"/>
          <w:tab w:val="left" w:pos="317"/>
          <w:tab w:val="left" w:pos="426"/>
        </w:tabs>
        <w:spacing w:after="0" w:line="240" w:lineRule="auto"/>
        <w:ind w:left="0" w:right="-284" w:firstLine="567"/>
        <w:jc w:val="both"/>
        <w:rPr>
          <w:rFonts w:ascii="Times New Roman" w:eastAsia="Times New Roman" w:hAnsi="Times New Roman"/>
          <w:sz w:val="24"/>
          <w:szCs w:val="24"/>
        </w:rPr>
      </w:pPr>
      <w:r w:rsidRPr="00AC6F63">
        <w:rPr>
          <w:rFonts w:ascii="Times New Roman" w:hAnsi="Times New Roman"/>
          <w:sz w:val="24"/>
          <w:szCs w:val="24"/>
        </w:rPr>
        <w:t>пополнение доходной части консолидированного бюджета муниципального района;</w:t>
      </w:r>
    </w:p>
    <w:p w:rsidR="002F7BCC" w:rsidRPr="00AC6F63" w:rsidRDefault="002F7BCC" w:rsidP="00143FCD">
      <w:pPr>
        <w:pStyle w:val="af3"/>
        <w:numPr>
          <w:ilvl w:val="0"/>
          <w:numId w:val="7"/>
        </w:numPr>
        <w:tabs>
          <w:tab w:val="left" w:pos="33"/>
          <w:tab w:val="left" w:pos="204"/>
          <w:tab w:val="left" w:pos="317"/>
          <w:tab w:val="left" w:pos="426"/>
        </w:tabs>
        <w:spacing w:after="0" w:line="240" w:lineRule="auto"/>
        <w:ind w:left="0" w:right="-284" w:firstLine="567"/>
        <w:jc w:val="both"/>
        <w:rPr>
          <w:rFonts w:ascii="Times New Roman" w:eastAsia="Times New Roman" w:hAnsi="Times New Roman"/>
          <w:sz w:val="24"/>
          <w:szCs w:val="24"/>
        </w:rPr>
      </w:pPr>
      <w:r w:rsidRPr="00AC6F63">
        <w:rPr>
          <w:rFonts w:ascii="Times New Roman" w:eastAsia="Times New Roman" w:hAnsi="Times New Roman"/>
          <w:sz w:val="24"/>
          <w:szCs w:val="24"/>
        </w:rPr>
        <w:t>активизация использования муниципального имущества;</w:t>
      </w:r>
    </w:p>
    <w:p w:rsidR="002F7BCC" w:rsidRPr="00AC6F63" w:rsidRDefault="002F7BCC" w:rsidP="00143FCD">
      <w:pPr>
        <w:pStyle w:val="a4"/>
        <w:numPr>
          <w:ilvl w:val="0"/>
          <w:numId w:val="7"/>
        </w:numPr>
        <w:tabs>
          <w:tab w:val="left" w:pos="204"/>
          <w:tab w:val="left" w:pos="426"/>
        </w:tabs>
        <w:ind w:left="0" w:right="-284" w:firstLine="567"/>
        <w:contextualSpacing/>
        <w:jc w:val="both"/>
        <w:rPr>
          <w:rFonts w:ascii="Times New Roman" w:eastAsia="Times New Roman" w:hAnsi="Times New Roman"/>
          <w:sz w:val="24"/>
          <w:szCs w:val="24"/>
        </w:rPr>
      </w:pPr>
      <w:r w:rsidRPr="00AC6F63">
        <w:rPr>
          <w:rFonts w:ascii="Times New Roman" w:hAnsi="Times New Roman"/>
          <w:sz w:val="24"/>
          <w:szCs w:val="24"/>
        </w:rPr>
        <w:t>оптимизация состава и структуры муниципальной собственности Богучарского муниципального района;</w:t>
      </w:r>
    </w:p>
    <w:p w:rsidR="002F7BCC" w:rsidRPr="00AC6F63" w:rsidRDefault="002F7BCC" w:rsidP="00143FCD">
      <w:pPr>
        <w:pStyle w:val="a4"/>
        <w:numPr>
          <w:ilvl w:val="0"/>
          <w:numId w:val="7"/>
        </w:numPr>
        <w:tabs>
          <w:tab w:val="left" w:pos="204"/>
          <w:tab w:val="left" w:pos="426"/>
        </w:tabs>
        <w:ind w:left="0" w:right="-284" w:firstLine="567"/>
        <w:contextualSpacing/>
        <w:jc w:val="both"/>
        <w:rPr>
          <w:rFonts w:ascii="Times New Roman" w:eastAsia="Times New Roman" w:hAnsi="Times New Roman"/>
          <w:sz w:val="24"/>
          <w:szCs w:val="24"/>
        </w:rPr>
      </w:pPr>
      <w:r w:rsidRPr="00AC6F63">
        <w:rPr>
          <w:rFonts w:ascii="Times New Roman" w:eastAsia="Times New Roman" w:hAnsi="Times New Roman"/>
          <w:sz w:val="24"/>
          <w:szCs w:val="24"/>
        </w:rPr>
        <w:t>повышение эффективности управления земельными ресурсами района;</w:t>
      </w:r>
    </w:p>
    <w:p w:rsidR="002F7BCC" w:rsidRPr="00AC6F63" w:rsidRDefault="002F7BCC" w:rsidP="00143FCD">
      <w:pPr>
        <w:pStyle w:val="a4"/>
        <w:numPr>
          <w:ilvl w:val="0"/>
          <w:numId w:val="7"/>
        </w:numPr>
        <w:tabs>
          <w:tab w:val="left" w:pos="204"/>
          <w:tab w:val="left" w:pos="426"/>
        </w:tabs>
        <w:ind w:left="0" w:right="-284" w:firstLine="567"/>
        <w:jc w:val="both"/>
        <w:rPr>
          <w:rFonts w:ascii="Times New Roman" w:eastAsia="Times New Roman" w:hAnsi="Times New Roman"/>
          <w:sz w:val="24"/>
          <w:szCs w:val="24"/>
          <w:lang w:eastAsia="ru-RU"/>
        </w:rPr>
      </w:pPr>
      <w:r w:rsidRPr="00AC6F63">
        <w:rPr>
          <w:rFonts w:ascii="Times New Roman" w:hAnsi="Times New Roman"/>
          <w:sz w:val="24"/>
          <w:szCs w:val="24"/>
        </w:rPr>
        <w:t xml:space="preserve">повышение доступности  жилья    и    качества        жилищного обеспечения населения Богучарского   района;                                                                 </w:t>
      </w:r>
    </w:p>
    <w:p w:rsidR="002F7BCC" w:rsidRPr="00AC6F63" w:rsidRDefault="002F7BCC" w:rsidP="00143FCD">
      <w:pPr>
        <w:pStyle w:val="a4"/>
        <w:numPr>
          <w:ilvl w:val="0"/>
          <w:numId w:val="7"/>
        </w:numPr>
        <w:tabs>
          <w:tab w:val="left" w:pos="204"/>
          <w:tab w:val="left" w:pos="426"/>
        </w:tabs>
        <w:ind w:left="0" w:right="-284" w:firstLine="567"/>
        <w:jc w:val="both"/>
        <w:rPr>
          <w:rFonts w:ascii="Times New Roman" w:eastAsia="Times New Roman" w:hAnsi="Times New Roman"/>
          <w:sz w:val="24"/>
          <w:szCs w:val="24"/>
          <w:lang w:eastAsia="ru-RU"/>
        </w:rPr>
      </w:pPr>
      <w:r w:rsidRPr="00AC6F63">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w:t>
      </w:r>
    </w:p>
    <w:p w:rsidR="002F7BCC" w:rsidRPr="00AC6F63" w:rsidRDefault="002F7BCC" w:rsidP="00143FCD">
      <w:pPr>
        <w:pStyle w:val="ConsPlusCell"/>
        <w:numPr>
          <w:ilvl w:val="0"/>
          <w:numId w:val="7"/>
        </w:numPr>
        <w:tabs>
          <w:tab w:val="left" w:pos="142"/>
          <w:tab w:val="left" w:pos="426"/>
        </w:tabs>
        <w:ind w:left="0" w:right="-284"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2F7BCC" w:rsidRPr="00AC6F63" w:rsidRDefault="002F7BCC" w:rsidP="00143FCD">
      <w:pPr>
        <w:pStyle w:val="af3"/>
        <w:numPr>
          <w:ilvl w:val="0"/>
          <w:numId w:val="7"/>
        </w:numPr>
        <w:tabs>
          <w:tab w:val="left" w:pos="0"/>
          <w:tab w:val="left" w:pos="33"/>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2F7BCC" w:rsidRPr="00AC6F63" w:rsidRDefault="002F7BCC" w:rsidP="00143FCD">
      <w:pPr>
        <w:pStyle w:val="Standard"/>
        <w:numPr>
          <w:ilvl w:val="0"/>
          <w:numId w:val="7"/>
        </w:numPr>
        <w:snapToGrid w:val="0"/>
        <w:ind w:left="0" w:right="-284" w:firstLine="567"/>
        <w:jc w:val="both"/>
        <w:rPr>
          <w:rFonts w:cs="Times New Roman"/>
          <w:lang w:val="ru-RU"/>
        </w:rPr>
      </w:pPr>
      <w:r w:rsidRPr="00AC6F63">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AC6F63" w:rsidRDefault="002F7BCC" w:rsidP="00143FCD">
      <w:pPr>
        <w:pStyle w:val="ConsPlusNormal0"/>
        <w:widowControl/>
        <w:numPr>
          <w:ilvl w:val="0"/>
          <w:numId w:val="7"/>
        </w:numPr>
        <w:ind w:left="0" w:right="-284"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разработка проектно-сметной документации и капитальный ремонт ГТС, </w:t>
      </w:r>
      <w:proofErr w:type="gramStart"/>
      <w:r w:rsidRPr="00AC6F63">
        <w:rPr>
          <w:rFonts w:ascii="Times New Roman" w:hAnsi="Times New Roman" w:cs="Times New Roman"/>
          <w:sz w:val="24"/>
          <w:szCs w:val="24"/>
        </w:rPr>
        <w:t>находящихся</w:t>
      </w:r>
      <w:proofErr w:type="gramEnd"/>
      <w:r w:rsidRPr="00AC6F63">
        <w:rPr>
          <w:rFonts w:ascii="Times New Roman" w:hAnsi="Times New Roman" w:cs="Times New Roman"/>
          <w:sz w:val="24"/>
          <w:szCs w:val="24"/>
        </w:rPr>
        <w:t xml:space="preserve"> в муниципальной собственности.;</w:t>
      </w:r>
    </w:p>
    <w:p w:rsidR="002F7BCC" w:rsidRPr="00AC6F63" w:rsidRDefault="002F7BCC" w:rsidP="004978A6">
      <w:pPr>
        <w:pStyle w:val="Standard"/>
        <w:numPr>
          <w:ilvl w:val="0"/>
          <w:numId w:val="7"/>
        </w:numPr>
        <w:ind w:left="0" w:right="-284" w:firstLine="567"/>
        <w:jc w:val="both"/>
        <w:rPr>
          <w:rFonts w:cs="Times New Roman"/>
          <w:lang w:val="ru-RU"/>
        </w:rPr>
      </w:pPr>
      <w:r w:rsidRPr="00AC6F63">
        <w:rPr>
          <w:rFonts w:cs="Times New Roman"/>
          <w:lang w:val="ru-RU"/>
        </w:rPr>
        <w:t xml:space="preserve"> озеленение территории муниципального района;</w:t>
      </w:r>
    </w:p>
    <w:p w:rsidR="002F7BCC" w:rsidRPr="00AC6F63" w:rsidRDefault="002F7BCC" w:rsidP="004978A6">
      <w:pPr>
        <w:pStyle w:val="Standard"/>
        <w:numPr>
          <w:ilvl w:val="0"/>
          <w:numId w:val="7"/>
        </w:numPr>
        <w:ind w:left="0" w:right="-284" w:firstLine="567"/>
        <w:jc w:val="both"/>
        <w:rPr>
          <w:rFonts w:cs="Times New Roman"/>
          <w:lang w:val="ru-RU"/>
        </w:rPr>
      </w:pPr>
      <w:r w:rsidRPr="00AC6F63">
        <w:rPr>
          <w:rFonts w:cs="Times New Roman"/>
          <w:lang w:val="ru-RU"/>
        </w:rPr>
        <w:lastRenderedPageBreak/>
        <w:t xml:space="preserve"> обустройство площадок и установка контейнеров для сбора ТБО.</w:t>
      </w:r>
    </w:p>
    <w:p w:rsidR="002F7BCC" w:rsidRPr="00AC6F63" w:rsidRDefault="002F7BCC" w:rsidP="004978A6">
      <w:pPr>
        <w:pStyle w:val="Standard"/>
        <w:numPr>
          <w:ilvl w:val="0"/>
          <w:numId w:val="7"/>
        </w:numPr>
        <w:ind w:left="0" w:right="-284" w:firstLine="567"/>
        <w:jc w:val="both"/>
        <w:rPr>
          <w:rFonts w:cs="Times New Roman"/>
          <w:lang w:val="ru-RU"/>
        </w:rPr>
      </w:pPr>
      <w:r w:rsidRPr="00AC6F63">
        <w:rPr>
          <w:rFonts w:cs="Times New Roman"/>
          <w:lang w:val="ru-RU"/>
        </w:rPr>
        <w:t xml:space="preserve"> обустройство родников.</w:t>
      </w:r>
    </w:p>
    <w:p w:rsidR="004978A6" w:rsidRPr="00AC6F63" w:rsidRDefault="004978A6" w:rsidP="004978A6">
      <w:pPr>
        <w:pStyle w:val="af3"/>
        <w:numPr>
          <w:ilvl w:val="0"/>
          <w:numId w:val="7"/>
        </w:numPr>
        <w:spacing w:after="0" w:line="240" w:lineRule="auto"/>
        <w:ind w:left="0" w:firstLine="567"/>
        <w:jc w:val="both"/>
        <w:rPr>
          <w:rFonts w:ascii="Times New Roman" w:hAnsi="Times New Roman"/>
          <w:sz w:val="24"/>
          <w:szCs w:val="24"/>
        </w:rPr>
      </w:pPr>
      <w:r w:rsidRPr="00AC6F63">
        <w:rPr>
          <w:rFonts w:ascii="Times New Roman" w:hAnsi="Times New Roman"/>
          <w:sz w:val="24"/>
          <w:szCs w:val="24"/>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4978A6" w:rsidRPr="00AC6F63" w:rsidRDefault="004978A6" w:rsidP="004978A6">
      <w:pPr>
        <w:pStyle w:val="af3"/>
        <w:numPr>
          <w:ilvl w:val="0"/>
          <w:numId w:val="7"/>
        </w:numPr>
        <w:spacing w:after="0" w:line="240" w:lineRule="auto"/>
        <w:ind w:left="0" w:firstLine="567"/>
        <w:jc w:val="both"/>
        <w:rPr>
          <w:rFonts w:ascii="Times New Roman" w:hAnsi="Times New Roman"/>
          <w:sz w:val="24"/>
          <w:szCs w:val="24"/>
        </w:rPr>
      </w:pPr>
      <w:r w:rsidRPr="00AC6F63">
        <w:rPr>
          <w:rFonts w:ascii="Times New Roman" w:hAnsi="Times New Roman"/>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4978A6" w:rsidRPr="00AC6F63" w:rsidRDefault="004978A6" w:rsidP="004978A6">
      <w:pPr>
        <w:pStyle w:val="af3"/>
        <w:numPr>
          <w:ilvl w:val="0"/>
          <w:numId w:val="7"/>
        </w:numPr>
        <w:spacing w:after="0" w:line="240" w:lineRule="auto"/>
        <w:ind w:left="0" w:firstLine="567"/>
        <w:jc w:val="both"/>
        <w:rPr>
          <w:rFonts w:ascii="Times New Roman" w:hAnsi="Times New Roman"/>
          <w:sz w:val="24"/>
          <w:szCs w:val="24"/>
        </w:rPr>
      </w:pPr>
      <w:r w:rsidRPr="00AC6F63">
        <w:rPr>
          <w:rFonts w:ascii="Times New Roman" w:hAnsi="Times New Roman"/>
          <w:sz w:val="24"/>
          <w:szCs w:val="24"/>
        </w:rPr>
        <w:t xml:space="preserve">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w:t>
      </w:r>
      <w:proofErr w:type="gramStart"/>
      <w:r w:rsidRPr="00AC6F63">
        <w:rPr>
          <w:rFonts w:ascii="Times New Roman" w:hAnsi="Times New Roman"/>
          <w:sz w:val="24"/>
          <w:szCs w:val="24"/>
        </w:rPr>
        <w:t>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w:t>
      </w:r>
      <w:proofErr w:type="gramEnd"/>
      <w:r w:rsidRPr="00AC6F63">
        <w:rPr>
          <w:rFonts w:ascii="Times New Roman" w:hAnsi="Times New Roman"/>
          <w:sz w:val="24"/>
          <w:szCs w:val="24"/>
        </w:rPr>
        <w:t xml:space="preserve"> конструктивные и иные характеристики надежности и безопасности, за счет капитального ремонта дорог.</w:t>
      </w:r>
    </w:p>
    <w:p w:rsidR="004978A6" w:rsidRPr="00AC6F63" w:rsidRDefault="004978A6" w:rsidP="004978A6">
      <w:pPr>
        <w:pStyle w:val="af3"/>
        <w:numPr>
          <w:ilvl w:val="0"/>
          <w:numId w:val="7"/>
        </w:numPr>
        <w:spacing w:after="0" w:line="240" w:lineRule="auto"/>
        <w:ind w:left="0" w:firstLine="567"/>
        <w:jc w:val="both"/>
        <w:rPr>
          <w:rFonts w:ascii="Times New Roman" w:hAnsi="Times New Roman"/>
          <w:sz w:val="24"/>
          <w:szCs w:val="24"/>
        </w:rPr>
      </w:pPr>
      <w:r w:rsidRPr="00AC6F63">
        <w:rPr>
          <w:rFonts w:ascii="Times New Roman" w:hAnsi="Times New Roman"/>
          <w:sz w:val="24"/>
          <w:szCs w:val="24"/>
        </w:rPr>
        <w:t>подготовка проектной документации на капитальный ремонт автомобильных дорог общего пользования  местного значения.</w:t>
      </w:r>
    </w:p>
    <w:p w:rsidR="004978A6" w:rsidRPr="00AC6F63" w:rsidRDefault="004978A6" w:rsidP="004978A6">
      <w:pPr>
        <w:pStyle w:val="af3"/>
        <w:numPr>
          <w:ilvl w:val="0"/>
          <w:numId w:val="7"/>
        </w:numPr>
        <w:spacing w:after="0" w:line="240" w:lineRule="auto"/>
        <w:ind w:left="0" w:firstLine="567"/>
        <w:jc w:val="both"/>
        <w:rPr>
          <w:rFonts w:ascii="Times New Roman" w:hAnsi="Times New Roman"/>
          <w:sz w:val="24"/>
          <w:szCs w:val="24"/>
        </w:rPr>
      </w:pPr>
      <w:r w:rsidRPr="00AC6F63">
        <w:rPr>
          <w:rFonts w:ascii="Times New Roman" w:hAnsi="Times New Roman"/>
          <w:sz w:val="24"/>
          <w:szCs w:val="24"/>
        </w:rPr>
        <w:t xml:space="preserve">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4978A6" w:rsidRPr="00AC6F63" w:rsidRDefault="004978A6" w:rsidP="004978A6">
      <w:pPr>
        <w:pStyle w:val="af3"/>
        <w:numPr>
          <w:ilvl w:val="0"/>
          <w:numId w:val="7"/>
        </w:numPr>
        <w:spacing w:after="0" w:line="240" w:lineRule="auto"/>
        <w:ind w:left="0" w:right="-284" w:firstLine="567"/>
        <w:jc w:val="both"/>
      </w:pPr>
      <w:r w:rsidRPr="00AC6F63">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p>
    <w:p w:rsidR="002F7BCC" w:rsidRPr="00AC6F63" w:rsidRDefault="002F7BCC" w:rsidP="00143FCD">
      <w:pPr>
        <w:pStyle w:val="af3"/>
        <w:tabs>
          <w:tab w:val="left" w:pos="0"/>
          <w:tab w:val="left" w:pos="33"/>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Сведения о показателях (индикаторах) муниципальной программы,  подпрограмм муниципальной программы и их значения представлены в приложении 1.</w:t>
      </w:r>
    </w:p>
    <w:p w:rsidR="002F7BCC" w:rsidRPr="00AC6F63" w:rsidRDefault="002F7BCC" w:rsidP="00143FCD">
      <w:pPr>
        <w:pStyle w:val="ConsPlusNormal0"/>
        <w:ind w:right="-284"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2.3. Конечные результаты реализации муниципальной программы</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Основными ожидаемыми результатами экономических преобразований должны стать:</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в количественном выражении:</w:t>
      </w:r>
    </w:p>
    <w:p w:rsidR="002F7BCC" w:rsidRPr="00AC6F63" w:rsidRDefault="002F7BCC" w:rsidP="00143FCD">
      <w:pPr>
        <w:pStyle w:val="af3"/>
        <w:numPr>
          <w:ilvl w:val="0"/>
          <w:numId w:val="8"/>
        </w:numPr>
        <w:tabs>
          <w:tab w:val="left" w:pos="567"/>
        </w:tabs>
        <w:spacing w:after="0" w:line="240" w:lineRule="auto"/>
        <w:ind w:left="0" w:right="-284"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достижение индекса физического объема       валового муниципального продукта к 2020 году </w:t>
      </w:r>
      <w:r w:rsidR="009B3F75">
        <w:rPr>
          <w:rFonts w:ascii="Times New Roman" w:eastAsia="Times New Roman" w:hAnsi="Times New Roman"/>
          <w:sz w:val="24"/>
          <w:szCs w:val="24"/>
        </w:rPr>
        <w:t>–</w:t>
      </w:r>
      <w:r w:rsidRPr="00AC6F63">
        <w:rPr>
          <w:rFonts w:ascii="Times New Roman" w:eastAsia="Times New Roman" w:hAnsi="Times New Roman"/>
          <w:sz w:val="24"/>
          <w:szCs w:val="24"/>
        </w:rPr>
        <w:t xml:space="preserve"> </w:t>
      </w:r>
      <w:r w:rsidR="009B3F75">
        <w:rPr>
          <w:rFonts w:ascii="Times New Roman" w:eastAsia="Times New Roman" w:hAnsi="Times New Roman"/>
          <w:sz w:val="24"/>
          <w:szCs w:val="24"/>
        </w:rPr>
        <w:t>рост в 2,7 раза</w:t>
      </w:r>
      <w:r w:rsidRPr="00AC6F63">
        <w:rPr>
          <w:rFonts w:ascii="Times New Roman" w:eastAsia="Times New Roman" w:hAnsi="Times New Roman"/>
          <w:sz w:val="24"/>
          <w:szCs w:val="24"/>
        </w:rPr>
        <w:t xml:space="preserve">%;                                                                                                                 </w:t>
      </w:r>
    </w:p>
    <w:p w:rsidR="002F7BCC" w:rsidRPr="00AC6F63" w:rsidRDefault="002F7BCC" w:rsidP="00143FCD">
      <w:pPr>
        <w:pStyle w:val="af3"/>
        <w:numPr>
          <w:ilvl w:val="0"/>
          <w:numId w:val="8"/>
        </w:numPr>
        <w:tabs>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увеличение объема  инвестиций в основной капитал (за исключением бюджетных средств) </w:t>
      </w:r>
      <w:r w:rsidR="009B3F75">
        <w:rPr>
          <w:rFonts w:ascii="Times New Roman" w:hAnsi="Times New Roman"/>
          <w:sz w:val="24"/>
          <w:szCs w:val="24"/>
        </w:rPr>
        <w:t xml:space="preserve">635,0 млн </w:t>
      </w:r>
      <w:r w:rsidRPr="00AC6F63">
        <w:rPr>
          <w:rFonts w:ascii="Times New Roman" w:hAnsi="Times New Roman"/>
          <w:sz w:val="24"/>
          <w:szCs w:val="24"/>
        </w:rPr>
        <w:t xml:space="preserve">рублей в 2020 году;                                                                                                                                                                           </w:t>
      </w:r>
    </w:p>
    <w:p w:rsidR="002F7BCC" w:rsidRPr="00AC6F63" w:rsidRDefault="002F7BCC" w:rsidP="00143FCD">
      <w:pPr>
        <w:pStyle w:val="af3"/>
        <w:numPr>
          <w:ilvl w:val="0"/>
          <w:numId w:val="8"/>
        </w:numPr>
        <w:tabs>
          <w:tab w:val="left" w:pos="0"/>
          <w:tab w:val="left" w:pos="362"/>
          <w:tab w:val="left" w:pos="567"/>
        </w:tabs>
        <w:spacing w:after="0" w:line="240" w:lineRule="auto"/>
        <w:ind w:left="0" w:right="-284"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новых рабочих мест -  </w:t>
      </w:r>
      <w:r w:rsidR="009B3F75">
        <w:rPr>
          <w:rFonts w:ascii="Times New Roman" w:eastAsia="Times New Roman" w:hAnsi="Times New Roman"/>
          <w:sz w:val="24"/>
          <w:szCs w:val="24"/>
        </w:rPr>
        <w:t xml:space="preserve">1100 </w:t>
      </w:r>
      <w:r w:rsidRPr="00AC6F63">
        <w:rPr>
          <w:rFonts w:ascii="Times New Roman" w:eastAsia="Times New Roman" w:hAnsi="Times New Roman"/>
          <w:sz w:val="24"/>
          <w:szCs w:val="24"/>
        </w:rPr>
        <w:t>новых рабочих мест к 2020 году;</w:t>
      </w:r>
    </w:p>
    <w:p w:rsidR="002F7BCC" w:rsidRPr="00AC6F63" w:rsidRDefault="002F7BCC" w:rsidP="00143FCD">
      <w:pPr>
        <w:pStyle w:val="af3"/>
        <w:numPr>
          <w:ilvl w:val="0"/>
          <w:numId w:val="8"/>
        </w:numPr>
        <w:tabs>
          <w:tab w:val="left" w:pos="0"/>
          <w:tab w:val="left" w:pos="362"/>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рост поступления  неналоговых доходов в консолидированный бюджет муниципального района до </w:t>
      </w:r>
      <w:r w:rsidR="009B3F75">
        <w:rPr>
          <w:rFonts w:ascii="Times New Roman" w:hAnsi="Times New Roman"/>
          <w:sz w:val="24"/>
          <w:szCs w:val="24"/>
        </w:rPr>
        <w:t>75,0</w:t>
      </w:r>
      <w:r w:rsidRPr="00AC6F63">
        <w:rPr>
          <w:rFonts w:ascii="Times New Roman" w:hAnsi="Times New Roman"/>
          <w:sz w:val="24"/>
          <w:szCs w:val="24"/>
        </w:rPr>
        <w:t xml:space="preserve"> млн</w:t>
      </w:r>
      <w:r w:rsidR="009B3F75">
        <w:rPr>
          <w:rFonts w:ascii="Times New Roman" w:hAnsi="Times New Roman"/>
          <w:sz w:val="24"/>
          <w:szCs w:val="24"/>
        </w:rPr>
        <w:t xml:space="preserve"> </w:t>
      </w:r>
      <w:r w:rsidRPr="00AC6F63">
        <w:rPr>
          <w:rFonts w:ascii="Times New Roman" w:hAnsi="Times New Roman"/>
          <w:sz w:val="24"/>
          <w:szCs w:val="24"/>
        </w:rPr>
        <w:t xml:space="preserve">рублей;         </w:t>
      </w:r>
    </w:p>
    <w:p w:rsidR="002F7BCC" w:rsidRPr="00AC6F63" w:rsidRDefault="002F7BCC" w:rsidP="00143FCD">
      <w:pPr>
        <w:pStyle w:val="af3"/>
        <w:numPr>
          <w:ilvl w:val="0"/>
          <w:numId w:val="8"/>
        </w:numPr>
        <w:tabs>
          <w:tab w:val="left" w:pos="0"/>
          <w:tab w:val="left" w:pos="362"/>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w:t>
      </w:r>
      <w:r w:rsidR="00FE5CB7">
        <w:rPr>
          <w:rFonts w:ascii="Times New Roman" w:hAnsi="Times New Roman"/>
          <w:sz w:val="24"/>
          <w:szCs w:val="24"/>
        </w:rPr>
        <w:t>205 человек</w:t>
      </w:r>
      <w:r w:rsidRPr="00AC6F63">
        <w:rPr>
          <w:rFonts w:ascii="Times New Roman" w:hAnsi="Times New Roman"/>
          <w:sz w:val="24"/>
          <w:szCs w:val="24"/>
        </w:rPr>
        <w:t xml:space="preserve">.    </w:t>
      </w:r>
    </w:p>
    <w:p w:rsidR="002F7BCC" w:rsidRPr="00AC6F63" w:rsidRDefault="002F7BCC" w:rsidP="00143FCD">
      <w:pPr>
        <w:pStyle w:val="af3"/>
        <w:tabs>
          <w:tab w:val="left" w:pos="0"/>
          <w:tab w:val="left" w:pos="362"/>
          <w:tab w:val="left" w:pos="851"/>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В качественном выражении:      </w:t>
      </w:r>
    </w:p>
    <w:p w:rsidR="002F7BCC" w:rsidRPr="00AC6F63" w:rsidRDefault="002F7BCC" w:rsidP="00143FCD">
      <w:pPr>
        <w:pStyle w:val="af3"/>
        <w:numPr>
          <w:ilvl w:val="0"/>
          <w:numId w:val="9"/>
        </w:numPr>
        <w:tabs>
          <w:tab w:val="left" w:pos="0"/>
          <w:tab w:val="left" w:pos="362"/>
          <w:tab w:val="left" w:pos="567"/>
        </w:tabs>
        <w:spacing w:after="0" w:line="240" w:lineRule="auto"/>
        <w:ind w:left="0" w:right="-284" w:firstLine="567"/>
        <w:jc w:val="both"/>
        <w:rPr>
          <w:rFonts w:ascii="Times New Roman" w:hAnsi="Times New Roman"/>
          <w:color w:val="000000"/>
          <w:sz w:val="24"/>
          <w:szCs w:val="24"/>
        </w:rPr>
      </w:pPr>
      <w:r w:rsidRPr="00AC6F63">
        <w:rPr>
          <w:rFonts w:ascii="Times New Roman" w:eastAsia="Times New Roman" w:hAnsi="Times New Roman"/>
          <w:color w:val="000000"/>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2F7BCC" w:rsidRPr="00AC6F63" w:rsidRDefault="002F7BCC" w:rsidP="00143FCD">
      <w:pPr>
        <w:pStyle w:val="af3"/>
        <w:numPr>
          <w:ilvl w:val="0"/>
          <w:numId w:val="9"/>
        </w:numPr>
        <w:tabs>
          <w:tab w:val="left" w:pos="0"/>
          <w:tab w:val="left" w:pos="362"/>
          <w:tab w:val="left" w:pos="567"/>
        </w:tabs>
        <w:spacing w:after="0" w:line="240" w:lineRule="auto"/>
        <w:ind w:left="0" w:right="-284" w:firstLine="567"/>
        <w:jc w:val="both"/>
        <w:rPr>
          <w:rFonts w:ascii="Times New Roman" w:hAnsi="Times New Roman"/>
          <w:color w:val="000000"/>
          <w:sz w:val="24"/>
          <w:szCs w:val="24"/>
        </w:rPr>
      </w:pPr>
      <w:r w:rsidRPr="00AC6F63">
        <w:rPr>
          <w:rFonts w:ascii="Times New Roman" w:hAnsi="Times New Roman"/>
          <w:color w:val="000000"/>
          <w:sz w:val="24"/>
          <w:szCs w:val="24"/>
        </w:rPr>
        <w:t>укрепление имиджа муниципального района, как района, открытого для бизнеса;</w:t>
      </w:r>
    </w:p>
    <w:p w:rsidR="002F7BCC" w:rsidRPr="00AC6F63" w:rsidRDefault="002F7BCC" w:rsidP="00143FCD">
      <w:pPr>
        <w:pStyle w:val="ConsPlusCell"/>
        <w:numPr>
          <w:ilvl w:val="0"/>
          <w:numId w:val="9"/>
        </w:numPr>
        <w:tabs>
          <w:tab w:val="left" w:pos="567"/>
        </w:tabs>
        <w:ind w:left="0" w:right="-284" w:firstLine="567"/>
        <w:jc w:val="both"/>
        <w:rPr>
          <w:rFonts w:ascii="Times New Roman" w:hAnsi="Times New Roman" w:cs="Times New Roman"/>
          <w:sz w:val="24"/>
          <w:szCs w:val="24"/>
        </w:rPr>
      </w:pPr>
      <w:r w:rsidRPr="00AC6F63">
        <w:rPr>
          <w:rFonts w:ascii="Times New Roman" w:hAnsi="Times New Roman" w:cs="Times New Roman"/>
          <w:color w:val="000000"/>
          <w:sz w:val="24"/>
          <w:szCs w:val="24"/>
        </w:rPr>
        <w:t xml:space="preserve">повышение </w:t>
      </w:r>
      <w:r w:rsidRPr="00AC6F63">
        <w:rPr>
          <w:rFonts w:ascii="Times New Roman" w:hAnsi="Times New Roman" w:cs="Times New Roman"/>
          <w:sz w:val="24"/>
          <w:szCs w:val="24"/>
        </w:rPr>
        <w:t xml:space="preserve"> уровня безопасности и комфортности проживания граждан;</w:t>
      </w:r>
    </w:p>
    <w:p w:rsidR="002F7BCC" w:rsidRPr="00AC6F63" w:rsidRDefault="002F7BCC" w:rsidP="00143FCD">
      <w:pPr>
        <w:pStyle w:val="ConsPlusCell"/>
        <w:numPr>
          <w:ilvl w:val="0"/>
          <w:numId w:val="9"/>
        </w:numPr>
        <w:tabs>
          <w:tab w:val="left" w:pos="567"/>
        </w:tabs>
        <w:ind w:left="0" w:right="-284" w:firstLine="567"/>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r w:rsidR="004978A6" w:rsidRPr="00AC6F63">
        <w:rPr>
          <w:rFonts w:ascii="Times New Roman" w:hAnsi="Times New Roman" w:cs="Times New Roman"/>
          <w:sz w:val="24"/>
          <w:szCs w:val="24"/>
        </w:rPr>
        <w:t>;</w:t>
      </w:r>
    </w:p>
    <w:p w:rsidR="004978A6" w:rsidRPr="00AC6F63" w:rsidRDefault="004978A6" w:rsidP="00143FCD">
      <w:pPr>
        <w:pStyle w:val="ConsPlusCell"/>
        <w:numPr>
          <w:ilvl w:val="0"/>
          <w:numId w:val="9"/>
        </w:numPr>
        <w:tabs>
          <w:tab w:val="left" w:pos="567"/>
        </w:tabs>
        <w:ind w:left="0" w:right="-284" w:firstLine="567"/>
        <w:jc w:val="both"/>
        <w:rPr>
          <w:rFonts w:ascii="Times New Roman" w:hAnsi="Times New Roman" w:cs="Times New Roman"/>
          <w:sz w:val="24"/>
          <w:szCs w:val="24"/>
        </w:rPr>
      </w:pPr>
      <w:r w:rsidRPr="00AC6F63">
        <w:rPr>
          <w:rFonts w:ascii="Times New Roman" w:hAnsi="Times New Roman"/>
          <w:sz w:val="24"/>
          <w:szCs w:val="24"/>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65 %.</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w:t>
      </w:r>
      <w:r w:rsidRPr="00AC6F63">
        <w:rPr>
          <w:rFonts w:ascii="Times New Roman" w:hAnsi="Times New Roman" w:cs="Times New Roman"/>
          <w:sz w:val="24"/>
          <w:szCs w:val="24"/>
        </w:rPr>
        <w:lastRenderedPageBreak/>
        <w:t xml:space="preserve">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w:t>
      </w:r>
    </w:p>
    <w:p w:rsidR="002F7BCC" w:rsidRPr="00AC6F63" w:rsidRDefault="002F7BCC" w:rsidP="00143FCD">
      <w:pPr>
        <w:pStyle w:val="ConsPlusNormal0"/>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2F7BCC" w:rsidRPr="00AC6F63" w:rsidRDefault="002F7BCC" w:rsidP="00143FCD">
      <w:pPr>
        <w:pStyle w:val="ConsPlusNormal0"/>
        <w:ind w:right="-284"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2.4. Сроки и этапы реализации  программы</w:t>
      </w:r>
    </w:p>
    <w:p w:rsidR="002F7BCC" w:rsidRPr="00AC6F63" w:rsidRDefault="002F7BCC" w:rsidP="00143FCD">
      <w:pPr>
        <w:pStyle w:val="ConsPlusNormal0"/>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Общий срок реализации муниципальной программы рассчитан на период с 2014 по 2020 год (в один этап).</w:t>
      </w:r>
    </w:p>
    <w:p w:rsidR="002F7BCC" w:rsidRPr="00AC6F63" w:rsidRDefault="002F7BCC" w:rsidP="00143FCD">
      <w:pPr>
        <w:pStyle w:val="11"/>
        <w:spacing w:after="0" w:line="240" w:lineRule="auto"/>
        <w:ind w:left="0" w:right="-284" w:firstLine="567"/>
        <w:jc w:val="both"/>
        <w:rPr>
          <w:rFonts w:ascii="Times New Roman" w:hAnsi="Times New Roman"/>
          <w:b/>
          <w:sz w:val="24"/>
          <w:szCs w:val="24"/>
        </w:rPr>
      </w:pPr>
      <w:r w:rsidRPr="00AC6F63">
        <w:rPr>
          <w:rFonts w:ascii="Times New Roman" w:hAnsi="Times New Roman"/>
          <w:b/>
          <w:sz w:val="24"/>
          <w:szCs w:val="24"/>
        </w:rPr>
        <w:t>Раздел 3. Обоснование выделения подпрограмм и  обобщенная характеристика основных мероприятий</w:t>
      </w:r>
    </w:p>
    <w:p w:rsidR="002F7BCC" w:rsidRPr="00AC6F63"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Для   достижения заявленных целей   и   решения    поставленных   задач в рамках   настоящей муниципальной  программы предусмотрена реализация   5 подпрограмм:</w:t>
      </w:r>
    </w:p>
    <w:p w:rsidR="002F7BCC" w:rsidRPr="00AC6F63" w:rsidRDefault="002F7BCC" w:rsidP="00143FCD">
      <w:pPr>
        <w:pStyle w:val="af3"/>
        <w:spacing w:after="0" w:line="240" w:lineRule="auto"/>
        <w:ind w:left="0" w:right="-284" w:firstLine="567"/>
        <w:jc w:val="both"/>
        <w:rPr>
          <w:rFonts w:ascii="Times New Roman" w:hAnsi="Times New Roman"/>
          <w:b/>
          <w:sz w:val="24"/>
          <w:szCs w:val="24"/>
        </w:rPr>
      </w:pPr>
      <w:r w:rsidRPr="00AC6F63">
        <w:rPr>
          <w:rFonts w:ascii="Times New Roman" w:hAnsi="Times New Roman"/>
          <w:b/>
          <w:sz w:val="24"/>
          <w:szCs w:val="24"/>
        </w:rPr>
        <w:t xml:space="preserve">Подпрограмма 1. «Развитие и поддержка малого и среднего предпринимательства»     </w:t>
      </w:r>
    </w:p>
    <w:p w:rsidR="002F7BCC" w:rsidRPr="00AC6F63" w:rsidRDefault="002F7BCC" w:rsidP="00143FCD">
      <w:pPr>
        <w:pStyle w:val="af3"/>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Реализация подпрограммы будет способствовать с</w:t>
      </w:r>
      <w:r w:rsidRPr="00AC6F63">
        <w:rPr>
          <w:rFonts w:ascii="Times New Roman" w:eastAsia="Times New Roman" w:hAnsi="Times New Roman"/>
          <w:sz w:val="24"/>
          <w:szCs w:val="24"/>
        </w:rPr>
        <w:t>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w:t>
      </w:r>
      <w:r w:rsidRPr="00AC6F63">
        <w:rPr>
          <w:rFonts w:ascii="Times New Roman" w:hAnsi="Times New Roman"/>
          <w:sz w:val="24"/>
          <w:szCs w:val="24"/>
        </w:rPr>
        <w:t xml:space="preserve"> В рамках подпрограммы будут осуществляться следующие мероприятия:   </w:t>
      </w:r>
    </w:p>
    <w:p w:rsidR="002F7BCC" w:rsidRPr="00AC6F63" w:rsidRDefault="002F7BCC" w:rsidP="00143FCD">
      <w:pPr>
        <w:pStyle w:val="af3"/>
        <w:spacing w:after="0" w:line="240" w:lineRule="auto"/>
        <w:ind w:left="0" w:right="-284" w:firstLine="567"/>
        <w:jc w:val="both"/>
        <w:rPr>
          <w:rFonts w:ascii="Times New Roman" w:eastAsia="Times New Roman" w:hAnsi="Times New Roman"/>
          <w:color w:val="000000"/>
          <w:sz w:val="24"/>
          <w:szCs w:val="24"/>
        </w:rPr>
      </w:pPr>
      <w:r w:rsidRPr="00AC6F63">
        <w:rPr>
          <w:rFonts w:ascii="Times New Roman" w:eastAsia="Times New Roman" w:hAnsi="Times New Roman"/>
          <w:color w:val="000000"/>
          <w:sz w:val="24"/>
          <w:szCs w:val="24"/>
        </w:rPr>
        <w:t>1. Информационная и консультационная поддержка субъектов малого и среднего предпринимательства.</w:t>
      </w:r>
    </w:p>
    <w:p w:rsidR="002F7BCC" w:rsidRPr="00AC6F63" w:rsidRDefault="002F7BCC" w:rsidP="00143FCD">
      <w:pPr>
        <w:pStyle w:val="af3"/>
        <w:spacing w:after="0" w:line="240" w:lineRule="auto"/>
        <w:ind w:left="0" w:right="-284" w:firstLine="567"/>
        <w:jc w:val="both"/>
        <w:rPr>
          <w:rFonts w:ascii="Times New Roman" w:hAnsi="Times New Roman"/>
          <w:sz w:val="24"/>
          <w:szCs w:val="24"/>
        </w:rPr>
      </w:pPr>
      <w:r w:rsidRPr="00AC6F63">
        <w:rPr>
          <w:rFonts w:ascii="Times New Roman" w:eastAsia="Times New Roman" w:hAnsi="Times New Roman"/>
          <w:color w:val="000000"/>
          <w:sz w:val="24"/>
          <w:szCs w:val="24"/>
        </w:rPr>
        <w:t>2. Финансовая поддержка субъектов малого и среднего предпринимательства.</w:t>
      </w:r>
    </w:p>
    <w:p w:rsidR="002F7BCC" w:rsidRPr="00AC6F63" w:rsidRDefault="002F7BCC" w:rsidP="00143FCD">
      <w:pPr>
        <w:pStyle w:val="af3"/>
        <w:tabs>
          <w:tab w:val="left" w:pos="0"/>
        </w:tabs>
        <w:spacing w:after="0" w:line="240" w:lineRule="auto"/>
        <w:ind w:left="0" w:right="-284" w:firstLine="567"/>
        <w:jc w:val="both"/>
        <w:rPr>
          <w:rFonts w:ascii="Times New Roman" w:hAnsi="Times New Roman"/>
          <w:b/>
          <w:sz w:val="24"/>
          <w:szCs w:val="24"/>
        </w:rPr>
      </w:pPr>
      <w:r w:rsidRPr="00AC6F63">
        <w:rPr>
          <w:rFonts w:ascii="Times New Roman" w:hAnsi="Times New Roman"/>
          <w:b/>
          <w:sz w:val="24"/>
          <w:szCs w:val="24"/>
        </w:rPr>
        <w:t xml:space="preserve">Подпрограмма 2.  «Управление муниципальным имуществом и земельными ресурсами».        </w:t>
      </w:r>
    </w:p>
    <w:p w:rsidR="002F7BCC" w:rsidRPr="00AC6F63"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трех основных мероприятий, предусматривающих:       </w:t>
      </w:r>
    </w:p>
    <w:p w:rsidR="002F7BCC" w:rsidRPr="00AC6F63"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1. Общие вопросы управления муниципальной собственностью.  </w:t>
      </w:r>
    </w:p>
    <w:p w:rsidR="002F7BCC" w:rsidRPr="00AC6F63"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2. Управление земельными ресурсами.   </w:t>
      </w:r>
    </w:p>
    <w:p w:rsidR="002F7BCC" w:rsidRPr="00AC6F63"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3. Работа с муниципальными учреждениями.                                           </w:t>
      </w:r>
    </w:p>
    <w:p w:rsidR="002F7BCC" w:rsidRPr="00AC6F63"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DC6F76" w:rsidRPr="00AC6F63" w:rsidRDefault="00DC6F76" w:rsidP="00143FCD">
      <w:pPr>
        <w:pStyle w:val="af3"/>
        <w:tabs>
          <w:tab w:val="left" w:pos="0"/>
        </w:tabs>
        <w:spacing w:after="0" w:line="240" w:lineRule="auto"/>
        <w:ind w:left="0" w:right="-284" w:firstLine="567"/>
        <w:jc w:val="both"/>
        <w:rPr>
          <w:rFonts w:ascii="Times New Roman" w:hAnsi="Times New Roman"/>
          <w:sz w:val="24"/>
          <w:szCs w:val="24"/>
        </w:rPr>
      </w:pPr>
    </w:p>
    <w:p w:rsidR="002F7BCC" w:rsidRPr="00AC6F63" w:rsidRDefault="002F7BCC" w:rsidP="00143FCD">
      <w:pPr>
        <w:pStyle w:val="af3"/>
        <w:tabs>
          <w:tab w:val="left" w:pos="0"/>
          <w:tab w:val="left" w:pos="567"/>
        </w:tabs>
        <w:spacing w:after="0" w:line="240" w:lineRule="auto"/>
        <w:ind w:left="0" w:right="-284" w:firstLine="567"/>
        <w:jc w:val="both"/>
        <w:rPr>
          <w:rFonts w:ascii="Times New Roman" w:hAnsi="Times New Roman"/>
          <w:b/>
          <w:sz w:val="24"/>
          <w:szCs w:val="24"/>
        </w:rPr>
      </w:pPr>
      <w:r w:rsidRPr="00AC6F63">
        <w:rPr>
          <w:rFonts w:ascii="Times New Roman" w:hAnsi="Times New Roman"/>
          <w:b/>
          <w:sz w:val="24"/>
          <w:szCs w:val="24"/>
        </w:rPr>
        <w:t>Подпрограмма 3. «Обеспечение</w:t>
      </w:r>
      <w:r w:rsidRPr="00AC6F63">
        <w:rPr>
          <w:rFonts w:ascii="Times New Roman" w:hAnsi="Times New Roman"/>
          <w:b/>
          <w:bCs/>
          <w:sz w:val="24"/>
          <w:szCs w:val="24"/>
        </w:rPr>
        <w:t xml:space="preserve"> доступным и комфортным жильем и коммунальными услугами населения района</w:t>
      </w:r>
      <w:r w:rsidRPr="00AC6F63">
        <w:rPr>
          <w:rFonts w:ascii="Times New Roman" w:hAnsi="Times New Roman"/>
          <w:b/>
          <w:sz w:val="24"/>
          <w:szCs w:val="24"/>
        </w:rPr>
        <w:t xml:space="preserve">»   </w:t>
      </w:r>
    </w:p>
    <w:p w:rsidR="002F7BCC" w:rsidRPr="00AC6F63" w:rsidRDefault="002F7BCC" w:rsidP="00143FCD">
      <w:pPr>
        <w:pStyle w:val="af3"/>
        <w:tabs>
          <w:tab w:val="left" w:pos="0"/>
          <w:tab w:val="left" w:pos="567"/>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         Реализация подпрограммы будет осуществляться в рамках реализации трех основных  мероприятий:                                                                                       </w:t>
      </w:r>
    </w:p>
    <w:p w:rsidR="002F7BCC" w:rsidRPr="00AC6F63" w:rsidRDefault="002F7BCC" w:rsidP="00143FCD">
      <w:pPr>
        <w:pStyle w:val="af3"/>
        <w:numPr>
          <w:ilvl w:val="1"/>
          <w:numId w:val="2"/>
        </w:numPr>
        <w:tabs>
          <w:tab w:val="left" w:pos="0"/>
          <w:tab w:val="left" w:pos="567"/>
          <w:tab w:val="num" w:pos="709"/>
          <w:tab w:val="left" w:pos="851"/>
          <w:tab w:val="left" w:pos="354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2F7BCC" w:rsidRPr="00AC6F63" w:rsidRDefault="002F7BCC" w:rsidP="00143FCD">
      <w:pPr>
        <w:pStyle w:val="af3"/>
        <w:numPr>
          <w:ilvl w:val="1"/>
          <w:numId w:val="2"/>
        </w:numPr>
        <w:tabs>
          <w:tab w:val="left" w:pos="0"/>
          <w:tab w:val="left" w:pos="567"/>
          <w:tab w:val="left" w:pos="709"/>
          <w:tab w:val="left" w:pos="851"/>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2F7BCC" w:rsidRPr="00AC6F63" w:rsidRDefault="002F7BCC" w:rsidP="004C72DC">
      <w:pPr>
        <w:pStyle w:val="af3"/>
        <w:numPr>
          <w:ilvl w:val="1"/>
          <w:numId w:val="2"/>
        </w:numPr>
        <w:tabs>
          <w:tab w:val="left" w:pos="0"/>
          <w:tab w:val="left" w:pos="567"/>
          <w:tab w:val="left" w:pos="851"/>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Создание условий для обеспечения качественными услугами ЖКХ населения Богучарского муниципального района Воронежской области.</w:t>
      </w:r>
    </w:p>
    <w:p w:rsidR="002F7BCC" w:rsidRPr="00AC6F63" w:rsidRDefault="002F7BCC" w:rsidP="00143FCD">
      <w:pPr>
        <w:pStyle w:val="af3"/>
        <w:tabs>
          <w:tab w:val="left" w:pos="0"/>
          <w:tab w:val="left" w:pos="567"/>
          <w:tab w:val="left" w:pos="1134"/>
          <w:tab w:val="left" w:pos="354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2F7BCC" w:rsidRPr="00AC6F63" w:rsidRDefault="002F7BCC" w:rsidP="00143FCD">
      <w:pPr>
        <w:pStyle w:val="af3"/>
        <w:tabs>
          <w:tab w:val="left" w:pos="0"/>
          <w:tab w:val="left" w:pos="1134"/>
          <w:tab w:val="left" w:pos="3544"/>
        </w:tabs>
        <w:spacing w:after="0" w:line="240" w:lineRule="auto"/>
        <w:ind w:left="0" w:right="-284" w:firstLine="567"/>
        <w:jc w:val="both"/>
        <w:rPr>
          <w:rFonts w:ascii="Times New Roman" w:hAnsi="Times New Roman"/>
          <w:b/>
          <w:sz w:val="24"/>
          <w:szCs w:val="24"/>
        </w:rPr>
      </w:pPr>
      <w:r w:rsidRPr="00AC6F63">
        <w:rPr>
          <w:rFonts w:ascii="Times New Roman" w:hAnsi="Times New Roman"/>
          <w:b/>
          <w:sz w:val="24"/>
          <w:szCs w:val="24"/>
        </w:rPr>
        <w:t>Подпрограмма 4.   «Энергосбережение»</w:t>
      </w:r>
    </w:p>
    <w:p w:rsidR="002F7BCC" w:rsidRPr="00AC6F63"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2F7BCC" w:rsidRPr="00AC6F63" w:rsidRDefault="002F7BCC" w:rsidP="004C72DC">
      <w:pPr>
        <w:pStyle w:val="af3"/>
        <w:numPr>
          <w:ilvl w:val="0"/>
          <w:numId w:val="6"/>
        </w:numPr>
        <w:tabs>
          <w:tab w:val="left" w:pos="0"/>
          <w:tab w:val="left" w:pos="567"/>
          <w:tab w:val="left" w:pos="851"/>
        </w:tabs>
        <w:spacing w:after="0" w:line="240" w:lineRule="auto"/>
        <w:ind w:left="0" w:right="-284"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бюджета Богучарского муниципального района.</w:t>
      </w:r>
    </w:p>
    <w:p w:rsidR="002F7BCC" w:rsidRPr="00AC6F63" w:rsidRDefault="002F7BCC" w:rsidP="004C72DC">
      <w:pPr>
        <w:pStyle w:val="af3"/>
        <w:numPr>
          <w:ilvl w:val="0"/>
          <w:numId w:val="6"/>
        </w:numPr>
        <w:tabs>
          <w:tab w:val="left" w:pos="0"/>
          <w:tab w:val="left" w:pos="567"/>
          <w:tab w:val="left" w:pos="851"/>
        </w:tabs>
        <w:spacing w:after="0" w:line="240" w:lineRule="auto"/>
        <w:ind w:left="0" w:right="-284" w:firstLine="567"/>
        <w:jc w:val="both"/>
        <w:rPr>
          <w:rFonts w:ascii="Times New Roman" w:hAnsi="Times New Roman"/>
          <w:sz w:val="24"/>
          <w:szCs w:val="24"/>
        </w:rPr>
      </w:pPr>
      <w:r w:rsidRPr="00AC6F63">
        <w:rPr>
          <w:rFonts w:ascii="Times New Roman" w:eastAsia="Times New Roman" w:hAnsi="Times New Roman"/>
          <w:sz w:val="24"/>
          <w:szCs w:val="24"/>
          <w:lang w:eastAsia="ru-RU"/>
        </w:rPr>
        <w:t xml:space="preserve">Популяризация энергосбережения в муниципальном районе.    </w:t>
      </w:r>
    </w:p>
    <w:p w:rsidR="002F7BCC" w:rsidRPr="00AC6F63" w:rsidRDefault="002F7BCC" w:rsidP="00143FCD">
      <w:pPr>
        <w:pStyle w:val="af3"/>
        <w:tabs>
          <w:tab w:val="left" w:pos="0"/>
          <w:tab w:val="left" w:pos="1134"/>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lastRenderedPageBreak/>
        <w:t xml:space="preserve">Осуществление мероприятий позволит увеличить долю энергосбережения в муниципальных организациях и сократить потери потребляемых бюджетной сферой энергоресурсов. 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w:t>
      </w:r>
    </w:p>
    <w:p w:rsidR="002F7BCC" w:rsidRPr="00AC6F63" w:rsidRDefault="002F7BCC" w:rsidP="00143FCD">
      <w:pPr>
        <w:tabs>
          <w:tab w:val="left" w:pos="0"/>
          <w:tab w:val="left" w:pos="3544"/>
        </w:tabs>
        <w:spacing w:after="0" w:line="240" w:lineRule="auto"/>
        <w:ind w:right="-284" w:firstLine="567"/>
        <w:jc w:val="both"/>
        <w:rPr>
          <w:rFonts w:ascii="Times New Roman" w:hAnsi="Times New Roman"/>
          <w:b/>
          <w:sz w:val="24"/>
          <w:szCs w:val="24"/>
        </w:rPr>
      </w:pPr>
      <w:r w:rsidRPr="00AC6F63">
        <w:rPr>
          <w:rFonts w:ascii="Times New Roman" w:hAnsi="Times New Roman"/>
          <w:b/>
          <w:sz w:val="24"/>
          <w:szCs w:val="24"/>
        </w:rPr>
        <w:t>Подпрограмма 5.   «Охрана окружающей среды»</w:t>
      </w:r>
    </w:p>
    <w:p w:rsidR="002F7BCC" w:rsidRPr="00AC6F63"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2F7BCC" w:rsidRPr="00AC6F63" w:rsidRDefault="003A4573" w:rsidP="00143FCD">
      <w:pPr>
        <w:pStyle w:val="Standard"/>
        <w:ind w:right="-284" w:firstLine="567"/>
        <w:jc w:val="both"/>
        <w:rPr>
          <w:rFonts w:cs="Times New Roman"/>
          <w:lang w:val="ru-RU"/>
        </w:rPr>
      </w:pPr>
      <w:r w:rsidRPr="00AC6F63">
        <w:rPr>
          <w:rFonts w:cs="Times New Roman"/>
          <w:lang w:val="ru-RU"/>
        </w:rPr>
        <w:t xml:space="preserve">1. </w:t>
      </w:r>
      <w:r w:rsidR="002F7BCC" w:rsidRPr="00AC6F63">
        <w:rPr>
          <w:rFonts w:cs="Times New Roman"/>
          <w:lang w:val="ru-RU"/>
        </w:rPr>
        <w:t xml:space="preserve">Оформление права собственности </w:t>
      </w:r>
      <w:proofErr w:type="gramStart"/>
      <w:r w:rsidR="002F7BCC" w:rsidRPr="00AC6F63">
        <w:rPr>
          <w:rFonts w:cs="Times New Roman"/>
          <w:lang w:val="ru-RU"/>
        </w:rPr>
        <w:t>на</w:t>
      </w:r>
      <w:proofErr w:type="gramEnd"/>
      <w:r w:rsidR="002F7BCC" w:rsidRPr="00AC6F63">
        <w:rPr>
          <w:rFonts w:cs="Times New Roman"/>
          <w:lang w:val="ru-RU"/>
        </w:rPr>
        <w:t xml:space="preserve"> бесхозяйные ГТС.</w:t>
      </w:r>
    </w:p>
    <w:p w:rsidR="002F7BCC" w:rsidRPr="00AC6F63" w:rsidRDefault="002F7BCC" w:rsidP="00143FCD">
      <w:pPr>
        <w:pStyle w:val="Standard"/>
        <w:ind w:right="-284" w:firstLine="567"/>
        <w:jc w:val="both"/>
        <w:rPr>
          <w:rFonts w:cs="Times New Roman"/>
          <w:lang w:val="ru-RU"/>
        </w:rPr>
      </w:pPr>
      <w:r w:rsidRPr="00AC6F63">
        <w:rPr>
          <w:rFonts w:cs="Times New Roman"/>
          <w:lang w:val="ru-RU"/>
        </w:rPr>
        <w:t>2.  Разработка проектно – сметной документации и капитальный ремонт гидротехнических сооружений;</w:t>
      </w:r>
    </w:p>
    <w:p w:rsidR="002F7BCC" w:rsidRPr="00AC6F63" w:rsidRDefault="003A4573" w:rsidP="00143FCD">
      <w:pPr>
        <w:pStyle w:val="Standard"/>
        <w:ind w:right="-284" w:firstLine="567"/>
        <w:jc w:val="both"/>
        <w:rPr>
          <w:rFonts w:cs="Times New Roman"/>
          <w:lang w:val="ru-RU"/>
        </w:rPr>
      </w:pPr>
      <w:r w:rsidRPr="00AC6F63">
        <w:rPr>
          <w:rFonts w:cs="Times New Roman"/>
          <w:lang w:val="ru-RU"/>
        </w:rPr>
        <w:t xml:space="preserve">3. </w:t>
      </w:r>
      <w:r w:rsidR="002F7BCC" w:rsidRPr="00AC6F63">
        <w:rPr>
          <w:rFonts w:cs="Times New Roman"/>
          <w:lang w:val="ru-RU"/>
        </w:rPr>
        <w:t>Озеленение территории муниципального района;</w:t>
      </w:r>
    </w:p>
    <w:p w:rsidR="002F7BCC" w:rsidRPr="00AC6F63" w:rsidRDefault="002F7BCC" w:rsidP="00143FCD">
      <w:pPr>
        <w:pStyle w:val="Standard"/>
        <w:ind w:right="-284" w:firstLine="567"/>
        <w:jc w:val="both"/>
        <w:rPr>
          <w:rFonts w:cs="Times New Roman"/>
          <w:lang w:val="ru-RU"/>
        </w:rPr>
      </w:pPr>
      <w:r w:rsidRPr="00AC6F63">
        <w:rPr>
          <w:rFonts w:cs="Times New Roman"/>
          <w:lang w:val="ru-RU"/>
        </w:rPr>
        <w:t>4.</w:t>
      </w:r>
      <w:r w:rsidR="003A4573" w:rsidRPr="00AC6F63">
        <w:rPr>
          <w:rFonts w:cs="Times New Roman"/>
          <w:lang w:val="ru-RU"/>
        </w:rPr>
        <w:t xml:space="preserve"> </w:t>
      </w:r>
      <w:r w:rsidRPr="00AC6F63">
        <w:rPr>
          <w:rFonts w:cs="Times New Roman"/>
          <w:lang w:val="ru-RU"/>
        </w:rPr>
        <w:t>Обустройство площадок и установка контейнеров для сбора ТБО.</w:t>
      </w:r>
    </w:p>
    <w:p w:rsidR="002F7BCC" w:rsidRPr="00AC6F63" w:rsidRDefault="002F7BCC" w:rsidP="00143FCD">
      <w:pPr>
        <w:autoSpaceDE w:val="0"/>
        <w:autoSpaceDN w:val="0"/>
        <w:adjustRightInd w:val="0"/>
        <w:spacing w:after="0" w:line="240" w:lineRule="auto"/>
        <w:ind w:right="-284" w:firstLine="567"/>
        <w:jc w:val="both"/>
        <w:rPr>
          <w:rFonts w:ascii="Times New Roman" w:hAnsi="Times New Roman"/>
          <w:sz w:val="24"/>
          <w:szCs w:val="24"/>
        </w:rPr>
      </w:pPr>
      <w:proofErr w:type="gramStart"/>
      <w:r w:rsidRPr="00AC6F63">
        <w:rPr>
          <w:rFonts w:ascii="Times New Roman" w:hAnsi="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roofErr w:type="gramEnd"/>
    </w:p>
    <w:p w:rsidR="004978A6" w:rsidRPr="00AC6F63" w:rsidRDefault="004978A6" w:rsidP="004978A6">
      <w:pPr>
        <w:tabs>
          <w:tab w:val="left" w:pos="0"/>
          <w:tab w:val="left" w:pos="3544"/>
        </w:tabs>
        <w:spacing w:after="0" w:line="240" w:lineRule="auto"/>
        <w:ind w:right="-284" w:firstLine="567"/>
        <w:jc w:val="both"/>
        <w:rPr>
          <w:rFonts w:ascii="Times New Roman" w:hAnsi="Times New Roman"/>
          <w:b/>
          <w:sz w:val="24"/>
          <w:szCs w:val="24"/>
        </w:rPr>
      </w:pPr>
    </w:p>
    <w:p w:rsidR="004978A6" w:rsidRPr="00AC6F63" w:rsidRDefault="004978A6" w:rsidP="004978A6">
      <w:pPr>
        <w:tabs>
          <w:tab w:val="left" w:pos="0"/>
          <w:tab w:val="left" w:pos="3544"/>
        </w:tabs>
        <w:spacing w:after="0" w:line="240" w:lineRule="auto"/>
        <w:ind w:right="-284" w:firstLine="567"/>
        <w:jc w:val="both"/>
        <w:rPr>
          <w:rFonts w:ascii="Times New Roman" w:hAnsi="Times New Roman"/>
          <w:b/>
          <w:sz w:val="24"/>
          <w:szCs w:val="24"/>
        </w:rPr>
      </w:pPr>
      <w:r w:rsidRPr="00AC6F63">
        <w:rPr>
          <w:rFonts w:ascii="Times New Roman" w:hAnsi="Times New Roman"/>
          <w:b/>
          <w:sz w:val="24"/>
          <w:szCs w:val="24"/>
        </w:rPr>
        <w:t>Подпрограмма 6.</w:t>
      </w:r>
      <w:r w:rsidR="003A4573" w:rsidRPr="00AC6F63">
        <w:rPr>
          <w:rFonts w:ascii="Times New Roman" w:hAnsi="Times New Roman"/>
          <w:b/>
          <w:sz w:val="24"/>
          <w:szCs w:val="24"/>
        </w:rPr>
        <w:t xml:space="preserve"> </w:t>
      </w:r>
      <w:r w:rsidRPr="00AC6F63">
        <w:rPr>
          <w:rFonts w:ascii="Times New Roman" w:eastAsia="Times New Roman" w:hAnsi="Times New Roman"/>
          <w:b/>
          <w:color w:val="000000"/>
          <w:sz w:val="24"/>
          <w:szCs w:val="24"/>
          <w:lang w:eastAsia="ru-RU"/>
        </w:rPr>
        <w:t>«</w:t>
      </w:r>
      <w:r w:rsidRPr="00AC6F63">
        <w:rPr>
          <w:rFonts w:ascii="Times New Roman" w:hAnsi="Times New Roman"/>
          <w:b/>
          <w:sz w:val="24"/>
          <w:szCs w:val="24"/>
        </w:rPr>
        <w:t>Развитие сети автомобильных дорог общего пользования местного значения»</w:t>
      </w:r>
    </w:p>
    <w:p w:rsidR="004978A6" w:rsidRPr="00AC6F63" w:rsidRDefault="004978A6" w:rsidP="004978A6">
      <w:pPr>
        <w:pStyle w:val="af3"/>
        <w:tabs>
          <w:tab w:val="left" w:pos="0"/>
        </w:tabs>
        <w:spacing w:after="0" w:line="240" w:lineRule="auto"/>
        <w:ind w:left="0" w:right="-284"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шести основных  мероприятий:     </w:t>
      </w:r>
    </w:p>
    <w:p w:rsidR="004978A6" w:rsidRPr="00AC6F63" w:rsidRDefault="004978A6" w:rsidP="004978A6">
      <w:pPr>
        <w:spacing w:after="0" w:line="240" w:lineRule="auto"/>
        <w:ind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1. Содержание автомобильных дорог общего пользования местного значения.</w:t>
      </w:r>
    </w:p>
    <w:p w:rsidR="004978A6" w:rsidRPr="00AC6F63" w:rsidRDefault="004978A6" w:rsidP="004978A6">
      <w:pPr>
        <w:spacing w:after="0" w:line="240" w:lineRule="auto"/>
        <w:ind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2. Ремонт автомобильных дорог общего пользования местного значения.</w:t>
      </w:r>
    </w:p>
    <w:p w:rsidR="004978A6" w:rsidRPr="00AC6F63" w:rsidRDefault="004978A6" w:rsidP="004978A6">
      <w:pPr>
        <w:spacing w:after="0" w:line="240" w:lineRule="auto"/>
        <w:ind w:firstLine="567"/>
        <w:jc w:val="both"/>
        <w:rPr>
          <w:rFonts w:ascii="Times New Roman" w:hAnsi="Times New Roman"/>
          <w:sz w:val="24"/>
          <w:szCs w:val="24"/>
        </w:rPr>
      </w:pPr>
      <w:r w:rsidRPr="00AC6F63">
        <w:rPr>
          <w:rFonts w:ascii="Times New Roman" w:hAnsi="Times New Roman"/>
          <w:sz w:val="24"/>
          <w:szCs w:val="24"/>
        </w:rPr>
        <w:t>3. Подготовка проектной документации на капитальный ремонт автомобильных дорог общего пользования местного значения.</w:t>
      </w:r>
    </w:p>
    <w:p w:rsidR="004978A6" w:rsidRPr="00AC6F63" w:rsidRDefault="004978A6" w:rsidP="004978A6">
      <w:pPr>
        <w:spacing w:after="0" w:line="240" w:lineRule="auto"/>
        <w:ind w:firstLine="567"/>
        <w:jc w:val="both"/>
        <w:rPr>
          <w:rFonts w:ascii="Times New Roman" w:hAnsi="Times New Roman"/>
          <w:sz w:val="24"/>
          <w:szCs w:val="24"/>
        </w:rPr>
      </w:pPr>
      <w:r w:rsidRPr="00AC6F63">
        <w:rPr>
          <w:rFonts w:ascii="Times New Roman" w:hAnsi="Times New Roman"/>
          <w:sz w:val="24"/>
          <w:szCs w:val="24"/>
        </w:rPr>
        <w:t>4. Капитальный ремонт автомобильных дорог общего пользования местного значения.</w:t>
      </w:r>
    </w:p>
    <w:p w:rsidR="004978A6" w:rsidRPr="00AC6F63" w:rsidRDefault="004978A6" w:rsidP="004978A6">
      <w:pPr>
        <w:spacing w:after="0" w:line="240" w:lineRule="auto"/>
        <w:ind w:firstLine="567"/>
        <w:jc w:val="both"/>
        <w:rPr>
          <w:rFonts w:ascii="Times New Roman" w:hAnsi="Times New Roman"/>
          <w:sz w:val="24"/>
          <w:szCs w:val="24"/>
        </w:rPr>
      </w:pPr>
      <w:r w:rsidRPr="00AC6F63">
        <w:rPr>
          <w:rFonts w:ascii="Times New Roman" w:hAnsi="Times New Roman"/>
          <w:sz w:val="24"/>
          <w:szCs w:val="24"/>
        </w:rPr>
        <w:t>5. Подготовка проектной документации на строительство автомобильных дорог общего пользования местного значения.</w:t>
      </w:r>
    </w:p>
    <w:p w:rsidR="004978A6" w:rsidRPr="00AC6F63" w:rsidRDefault="004978A6" w:rsidP="004978A6">
      <w:pPr>
        <w:autoSpaceDE w:val="0"/>
        <w:autoSpaceDN w:val="0"/>
        <w:adjustRightInd w:val="0"/>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6. Строительство автомобильных дорог общего пользования местного значения.</w:t>
      </w:r>
    </w:p>
    <w:p w:rsidR="00E10F4B" w:rsidRPr="00AC6F63" w:rsidRDefault="00E10F4B" w:rsidP="00143FCD">
      <w:pPr>
        <w:pStyle w:val="11"/>
        <w:spacing w:after="0" w:line="240" w:lineRule="auto"/>
        <w:ind w:left="0" w:right="-284" w:firstLine="567"/>
        <w:jc w:val="both"/>
        <w:rPr>
          <w:rFonts w:ascii="Times New Roman" w:hAnsi="Times New Roman"/>
          <w:b/>
          <w:sz w:val="24"/>
          <w:szCs w:val="24"/>
        </w:rPr>
      </w:pPr>
    </w:p>
    <w:p w:rsidR="002F7BCC" w:rsidRPr="00AC6F63" w:rsidRDefault="002F7BCC" w:rsidP="00143FCD">
      <w:pPr>
        <w:pStyle w:val="11"/>
        <w:spacing w:after="0" w:line="240" w:lineRule="auto"/>
        <w:ind w:left="0" w:right="-284" w:firstLine="567"/>
        <w:jc w:val="both"/>
        <w:rPr>
          <w:rFonts w:ascii="Times New Roman" w:hAnsi="Times New Roman"/>
          <w:b/>
          <w:sz w:val="24"/>
          <w:szCs w:val="24"/>
        </w:rPr>
      </w:pPr>
      <w:r w:rsidRPr="00AC6F63">
        <w:rPr>
          <w:rFonts w:ascii="Times New Roman" w:hAnsi="Times New Roman"/>
          <w:b/>
          <w:sz w:val="24"/>
          <w:szCs w:val="24"/>
        </w:rPr>
        <w:t>Раздел 4.  Ресурсное обеспечение муниципальной программы</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2F7BCC" w:rsidRPr="00AC6F63" w:rsidRDefault="002F7BCC" w:rsidP="00143FCD">
      <w:pPr>
        <w:tabs>
          <w:tab w:val="left" w:pos="6096"/>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w:t>
      </w:r>
      <w:r w:rsidRPr="00AC6F63">
        <w:rPr>
          <w:rFonts w:ascii="Times New Roman" w:eastAsia="Times New Roman" w:hAnsi="Times New Roman"/>
          <w:color w:val="000000"/>
          <w:sz w:val="24"/>
          <w:szCs w:val="24"/>
          <w:lang w:eastAsia="ru-RU"/>
        </w:rPr>
        <w:t xml:space="preserve">«Экономическое развитие Богучарского муниципального района» </w:t>
      </w:r>
      <w:r w:rsidRPr="00AC6F63">
        <w:rPr>
          <w:rFonts w:ascii="Times New Roman" w:hAnsi="Times New Roman"/>
          <w:sz w:val="24"/>
          <w:szCs w:val="24"/>
        </w:rPr>
        <w:t>приведены в приложениях 2 и 3.</w:t>
      </w:r>
    </w:p>
    <w:p w:rsidR="002F7BCC" w:rsidRPr="00AC6F63" w:rsidRDefault="002F7BCC" w:rsidP="00143FCD">
      <w:pPr>
        <w:tabs>
          <w:tab w:val="left" w:pos="6096"/>
        </w:tabs>
        <w:spacing w:after="0" w:line="240" w:lineRule="auto"/>
        <w:ind w:right="-284" w:firstLine="567"/>
        <w:jc w:val="both"/>
        <w:rPr>
          <w:rFonts w:ascii="Times New Roman" w:eastAsia="Times New Roman" w:hAnsi="Times New Roman"/>
          <w:color w:val="000000"/>
          <w:sz w:val="24"/>
          <w:szCs w:val="24"/>
          <w:lang w:eastAsia="ru-RU"/>
        </w:rPr>
      </w:pPr>
      <w:r w:rsidRPr="00AC6F63">
        <w:rPr>
          <w:rFonts w:ascii="Times New Roman" w:eastAsia="Times New Roman" w:hAnsi="Times New Roman"/>
          <w:color w:val="000000"/>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DC6F76" w:rsidRPr="00AC6F63" w:rsidRDefault="00DC6F76" w:rsidP="00143FCD">
      <w:pPr>
        <w:tabs>
          <w:tab w:val="left" w:pos="6096"/>
        </w:tabs>
        <w:spacing w:after="0" w:line="240" w:lineRule="auto"/>
        <w:ind w:right="-284" w:firstLine="567"/>
        <w:jc w:val="both"/>
        <w:rPr>
          <w:rFonts w:ascii="Times New Roman" w:eastAsia="Times New Roman" w:hAnsi="Times New Roman"/>
          <w:color w:val="000000"/>
          <w:sz w:val="24"/>
          <w:szCs w:val="24"/>
          <w:lang w:eastAsia="ru-RU"/>
        </w:rPr>
      </w:pPr>
    </w:p>
    <w:p w:rsidR="00DC6F76" w:rsidRPr="00AC6F63" w:rsidRDefault="00DC6F76" w:rsidP="00143FCD">
      <w:pPr>
        <w:tabs>
          <w:tab w:val="left" w:pos="6096"/>
        </w:tabs>
        <w:spacing w:after="0" w:line="240" w:lineRule="auto"/>
        <w:ind w:right="-284" w:firstLine="567"/>
        <w:jc w:val="both"/>
        <w:rPr>
          <w:rFonts w:ascii="Times New Roman" w:eastAsia="Times New Roman" w:hAnsi="Times New Roman"/>
          <w:color w:val="000000"/>
          <w:sz w:val="24"/>
          <w:szCs w:val="24"/>
          <w:lang w:eastAsia="ru-RU"/>
        </w:rPr>
      </w:pPr>
    </w:p>
    <w:p w:rsidR="002F7BCC" w:rsidRPr="00AC6F63" w:rsidRDefault="002F7BCC" w:rsidP="00143FCD">
      <w:pPr>
        <w:pStyle w:val="11"/>
        <w:spacing w:after="0" w:line="240" w:lineRule="auto"/>
        <w:ind w:left="0" w:right="-284" w:firstLine="567"/>
        <w:jc w:val="both"/>
        <w:rPr>
          <w:rFonts w:ascii="Times New Roman" w:hAnsi="Times New Roman"/>
          <w:b/>
          <w:bCs/>
          <w:sz w:val="24"/>
          <w:szCs w:val="24"/>
        </w:rPr>
      </w:pPr>
      <w:r w:rsidRPr="00AC6F63">
        <w:rPr>
          <w:rFonts w:ascii="Times New Roman" w:hAnsi="Times New Roman"/>
          <w:b/>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2F7BCC" w:rsidRPr="00AC6F63" w:rsidRDefault="002F7BCC" w:rsidP="00143FCD">
      <w:pPr>
        <w:pStyle w:val="ConsPlusNormal0"/>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К рискам реализации муниципальной программы следует отнести:</w:t>
      </w:r>
    </w:p>
    <w:p w:rsidR="002F7BCC" w:rsidRPr="00AC6F63" w:rsidRDefault="002F7BCC" w:rsidP="00143FCD">
      <w:pPr>
        <w:pStyle w:val="ConsPlusNormal0"/>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2F7BCC" w:rsidRPr="00AC6F63" w:rsidRDefault="002F7BCC" w:rsidP="00143FCD">
      <w:pPr>
        <w:pStyle w:val="ConsPlusNormal0"/>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w:t>
      </w:r>
      <w:r w:rsidRPr="00AC6F63">
        <w:rPr>
          <w:rFonts w:ascii="Times New Roman" w:hAnsi="Times New Roman" w:cs="Times New Roman"/>
          <w:sz w:val="24"/>
          <w:szCs w:val="24"/>
        </w:rPr>
        <w:lastRenderedPageBreak/>
        <w:t>повышению инфляции, снижению темпов экономического роста и доходов населения.</w:t>
      </w:r>
    </w:p>
    <w:p w:rsidR="002F7BCC" w:rsidRPr="00AC6F63" w:rsidRDefault="002F7BCC" w:rsidP="00143FCD">
      <w:pPr>
        <w:pStyle w:val="ConsPlusNormal0"/>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F7BCC" w:rsidRPr="00AC6F63" w:rsidRDefault="002F7BCC" w:rsidP="00143FCD">
      <w:pPr>
        <w:pStyle w:val="11"/>
        <w:spacing w:after="0" w:line="240" w:lineRule="auto"/>
        <w:ind w:left="0" w:right="-284" w:firstLine="567"/>
        <w:jc w:val="both"/>
        <w:rPr>
          <w:rFonts w:ascii="Times New Roman" w:hAnsi="Times New Roman"/>
          <w:b/>
          <w:sz w:val="24"/>
          <w:szCs w:val="24"/>
        </w:rPr>
      </w:pPr>
      <w:r w:rsidRPr="00AC6F63">
        <w:rPr>
          <w:rFonts w:ascii="Times New Roman" w:hAnsi="Times New Roman"/>
          <w:b/>
          <w:sz w:val="24"/>
          <w:szCs w:val="24"/>
        </w:rPr>
        <w:t xml:space="preserve">  Раздел 6. Оценка эффективности реализации муниципальной программы</w:t>
      </w:r>
    </w:p>
    <w:p w:rsidR="002F7BCC" w:rsidRPr="00AC6F63"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в количественном выражении:</w:t>
      </w:r>
    </w:p>
    <w:p w:rsidR="002F7BCC" w:rsidRPr="00AC6F63" w:rsidRDefault="002F7BCC" w:rsidP="00143FCD">
      <w:pPr>
        <w:spacing w:after="0" w:line="240" w:lineRule="auto"/>
        <w:ind w:right="-284"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достижение индекса физического объема       валового муниципального продукта к 2020 году </w:t>
      </w:r>
      <w:r w:rsidR="00E51062">
        <w:rPr>
          <w:rFonts w:ascii="Times New Roman" w:eastAsia="Times New Roman" w:hAnsi="Times New Roman"/>
          <w:sz w:val="24"/>
          <w:szCs w:val="24"/>
        </w:rPr>
        <w:t>–</w:t>
      </w:r>
      <w:r w:rsidRPr="00AC6F63">
        <w:rPr>
          <w:rFonts w:ascii="Times New Roman" w:eastAsia="Times New Roman" w:hAnsi="Times New Roman"/>
          <w:sz w:val="24"/>
          <w:szCs w:val="24"/>
        </w:rPr>
        <w:t xml:space="preserve"> </w:t>
      </w:r>
      <w:r w:rsidR="00E51062">
        <w:rPr>
          <w:rFonts w:ascii="Times New Roman" w:eastAsia="Times New Roman" w:hAnsi="Times New Roman"/>
          <w:sz w:val="24"/>
          <w:szCs w:val="24"/>
        </w:rPr>
        <w:t>рост в 2,7 раза</w:t>
      </w:r>
      <w:r w:rsidRPr="00AC6F63">
        <w:rPr>
          <w:rFonts w:ascii="Times New Roman" w:eastAsia="Times New Roman" w:hAnsi="Times New Roman"/>
          <w:sz w:val="24"/>
          <w:szCs w:val="24"/>
        </w:rPr>
        <w:t xml:space="preserve">;                                                                                                                 </w:t>
      </w:r>
    </w:p>
    <w:p w:rsidR="002F7BCC" w:rsidRPr="00AC6F63" w:rsidRDefault="002F7BCC" w:rsidP="00143FCD">
      <w:pPr>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   увеличение объема  инвестиций в основной капитал (за исключением бюджетных средств)  до </w:t>
      </w:r>
      <w:r w:rsidR="00E51062">
        <w:rPr>
          <w:rFonts w:ascii="Times New Roman" w:hAnsi="Times New Roman"/>
          <w:sz w:val="24"/>
          <w:szCs w:val="24"/>
        </w:rPr>
        <w:t xml:space="preserve">635,0 млн </w:t>
      </w:r>
      <w:r w:rsidRPr="00AC6F63">
        <w:rPr>
          <w:rFonts w:ascii="Times New Roman" w:hAnsi="Times New Roman"/>
          <w:sz w:val="24"/>
          <w:szCs w:val="24"/>
        </w:rPr>
        <w:t xml:space="preserve">рублей в 2020 году;                                                                                                                                                                           </w:t>
      </w:r>
    </w:p>
    <w:p w:rsidR="002F7BCC" w:rsidRPr="00AC6F63" w:rsidRDefault="002F7BCC" w:rsidP="00143FCD">
      <w:pPr>
        <w:tabs>
          <w:tab w:val="left" w:pos="0"/>
          <w:tab w:val="left" w:pos="362"/>
        </w:tabs>
        <w:spacing w:after="0" w:line="240" w:lineRule="auto"/>
        <w:ind w:right="-284"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новых рабочих мест -  не менее </w:t>
      </w:r>
      <w:r w:rsidR="00E51062">
        <w:rPr>
          <w:rFonts w:ascii="Times New Roman" w:eastAsia="Times New Roman" w:hAnsi="Times New Roman"/>
          <w:sz w:val="24"/>
          <w:szCs w:val="24"/>
        </w:rPr>
        <w:t>1100</w:t>
      </w:r>
      <w:r w:rsidRPr="00AC6F63">
        <w:rPr>
          <w:rFonts w:ascii="Times New Roman" w:eastAsia="Times New Roman" w:hAnsi="Times New Roman"/>
          <w:sz w:val="24"/>
          <w:szCs w:val="24"/>
        </w:rPr>
        <w:t xml:space="preserve"> новых рабочих мест к 2020 году;</w:t>
      </w:r>
    </w:p>
    <w:p w:rsidR="002F7BCC" w:rsidRPr="00AC6F63" w:rsidRDefault="002F7BCC" w:rsidP="00143FCD">
      <w:pPr>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 рост поступления  неналоговых доходов в консолидированный бюджет муниципального района до </w:t>
      </w:r>
      <w:r w:rsidR="00E51062">
        <w:rPr>
          <w:rFonts w:ascii="Times New Roman" w:hAnsi="Times New Roman"/>
          <w:sz w:val="24"/>
          <w:szCs w:val="24"/>
        </w:rPr>
        <w:t>75,0</w:t>
      </w:r>
      <w:r w:rsidRPr="00AC6F63">
        <w:rPr>
          <w:rFonts w:ascii="Times New Roman" w:hAnsi="Times New Roman"/>
          <w:sz w:val="24"/>
          <w:szCs w:val="24"/>
        </w:rPr>
        <w:t xml:space="preserve"> млн</w:t>
      </w:r>
      <w:r w:rsidR="00E51062">
        <w:rPr>
          <w:rFonts w:ascii="Times New Roman" w:hAnsi="Times New Roman"/>
          <w:sz w:val="24"/>
          <w:szCs w:val="24"/>
        </w:rPr>
        <w:t xml:space="preserve"> </w:t>
      </w:r>
      <w:r w:rsidRPr="00AC6F63">
        <w:rPr>
          <w:rFonts w:ascii="Times New Roman" w:hAnsi="Times New Roman"/>
          <w:sz w:val="24"/>
          <w:szCs w:val="24"/>
        </w:rPr>
        <w:t>рублей;</w:t>
      </w:r>
    </w:p>
    <w:p w:rsidR="002F7BCC" w:rsidRPr="00AC6F63" w:rsidRDefault="002F7BCC" w:rsidP="00143FCD">
      <w:pPr>
        <w:pStyle w:val="a5"/>
        <w:tabs>
          <w:tab w:val="left" w:pos="0"/>
          <w:tab w:val="left" w:pos="362"/>
        </w:tabs>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w:t>
      </w:r>
      <w:r w:rsidR="00E51062">
        <w:rPr>
          <w:rFonts w:ascii="Times New Roman" w:hAnsi="Times New Roman"/>
          <w:sz w:val="24"/>
          <w:szCs w:val="24"/>
        </w:rPr>
        <w:t>205 человек</w:t>
      </w:r>
      <w:r w:rsidRPr="00AC6F63">
        <w:rPr>
          <w:rFonts w:ascii="Times New Roman" w:hAnsi="Times New Roman"/>
          <w:sz w:val="24"/>
          <w:szCs w:val="24"/>
        </w:rPr>
        <w:t xml:space="preserve">.      </w:t>
      </w:r>
    </w:p>
    <w:p w:rsidR="002F7BCC" w:rsidRPr="00AC6F63" w:rsidRDefault="002F7BCC" w:rsidP="00143FCD">
      <w:pPr>
        <w:spacing w:after="0" w:line="240" w:lineRule="auto"/>
        <w:ind w:right="-284" w:firstLine="567"/>
        <w:jc w:val="both"/>
        <w:rPr>
          <w:rFonts w:ascii="Times New Roman" w:hAnsi="Times New Roman"/>
          <w:sz w:val="24"/>
          <w:szCs w:val="24"/>
        </w:rPr>
      </w:pPr>
      <w:r w:rsidRPr="00AC6F63">
        <w:rPr>
          <w:rFonts w:ascii="Times New Roman" w:hAnsi="Times New Roman"/>
          <w:sz w:val="24"/>
          <w:szCs w:val="24"/>
        </w:rPr>
        <w:t xml:space="preserve"> в качественном выражении:</w:t>
      </w:r>
    </w:p>
    <w:p w:rsidR="002F7BCC" w:rsidRPr="00AC6F63" w:rsidRDefault="002F7BCC" w:rsidP="00143FCD">
      <w:pPr>
        <w:spacing w:after="0" w:line="240" w:lineRule="auto"/>
        <w:ind w:right="-284" w:firstLine="567"/>
        <w:jc w:val="both"/>
        <w:rPr>
          <w:rFonts w:ascii="Times New Roman" w:eastAsia="Times New Roman" w:hAnsi="Times New Roman"/>
          <w:color w:val="000000"/>
          <w:sz w:val="24"/>
          <w:szCs w:val="24"/>
          <w:lang w:eastAsia="ru-RU"/>
        </w:rPr>
      </w:pPr>
      <w:r w:rsidRPr="00AC6F63">
        <w:rPr>
          <w:rFonts w:ascii="Times New Roman" w:eastAsia="Times New Roman" w:hAnsi="Times New Roman"/>
          <w:color w:val="000000"/>
          <w:sz w:val="24"/>
          <w:szCs w:val="24"/>
          <w:lang w:eastAsia="ru-RU"/>
        </w:rPr>
        <w:t>- повышение вклада субъектов малого и среднего бизнеса в социально-экономическое развитие муниципального района;</w:t>
      </w:r>
    </w:p>
    <w:p w:rsidR="002F7BCC" w:rsidRPr="00AC6F63" w:rsidRDefault="002F7BCC" w:rsidP="00143FCD">
      <w:pPr>
        <w:pStyle w:val="ConsPlusCell"/>
        <w:ind w:right="-284" w:firstLine="567"/>
        <w:jc w:val="both"/>
        <w:rPr>
          <w:rFonts w:ascii="Times New Roman" w:hAnsi="Times New Roman" w:cs="Times New Roman"/>
          <w:color w:val="000000"/>
          <w:sz w:val="24"/>
          <w:szCs w:val="24"/>
        </w:rPr>
      </w:pPr>
      <w:r w:rsidRPr="00AC6F63">
        <w:rPr>
          <w:rFonts w:ascii="Times New Roman" w:hAnsi="Times New Roman" w:cs="Times New Roman"/>
          <w:sz w:val="24"/>
          <w:szCs w:val="24"/>
        </w:rPr>
        <w:t xml:space="preserve">- </w:t>
      </w:r>
      <w:r w:rsidRPr="00AC6F63">
        <w:rPr>
          <w:rFonts w:ascii="Times New Roman" w:hAnsi="Times New Roman" w:cs="Times New Roman"/>
          <w:color w:val="000000"/>
          <w:sz w:val="24"/>
          <w:szCs w:val="24"/>
        </w:rPr>
        <w:t>укрепление имиджа муниципального района, как района, открытого для бизнеса;</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color w:val="000000"/>
          <w:sz w:val="24"/>
          <w:szCs w:val="24"/>
        </w:rPr>
        <w:t xml:space="preserve">- повышение </w:t>
      </w:r>
      <w:r w:rsidRPr="00AC6F63">
        <w:rPr>
          <w:rFonts w:ascii="Times New Roman" w:hAnsi="Times New Roman" w:cs="Times New Roman"/>
          <w:sz w:val="24"/>
          <w:szCs w:val="24"/>
        </w:rPr>
        <w:t xml:space="preserve"> уровня безопасности и комфортности проживания граждан;</w:t>
      </w:r>
    </w:p>
    <w:p w:rsidR="004978A6" w:rsidRPr="00AC6F63" w:rsidRDefault="004978A6" w:rsidP="004978A6">
      <w:pPr>
        <w:pStyle w:val="ConsPlusCell"/>
        <w:numPr>
          <w:ilvl w:val="0"/>
          <w:numId w:val="9"/>
        </w:numPr>
        <w:tabs>
          <w:tab w:val="left" w:pos="567"/>
        </w:tabs>
        <w:ind w:left="0" w:right="-284" w:firstLine="567"/>
        <w:jc w:val="both"/>
        <w:rPr>
          <w:rFonts w:ascii="Times New Roman" w:hAnsi="Times New Roman" w:cs="Times New Roman"/>
          <w:sz w:val="24"/>
          <w:szCs w:val="24"/>
        </w:rPr>
      </w:pPr>
      <w:r w:rsidRPr="00AC6F63">
        <w:rPr>
          <w:rFonts w:ascii="Times New Roman" w:hAnsi="Times New Roman"/>
          <w:sz w:val="24"/>
          <w:szCs w:val="24"/>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65 %.</w:t>
      </w:r>
    </w:p>
    <w:p w:rsidR="002F7BCC" w:rsidRPr="00AC6F63" w:rsidRDefault="002F7BCC" w:rsidP="00143FCD">
      <w:pPr>
        <w:pStyle w:val="ConsPlusCell"/>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2F7BCC" w:rsidRPr="00AC6F63" w:rsidRDefault="002F7BCC" w:rsidP="00143FCD">
      <w:pPr>
        <w:pStyle w:val="ConsPlusNormal0"/>
        <w:ind w:right="-284" w:firstLine="567"/>
        <w:jc w:val="both"/>
        <w:rPr>
          <w:rFonts w:ascii="Times New Roman" w:hAnsi="Times New Roman" w:cs="Times New Roman"/>
          <w:sz w:val="24"/>
          <w:szCs w:val="24"/>
        </w:rPr>
      </w:pPr>
      <w:r w:rsidRPr="00AC6F63">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tbl>
      <w:tblPr>
        <w:tblW w:w="9923" w:type="dxa"/>
        <w:tblInd w:w="-176" w:type="dxa"/>
        <w:tblLook w:val="04A0" w:firstRow="1" w:lastRow="0" w:firstColumn="1" w:lastColumn="0" w:noHBand="0" w:noVBand="1"/>
      </w:tblPr>
      <w:tblGrid>
        <w:gridCol w:w="2978"/>
        <w:gridCol w:w="6945"/>
      </w:tblGrid>
      <w:tr w:rsidR="002F7BCC" w:rsidRPr="00AC6F63" w:rsidTr="0009208F">
        <w:trPr>
          <w:trHeight w:val="375"/>
        </w:trPr>
        <w:tc>
          <w:tcPr>
            <w:tcW w:w="9923" w:type="dxa"/>
            <w:gridSpan w:val="2"/>
            <w:tcBorders>
              <w:left w:val="nil"/>
              <w:bottom w:val="nil"/>
              <w:right w:val="nil"/>
            </w:tcBorders>
            <w:shd w:val="clear" w:color="auto" w:fill="auto"/>
            <w:noWrap/>
            <w:vAlign w:val="center"/>
          </w:tcPr>
          <w:p w:rsidR="002F7BCC" w:rsidRPr="00AC6F63" w:rsidRDefault="002F7BCC" w:rsidP="00DC6F76">
            <w:pPr>
              <w:spacing w:after="0" w:line="240" w:lineRule="auto"/>
              <w:jc w:val="center"/>
              <w:rPr>
                <w:rFonts w:ascii="Times New Roman" w:eastAsia="Times New Roman" w:hAnsi="Times New Roman"/>
                <w:b/>
                <w:color w:val="000000"/>
                <w:sz w:val="24"/>
                <w:szCs w:val="24"/>
                <w:lang w:eastAsia="ru-RU"/>
              </w:rPr>
            </w:pPr>
            <w:r w:rsidRPr="00AC6F63">
              <w:rPr>
                <w:rFonts w:ascii="Times New Roman" w:eastAsia="Times New Roman" w:hAnsi="Times New Roman"/>
                <w:b/>
                <w:color w:val="000000"/>
                <w:sz w:val="24"/>
                <w:szCs w:val="24"/>
                <w:lang w:eastAsia="ru-RU"/>
              </w:rPr>
              <w:t xml:space="preserve">Паспорт </w:t>
            </w:r>
            <w:r w:rsidR="00DC6F76" w:rsidRPr="00AC6F63">
              <w:rPr>
                <w:rFonts w:ascii="Times New Roman" w:eastAsia="Times New Roman" w:hAnsi="Times New Roman"/>
                <w:b/>
                <w:color w:val="000000"/>
                <w:sz w:val="24"/>
                <w:szCs w:val="24"/>
                <w:lang w:eastAsia="ru-RU"/>
              </w:rPr>
              <w:t xml:space="preserve">подпрограммы 1 </w:t>
            </w:r>
          </w:p>
        </w:tc>
      </w:tr>
      <w:tr w:rsidR="002F7BCC" w:rsidRPr="00AC6F63" w:rsidTr="0009208F">
        <w:trPr>
          <w:trHeight w:val="375"/>
        </w:trPr>
        <w:tc>
          <w:tcPr>
            <w:tcW w:w="9923" w:type="dxa"/>
            <w:gridSpan w:val="2"/>
            <w:tcBorders>
              <w:top w:val="nil"/>
              <w:left w:val="nil"/>
              <w:bottom w:val="nil"/>
              <w:right w:val="nil"/>
            </w:tcBorders>
            <w:shd w:val="clear" w:color="auto" w:fill="auto"/>
            <w:noWrap/>
            <w:vAlign w:val="center"/>
          </w:tcPr>
          <w:p w:rsidR="002F7BCC" w:rsidRPr="00AC6F63" w:rsidRDefault="00DC6F76" w:rsidP="0009208F">
            <w:pPr>
              <w:spacing w:after="0" w:line="240" w:lineRule="auto"/>
              <w:jc w:val="center"/>
              <w:rPr>
                <w:rFonts w:ascii="Times New Roman" w:hAnsi="Times New Roman"/>
                <w:b/>
                <w:sz w:val="24"/>
                <w:szCs w:val="24"/>
              </w:rPr>
            </w:pPr>
            <w:r w:rsidRPr="00AC6F63">
              <w:rPr>
                <w:rFonts w:ascii="Times New Roman" w:hAnsi="Times New Roman"/>
                <w:b/>
                <w:sz w:val="24"/>
                <w:szCs w:val="24"/>
              </w:rPr>
              <w:t xml:space="preserve"> </w:t>
            </w:r>
            <w:r w:rsidR="002F7BCC" w:rsidRPr="00AC6F63">
              <w:rPr>
                <w:rFonts w:ascii="Times New Roman" w:hAnsi="Times New Roman"/>
                <w:b/>
                <w:sz w:val="24"/>
                <w:szCs w:val="24"/>
              </w:rPr>
              <w:t xml:space="preserve">«Развитие и поддержка малого и среднего предпринимательства» </w:t>
            </w:r>
          </w:p>
          <w:p w:rsidR="002F7BCC" w:rsidRPr="00AC6F63" w:rsidRDefault="002F7BCC" w:rsidP="0009208F">
            <w:pPr>
              <w:spacing w:after="0" w:line="240" w:lineRule="auto"/>
              <w:jc w:val="center"/>
              <w:rPr>
                <w:rFonts w:ascii="Times New Roman" w:eastAsia="Times New Roman" w:hAnsi="Times New Roman"/>
                <w:b/>
                <w:color w:val="000000"/>
                <w:sz w:val="24"/>
                <w:szCs w:val="24"/>
                <w:lang w:eastAsia="ru-RU"/>
              </w:rPr>
            </w:pPr>
            <w:r w:rsidRPr="00AC6F63">
              <w:rPr>
                <w:rFonts w:ascii="Times New Roman" w:eastAsia="Times New Roman" w:hAnsi="Times New Roman"/>
                <w:b/>
                <w:color w:val="000000"/>
                <w:sz w:val="24"/>
                <w:szCs w:val="24"/>
                <w:lang w:eastAsia="ru-RU"/>
              </w:rPr>
              <w:t xml:space="preserve">муниципальной  программы </w:t>
            </w:r>
          </w:p>
          <w:p w:rsidR="002F7BCC" w:rsidRPr="00AC6F63" w:rsidRDefault="002F7BCC" w:rsidP="00DC6F76">
            <w:pPr>
              <w:spacing w:after="0" w:line="240" w:lineRule="auto"/>
              <w:jc w:val="center"/>
              <w:rPr>
                <w:rFonts w:ascii="Times New Roman" w:eastAsia="Times New Roman" w:hAnsi="Times New Roman"/>
                <w:b/>
                <w:color w:val="000000"/>
                <w:sz w:val="24"/>
                <w:szCs w:val="24"/>
                <w:lang w:eastAsia="ru-RU"/>
              </w:rPr>
            </w:pPr>
            <w:r w:rsidRPr="00AC6F63">
              <w:rPr>
                <w:rFonts w:ascii="Times New Roman" w:hAnsi="Times New Roman"/>
                <w:b/>
                <w:sz w:val="24"/>
                <w:szCs w:val="24"/>
              </w:rPr>
              <w:t xml:space="preserve">«Экономическое развитие Богучарского муниципального района» </w:t>
            </w:r>
          </w:p>
        </w:tc>
      </w:tr>
      <w:tr w:rsidR="002F7BCC" w:rsidRPr="00AC6F63" w:rsidTr="0009208F">
        <w:tblPrEx>
          <w:tblLook w:val="00A0" w:firstRow="1" w:lastRow="0" w:firstColumn="1" w:lastColumn="0" w:noHBand="0" w:noVBand="0"/>
        </w:tblPrEx>
        <w:trPr>
          <w:trHeight w:val="563"/>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hAnsi="Times New Roman"/>
                <w:b/>
                <w:sz w:val="24"/>
                <w:szCs w:val="24"/>
              </w:rPr>
              <w:t xml:space="preserve">Ответственный исполнитель подпрограммы </w:t>
            </w:r>
          </w:p>
        </w:tc>
        <w:tc>
          <w:tcPr>
            <w:tcW w:w="6945" w:type="dxa"/>
            <w:tcBorders>
              <w:top w:val="single" w:sz="4" w:space="0" w:color="auto"/>
              <w:left w:val="nil"/>
              <w:bottom w:val="single" w:sz="4" w:space="0" w:color="auto"/>
              <w:right w:val="single" w:sz="4" w:space="0" w:color="auto"/>
            </w:tcBorders>
            <w:noWrap/>
          </w:tcPr>
          <w:p w:rsidR="002F7BCC" w:rsidRPr="00AC6F63" w:rsidRDefault="002F7BCC" w:rsidP="0009208F">
            <w:pPr>
              <w:spacing w:after="0" w:line="240" w:lineRule="auto"/>
              <w:rPr>
                <w:rFonts w:ascii="Times New Roman" w:hAnsi="Times New Roman"/>
                <w:color w:val="000000"/>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tc>
      </w:tr>
      <w:tr w:rsidR="002F7BCC" w:rsidRPr="00AC6F63" w:rsidTr="0009208F">
        <w:tblPrEx>
          <w:tblLook w:val="00A0" w:firstRow="1" w:lastRow="0" w:firstColumn="1" w:lastColumn="0" w:noHBand="0" w:noVBand="0"/>
        </w:tblPrEx>
        <w:trPr>
          <w:trHeight w:val="1057"/>
        </w:trPr>
        <w:tc>
          <w:tcPr>
            <w:tcW w:w="2978" w:type="dxa"/>
            <w:tcBorders>
              <w:top w:val="nil"/>
              <w:left w:val="single" w:sz="4" w:space="0" w:color="auto"/>
              <w:bottom w:val="single" w:sz="4" w:space="0" w:color="auto"/>
              <w:right w:val="single" w:sz="4" w:space="0" w:color="auto"/>
            </w:tcBorders>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hAnsi="Times New Roman"/>
                <w:b/>
                <w:sz w:val="24"/>
                <w:szCs w:val="24"/>
              </w:rPr>
              <w:t xml:space="preserve">Основные мероприятия, входящие в состав подпрограммы </w:t>
            </w:r>
          </w:p>
        </w:tc>
        <w:tc>
          <w:tcPr>
            <w:tcW w:w="6945" w:type="dxa"/>
            <w:tcBorders>
              <w:top w:val="nil"/>
              <w:left w:val="nil"/>
              <w:bottom w:val="single" w:sz="4" w:space="0" w:color="auto"/>
              <w:right w:val="single" w:sz="4" w:space="0" w:color="auto"/>
            </w:tcBorders>
            <w:noWrap/>
          </w:tcPr>
          <w:p w:rsidR="002F7BCC" w:rsidRPr="00AC6F63" w:rsidRDefault="002F7BCC" w:rsidP="00DC6F76">
            <w:pPr>
              <w:pStyle w:val="ConsPlusNormal0"/>
              <w:numPr>
                <w:ilvl w:val="1"/>
                <w:numId w:val="28"/>
              </w:numPr>
              <w:tabs>
                <w:tab w:val="left" w:pos="317"/>
              </w:tabs>
              <w:ind w:left="0" w:firstLine="33"/>
              <w:jc w:val="both"/>
              <w:rPr>
                <w:rFonts w:ascii="Times New Roman" w:hAnsi="Times New Roman" w:cs="Times New Roman"/>
                <w:sz w:val="24"/>
                <w:szCs w:val="24"/>
              </w:rPr>
            </w:pPr>
            <w:r w:rsidRPr="00AC6F63">
              <w:rPr>
                <w:rFonts w:ascii="Times New Roman" w:hAnsi="Times New Roman" w:cs="Times New Roman"/>
                <w:color w:val="000000"/>
                <w:sz w:val="24"/>
                <w:szCs w:val="24"/>
              </w:rPr>
              <w:t>Информационная и консультационная поддержка субъектов малого и среднего предпринимательства.</w:t>
            </w:r>
          </w:p>
          <w:p w:rsidR="002F7BCC" w:rsidRPr="00AC6F63" w:rsidRDefault="002F7BCC" w:rsidP="0009208F">
            <w:pPr>
              <w:pStyle w:val="ConsPlusNormal0"/>
              <w:tabs>
                <w:tab w:val="left" w:pos="317"/>
              </w:tabs>
              <w:ind w:firstLine="0"/>
              <w:jc w:val="both"/>
              <w:rPr>
                <w:rFonts w:ascii="Times New Roman" w:hAnsi="Times New Roman" w:cs="Times New Roman"/>
                <w:color w:val="000000"/>
                <w:sz w:val="24"/>
                <w:szCs w:val="24"/>
              </w:rPr>
            </w:pPr>
            <w:r w:rsidRPr="00AC6F63">
              <w:rPr>
                <w:rFonts w:ascii="Times New Roman" w:eastAsia="Times New Roman" w:hAnsi="Times New Roman" w:cs="Times New Roman"/>
                <w:color w:val="000000"/>
                <w:sz w:val="24"/>
                <w:szCs w:val="24"/>
              </w:rPr>
              <w:t xml:space="preserve">1.2.Финансовая поддержка субъектов малого и среднего предпринимательства. </w:t>
            </w:r>
          </w:p>
        </w:tc>
      </w:tr>
      <w:tr w:rsidR="002F7BCC" w:rsidRPr="00AC6F63" w:rsidTr="0009208F">
        <w:tblPrEx>
          <w:tblLook w:val="00A0" w:firstRow="1" w:lastRow="0" w:firstColumn="1" w:lastColumn="0" w:noHBand="0" w:noVBand="0"/>
        </w:tblPrEx>
        <w:trPr>
          <w:trHeight w:val="520"/>
        </w:trPr>
        <w:tc>
          <w:tcPr>
            <w:tcW w:w="2978" w:type="dxa"/>
            <w:tcBorders>
              <w:top w:val="nil"/>
              <w:left w:val="single" w:sz="4" w:space="0" w:color="auto"/>
              <w:bottom w:val="single" w:sz="4" w:space="0" w:color="auto"/>
              <w:right w:val="single" w:sz="4" w:space="0" w:color="auto"/>
            </w:tcBorders>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hAnsi="Times New Roman"/>
                <w:b/>
                <w:sz w:val="24"/>
                <w:szCs w:val="24"/>
              </w:rPr>
              <w:t xml:space="preserve">Цель подпрограммы </w:t>
            </w:r>
          </w:p>
        </w:tc>
        <w:tc>
          <w:tcPr>
            <w:tcW w:w="6945" w:type="dxa"/>
            <w:tcBorders>
              <w:top w:val="nil"/>
              <w:left w:val="nil"/>
              <w:bottom w:val="single" w:sz="4" w:space="0" w:color="auto"/>
              <w:right w:val="single" w:sz="4" w:space="0" w:color="auto"/>
            </w:tcBorders>
            <w:noWrap/>
          </w:tcPr>
          <w:p w:rsidR="002F7BCC" w:rsidRPr="00AC6F63" w:rsidRDefault="002F7BCC" w:rsidP="0009208F">
            <w:pPr>
              <w:spacing w:after="0" w:line="240" w:lineRule="auto"/>
              <w:jc w:val="both"/>
              <w:rPr>
                <w:rFonts w:ascii="Times New Roman" w:hAnsi="Times New Roman"/>
                <w:color w:val="000000"/>
                <w:sz w:val="24"/>
                <w:szCs w:val="24"/>
              </w:rPr>
            </w:pPr>
            <w:r w:rsidRPr="00AC6F63">
              <w:rPr>
                <w:rFonts w:ascii="Times New Roman" w:hAnsi="Times New Roman"/>
                <w:sz w:val="24"/>
                <w:szCs w:val="24"/>
              </w:rPr>
              <w:t>Повышение предпринимательской активности и развитие малого и среднего бизнеса</w:t>
            </w:r>
          </w:p>
        </w:tc>
      </w:tr>
      <w:tr w:rsidR="002F7BCC" w:rsidRPr="00AC6F63" w:rsidTr="0009208F">
        <w:tblPrEx>
          <w:tblLook w:val="00A0" w:firstRow="1" w:lastRow="0" w:firstColumn="1" w:lastColumn="0" w:noHBand="0" w:noVBand="0"/>
        </w:tblPrEx>
        <w:trPr>
          <w:trHeight w:val="479"/>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hAnsi="Times New Roman"/>
                <w:b/>
                <w:sz w:val="24"/>
                <w:szCs w:val="24"/>
              </w:rPr>
              <w:t>Задачи подпрограммы</w:t>
            </w:r>
          </w:p>
        </w:tc>
        <w:tc>
          <w:tcPr>
            <w:tcW w:w="6945" w:type="dxa"/>
            <w:tcBorders>
              <w:top w:val="single" w:sz="4" w:space="0" w:color="auto"/>
              <w:left w:val="nil"/>
              <w:bottom w:val="single" w:sz="4" w:space="0" w:color="auto"/>
              <w:right w:val="single" w:sz="4" w:space="0" w:color="auto"/>
            </w:tcBorders>
            <w:noWrap/>
          </w:tcPr>
          <w:p w:rsidR="002F7BCC" w:rsidRPr="00AC6F63" w:rsidRDefault="002F7BCC" w:rsidP="0009208F">
            <w:pPr>
              <w:pStyle w:val="ConsPlusNormal0"/>
              <w:ind w:firstLine="0"/>
              <w:jc w:val="both"/>
              <w:rPr>
                <w:rFonts w:ascii="Times New Roman" w:hAnsi="Times New Roman" w:cs="Times New Roman"/>
                <w:sz w:val="24"/>
                <w:szCs w:val="24"/>
              </w:rPr>
            </w:pPr>
            <w:r w:rsidRPr="00AC6F63">
              <w:rPr>
                <w:rFonts w:ascii="Times New Roman" w:hAnsi="Times New Roman" w:cs="Times New Roman"/>
                <w:iCs/>
                <w:sz w:val="24"/>
                <w:szCs w:val="24"/>
              </w:rPr>
              <w:t xml:space="preserve">Создание благоприятной среды для активизации и развития предпринимательской деятельности  </w:t>
            </w:r>
            <w:r w:rsidRPr="00AC6F63">
              <w:rPr>
                <w:rFonts w:ascii="Times New Roman" w:hAnsi="Times New Roman" w:cs="Times New Roman"/>
                <w:sz w:val="24"/>
                <w:szCs w:val="24"/>
              </w:rPr>
              <w:t>(стимулирование граждан к осуществлению предпринимательской деятельности).</w:t>
            </w:r>
          </w:p>
          <w:p w:rsidR="002F7BCC" w:rsidRPr="00AC6F63" w:rsidRDefault="002F7BCC" w:rsidP="0009208F">
            <w:pPr>
              <w:pStyle w:val="ConsPlusNormal0"/>
              <w:ind w:firstLine="0"/>
              <w:jc w:val="both"/>
              <w:rPr>
                <w:rFonts w:ascii="Times New Roman" w:hAnsi="Times New Roman" w:cs="Times New Roman"/>
                <w:sz w:val="24"/>
                <w:szCs w:val="24"/>
              </w:rPr>
            </w:pPr>
            <w:r w:rsidRPr="00AC6F63">
              <w:rPr>
                <w:rFonts w:ascii="Times New Roman" w:hAnsi="Times New Roman" w:cs="Times New Roman"/>
                <w:sz w:val="24"/>
                <w:szCs w:val="24"/>
              </w:rPr>
              <w:lastRenderedPageBreak/>
              <w:t xml:space="preserve">Обеспечение </w:t>
            </w:r>
            <w:proofErr w:type="gramStart"/>
            <w:r w:rsidRPr="00AC6F63">
              <w:rPr>
                <w:rFonts w:ascii="Times New Roman" w:hAnsi="Times New Roman" w:cs="Times New Roman"/>
                <w:sz w:val="24"/>
                <w:szCs w:val="24"/>
              </w:rPr>
              <w:t>доступности  услуг инфраструктуры поддержки субъектов малого</w:t>
            </w:r>
            <w:proofErr w:type="gramEnd"/>
            <w:r w:rsidRPr="00AC6F63">
              <w:rPr>
                <w:rFonts w:ascii="Times New Roman" w:hAnsi="Times New Roman" w:cs="Times New Roman"/>
                <w:sz w:val="24"/>
                <w:szCs w:val="24"/>
              </w:rPr>
              <w:t xml:space="preserve"> и среднего предпринимательства.</w:t>
            </w:r>
          </w:p>
          <w:p w:rsidR="002F7BCC" w:rsidRPr="00AC6F63" w:rsidRDefault="002F7BCC" w:rsidP="0009208F">
            <w:pPr>
              <w:pStyle w:val="ConsPlusNormal0"/>
              <w:ind w:firstLine="0"/>
              <w:jc w:val="both"/>
              <w:rPr>
                <w:rFonts w:ascii="Times New Roman" w:hAnsi="Times New Roman" w:cs="Times New Roman"/>
                <w:sz w:val="24"/>
                <w:szCs w:val="24"/>
              </w:rPr>
            </w:pPr>
            <w:r w:rsidRPr="00AC6F63">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tc>
      </w:tr>
      <w:tr w:rsidR="002F7BCC" w:rsidRPr="00386A67" w:rsidTr="0009208F">
        <w:tblPrEx>
          <w:tblLook w:val="00A0" w:firstRow="1" w:lastRow="0" w:firstColumn="1" w:lastColumn="0" w:noHBand="0" w:noVBand="0"/>
        </w:tblPrEx>
        <w:trPr>
          <w:trHeight w:val="1125"/>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09208F">
            <w:pPr>
              <w:spacing w:after="0" w:line="240" w:lineRule="auto"/>
              <w:jc w:val="both"/>
              <w:rPr>
                <w:rFonts w:ascii="Times New Roman" w:hAnsi="Times New Roman"/>
                <w:b/>
                <w:sz w:val="24"/>
                <w:szCs w:val="24"/>
              </w:rPr>
            </w:pPr>
            <w:r w:rsidRPr="00AC6F63">
              <w:rPr>
                <w:rFonts w:ascii="Times New Roman" w:hAnsi="Times New Roman"/>
                <w:b/>
                <w:sz w:val="24"/>
                <w:szCs w:val="24"/>
              </w:rPr>
              <w:lastRenderedPageBreak/>
              <w:t xml:space="preserve">Целевые индикаторы показатели и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2F7BCC" w:rsidRPr="00AC6F63" w:rsidRDefault="002F7BCC" w:rsidP="0009208F">
            <w:pPr>
              <w:numPr>
                <w:ilvl w:val="0"/>
                <w:numId w:val="4"/>
              </w:numPr>
              <w:tabs>
                <w:tab w:val="clear" w:pos="720"/>
                <w:tab w:val="num" w:pos="33"/>
                <w:tab w:val="left" w:pos="317"/>
              </w:tabs>
              <w:spacing w:after="0" w:line="240" w:lineRule="auto"/>
              <w:ind w:left="0" w:firstLine="0"/>
              <w:jc w:val="both"/>
              <w:rPr>
                <w:rFonts w:ascii="Times New Roman" w:hAnsi="Times New Roman"/>
                <w:color w:val="000000"/>
                <w:sz w:val="24"/>
                <w:szCs w:val="24"/>
              </w:rPr>
            </w:pPr>
            <w:r w:rsidRPr="00AC6F63">
              <w:rPr>
                <w:rFonts w:ascii="Times New Roman" w:hAnsi="Times New Roman"/>
                <w:sz w:val="24"/>
                <w:szCs w:val="24"/>
              </w:rPr>
              <w:t>Объем оборота продукции (услуг), производимой малыми предприятиями, в т.ч. микро-предприятиями и индивидуальными предпринимателями, млн</w:t>
            </w:r>
            <w:proofErr w:type="gramStart"/>
            <w:r w:rsidRPr="00AC6F63">
              <w:rPr>
                <w:rFonts w:ascii="Times New Roman" w:hAnsi="Times New Roman"/>
                <w:sz w:val="24"/>
                <w:szCs w:val="24"/>
              </w:rPr>
              <w:t>.р</w:t>
            </w:r>
            <w:proofErr w:type="gramEnd"/>
            <w:r w:rsidRPr="00AC6F63">
              <w:rPr>
                <w:rFonts w:ascii="Times New Roman" w:hAnsi="Times New Roman"/>
                <w:sz w:val="24"/>
                <w:szCs w:val="24"/>
              </w:rPr>
              <w:t xml:space="preserve">ублей. </w:t>
            </w:r>
          </w:p>
          <w:p w:rsidR="002F7BCC" w:rsidRPr="00AC6F63" w:rsidRDefault="002F7BCC" w:rsidP="0009208F">
            <w:pPr>
              <w:pStyle w:val="af3"/>
              <w:numPr>
                <w:ilvl w:val="0"/>
                <w:numId w:val="4"/>
              </w:numPr>
              <w:tabs>
                <w:tab w:val="clear" w:pos="720"/>
                <w:tab w:val="left" w:pos="0"/>
                <w:tab w:val="num" w:pos="33"/>
                <w:tab w:val="left" w:pos="317"/>
                <w:tab w:val="left" w:pos="362"/>
                <w:tab w:val="left" w:pos="993"/>
              </w:tabs>
              <w:spacing w:after="0" w:line="240" w:lineRule="auto"/>
              <w:ind w:left="0" w:firstLine="0"/>
              <w:jc w:val="both"/>
              <w:rPr>
                <w:rFonts w:ascii="Times New Roman" w:hAnsi="Times New Roman"/>
                <w:color w:val="000000"/>
                <w:sz w:val="24"/>
                <w:szCs w:val="24"/>
              </w:rPr>
            </w:pPr>
            <w:r w:rsidRPr="00AC6F63">
              <w:rPr>
                <w:rFonts w:ascii="Times New Roman" w:eastAsia="Times New Roman" w:hAnsi="Times New Roman"/>
                <w:sz w:val="24"/>
                <w:szCs w:val="24"/>
              </w:rPr>
              <w:t>Создание новых рабочих мест, единиц.</w:t>
            </w:r>
          </w:p>
          <w:p w:rsidR="002F7BCC" w:rsidRPr="00AC6F63" w:rsidRDefault="002F7BCC" w:rsidP="0009208F">
            <w:pPr>
              <w:pStyle w:val="af3"/>
              <w:numPr>
                <w:ilvl w:val="0"/>
                <w:numId w:val="4"/>
              </w:numPr>
              <w:tabs>
                <w:tab w:val="clear" w:pos="720"/>
                <w:tab w:val="left" w:pos="0"/>
                <w:tab w:val="num" w:pos="33"/>
                <w:tab w:val="left" w:pos="317"/>
                <w:tab w:val="left" w:pos="362"/>
                <w:tab w:val="left" w:pos="993"/>
              </w:tabs>
              <w:spacing w:after="0" w:line="240" w:lineRule="auto"/>
              <w:ind w:left="0" w:firstLine="0"/>
              <w:jc w:val="both"/>
              <w:rPr>
                <w:rFonts w:ascii="Times New Roman" w:hAnsi="Times New Roman"/>
                <w:color w:val="000000"/>
                <w:sz w:val="24"/>
                <w:szCs w:val="24"/>
              </w:rPr>
            </w:pPr>
            <w:r w:rsidRPr="00AC6F63">
              <w:rPr>
                <w:rFonts w:ascii="Times New Roman" w:hAnsi="Times New Roman"/>
                <w:color w:val="000000"/>
                <w:sz w:val="24"/>
                <w:szCs w:val="24"/>
              </w:rPr>
              <w:t>Число субъектов малого и среднего предпринимательства в расчете на 1000 человек населения, человек.</w:t>
            </w:r>
          </w:p>
          <w:p w:rsidR="002F7BCC" w:rsidRPr="00AC6F63" w:rsidRDefault="002F7BCC" w:rsidP="0009208F">
            <w:pPr>
              <w:numPr>
                <w:ilvl w:val="0"/>
                <w:numId w:val="4"/>
              </w:numPr>
              <w:tabs>
                <w:tab w:val="clear" w:pos="720"/>
                <w:tab w:val="num" w:pos="33"/>
                <w:tab w:val="left" w:pos="317"/>
              </w:tabs>
              <w:spacing w:after="0" w:line="240" w:lineRule="auto"/>
              <w:ind w:left="0" w:firstLine="0"/>
              <w:jc w:val="both"/>
              <w:rPr>
                <w:rFonts w:ascii="Times New Roman" w:hAnsi="Times New Roman"/>
                <w:color w:val="000000"/>
                <w:sz w:val="24"/>
                <w:szCs w:val="24"/>
              </w:rPr>
            </w:pPr>
            <w:r w:rsidRPr="00AC6F63">
              <w:rPr>
                <w:rFonts w:ascii="Times New Roman" w:hAnsi="Times New Roman"/>
                <w:sz w:val="24"/>
                <w:szCs w:val="24"/>
              </w:rPr>
              <w:t>Д</w:t>
            </w:r>
            <w:r w:rsidRPr="00AC6F63">
              <w:rPr>
                <w:rFonts w:ascii="Times New Roman" w:hAnsi="Times New Roman"/>
                <w:color w:val="000000"/>
                <w:sz w:val="24"/>
                <w:szCs w:val="24"/>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2F7BCC" w:rsidRPr="00386A67" w:rsidTr="0009208F">
        <w:tblPrEx>
          <w:tblLook w:val="00A0" w:firstRow="1" w:lastRow="0" w:firstColumn="1" w:lastColumn="0" w:noHBand="0" w:noVBand="0"/>
        </w:tblPrEx>
        <w:trPr>
          <w:trHeight w:val="289"/>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945" w:type="dxa"/>
            <w:tcBorders>
              <w:top w:val="single" w:sz="4" w:space="0" w:color="auto"/>
              <w:left w:val="nil"/>
              <w:bottom w:val="single" w:sz="4" w:space="0" w:color="auto"/>
              <w:right w:val="single" w:sz="4" w:space="0" w:color="auto"/>
            </w:tcBorders>
          </w:tcPr>
          <w:p w:rsidR="002F7BCC" w:rsidRPr="00386A67" w:rsidRDefault="002F7BCC" w:rsidP="0009208F">
            <w:pPr>
              <w:spacing w:after="0" w:line="240" w:lineRule="auto"/>
              <w:rPr>
                <w:rFonts w:ascii="Times New Roman" w:hAnsi="Times New Roman"/>
                <w:sz w:val="24"/>
                <w:szCs w:val="24"/>
              </w:rPr>
            </w:pPr>
            <w:r w:rsidRPr="00AC6F63">
              <w:rPr>
                <w:rFonts w:ascii="Times New Roman" w:hAnsi="Times New Roman"/>
                <w:sz w:val="24"/>
                <w:szCs w:val="24"/>
              </w:rPr>
              <w:t>2014 - 2020 годы</w:t>
            </w:r>
          </w:p>
          <w:p w:rsidR="002F7BCC" w:rsidRPr="00386A67" w:rsidRDefault="002F7BCC" w:rsidP="0009208F">
            <w:pPr>
              <w:spacing w:after="0" w:line="240" w:lineRule="auto"/>
              <w:rPr>
                <w:rFonts w:ascii="Times New Roman" w:hAnsi="Times New Roman"/>
                <w:sz w:val="24"/>
                <w:szCs w:val="24"/>
              </w:rPr>
            </w:pPr>
          </w:p>
        </w:tc>
      </w:tr>
      <w:tr w:rsidR="002F7BCC" w:rsidRPr="00386A67" w:rsidTr="0009208F">
        <w:tblPrEx>
          <w:tblLook w:val="00A0" w:firstRow="1" w:lastRow="0" w:firstColumn="1" w:lastColumn="0" w:noHBand="0" w:noVBand="0"/>
        </w:tblPrEx>
        <w:trPr>
          <w:trHeight w:val="473"/>
        </w:trPr>
        <w:tc>
          <w:tcPr>
            <w:tcW w:w="2978" w:type="dxa"/>
            <w:tcBorders>
              <w:top w:val="nil"/>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945" w:type="dxa"/>
            <w:tcBorders>
              <w:top w:val="nil"/>
              <w:left w:val="nil"/>
              <w:bottom w:val="single" w:sz="4" w:space="0" w:color="auto"/>
              <w:right w:val="single" w:sz="4" w:space="0" w:color="auto"/>
            </w:tcBorders>
          </w:tcPr>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Pr>
                <w:rFonts w:ascii="Times New Roman" w:hAnsi="Times New Roman" w:cs="Times New Roman"/>
                <w:sz w:val="24"/>
                <w:szCs w:val="24"/>
              </w:rPr>
              <w:t>2235</w:t>
            </w:r>
            <w:r w:rsidR="0030465E">
              <w:rPr>
                <w:rFonts w:ascii="Times New Roman" w:hAnsi="Times New Roman" w:cs="Times New Roman"/>
                <w:sz w:val="24"/>
                <w:szCs w:val="24"/>
              </w:rPr>
              <w:t>26</w:t>
            </w:r>
            <w:r w:rsidRPr="00386A67">
              <w:rPr>
                <w:rFonts w:ascii="Times New Roman" w:hAnsi="Times New Roman" w:cs="Times New Roman"/>
                <w:sz w:val="24"/>
                <w:szCs w:val="24"/>
              </w:rPr>
              <w:t xml:space="preserve"> тыс. рублей, </w:t>
            </w:r>
          </w:p>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в том числе по источникам финансирования:</w:t>
            </w:r>
          </w:p>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федеральный бюджет  - </w:t>
            </w:r>
            <w:r>
              <w:rPr>
                <w:rFonts w:ascii="Times New Roman" w:hAnsi="Times New Roman" w:cs="Times New Roman"/>
                <w:sz w:val="24"/>
                <w:szCs w:val="24"/>
                <w:u w:val="single"/>
              </w:rPr>
              <w:t xml:space="preserve">3747 </w:t>
            </w:r>
            <w:r w:rsidRPr="00386A67">
              <w:rPr>
                <w:rFonts w:ascii="Times New Roman" w:hAnsi="Times New Roman" w:cs="Times New Roman"/>
                <w:sz w:val="24"/>
                <w:szCs w:val="24"/>
              </w:rPr>
              <w:t xml:space="preserve">тыс. рублей; </w:t>
            </w:r>
          </w:p>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областной бюджет </w:t>
            </w:r>
            <w:r>
              <w:rPr>
                <w:rFonts w:ascii="Times New Roman" w:hAnsi="Times New Roman" w:cs="Times New Roman"/>
                <w:sz w:val="24"/>
                <w:szCs w:val="24"/>
              </w:rPr>
              <w:t>781</w:t>
            </w:r>
            <w:r w:rsidRPr="00386A67">
              <w:rPr>
                <w:rFonts w:ascii="Times New Roman" w:hAnsi="Times New Roman" w:cs="Times New Roman"/>
                <w:sz w:val="24"/>
                <w:szCs w:val="24"/>
              </w:rPr>
              <w:t xml:space="preserve"> тыс. рублей;</w:t>
            </w:r>
          </w:p>
          <w:p w:rsidR="002F7BCC"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местный </w:t>
            </w:r>
            <w:r w:rsidRPr="00752AC1">
              <w:rPr>
                <w:rFonts w:ascii="Times New Roman" w:hAnsi="Times New Roman" w:cs="Times New Roman"/>
                <w:sz w:val="24"/>
                <w:szCs w:val="24"/>
              </w:rPr>
              <w:t xml:space="preserve">бюджет  – </w:t>
            </w:r>
            <w:r>
              <w:rPr>
                <w:rFonts w:ascii="Times New Roman" w:hAnsi="Times New Roman" w:cs="Times New Roman"/>
                <w:sz w:val="24"/>
                <w:szCs w:val="24"/>
                <w:u w:val="single"/>
              </w:rPr>
              <w:t>3</w:t>
            </w:r>
            <w:r w:rsidR="0030465E">
              <w:rPr>
                <w:rFonts w:ascii="Times New Roman" w:hAnsi="Times New Roman" w:cs="Times New Roman"/>
                <w:sz w:val="24"/>
                <w:szCs w:val="24"/>
                <w:u w:val="single"/>
              </w:rPr>
              <w:t>6</w:t>
            </w:r>
            <w:r>
              <w:rPr>
                <w:rFonts w:ascii="Times New Roman" w:hAnsi="Times New Roman" w:cs="Times New Roman"/>
                <w:sz w:val="24"/>
                <w:szCs w:val="24"/>
                <w:u w:val="single"/>
              </w:rPr>
              <w:t>4</w:t>
            </w:r>
            <w:r w:rsidRPr="00752AC1">
              <w:rPr>
                <w:rFonts w:ascii="Times New Roman" w:hAnsi="Times New Roman" w:cs="Times New Roman"/>
                <w:sz w:val="24"/>
                <w:szCs w:val="24"/>
                <w:u w:val="single"/>
              </w:rPr>
              <w:t xml:space="preserve"> </w:t>
            </w:r>
            <w:r w:rsidRPr="00752AC1">
              <w:rPr>
                <w:rFonts w:ascii="Times New Roman" w:hAnsi="Times New Roman" w:cs="Times New Roman"/>
                <w:sz w:val="24"/>
                <w:szCs w:val="24"/>
              </w:rPr>
              <w:t xml:space="preserve"> тыс</w:t>
            </w:r>
            <w:r w:rsidRPr="00386A67">
              <w:rPr>
                <w:rFonts w:ascii="Times New Roman" w:hAnsi="Times New Roman" w:cs="Times New Roman"/>
                <w:sz w:val="24"/>
                <w:szCs w:val="24"/>
              </w:rPr>
              <w:t>. рублей;</w:t>
            </w:r>
          </w:p>
          <w:p w:rsidR="002F7BCC" w:rsidRPr="00386A67" w:rsidRDefault="002F7BCC" w:rsidP="0009208F">
            <w:pPr>
              <w:pStyle w:val="ConsPlusCell"/>
              <w:rPr>
                <w:rFonts w:ascii="Times New Roman" w:hAnsi="Times New Roman" w:cs="Times New Roman"/>
                <w:sz w:val="24"/>
                <w:szCs w:val="24"/>
              </w:rPr>
            </w:pPr>
            <w:r>
              <w:rPr>
                <w:rFonts w:ascii="Times New Roman" w:hAnsi="Times New Roman" w:cs="Times New Roman"/>
                <w:sz w:val="24"/>
                <w:szCs w:val="24"/>
              </w:rPr>
              <w:t xml:space="preserve">- прочие источники – </w:t>
            </w:r>
            <w:r>
              <w:rPr>
                <w:rFonts w:ascii="Times New Roman" w:hAnsi="Times New Roman" w:cs="Times New Roman"/>
                <w:sz w:val="24"/>
                <w:szCs w:val="24"/>
                <w:u w:val="single"/>
              </w:rPr>
              <w:t xml:space="preserve">218634 </w:t>
            </w:r>
            <w:r w:rsidRPr="003E56C4">
              <w:rPr>
                <w:rFonts w:ascii="Times New Roman" w:hAnsi="Times New Roman" w:cs="Times New Roman"/>
                <w:sz w:val="24"/>
                <w:szCs w:val="24"/>
              </w:rPr>
              <w:t>тыс.</w:t>
            </w:r>
            <w:r>
              <w:rPr>
                <w:rFonts w:ascii="Times New Roman" w:hAnsi="Times New Roman" w:cs="Times New Roman"/>
                <w:sz w:val="24"/>
                <w:szCs w:val="24"/>
              </w:rPr>
              <w:t xml:space="preserve"> </w:t>
            </w:r>
            <w:r w:rsidRPr="003E56C4">
              <w:rPr>
                <w:rFonts w:ascii="Times New Roman" w:hAnsi="Times New Roman" w:cs="Times New Roman"/>
                <w:sz w:val="24"/>
                <w:szCs w:val="24"/>
              </w:rPr>
              <w:t>рублей</w:t>
            </w:r>
          </w:p>
          <w:p w:rsidR="002F7BCC" w:rsidRPr="00DC6F76" w:rsidRDefault="002F7BCC" w:rsidP="0009208F">
            <w:pPr>
              <w:pStyle w:val="ConsPlusCell"/>
              <w:rPr>
                <w:rFonts w:ascii="Times New Roman" w:hAnsi="Times New Roman" w:cs="Times New Roman"/>
              </w:rPr>
            </w:pPr>
            <w:r w:rsidRPr="00DC6F76">
              <w:rPr>
                <w:rFonts w:ascii="Times New Roman" w:hAnsi="Times New Roman" w:cs="Times New Roman"/>
              </w:rPr>
              <w:t>в том числе по годам реализации муниципальной программы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892"/>
              <w:gridCol w:w="1466"/>
              <w:gridCol w:w="1120"/>
              <w:gridCol w:w="1092"/>
              <w:gridCol w:w="1289"/>
            </w:tblGrid>
            <w:tr w:rsidR="002F7BCC" w:rsidRPr="00386A67" w:rsidTr="0009208F">
              <w:trPr>
                <w:trHeight w:val="217"/>
              </w:trPr>
              <w:tc>
                <w:tcPr>
                  <w:tcW w:w="860" w:type="dxa"/>
                  <w:vMerge w:val="restart"/>
                </w:tcPr>
                <w:p w:rsidR="002F7BCC" w:rsidRPr="00386A67" w:rsidRDefault="002F7BCC" w:rsidP="0009208F">
                  <w:pPr>
                    <w:pStyle w:val="ConsPlusCell"/>
                    <w:ind w:left="-113" w:right="-113"/>
                    <w:jc w:val="center"/>
                    <w:rPr>
                      <w:rFonts w:ascii="Times New Roman" w:hAnsi="Times New Roman" w:cs="Times New Roman"/>
                      <w:b/>
                      <w:bCs/>
                      <w:sz w:val="24"/>
                      <w:szCs w:val="24"/>
                    </w:rPr>
                  </w:pPr>
                </w:p>
              </w:tc>
              <w:tc>
                <w:tcPr>
                  <w:tcW w:w="892" w:type="dxa"/>
                  <w:vMerge w:val="restart"/>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967" w:type="dxa"/>
                  <w:gridSpan w:val="4"/>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860" w:type="dxa"/>
                  <w:vMerge/>
                </w:tcPr>
                <w:p w:rsidR="002F7BCC" w:rsidRPr="00386A67" w:rsidRDefault="002F7BCC" w:rsidP="0009208F">
                  <w:pPr>
                    <w:pStyle w:val="ConsPlusCell"/>
                    <w:ind w:left="-113" w:right="-113"/>
                    <w:jc w:val="center"/>
                    <w:rPr>
                      <w:rFonts w:ascii="Times New Roman" w:hAnsi="Times New Roman" w:cs="Times New Roman"/>
                      <w:b/>
                      <w:bCs/>
                      <w:sz w:val="24"/>
                      <w:szCs w:val="24"/>
                    </w:rPr>
                  </w:pPr>
                </w:p>
              </w:tc>
              <w:tc>
                <w:tcPr>
                  <w:tcW w:w="892" w:type="dxa"/>
                  <w:vMerge/>
                </w:tcPr>
                <w:p w:rsidR="002F7BCC" w:rsidRPr="00386A67" w:rsidRDefault="002F7BCC" w:rsidP="0009208F">
                  <w:pPr>
                    <w:pStyle w:val="ConsPlusCell"/>
                    <w:ind w:left="-113" w:right="-113"/>
                    <w:jc w:val="center"/>
                    <w:rPr>
                      <w:rFonts w:ascii="Times New Roman" w:hAnsi="Times New Roman" w:cs="Times New Roman"/>
                      <w:b/>
                      <w:sz w:val="24"/>
                      <w:szCs w:val="24"/>
                    </w:rPr>
                  </w:pP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федеральный бюджет</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облас</w:t>
                  </w:r>
                  <w:r w:rsidR="00423C83">
                    <w:rPr>
                      <w:rFonts w:ascii="Times New Roman" w:hAnsi="Times New Roman" w:cs="Times New Roman"/>
                      <w:sz w:val="22"/>
                      <w:szCs w:val="22"/>
                    </w:rPr>
                    <w:t>т</w:t>
                  </w:r>
                  <w:r w:rsidRPr="000F1D35">
                    <w:rPr>
                      <w:rFonts w:ascii="Times New Roman" w:hAnsi="Times New Roman" w:cs="Times New Roman"/>
                      <w:sz w:val="22"/>
                      <w:szCs w:val="22"/>
                    </w:rPr>
                    <w:t>ной</w:t>
                  </w:r>
                </w:p>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бюджет</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местный бюджет</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другие источники</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24804</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2960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740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104</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21000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32072</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787</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41</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110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31134</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32000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32620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120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32500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892" w:type="dxa"/>
                </w:tcPr>
                <w:p w:rsidR="002F7BCC" w:rsidRPr="000F1D35" w:rsidRDefault="002F7BCC" w:rsidP="006665CA">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330</w:t>
                  </w:r>
                  <w:r w:rsidR="006665CA">
                    <w:rPr>
                      <w:rFonts w:ascii="Times New Roman" w:hAnsi="Times New Roman" w:cs="Times New Roman"/>
                      <w:sz w:val="22"/>
                      <w:szCs w:val="22"/>
                    </w:rPr>
                    <w:t>1</w:t>
                  </w:r>
                  <w:r>
                    <w:rPr>
                      <w:rFonts w:ascii="Times New Roman" w:hAnsi="Times New Roman" w:cs="Times New Roman"/>
                      <w:sz w:val="22"/>
                      <w:szCs w:val="22"/>
                    </w:rPr>
                    <w:t>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C7E02"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w:t>
                  </w:r>
                  <w:r w:rsidR="002F7BCC">
                    <w:rPr>
                      <w:rFonts w:ascii="Times New Roman" w:hAnsi="Times New Roman" w:cs="Times New Roman"/>
                      <w:sz w:val="22"/>
                      <w:szCs w:val="22"/>
                    </w:rPr>
                    <w:t>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33000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892" w:type="dxa"/>
                </w:tcPr>
                <w:p w:rsidR="002F7BCC" w:rsidRPr="000F1D35" w:rsidRDefault="006665CA"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3401</w:t>
                  </w:r>
                  <w:r w:rsidR="002F7BCC">
                    <w:rPr>
                      <w:rFonts w:ascii="Times New Roman" w:hAnsi="Times New Roman" w:cs="Times New Roman"/>
                      <w:sz w:val="22"/>
                      <w:szCs w:val="22"/>
                    </w:rPr>
                    <w:t>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C7E02"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w:t>
                  </w:r>
                  <w:r w:rsidR="002F7BCC">
                    <w:rPr>
                      <w:rFonts w:ascii="Times New Roman" w:hAnsi="Times New Roman" w:cs="Times New Roman"/>
                      <w:sz w:val="22"/>
                      <w:szCs w:val="22"/>
                    </w:rPr>
                    <w:t>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34000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892" w:type="dxa"/>
                </w:tcPr>
                <w:p w:rsidR="002F7BCC" w:rsidRPr="000F1D35" w:rsidRDefault="006665CA"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3501</w:t>
                  </w:r>
                  <w:r w:rsidR="002F7BCC">
                    <w:rPr>
                      <w:rFonts w:ascii="Times New Roman" w:hAnsi="Times New Roman" w:cs="Times New Roman"/>
                      <w:sz w:val="22"/>
                      <w:szCs w:val="22"/>
                    </w:rPr>
                    <w:t>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C7E02"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w:t>
                  </w:r>
                  <w:r w:rsidR="002F7BCC">
                    <w:rPr>
                      <w:rFonts w:ascii="Times New Roman" w:hAnsi="Times New Roman" w:cs="Times New Roman"/>
                      <w:sz w:val="22"/>
                      <w:szCs w:val="22"/>
                    </w:rPr>
                    <w:t>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35000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223556</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3747</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781</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394</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218634</w:t>
                  </w:r>
                </w:p>
              </w:tc>
            </w:tr>
          </w:tbl>
          <w:p w:rsidR="002F7BCC" w:rsidRPr="00386A67" w:rsidRDefault="002F7BCC" w:rsidP="0009208F">
            <w:pPr>
              <w:pStyle w:val="ConsPlusCell"/>
              <w:rPr>
                <w:rFonts w:ascii="Times New Roman" w:hAnsi="Times New Roman" w:cs="Times New Roman"/>
                <w:sz w:val="24"/>
                <w:szCs w:val="24"/>
              </w:rPr>
            </w:pPr>
          </w:p>
        </w:tc>
      </w:tr>
      <w:tr w:rsidR="002F7BCC" w:rsidRPr="00386A67" w:rsidTr="0009208F">
        <w:tblPrEx>
          <w:tblLook w:val="00A0" w:firstRow="1" w:lastRow="0" w:firstColumn="1" w:lastColumn="0" w:noHBand="0" w:noVBand="0"/>
        </w:tblPrEx>
        <w:trPr>
          <w:trHeight w:val="1500"/>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tcPr>
          <w:p w:rsidR="002F7BCC" w:rsidRPr="002C7E02" w:rsidRDefault="002F7BCC" w:rsidP="00E65AFC">
            <w:pPr>
              <w:pStyle w:val="af3"/>
              <w:numPr>
                <w:ilvl w:val="0"/>
                <w:numId w:val="10"/>
              </w:numPr>
              <w:tabs>
                <w:tab w:val="left" w:pos="317"/>
              </w:tabs>
              <w:spacing w:after="0" w:line="240" w:lineRule="auto"/>
              <w:ind w:left="0" w:firstLine="0"/>
              <w:jc w:val="both"/>
              <w:rPr>
                <w:rFonts w:ascii="Times New Roman" w:hAnsi="Times New Roman"/>
                <w:sz w:val="24"/>
                <w:szCs w:val="24"/>
              </w:rPr>
            </w:pPr>
            <w:r w:rsidRPr="002C7E02">
              <w:rPr>
                <w:rFonts w:ascii="Times New Roman" w:hAnsi="Times New Roman"/>
                <w:color w:val="000000"/>
                <w:sz w:val="24"/>
                <w:szCs w:val="24"/>
              </w:rPr>
              <w:t xml:space="preserve">Увеличение </w:t>
            </w:r>
            <w:r w:rsidRPr="002C7E02">
              <w:rPr>
                <w:rFonts w:ascii="Times New Roman" w:hAnsi="Times New Roman"/>
                <w:sz w:val="24"/>
                <w:szCs w:val="24"/>
              </w:rPr>
              <w:t xml:space="preserve">объема оборота продукции (услуг), производимой малыми предприятиями, в т.ч. микро-предприятиями и индивидуальными предпринимателями с 3040,0 в 2012 году до </w:t>
            </w:r>
            <w:r w:rsidR="0030465E">
              <w:rPr>
                <w:rFonts w:ascii="Times New Roman" w:hAnsi="Times New Roman"/>
                <w:sz w:val="24"/>
                <w:szCs w:val="24"/>
              </w:rPr>
              <w:t>5212,0</w:t>
            </w:r>
            <w:r w:rsidRPr="002C7E02">
              <w:rPr>
                <w:rFonts w:ascii="Times New Roman" w:hAnsi="Times New Roman"/>
                <w:sz w:val="24"/>
                <w:szCs w:val="24"/>
              </w:rPr>
              <w:t xml:space="preserve"> млн</w:t>
            </w:r>
            <w:r w:rsidR="0030465E">
              <w:rPr>
                <w:rFonts w:ascii="Times New Roman" w:hAnsi="Times New Roman"/>
                <w:sz w:val="24"/>
                <w:szCs w:val="24"/>
              </w:rPr>
              <w:t xml:space="preserve"> </w:t>
            </w:r>
            <w:r w:rsidRPr="002C7E02">
              <w:rPr>
                <w:rFonts w:ascii="Times New Roman" w:hAnsi="Times New Roman"/>
                <w:sz w:val="24"/>
                <w:szCs w:val="24"/>
              </w:rPr>
              <w:t>рублей в 2020 году.</w:t>
            </w:r>
          </w:p>
          <w:p w:rsidR="002F7BCC" w:rsidRPr="002C7E02" w:rsidRDefault="002F7BCC" w:rsidP="00E65AFC">
            <w:pPr>
              <w:pStyle w:val="af3"/>
              <w:numPr>
                <w:ilvl w:val="0"/>
                <w:numId w:val="10"/>
              </w:numPr>
              <w:tabs>
                <w:tab w:val="left" w:pos="317"/>
              </w:tabs>
              <w:spacing w:after="0" w:line="240" w:lineRule="auto"/>
              <w:ind w:left="0" w:firstLine="0"/>
              <w:jc w:val="both"/>
              <w:rPr>
                <w:rFonts w:ascii="Times New Roman" w:hAnsi="Times New Roman"/>
                <w:sz w:val="24"/>
                <w:szCs w:val="24"/>
              </w:rPr>
            </w:pPr>
            <w:r w:rsidRPr="002C7E02">
              <w:rPr>
                <w:rFonts w:ascii="Times New Roman" w:eastAsia="Times New Roman" w:hAnsi="Times New Roman"/>
                <w:sz w:val="24"/>
                <w:szCs w:val="24"/>
              </w:rPr>
              <w:t xml:space="preserve">Создание новых рабочих мест -  </w:t>
            </w:r>
            <w:r w:rsidR="0030465E">
              <w:rPr>
                <w:rFonts w:ascii="Times New Roman" w:eastAsia="Times New Roman" w:hAnsi="Times New Roman"/>
                <w:sz w:val="24"/>
                <w:szCs w:val="24"/>
              </w:rPr>
              <w:t xml:space="preserve">1100 </w:t>
            </w:r>
            <w:r w:rsidRPr="002C7E02">
              <w:rPr>
                <w:rFonts w:ascii="Times New Roman" w:eastAsia="Times New Roman" w:hAnsi="Times New Roman"/>
                <w:sz w:val="24"/>
                <w:szCs w:val="24"/>
              </w:rPr>
              <w:t>новых рабочих мест к 2020 году</w:t>
            </w:r>
          </w:p>
          <w:p w:rsidR="002F7BCC" w:rsidRPr="002C7E02" w:rsidRDefault="002F7BCC" w:rsidP="00E65AFC">
            <w:pPr>
              <w:pStyle w:val="af3"/>
              <w:numPr>
                <w:ilvl w:val="0"/>
                <w:numId w:val="10"/>
              </w:numPr>
              <w:tabs>
                <w:tab w:val="left" w:pos="317"/>
              </w:tabs>
              <w:spacing w:after="0" w:line="240" w:lineRule="auto"/>
              <w:ind w:left="0" w:firstLine="0"/>
              <w:jc w:val="both"/>
              <w:rPr>
                <w:rFonts w:ascii="Times New Roman" w:hAnsi="Times New Roman"/>
                <w:color w:val="000000"/>
                <w:sz w:val="24"/>
                <w:szCs w:val="24"/>
              </w:rPr>
            </w:pPr>
            <w:r w:rsidRPr="002C7E02">
              <w:rPr>
                <w:rFonts w:ascii="Times New Roman" w:hAnsi="Times New Roman"/>
                <w:sz w:val="24"/>
                <w:szCs w:val="24"/>
              </w:rPr>
              <w:t xml:space="preserve">Увеличение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31,7 в 2012 году  до </w:t>
            </w:r>
            <w:r w:rsidR="0030465E">
              <w:rPr>
                <w:rFonts w:ascii="Times New Roman" w:hAnsi="Times New Roman"/>
                <w:color w:val="000000"/>
                <w:sz w:val="24"/>
                <w:szCs w:val="24"/>
              </w:rPr>
              <w:t xml:space="preserve">32,9 </w:t>
            </w:r>
            <w:r w:rsidRPr="002C7E02">
              <w:rPr>
                <w:rFonts w:ascii="Times New Roman" w:hAnsi="Times New Roman"/>
                <w:color w:val="000000"/>
                <w:sz w:val="24"/>
                <w:szCs w:val="24"/>
              </w:rPr>
              <w:t xml:space="preserve"> к 2020 году.</w:t>
            </w:r>
          </w:p>
          <w:p w:rsidR="002F7BCC" w:rsidRPr="00386A67" w:rsidRDefault="002F7BCC" w:rsidP="0030465E">
            <w:pPr>
              <w:pStyle w:val="ConsPlusNormal0"/>
              <w:ind w:firstLine="0"/>
              <w:jc w:val="both"/>
              <w:rPr>
                <w:rFonts w:ascii="Times New Roman" w:hAnsi="Times New Roman" w:cs="Times New Roman"/>
                <w:sz w:val="24"/>
                <w:szCs w:val="24"/>
              </w:rPr>
            </w:pPr>
            <w:r w:rsidRPr="002C7E02">
              <w:rPr>
                <w:rFonts w:ascii="Times New Roman" w:hAnsi="Times New Roman" w:cs="Times New Roman"/>
                <w:sz w:val="24"/>
                <w:szCs w:val="24"/>
              </w:rPr>
              <w:t>4 Увеличение д</w:t>
            </w:r>
            <w:r w:rsidRPr="002C7E02">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30465E">
              <w:rPr>
                <w:rFonts w:ascii="Times New Roman" w:hAnsi="Times New Roman" w:cs="Times New Roman"/>
                <w:color w:val="000000"/>
                <w:sz w:val="24"/>
                <w:szCs w:val="24"/>
              </w:rPr>
              <w:t>47,5</w:t>
            </w:r>
            <w:r w:rsidRPr="002C7E02">
              <w:rPr>
                <w:rFonts w:ascii="Times New Roman" w:hAnsi="Times New Roman" w:cs="Times New Roman"/>
                <w:color w:val="000000"/>
                <w:sz w:val="24"/>
                <w:szCs w:val="24"/>
              </w:rPr>
              <w:t>% к 2020 году.</w:t>
            </w:r>
          </w:p>
        </w:tc>
      </w:tr>
    </w:tbl>
    <w:p w:rsidR="002F7BCC" w:rsidRDefault="002F7BCC" w:rsidP="002F7BCC">
      <w:pPr>
        <w:pStyle w:val="ConsPlusNormal0"/>
        <w:jc w:val="center"/>
        <w:rPr>
          <w:rFonts w:ascii="Times New Roman" w:hAnsi="Times New Roman" w:cs="Times New Roman"/>
          <w:sz w:val="24"/>
          <w:szCs w:val="24"/>
        </w:rPr>
      </w:pPr>
    </w:p>
    <w:p w:rsidR="002F7BCC" w:rsidRDefault="002F7BCC" w:rsidP="002F7BCC">
      <w:pPr>
        <w:pStyle w:val="ConsPlusNormal0"/>
        <w:jc w:val="center"/>
        <w:rPr>
          <w:rFonts w:ascii="Times New Roman" w:hAnsi="Times New Roman" w:cs="Times New Roman"/>
          <w:sz w:val="24"/>
          <w:szCs w:val="24"/>
        </w:rPr>
      </w:pPr>
    </w:p>
    <w:p w:rsidR="002F7BCC" w:rsidRPr="00386A67" w:rsidRDefault="002F7BCC" w:rsidP="002F7BCC">
      <w:pPr>
        <w:pStyle w:val="ConsPlusNormal0"/>
        <w:jc w:val="center"/>
        <w:rPr>
          <w:rFonts w:ascii="Times New Roman" w:hAnsi="Times New Roman" w:cs="Times New Roman"/>
          <w:sz w:val="24"/>
          <w:szCs w:val="24"/>
        </w:rPr>
      </w:pPr>
    </w:p>
    <w:p w:rsidR="002F7BCC" w:rsidRPr="00386A67" w:rsidRDefault="002F7BCC" w:rsidP="00143FCD">
      <w:pPr>
        <w:spacing w:after="0" w:line="240" w:lineRule="auto"/>
        <w:ind w:right="-284" w:firstLine="568"/>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 xml:space="preserve">Малое предпринимательство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2C7E02">
        <w:rPr>
          <w:rFonts w:ascii="Times New Roman" w:hAnsi="Times New Roman"/>
          <w:sz w:val="24"/>
          <w:szCs w:val="24"/>
        </w:rPr>
        <w:t>На 1 января 2013</w:t>
      </w:r>
      <w:r w:rsidRPr="00386A67">
        <w:rPr>
          <w:rFonts w:ascii="Times New Roman" w:hAnsi="Times New Roman"/>
          <w:sz w:val="24"/>
          <w:szCs w:val="24"/>
        </w:rPr>
        <w:t xml:space="preserve"> года в Богучарском муниципальном районе зарегистрировано 1148 субъектов малого и среднего предпринимательства,   в том числе: 993 индивидуальных предпринимателей и 155 малых и средних предприятий. На 1000 человек населения приходится 31,7  субъектов МСП (2011 год – 3,8). Резкое увеличение   с 2013 года страховых взносов в пенсионную систему повлекло за собой уменьшение числа индивидуальных предпринимателей в 2013 году.    </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Среднесписочная численность работников малого бизнеса составляет 3,4 тыс</w:t>
      </w:r>
      <w:proofErr w:type="gramStart"/>
      <w:r w:rsidRPr="00386A67">
        <w:rPr>
          <w:rFonts w:ascii="Times New Roman" w:hAnsi="Times New Roman"/>
          <w:sz w:val="24"/>
          <w:szCs w:val="24"/>
        </w:rPr>
        <w:t>.ч</w:t>
      </w:r>
      <w:proofErr w:type="gramEnd"/>
      <w:r w:rsidRPr="00386A67">
        <w:rPr>
          <w:rFonts w:ascii="Times New Roman" w:hAnsi="Times New Roman"/>
          <w:sz w:val="24"/>
          <w:szCs w:val="24"/>
        </w:rPr>
        <w:t xml:space="preserve">еловек, или 49,1% (2011 год - 48,65%)  от общего числа работников крупных и средних предприятий.   </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-13335</wp:posOffset>
            </wp:positionH>
            <wp:positionV relativeFrom="paragraph">
              <wp:posOffset>231775</wp:posOffset>
            </wp:positionV>
            <wp:extent cx="3800475" cy="2562225"/>
            <wp:effectExtent l="19050" t="0" r="9525" b="0"/>
            <wp:wrapTight wrapText="bothSides">
              <wp:wrapPolygon edited="0">
                <wp:start x="-108" y="0"/>
                <wp:lineTo x="-108" y="21520"/>
                <wp:lineTo x="21654" y="21520"/>
                <wp:lineTo x="21654" y="0"/>
                <wp:lineTo x="-108" y="0"/>
              </wp:wrapPolygon>
            </wp:wrapTight>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D595B">
        <w:rPr>
          <w:rFonts w:ascii="Times New Roman" w:hAnsi="Times New Roman"/>
          <w:noProof/>
          <w:sz w:val="24"/>
          <w:szCs w:val="24"/>
        </w:rPr>
        <w:pict>
          <v:shape id="_x0000_s1027" type="#_x0000_t202" style="position:absolute;left:0;text-align:left;margin-left:1.7pt;margin-top:201.65pt;width:48.4pt;height:12.95pt;z-index:251663360;mso-position-horizontal-relative:text;mso-position-vertical-relative:text" wrapcoords="-54 0 -54 20925 21600 20925 21600 0 -54 0" stroked="f">
            <v:textbox style="mso-next-textbox:#_x0000_s1027" inset="0,0,0,0">
              <w:txbxContent>
                <w:p w:rsidR="004D75A0" w:rsidRPr="009F71BA" w:rsidRDefault="004D75A0" w:rsidP="002F7BCC">
                  <w:pPr>
                    <w:pStyle w:val="af2"/>
                    <w:rPr>
                      <w:rFonts w:eastAsia="Calibri"/>
                      <w:noProof/>
                      <w:sz w:val="24"/>
                      <w:szCs w:val="24"/>
                    </w:rPr>
                  </w:pPr>
                  <w:r>
                    <w:t xml:space="preserve">Рисунок 2 </w:t>
                  </w:r>
                </w:p>
              </w:txbxContent>
            </v:textbox>
            <w10:wrap type="tight"/>
          </v:shape>
        </w:pict>
      </w:r>
      <w:r w:rsidRPr="00386A67">
        <w:rPr>
          <w:rFonts w:ascii="Times New Roman" w:hAnsi="Times New Roman"/>
          <w:sz w:val="24"/>
          <w:szCs w:val="24"/>
        </w:rPr>
        <w:t xml:space="preserve">Сфера деятельности в области оказания услуг населению района и осуществления розничной торговли остаётся привлекательной на протяжении многих лет. Это говорит о том, что субъекты малого бизнеса стремятся сконцентрировать все свои ресурсы на наиболее рентабельных и важных для выживаемости направлениях деятельности, не требующих, как правило, крупных долговременных инвестиций.   Несмотря на достаточно активное развитие сферы малого предпринимательства, отмечается недостаточный уровень участия в промышленности и строительстве.     </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 xml:space="preserve">   Создание благоприятных условий для развития малого и среднего предпринимательства рассматривается администрацией района  в качестве одного из основных факторов обеспечения социально-экономического благополучия района, повышения жизненного уровня и занятости населения.</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«Богучарский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В 2012 году было выдано 70 займов субъектам малого и среднего предпринимательства на сумму 26,6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(2011 год  - 22,2 млн.рублей).</w:t>
      </w:r>
    </w:p>
    <w:p w:rsidR="002F7BCC" w:rsidRPr="00386A67" w:rsidRDefault="002F7BCC" w:rsidP="00143FCD">
      <w:pPr>
        <w:pStyle w:val="ConsPlusNonformat"/>
        <w:widowControl/>
        <w:ind w:right="-284" w:firstLine="568"/>
        <w:jc w:val="both"/>
        <w:rPr>
          <w:rFonts w:ascii="Times New Roman" w:hAnsi="Times New Roman" w:cs="Times New Roman"/>
          <w:sz w:val="24"/>
          <w:szCs w:val="24"/>
        </w:rPr>
      </w:pPr>
      <w:r w:rsidRPr="00386A67">
        <w:rPr>
          <w:rFonts w:ascii="Times New Roman" w:hAnsi="Times New Roman" w:cs="Times New Roman"/>
          <w:sz w:val="24"/>
          <w:szCs w:val="24"/>
        </w:rPr>
        <w:t>С целью содействия развитию приоритетных направлений малого           и среднего предпринимательства в районе разработана муниципальная целевая программа «Поддержка и развитие малого и среднего предпринимательства  в Богучарском  муниципальном  районе Воронежской области на 2012-2014 годы».  В 2012 году на реализацию мероприятий программы израсходовано</w:t>
      </w:r>
      <w:r w:rsidRPr="00386A67">
        <w:rPr>
          <w:rFonts w:ascii="Times New Roman" w:hAnsi="Times New Roman" w:cs="Times New Roman"/>
          <w:bCs/>
          <w:sz w:val="24"/>
          <w:szCs w:val="24"/>
        </w:rPr>
        <w:t xml:space="preserve">  28,5 млн</w:t>
      </w:r>
      <w:proofErr w:type="gramStart"/>
      <w:r w:rsidRPr="00386A67">
        <w:rPr>
          <w:rFonts w:ascii="Times New Roman" w:hAnsi="Times New Roman" w:cs="Times New Roman"/>
          <w:bCs/>
          <w:sz w:val="24"/>
          <w:szCs w:val="24"/>
        </w:rPr>
        <w:t>.р</w:t>
      </w:r>
      <w:proofErr w:type="gramEnd"/>
      <w:r w:rsidRPr="00386A67">
        <w:rPr>
          <w:rFonts w:ascii="Times New Roman" w:hAnsi="Times New Roman" w:cs="Times New Roman"/>
          <w:bCs/>
          <w:sz w:val="24"/>
          <w:szCs w:val="24"/>
        </w:rPr>
        <w:t xml:space="preserve">ублей, что выше уровня 2011 года в 1,8 раза.  </w:t>
      </w:r>
      <w:r w:rsidRPr="00386A67">
        <w:rPr>
          <w:rFonts w:ascii="Times New Roman" w:hAnsi="Times New Roman" w:cs="Times New Roman"/>
          <w:sz w:val="24"/>
          <w:szCs w:val="24"/>
        </w:rPr>
        <w:t>Одним из мероприятий программы является: предоставление субсидий (грантов) начинающим малым предприятиям на создание собственного дела. В 2012 году гранты на создание собственного дела были выданы по результатам конкурсного отбора  10 субъектам МСП. На эти цели из местного бюджета направлено 95,0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 xml:space="preserve">ублей, областного бюджета – 380,0 тыс.рублей, федерального бюджета - 1520,0 тыс.рублей. </w:t>
      </w:r>
    </w:p>
    <w:p w:rsidR="002F7BCC" w:rsidRPr="00386A67" w:rsidRDefault="002F7BCC" w:rsidP="00143FCD">
      <w:pPr>
        <w:pStyle w:val="ConsPlusNormal0"/>
        <w:ind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Координационный совет по предпринимательству, состоящий из авторитетных </w:t>
      </w:r>
      <w:r w:rsidRPr="00386A67">
        <w:rPr>
          <w:rFonts w:ascii="Times New Roman" w:hAnsi="Times New Roman" w:cs="Times New Roman"/>
          <w:sz w:val="24"/>
          <w:szCs w:val="24"/>
        </w:rPr>
        <w:lastRenderedPageBreak/>
        <w:t>представителей бизнеса оказывает помощь в организации мероприятий, областных семинаров, совещаний.</w:t>
      </w:r>
    </w:p>
    <w:p w:rsidR="002F7BCC" w:rsidRPr="00386A67" w:rsidRDefault="002F7BCC" w:rsidP="00143FCD">
      <w:pPr>
        <w:pStyle w:val="ConsPlusNormal0"/>
        <w:ind w:right="-284" w:firstLine="568"/>
        <w:jc w:val="both"/>
        <w:rPr>
          <w:rFonts w:ascii="Times New Roman" w:hAnsi="Times New Roman" w:cs="Times New Roman"/>
          <w:bCs/>
          <w:sz w:val="24"/>
          <w:szCs w:val="24"/>
        </w:rPr>
      </w:pPr>
      <w:r w:rsidRPr="00386A67">
        <w:rPr>
          <w:rFonts w:ascii="Times New Roman" w:hAnsi="Times New Roman" w:cs="Times New Roman"/>
          <w:sz w:val="24"/>
          <w:szCs w:val="24"/>
        </w:rPr>
        <w:t>Однако</w:t>
      </w:r>
      <w:proofErr w:type="gramStart"/>
      <w:r w:rsidRPr="00386A67">
        <w:rPr>
          <w:rFonts w:ascii="Times New Roman" w:hAnsi="Times New Roman" w:cs="Times New Roman"/>
          <w:sz w:val="24"/>
          <w:szCs w:val="24"/>
        </w:rPr>
        <w:t>,</w:t>
      </w:r>
      <w:proofErr w:type="gramEnd"/>
      <w:r w:rsidRPr="00386A67">
        <w:rPr>
          <w:rFonts w:ascii="Times New Roman" w:hAnsi="Times New Roman" w:cs="Times New Roman"/>
          <w:sz w:val="24"/>
          <w:szCs w:val="24"/>
        </w:rPr>
        <w:t xml:space="preserve"> на сегодня существует ряд проблем мешающих развитию бизнеса:</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color w:val="000000"/>
          <w:sz w:val="24"/>
          <w:szCs w:val="24"/>
        </w:rPr>
      </w:pPr>
      <w:r w:rsidRPr="00386A67">
        <w:rPr>
          <w:rFonts w:ascii="Times New Roman" w:hAnsi="Times New Roman" w:cs="Times New Roman"/>
          <w:color w:val="000000"/>
          <w:sz w:val="24"/>
          <w:szCs w:val="24"/>
        </w:rPr>
        <w:t xml:space="preserve"> отсутствие в местном бюджете достаточного объема ресурсов на поддержку развития малого и среднего предпринимательства;</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сохраняется недостаток квалифицированных кадров у субъектов малого и</w:t>
      </w:r>
      <w:r w:rsidR="002C7E02">
        <w:rPr>
          <w:rFonts w:ascii="Times New Roman" w:hAnsi="Times New Roman" w:cs="Times New Roman"/>
          <w:sz w:val="24"/>
          <w:szCs w:val="24"/>
        </w:rPr>
        <w:t xml:space="preserve"> </w:t>
      </w:r>
      <w:r w:rsidRPr="00386A67">
        <w:rPr>
          <w:rFonts w:ascii="Times New Roman" w:hAnsi="Times New Roman" w:cs="Times New Roman"/>
          <w:sz w:val="24"/>
          <w:szCs w:val="24"/>
        </w:rPr>
        <w:t xml:space="preserve">среднего предпринимательства.  </w:t>
      </w:r>
    </w:p>
    <w:p w:rsidR="002F7BCC" w:rsidRPr="00386A67" w:rsidRDefault="002F7BCC" w:rsidP="00143FCD">
      <w:pPr>
        <w:pStyle w:val="ConsPlusNormal0"/>
        <w:numPr>
          <w:ilvl w:val="0"/>
          <w:numId w:val="11"/>
        </w:numPr>
        <w:tabs>
          <w:tab w:val="left" w:pos="851"/>
          <w:tab w:val="left" w:pos="1134"/>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недостаточная информированность субъектов малого предпринимательства инфраструктурой поддержки малого и среднего предпринимательства, обеспечивающей предоставление субъектам малого и среднего предпринимательства спектр услуг, необходимых для эффективного ведения бизнеса; </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 </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2F7BCC" w:rsidRPr="00386A67" w:rsidRDefault="002F7BCC" w:rsidP="00143FCD">
      <w:pPr>
        <w:pStyle w:val="ConsPlusNormal0"/>
        <w:ind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Решение проблем лежит в основном в плоскостях финансовой, имущественной, 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2F7BCC" w:rsidRPr="00386A67" w:rsidRDefault="002F7BCC" w:rsidP="00143FCD">
      <w:pPr>
        <w:spacing w:after="0" w:line="240" w:lineRule="auto"/>
        <w:ind w:right="-284" w:firstLine="568"/>
        <w:jc w:val="both"/>
        <w:rPr>
          <w:rFonts w:ascii="Times New Roman" w:hAnsi="Times New Roman"/>
          <w:sz w:val="24"/>
          <w:szCs w:val="24"/>
        </w:rPr>
      </w:pPr>
      <w:r w:rsidRPr="00386A67">
        <w:rPr>
          <w:rFonts w:ascii="Times New Roman" w:hAnsi="Times New Roman"/>
          <w:sz w:val="24"/>
          <w:szCs w:val="24"/>
        </w:rPr>
        <w:t>Основные целевые показатели, характеризующие состояние малого и среднего предпринимательства района, приведены в таблице 2:</w:t>
      </w:r>
    </w:p>
    <w:p w:rsidR="002F7BCC" w:rsidRPr="00386A67" w:rsidRDefault="002F7BCC" w:rsidP="002F7BCC">
      <w:pPr>
        <w:spacing w:after="0" w:line="240" w:lineRule="auto"/>
        <w:ind w:firstLine="568"/>
        <w:jc w:val="right"/>
        <w:rPr>
          <w:rFonts w:ascii="Times New Roman" w:hAnsi="Times New Roman"/>
          <w:sz w:val="24"/>
          <w:szCs w:val="24"/>
        </w:rPr>
      </w:pPr>
      <w:r w:rsidRPr="00386A67">
        <w:rPr>
          <w:rFonts w:ascii="Times New Roman" w:hAnsi="Times New Roman"/>
          <w:sz w:val="24"/>
          <w:szCs w:val="24"/>
        </w:rPr>
        <w:t>Таблица 1</w:t>
      </w:r>
    </w:p>
    <w:tbl>
      <w:tblPr>
        <w:tblW w:w="9612" w:type="dxa"/>
        <w:jc w:val="center"/>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6"/>
        <w:gridCol w:w="1489"/>
        <w:gridCol w:w="1559"/>
        <w:gridCol w:w="1968"/>
      </w:tblGrid>
      <w:tr w:rsidR="002F7BCC" w:rsidRPr="00386A67" w:rsidTr="00143FCD">
        <w:trPr>
          <w:jc w:val="center"/>
        </w:trPr>
        <w:tc>
          <w:tcPr>
            <w:tcW w:w="4596"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Наименование показателя</w:t>
            </w:r>
          </w:p>
        </w:tc>
        <w:tc>
          <w:tcPr>
            <w:tcW w:w="1489"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 01.01.2012</w:t>
            </w:r>
          </w:p>
        </w:tc>
        <w:tc>
          <w:tcPr>
            <w:tcW w:w="1559"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 01.01.2013</w:t>
            </w:r>
          </w:p>
        </w:tc>
        <w:tc>
          <w:tcPr>
            <w:tcW w:w="1968"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Темп роста,%</w:t>
            </w:r>
          </w:p>
        </w:tc>
      </w:tr>
      <w:tr w:rsidR="002F7BCC" w:rsidRPr="00386A67" w:rsidTr="00143FCD">
        <w:trPr>
          <w:jc w:val="center"/>
        </w:trPr>
        <w:tc>
          <w:tcPr>
            <w:tcW w:w="4596" w:type="dxa"/>
          </w:tcPr>
          <w:p w:rsidR="002F7BCC" w:rsidRPr="0096126F" w:rsidRDefault="002F7BCC" w:rsidP="002C7E02">
            <w:pPr>
              <w:spacing w:after="0" w:line="240" w:lineRule="auto"/>
              <w:rPr>
                <w:rFonts w:ascii="Times New Roman" w:hAnsi="Times New Roman"/>
                <w:bCs/>
                <w:sz w:val="24"/>
                <w:szCs w:val="24"/>
              </w:rPr>
            </w:pPr>
            <w:r w:rsidRPr="0096126F">
              <w:rPr>
                <w:rFonts w:ascii="Times New Roman" w:hAnsi="Times New Roman"/>
                <w:bCs/>
                <w:sz w:val="24"/>
                <w:szCs w:val="24"/>
              </w:rPr>
              <w:t>Количество средних предприятий, единиц</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6</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5</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100</w:t>
            </w:r>
          </w:p>
        </w:tc>
      </w:tr>
      <w:tr w:rsidR="002F7BCC" w:rsidRPr="00386A67" w:rsidTr="00143FCD">
        <w:trPr>
          <w:jc w:val="center"/>
        </w:trPr>
        <w:tc>
          <w:tcPr>
            <w:tcW w:w="4596" w:type="dxa"/>
          </w:tcPr>
          <w:p w:rsidR="002F7BCC" w:rsidRPr="0096126F" w:rsidRDefault="002F7BCC" w:rsidP="002C7E02">
            <w:pPr>
              <w:spacing w:after="0" w:line="240" w:lineRule="auto"/>
              <w:rPr>
                <w:rFonts w:ascii="Times New Roman" w:hAnsi="Times New Roman"/>
                <w:bCs/>
                <w:sz w:val="24"/>
                <w:szCs w:val="24"/>
              </w:rPr>
            </w:pPr>
            <w:r w:rsidRPr="0096126F">
              <w:rPr>
                <w:rFonts w:ascii="Times New Roman" w:hAnsi="Times New Roman"/>
                <w:bCs/>
                <w:sz w:val="24"/>
                <w:szCs w:val="24"/>
              </w:rPr>
              <w:t>Количество малых предприятий, единиц</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156</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155</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100</w:t>
            </w:r>
          </w:p>
        </w:tc>
      </w:tr>
      <w:tr w:rsidR="002F7BCC" w:rsidRPr="00386A67" w:rsidTr="00143FCD">
        <w:trPr>
          <w:jc w:val="center"/>
        </w:trPr>
        <w:tc>
          <w:tcPr>
            <w:tcW w:w="4596" w:type="dxa"/>
          </w:tcPr>
          <w:p w:rsidR="002F7BCC" w:rsidRPr="0096126F" w:rsidRDefault="002F7BCC" w:rsidP="002C7E02">
            <w:pPr>
              <w:spacing w:after="0" w:line="240" w:lineRule="auto"/>
              <w:rPr>
                <w:rFonts w:ascii="Times New Roman" w:hAnsi="Times New Roman"/>
                <w:bCs/>
                <w:sz w:val="24"/>
                <w:szCs w:val="24"/>
              </w:rPr>
            </w:pPr>
            <w:r w:rsidRPr="0096126F">
              <w:rPr>
                <w:rFonts w:ascii="Times New Roman" w:hAnsi="Times New Roman"/>
                <w:bCs/>
                <w:sz w:val="24"/>
                <w:szCs w:val="24"/>
              </w:rPr>
              <w:t xml:space="preserve">Количество </w:t>
            </w:r>
            <w:proofErr w:type="spellStart"/>
            <w:r w:rsidRPr="0096126F">
              <w:rPr>
                <w:rFonts w:ascii="Times New Roman" w:hAnsi="Times New Roman"/>
                <w:bCs/>
                <w:sz w:val="24"/>
                <w:szCs w:val="24"/>
              </w:rPr>
              <w:t>микропредприятий</w:t>
            </w:r>
            <w:proofErr w:type="spellEnd"/>
            <w:r w:rsidRPr="0096126F">
              <w:rPr>
                <w:rFonts w:ascii="Times New Roman" w:hAnsi="Times New Roman"/>
                <w:bCs/>
                <w:sz w:val="24"/>
                <w:szCs w:val="24"/>
              </w:rPr>
              <w:t>, единиц</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106</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109</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103</w:t>
            </w:r>
          </w:p>
        </w:tc>
      </w:tr>
      <w:tr w:rsidR="002F7BCC" w:rsidRPr="00386A67" w:rsidTr="00143FCD">
        <w:trPr>
          <w:jc w:val="center"/>
        </w:trPr>
        <w:tc>
          <w:tcPr>
            <w:tcW w:w="4596" w:type="dxa"/>
          </w:tcPr>
          <w:p w:rsidR="002F7BCC" w:rsidRPr="0096126F" w:rsidRDefault="002F7BCC" w:rsidP="002C7E02">
            <w:pPr>
              <w:spacing w:after="0" w:line="240" w:lineRule="auto"/>
              <w:rPr>
                <w:rFonts w:ascii="Times New Roman" w:hAnsi="Times New Roman"/>
                <w:bCs/>
                <w:sz w:val="24"/>
                <w:szCs w:val="24"/>
              </w:rPr>
            </w:pPr>
            <w:r w:rsidRPr="0096126F">
              <w:rPr>
                <w:rFonts w:ascii="Times New Roman" w:hAnsi="Times New Roman"/>
                <w:bCs/>
                <w:sz w:val="24"/>
                <w:szCs w:val="24"/>
              </w:rPr>
              <w:t>Количество индивидуальных предпринимателей без образования юридического лица, человек</w:t>
            </w:r>
          </w:p>
          <w:p w:rsidR="002F7BCC" w:rsidRPr="0096126F" w:rsidRDefault="002F7BCC" w:rsidP="002C7E02">
            <w:pPr>
              <w:spacing w:after="0" w:line="240" w:lineRule="auto"/>
              <w:rPr>
                <w:rFonts w:ascii="Times New Roman" w:hAnsi="Times New Roman"/>
                <w:bCs/>
                <w:sz w:val="24"/>
                <w:szCs w:val="24"/>
              </w:rPr>
            </w:pPr>
          </w:p>
        </w:tc>
        <w:tc>
          <w:tcPr>
            <w:tcW w:w="1489" w:type="dxa"/>
          </w:tcPr>
          <w:p w:rsidR="002F7BCC" w:rsidRPr="0096126F" w:rsidRDefault="002F7BCC" w:rsidP="0009208F">
            <w:pPr>
              <w:spacing w:after="0" w:line="240" w:lineRule="auto"/>
              <w:jc w:val="center"/>
              <w:rPr>
                <w:rFonts w:ascii="Times New Roman" w:hAnsi="Times New Roman"/>
                <w:sz w:val="24"/>
                <w:szCs w:val="24"/>
              </w:rPr>
            </w:pPr>
          </w:p>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1006</w:t>
            </w:r>
          </w:p>
        </w:tc>
        <w:tc>
          <w:tcPr>
            <w:tcW w:w="1559" w:type="dxa"/>
          </w:tcPr>
          <w:p w:rsidR="002F7BCC" w:rsidRPr="0096126F" w:rsidRDefault="002F7BCC" w:rsidP="0009208F">
            <w:pPr>
              <w:spacing w:after="0" w:line="240" w:lineRule="auto"/>
              <w:jc w:val="center"/>
              <w:rPr>
                <w:rFonts w:ascii="Times New Roman" w:hAnsi="Times New Roman"/>
                <w:sz w:val="24"/>
                <w:szCs w:val="24"/>
              </w:rPr>
            </w:pPr>
          </w:p>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993</w:t>
            </w:r>
          </w:p>
        </w:tc>
        <w:tc>
          <w:tcPr>
            <w:tcW w:w="1968" w:type="dxa"/>
          </w:tcPr>
          <w:p w:rsidR="002F7BCC" w:rsidRPr="0096126F" w:rsidRDefault="002F7BCC" w:rsidP="0009208F">
            <w:pPr>
              <w:spacing w:after="0" w:line="240" w:lineRule="auto"/>
              <w:jc w:val="center"/>
              <w:rPr>
                <w:rFonts w:ascii="Times New Roman" w:hAnsi="Times New Roman"/>
                <w:sz w:val="24"/>
                <w:szCs w:val="24"/>
              </w:rPr>
            </w:pPr>
          </w:p>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99</w:t>
            </w:r>
          </w:p>
        </w:tc>
      </w:tr>
      <w:tr w:rsidR="002F7BCC" w:rsidRPr="00386A67" w:rsidTr="00143FCD">
        <w:trPr>
          <w:jc w:val="center"/>
        </w:trPr>
        <w:tc>
          <w:tcPr>
            <w:tcW w:w="4596" w:type="dxa"/>
          </w:tcPr>
          <w:p w:rsidR="002F7BCC" w:rsidRPr="0096126F" w:rsidRDefault="002F7BCC" w:rsidP="002C7E02">
            <w:pPr>
              <w:spacing w:after="0" w:line="240" w:lineRule="auto"/>
              <w:rPr>
                <w:rFonts w:ascii="Times New Roman" w:hAnsi="Times New Roman"/>
                <w:bCs/>
                <w:sz w:val="24"/>
                <w:szCs w:val="24"/>
              </w:rPr>
            </w:pPr>
            <w:r w:rsidRPr="0096126F">
              <w:rPr>
                <w:rFonts w:ascii="Times New Roman" w:hAnsi="Times New Roman"/>
                <w:bCs/>
                <w:sz w:val="24"/>
                <w:szCs w:val="24"/>
              </w:rPr>
              <w:t xml:space="preserve">Оборот малых предприятий (без НДС, акцизов и других аналогичных платежей), </w:t>
            </w:r>
            <w:r w:rsidRPr="0096126F">
              <w:rPr>
                <w:rFonts w:ascii="Times New Roman" w:hAnsi="Times New Roman"/>
                <w:bCs/>
                <w:color w:val="000000"/>
                <w:sz w:val="24"/>
                <w:szCs w:val="24"/>
              </w:rPr>
              <w:t>млн. рублей</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1745</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color w:val="000000"/>
                <w:sz w:val="24"/>
                <w:szCs w:val="24"/>
              </w:rPr>
              <w:t>1971</w:t>
            </w:r>
          </w:p>
        </w:tc>
        <w:tc>
          <w:tcPr>
            <w:tcW w:w="1968" w:type="dxa"/>
          </w:tcPr>
          <w:p w:rsidR="002F7BCC" w:rsidRPr="0096126F" w:rsidRDefault="002F7BCC" w:rsidP="0009208F">
            <w:pPr>
              <w:spacing w:after="0" w:line="240" w:lineRule="auto"/>
              <w:jc w:val="center"/>
              <w:rPr>
                <w:rFonts w:ascii="Times New Roman" w:hAnsi="Times New Roman"/>
                <w:color w:val="000000"/>
                <w:sz w:val="24"/>
                <w:szCs w:val="24"/>
              </w:rPr>
            </w:pPr>
            <w:r w:rsidRPr="0096126F">
              <w:rPr>
                <w:rFonts w:ascii="Times New Roman" w:hAnsi="Times New Roman"/>
                <w:color w:val="000000"/>
                <w:sz w:val="24"/>
                <w:szCs w:val="24"/>
              </w:rPr>
              <w:t>113</w:t>
            </w:r>
          </w:p>
        </w:tc>
      </w:tr>
      <w:tr w:rsidR="002F7BCC" w:rsidRPr="00386A67" w:rsidTr="00143FCD">
        <w:trPr>
          <w:jc w:val="center"/>
        </w:trPr>
        <w:tc>
          <w:tcPr>
            <w:tcW w:w="4596" w:type="dxa"/>
          </w:tcPr>
          <w:p w:rsidR="002F7BCC" w:rsidRPr="0096126F" w:rsidRDefault="002F7BCC" w:rsidP="002C7E02">
            <w:pPr>
              <w:spacing w:after="0" w:line="240" w:lineRule="auto"/>
              <w:rPr>
                <w:rFonts w:ascii="Times New Roman" w:hAnsi="Times New Roman"/>
                <w:bCs/>
                <w:color w:val="000000"/>
                <w:sz w:val="24"/>
                <w:szCs w:val="24"/>
              </w:rPr>
            </w:pPr>
            <w:r w:rsidRPr="0096126F">
              <w:rPr>
                <w:rFonts w:ascii="Times New Roman" w:hAnsi="Times New Roman"/>
                <w:bCs/>
                <w:color w:val="000000"/>
                <w:sz w:val="24"/>
                <w:szCs w:val="24"/>
              </w:rPr>
              <w:t>Среднемесячная заработная плата работников малых предприятий, рублей</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9143</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9874</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108</w:t>
            </w:r>
          </w:p>
        </w:tc>
      </w:tr>
      <w:tr w:rsidR="002F7BCC" w:rsidRPr="00386A67" w:rsidTr="00143FCD">
        <w:trPr>
          <w:jc w:val="center"/>
        </w:trPr>
        <w:tc>
          <w:tcPr>
            <w:tcW w:w="4596" w:type="dxa"/>
          </w:tcPr>
          <w:p w:rsidR="002F7BCC" w:rsidRPr="0096126F" w:rsidRDefault="002F7BCC" w:rsidP="002C7E02">
            <w:pPr>
              <w:spacing w:after="0" w:line="240" w:lineRule="auto"/>
              <w:rPr>
                <w:rFonts w:ascii="Times New Roman" w:hAnsi="Times New Roman"/>
                <w:bCs/>
                <w:color w:val="000000"/>
                <w:sz w:val="24"/>
                <w:szCs w:val="24"/>
              </w:rPr>
            </w:pPr>
            <w:r w:rsidRPr="0096126F">
              <w:rPr>
                <w:rFonts w:ascii="Times New Roman" w:hAnsi="Times New Roman"/>
                <w:bCs/>
                <w:color w:val="000000"/>
                <w:sz w:val="24"/>
                <w:szCs w:val="24"/>
              </w:rPr>
              <w:t>Объем налоговых поступлений в консолидированный бюджет муниципального района по единому налогу на вмененный доход и налогу, взимаемому по упрощенной системе налогообложения, от субъектов малого предпринимательства, млн. рублей</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36,3</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38,5</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106</w:t>
            </w:r>
          </w:p>
        </w:tc>
      </w:tr>
      <w:tr w:rsidR="002F7BCC" w:rsidRPr="00386A67" w:rsidTr="00143FCD">
        <w:trPr>
          <w:jc w:val="center"/>
        </w:trPr>
        <w:tc>
          <w:tcPr>
            <w:tcW w:w="4596" w:type="dxa"/>
          </w:tcPr>
          <w:p w:rsidR="002F7BCC" w:rsidRPr="0096126F" w:rsidRDefault="002F7BCC" w:rsidP="002C7E02">
            <w:pPr>
              <w:spacing w:after="0" w:line="240" w:lineRule="auto"/>
              <w:rPr>
                <w:rFonts w:ascii="Times New Roman" w:hAnsi="Times New Roman"/>
                <w:bCs/>
                <w:color w:val="000000"/>
                <w:sz w:val="24"/>
                <w:szCs w:val="24"/>
              </w:rPr>
            </w:pPr>
            <w:r w:rsidRPr="0096126F">
              <w:rPr>
                <w:rFonts w:ascii="Times New Roman" w:hAnsi="Times New Roman"/>
                <w:bCs/>
                <w:sz w:val="24"/>
                <w:szCs w:val="24"/>
              </w:rPr>
              <w:t xml:space="preserve">Доля объема продукции малых </w:t>
            </w:r>
            <w:r w:rsidRPr="0096126F">
              <w:rPr>
                <w:rFonts w:ascii="Times New Roman" w:hAnsi="Times New Roman"/>
                <w:bCs/>
                <w:sz w:val="24"/>
                <w:szCs w:val="24"/>
              </w:rPr>
              <w:lastRenderedPageBreak/>
              <w:t>предприятий в общем обороте предприятий и организаций, %</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lastRenderedPageBreak/>
              <w:t>20,0</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20,2</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101</w:t>
            </w:r>
          </w:p>
        </w:tc>
      </w:tr>
    </w:tbl>
    <w:p w:rsidR="002F7BCC" w:rsidRPr="00386A67" w:rsidRDefault="002F7BCC" w:rsidP="002F7BCC">
      <w:pPr>
        <w:spacing w:after="0" w:line="240" w:lineRule="auto"/>
        <w:ind w:firstLine="568"/>
        <w:jc w:val="center"/>
        <w:rPr>
          <w:rFonts w:ascii="Times New Roman" w:hAnsi="Times New Roman"/>
          <w:b/>
          <w:sz w:val="24"/>
          <w:szCs w:val="24"/>
        </w:rPr>
      </w:pP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мероприятий подпрограммы направлена на создание условий и факторов, способствующих развитию МСП в Богучарском муниципальном районе, включая:</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оказание финансовой поддержки субъектам МСП;</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2F7BCC" w:rsidRPr="00386A67" w:rsidRDefault="002F7BCC" w:rsidP="00143FCD">
      <w:pPr>
        <w:spacing w:after="0" w:line="240" w:lineRule="auto"/>
        <w:ind w:right="-284"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2.1.Приоритеты муниципальной  политики в сфере реализации подпрограммы</w:t>
      </w:r>
    </w:p>
    <w:p w:rsidR="002F7BCC" w:rsidRPr="00386A67" w:rsidRDefault="002F7BCC" w:rsidP="00143FCD">
      <w:pPr>
        <w:pStyle w:val="ConsPlusNormal0"/>
        <w:tabs>
          <w:tab w:val="left" w:pos="851"/>
        </w:tabs>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Приоритетами муниципальной политики в сфере развития предпринимательства являются:</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создание условий для свободы предпринимательства и конкуренции;</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развитие механизмов саморегулирования предпринимательского сообщества; </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совместная с бизнесом работа по повышению общественного статуса и значимости предпринимательства;</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снижение административных барьеров;</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поддержка инициатив бизнеса по участию в развитии социальной сферы.</w:t>
      </w:r>
    </w:p>
    <w:p w:rsidR="002F7BCC" w:rsidRPr="00386A67" w:rsidRDefault="002F7BCC" w:rsidP="00143FCD">
      <w:pPr>
        <w:pStyle w:val="ConsPlusNormal0"/>
        <w:tabs>
          <w:tab w:val="left" w:pos="851"/>
        </w:tabs>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2.2. Цели, задачи и показатели (индикаторы) достижения целей и решения задач</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Учитывая, что развитие малого и среднего предпринимательства в Богучарском 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основной цели подпрограммы достигается решением следующих задач:</w:t>
      </w:r>
    </w:p>
    <w:p w:rsidR="002F7BCC" w:rsidRPr="00386A67" w:rsidRDefault="002F7BCC" w:rsidP="00143FCD">
      <w:pPr>
        <w:pStyle w:val="ConsPlusNormal0"/>
        <w:tabs>
          <w:tab w:val="left" w:pos="993"/>
        </w:tabs>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2F7BCC" w:rsidRPr="00386A67" w:rsidRDefault="002F7BCC" w:rsidP="00143FCD">
      <w:pPr>
        <w:pStyle w:val="ConsPlusNormal0"/>
        <w:tabs>
          <w:tab w:val="left" w:pos="993"/>
        </w:tabs>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2. Повышение доступности финансовых ресурсов для субъектов малого и среднего предпринимательства.</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Богучарском муниципальном районе, и показатели, позволяющие оценить непосредственно реализацию мероприятий, осуществляемых в рамках подпрограммы.</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Показатели, используемые для достижения поставленной цели:</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1. Оборот продукции (услуг), производимой малыми предприятиями, в т.ч. микро</w:t>
      </w:r>
      <w:r w:rsidR="002C7E02">
        <w:rPr>
          <w:rFonts w:ascii="Times New Roman" w:hAnsi="Times New Roman"/>
          <w:sz w:val="24"/>
          <w:szCs w:val="24"/>
        </w:rPr>
        <w:t xml:space="preserve"> </w:t>
      </w:r>
      <w:r w:rsidRPr="00386A67">
        <w:rPr>
          <w:rFonts w:ascii="Times New Roman" w:hAnsi="Times New Roman"/>
          <w:sz w:val="24"/>
          <w:szCs w:val="24"/>
        </w:rPr>
        <w:t>предприятиями и индивидуальными предпринимателями,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 </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w:t>
      </w:r>
      <w:r w:rsidRPr="00386A67">
        <w:rPr>
          <w:rFonts w:ascii="Times New Roman" w:hAnsi="Times New Roman"/>
          <w:sz w:val="24"/>
          <w:szCs w:val="24"/>
        </w:rPr>
        <w:lastRenderedPageBreak/>
        <w:t>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143FCD">
      <w:pPr>
        <w:pStyle w:val="af3"/>
        <w:numPr>
          <w:ilvl w:val="1"/>
          <w:numId w:val="1"/>
        </w:numPr>
        <w:tabs>
          <w:tab w:val="clear" w:pos="1440"/>
          <w:tab w:val="num" w:pos="0"/>
          <w:tab w:val="left" w:pos="851"/>
        </w:tabs>
        <w:autoSpaceDE w:val="0"/>
        <w:autoSpaceDN w:val="0"/>
        <w:adjustRightInd w:val="0"/>
        <w:spacing w:after="0" w:line="240" w:lineRule="auto"/>
        <w:ind w:left="0"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Создание новых рабочих мест, единиц.  </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2.  Количество субъектов малого и среднего предпринимательства в расчете на 1 тыс. человек населения Богучарского муниципального района, единиц.</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Расчет показателя осуществляется по формуле:</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на 1 тыс. населения  =  (</w:t>
      </w: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/Ч) х 1000,</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где:</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  количество малых и средних предприятий, единиц </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Ч – численность населения района, человек. </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2F7BCC" w:rsidRPr="00386A67" w:rsidRDefault="002F7BCC" w:rsidP="00143FCD">
      <w:pPr>
        <w:pStyle w:val="ConsPlusNormal0"/>
        <w:numPr>
          <w:ilvl w:val="0"/>
          <w:numId w:val="10"/>
        </w:numPr>
        <w:tabs>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Д</w:t>
      </w:r>
      <w:r w:rsidRPr="00386A67">
        <w:rPr>
          <w:rFonts w:ascii="Times New Roman" w:hAnsi="Times New Roman" w:cs="Times New Roman"/>
          <w:color w:val="000000"/>
          <w:sz w:val="24"/>
          <w:szCs w:val="24"/>
        </w:rPr>
        <w:t xml:space="preserve">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  </w:t>
      </w:r>
      <w:r w:rsidRPr="00386A67">
        <w:rPr>
          <w:rFonts w:ascii="Times New Roman" w:hAnsi="Times New Roman" w:cs="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будут:</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увеличение объема оборота продукции (услуг), производимой малыми предприятиями, в т.ч. </w:t>
      </w:r>
      <w:proofErr w:type="spellStart"/>
      <w:r w:rsidRPr="00386A67">
        <w:rPr>
          <w:rFonts w:ascii="Times New Roman" w:hAnsi="Times New Roman" w:cs="Times New Roman"/>
          <w:sz w:val="24"/>
          <w:szCs w:val="24"/>
        </w:rPr>
        <w:t>микропредприятиями</w:t>
      </w:r>
      <w:proofErr w:type="spellEnd"/>
      <w:r w:rsidRPr="00386A67">
        <w:rPr>
          <w:rFonts w:ascii="Times New Roman" w:hAnsi="Times New Roman" w:cs="Times New Roman"/>
          <w:sz w:val="24"/>
          <w:szCs w:val="24"/>
        </w:rPr>
        <w:t xml:space="preserve"> и индивидуальными предпринимателями в Воронежской области с 3040,0 млн</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ублей в 2012 году до 4530,0  млн.рублей  - в 2020 году;</w:t>
      </w:r>
    </w:p>
    <w:p w:rsidR="002F7BCC" w:rsidRPr="00386A67" w:rsidRDefault="002F7BCC" w:rsidP="002F7BCC">
      <w:pPr>
        <w:pStyle w:val="af3"/>
        <w:tabs>
          <w:tab w:val="num" w:pos="0"/>
          <w:tab w:val="left" w:pos="317"/>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sidRPr="00386A67">
        <w:rPr>
          <w:rFonts w:ascii="Times New Roman" w:hAnsi="Times New Roman"/>
          <w:sz w:val="24"/>
          <w:szCs w:val="24"/>
        </w:rPr>
        <w:t>- с</w:t>
      </w:r>
      <w:r w:rsidRPr="00386A67">
        <w:rPr>
          <w:rFonts w:ascii="Times New Roman" w:eastAsia="Times New Roman" w:hAnsi="Times New Roman"/>
          <w:sz w:val="24"/>
          <w:szCs w:val="24"/>
        </w:rPr>
        <w:t>оздание новых рабочих мест - 350 новых рабочих мест к 2020 году;</w:t>
      </w:r>
    </w:p>
    <w:p w:rsidR="002F7BCC" w:rsidRPr="00386A67" w:rsidRDefault="002F7BCC" w:rsidP="002F7BCC">
      <w:pPr>
        <w:tabs>
          <w:tab w:val="num" w:pos="0"/>
          <w:tab w:val="left" w:pos="851"/>
        </w:tabs>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eastAsia="Times New Roman" w:hAnsi="Times New Roman"/>
          <w:sz w:val="24"/>
          <w:szCs w:val="24"/>
        </w:rPr>
        <w:t xml:space="preserve">- </w:t>
      </w:r>
      <w:r w:rsidRPr="00386A67">
        <w:rPr>
          <w:rFonts w:ascii="Times New Roman" w:hAnsi="Times New Roman"/>
          <w:sz w:val="24"/>
          <w:szCs w:val="24"/>
        </w:rPr>
        <w:t>увеличение количества субъектов малого и среднего предпринимательства в расчете на 1 тыс. человек населения Богучарского муниципального района с 31,7 в 2012 году до 33,5 - в 2020 году;</w:t>
      </w:r>
    </w:p>
    <w:p w:rsidR="002F7BCC" w:rsidRPr="00386A67" w:rsidRDefault="002F7BCC" w:rsidP="00143FCD">
      <w:pPr>
        <w:tabs>
          <w:tab w:val="num" w:pos="0"/>
          <w:tab w:val="left" w:pos="851"/>
        </w:tabs>
        <w:autoSpaceDE w:val="0"/>
        <w:autoSpaceDN w:val="0"/>
        <w:adjustRightInd w:val="0"/>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увеличение д</w:t>
      </w:r>
      <w:r w:rsidRPr="00386A67">
        <w:rPr>
          <w:rFonts w:ascii="Times New Roman" w:hAnsi="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49,14%  в </w:t>
      </w:r>
      <w:smartTag w:uri="urn:schemas-microsoft-com:office:smarttags" w:element="metricconverter">
        <w:smartTagPr>
          <w:attr w:name="ProductID" w:val="2012 г"/>
        </w:smartTagPr>
        <w:r w:rsidRPr="00386A67">
          <w:rPr>
            <w:rFonts w:ascii="Times New Roman" w:hAnsi="Times New Roman"/>
            <w:color w:val="000000"/>
            <w:sz w:val="24"/>
            <w:szCs w:val="24"/>
          </w:rPr>
          <w:t>2012 г</w:t>
        </w:r>
      </w:smartTag>
      <w:r w:rsidRPr="00386A67">
        <w:rPr>
          <w:rFonts w:ascii="Times New Roman" w:hAnsi="Times New Roman"/>
          <w:color w:val="000000"/>
          <w:sz w:val="24"/>
          <w:szCs w:val="24"/>
        </w:rPr>
        <w:t xml:space="preserve"> до 55,0% к 2020 году.</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 приложения.</w:t>
      </w:r>
    </w:p>
    <w:p w:rsidR="002F7BCC" w:rsidRPr="00386A67" w:rsidRDefault="002F7BCC" w:rsidP="00143FCD">
      <w:pPr>
        <w:pStyle w:val="ConsPlusNormal0"/>
        <w:ind w:right="-143"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 (в один этап).</w:t>
      </w:r>
    </w:p>
    <w:p w:rsidR="002F7BCC" w:rsidRPr="00386A67" w:rsidRDefault="002F7BCC" w:rsidP="00143FCD">
      <w:pPr>
        <w:pStyle w:val="ConsPlusNormal0"/>
        <w:ind w:right="-143"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В рамках подпрограммы планируется реализация двух основных мероприятий: </w:t>
      </w:r>
    </w:p>
    <w:p w:rsidR="002F7BCC" w:rsidRPr="00386A67" w:rsidRDefault="002F7BCC" w:rsidP="00143FCD">
      <w:pPr>
        <w:pStyle w:val="ConsPlusNormal0"/>
        <w:ind w:right="-143"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color w:val="000000"/>
          <w:sz w:val="24"/>
          <w:szCs w:val="24"/>
        </w:rPr>
        <w:t>1. Информационная и консультационная поддержка субъектов малого и среднего предпринимательства.</w:t>
      </w:r>
    </w:p>
    <w:p w:rsidR="002F7BCC" w:rsidRPr="00386A67" w:rsidRDefault="002F7BCC" w:rsidP="00143FCD">
      <w:pPr>
        <w:pStyle w:val="ConsPlusNormal0"/>
        <w:tabs>
          <w:tab w:val="left" w:pos="993"/>
          <w:tab w:val="left" w:pos="1134"/>
        </w:tabs>
        <w:ind w:right="-143" w:firstLine="567"/>
        <w:jc w:val="both"/>
        <w:rPr>
          <w:rFonts w:ascii="Times New Roman" w:hAnsi="Times New Roman" w:cs="Times New Roman"/>
          <w:sz w:val="24"/>
          <w:szCs w:val="24"/>
        </w:rPr>
      </w:pPr>
      <w:r w:rsidRPr="00386A67">
        <w:rPr>
          <w:rFonts w:ascii="Times New Roman" w:eastAsia="Times New Roman" w:hAnsi="Times New Roman" w:cs="Times New Roman"/>
          <w:color w:val="000000"/>
          <w:sz w:val="24"/>
          <w:szCs w:val="24"/>
        </w:rPr>
        <w:t>2.Финансовая поддержка субъектов малого и среднего предпринимательства.</w:t>
      </w:r>
    </w:p>
    <w:p w:rsidR="002F7BCC" w:rsidRPr="00386A67" w:rsidRDefault="002F7BCC" w:rsidP="00143FCD">
      <w:pPr>
        <w:spacing w:after="0" w:line="240" w:lineRule="auto"/>
        <w:ind w:right="-143" w:firstLine="567"/>
        <w:jc w:val="both"/>
        <w:rPr>
          <w:rFonts w:ascii="Times New Roman" w:eastAsia="Times New Roman" w:hAnsi="Times New Roman"/>
          <w:i/>
          <w:color w:val="000000"/>
          <w:sz w:val="24"/>
          <w:szCs w:val="24"/>
        </w:rPr>
      </w:pPr>
      <w:r w:rsidRPr="00386A67">
        <w:rPr>
          <w:rFonts w:ascii="Times New Roman" w:eastAsia="Times New Roman" w:hAnsi="Times New Roman"/>
          <w:b/>
          <w:i/>
          <w:color w:val="000000"/>
          <w:sz w:val="24"/>
          <w:szCs w:val="24"/>
        </w:rPr>
        <w:t>Основное мероприятие 1.1.</w:t>
      </w:r>
      <w:r w:rsidRPr="00386A67">
        <w:rPr>
          <w:rFonts w:ascii="Times New Roman" w:eastAsia="Times New Roman" w:hAnsi="Times New Roman"/>
          <w:i/>
          <w:color w:val="000000"/>
          <w:sz w:val="24"/>
          <w:szCs w:val="24"/>
        </w:rPr>
        <w:t xml:space="preserve"> Информационная и консультационная поддержка субъектов малого и среднего предпринимательства.</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Исполнители: администрация  Богучарского муниципального района, АНО «Богучарский центр поддержки предпринимательства». </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lastRenderedPageBreak/>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2F7BCC" w:rsidRPr="00386A67" w:rsidRDefault="002F7BCC" w:rsidP="00143FCD">
      <w:pPr>
        <w:spacing w:after="0" w:line="240" w:lineRule="auto"/>
        <w:ind w:right="-143" w:firstLine="567"/>
        <w:jc w:val="both"/>
        <w:rPr>
          <w:rFonts w:ascii="Times New Roman" w:eastAsia="Times New Roman" w:hAnsi="Times New Roman"/>
          <w:color w:val="000000"/>
          <w:sz w:val="24"/>
          <w:szCs w:val="24"/>
        </w:rPr>
      </w:pPr>
      <w:r w:rsidRPr="00386A67">
        <w:rPr>
          <w:rFonts w:ascii="Times New Roman" w:hAnsi="Times New Roman"/>
          <w:sz w:val="24"/>
          <w:szCs w:val="24"/>
        </w:rPr>
        <w:t xml:space="preserve">Основное мероприятие включает 5 мероприятий.                                 </w:t>
      </w:r>
      <w:r w:rsidRPr="00386A67">
        <w:rPr>
          <w:rFonts w:ascii="Times New Roman" w:hAnsi="Times New Roman"/>
          <w:sz w:val="24"/>
          <w:szCs w:val="24"/>
        </w:rPr>
        <w:br/>
      </w:r>
      <w:r w:rsidRPr="00386A67">
        <w:rPr>
          <w:rFonts w:ascii="Times New Roman" w:hAnsi="Times New Roman"/>
          <w:b/>
          <w:i/>
          <w:sz w:val="24"/>
          <w:szCs w:val="24"/>
        </w:rPr>
        <w:t>Мероприятие 1.1.1</w:t>
      </w:r>
      <w:r>
        <w:rPr>
          <w:rFonts w:ascii="Times New Roman" w:hAnsi="Times New Roman"/>
          <w:b/>
          <w:i/>
          <w:sz w:val="24"/>
          <w:szCs w:val="24"/>
        </w:rPr>
        <w:t xml:space="preserve"> </w:t>
      </w:r>
      <w:r w:rsidRPr="00386A67">
        <w:rPr>
          <w:rFonts w:ascii="Times New Roman" w:hAnsi="Times New Roman"/>
          <w:i/>
          <w:sz w:val="24"/>
          <w:szCs w:val="24"/>
        </w:rPr>
        <w:t>Создание и ведение информационного портала в сети Интернет по поддержке и развитию предпринимательства.</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2F7BCC" w:rsidRPr="00386A67" w:rsidRDefault="002F7BCC" w:rsidP="00143FCD">
      <w:pPr>
        <w:spacing w:after="0" w:line="240" w:lineRule="auto"/>
        <w:ind w:right="-143" w:firstLine="567"/>
        <w:jc w:val="both"/>
        <w:rPr>
          <w:rFonts w:ascii="Times New Roman" w:hAnsi="Times New Roman"/>
          <w:i/>
          <w:sz w:val="24"/>
          <w:szCs w:val="24"/>
        </w:rPr>
      </w:pPr>
      <w:r w:rsidRPr="00386A67">
        <w:rPr>
          <w:rFonts w:ascii="Times New Roman" w:hAnsi="Times New Roman"/>
          <w:b/>
          <w:i/>
          <w:sz w:val="24"/>
          <w:szCs w:val="24"/>
        </w:rPr>
        <w:t>Мероприятие</w:t>
      </w:r>
      <w:r w:rsidRPr="00386A67">
        <w:rPr>
          <w:rFonts w:ascii="Times New Roman" w:eastAsia="Times New Roman" w:hAnsi="Times New Roman"/>
          <w:b/>
          <w:i/>
          <w:color w:val="000000"/>
          <w:sz w:val="24"/>
          <w:szCs w:val="24"/>
        </w:rPr>
        <w:t xml:space="preserve"> 1.1.2</w:t>
      </w:r>
      <w:r>
        <w:rPr>
          <w:rFonts w:ascii="Times New Roman" w:eastAsia="Times New Roman" w:hAnsi="Times New Roman"/>
          <w:b/>
          <w:color w:val="000000"/>
          <w:sz w:val="24"/>
          <w:szCs w:val="24"/>
        </w:rPr>
        <w:t xml:space="preserve"> </w:t>
      </w:r>
      <w:r w:rsidRPr="00386A67">
        <w:rPr>
          <w:rFonts w:ascii="Times New Roman" w:eastAsia="Times New Roman" w:hAnsi="Times New Roman"/>
          <w:i/>
          <w:color w:val="000000"/>
          <w:sz w:val="24"/>
          <w:szCs w:val="24"/>
        </w:rPr>
        <w:t>Ин</w:t>
      </w:r>
      <w:r w:rsidRPr="00386A67">
        <w:rPr>
          <w:rFonts w:ascii="Times New Roman" w:hAnsi="Times New Roman"/>
          <w:i/>
          <w:sz w:val="24"/>
          <w:szCs w:val="24"/>
        </w:rPr>
        <w:t>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Срок реализации мероприятия: 2014 - 2020 годы.</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осуществление    АНО «Богучарский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сфере финансового посредничества;   предоставление прочих услуг;     рекламная деятельность.                              </w:t>
      </w:r>
    </w:p>
    <w:p w:rsidR="002F7BCC"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b/>
          <w:i/>
          <w:sz w:val="24"/>
          <w:szCs w:val="24"/>
        </w:rPr>
        <w:t>Мероприятие 1.1.3.</w:t>
      </w:r>
      <w:r w:rsidRPr="00386A67">
        <w:rPr>
          <w:rFonts w:ascii="Times New Roman" w:hAnsi="Times New Roman" w:cs="Times New Roman"/>
          <w:i/>
          <w:sz w:val="24"/>
          <w:szCs w:val="24"/>
        </w:rPr>
        <w:t xml:space="preserve"> Мониторинг развития предпринимательства, выявление проблем и препятствий, сдерживающих развитие малого и среднего предпринимательства.</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w:t>
      </w:r>
    </w:p>
    <w:p w:rsidR="002F7BCC" w:rsidRPr="00386A67" w:rsidRDefault="002F7BCC" w:rsidP="00E65AFC">
      <w:pPr>
        <w:pStyle w:val="ConsPlusNormal0"/>
        <w:numPr>
          <w:ilvl w:val="0"/>
          <w:numId w:val="13"/>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2F7BCC" w:rsidRPr="00386A67" w:rsidRDefault="002F7BCC" w:rsidP="00E65AFC">
      <w:pPr>
        <w:pStyle w:val="ConsPlusNormal0"/>
        <w:numPr>
          <w:ilvl w:val="0"/>
          <w:numId w:val="13"/>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улучшение условий функционирования   малого бизнеса в Богучарском муниципальном районе, сбалансированного в связи с изменяющимися социально-экономическими условиями;</w:t>
      </w:r>
    </w:p>
    <w:p w:rsidR="002F7BCC" w:rsidRPr="00386A67" w:rsidRDefault="002F7BCC" w:rsidP="00E65AFC">
      <w:pPr>
        <w:pStyle w:val="ConsPlusNormal0"/>
        <w:numPr>
          <w:ilvl w:val="0"/>
          <w:numId w:val="13"/>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обеспечение информационно-аналитическими материалами </w:t>
      </w:r>
      <w:proofErr w:type="spellStart"/>
      <w:r w:rsidRPr="00386A67">
        <w:rPr>
          <w:rFonts w:ascii="Times New Roman" w:hAnsi="Times New Roman" w:cs="Times New Roman"/>
          <w:sz w:val="24"/>
          <w:szCs w:val="24"/>
        </w:rPr>
        <w:t>общемуниципальных</w:t>
      </w:r>
      <w:proofErr w:type="spellEnd"/>
      <w:r w:rsidRPr="00386A67">
        <w:rPr>
          <w:rFonts w:ascii="Times New Roman" w:hAnsi="Times New Roman" w:cs="Times New Roman"/>
          <w:sz w:val="24"/>
          <w:szCs w:val="24"/>
        </w:rPr>
        <w:t xml:space="preserve"> мероприятий.</w:t>
      </w:r>
    </w:p>
    <w:p w:rsidR="002F7BCC" w:rsidRPr="00386A67" w:rsidRDefault="002F7BCC" w:rsidP="002F7BCC">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1.1.4.</w:t>
      </w:r>
      <w:r w:rsidRPr="00386A67">
        <w:rPr>
          <w:rFonts w:ascii="Times New Roman" w:hAnsi="Times New Roman" w:cs="Times New Roman"/>
          <w:i/>
          <w:sz w:val="24"/>
          <w:szCs w:val="24"/>
        </w:rPr>
        <w:t xml:space="preserve">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съездов предпринимателей, конференций, семинаров, совещаний,  «круглых столов» по вопросам предпринимательства.</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2F7BCC" w:rsidRPr="00386A67" w:rsidRDefault="002F7BCC" w:rsidP="002F7BCC">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1.1.5.</w:t>
      </w:r>
      <w:r w:rsidRPr="00386A67">
        <w:rPr>
          <w:rFonts w:ascii="Times New Roman" w:hAnsi="Times New Roman" w:cs="Times New Roman"/>
          <w:i/>
          <w:sz w:val="24"/>
          <w:szCs w:val="24"/>
        </w:rPr>
        <w:t>Проведение заседаний координационного Совета  по развитию малого и среднего предпринимательства Богучарского муниципального района.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Срок реализации мероприятия: 2014 - 2020 годы. Содержание мероприятия: подготовка  и проведение заседаний координационного Совета по развитию малого и среднего предпринимательства Богучарского муниципального района не реже 1 раза в квартал. Освещение деятельности Совета на сайте администрации муниципального района.</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участие представителей субъектов МСП, некоммерческих организаций, выражающих интересы субъектов  МСП и организаций, образующих </w:t>
      </w:r>
      <w:proofErr w:type="spellStart"/>
      <w:r w:rsidRPr="00386A67">
        <w:rPr>
          <w:rFonts w:ascii="Times New Roman" w:hAnsi="Times New Roman" w:cs="Times New Roman"/>
          <w:sz w:val="24"/>
          <w:szCs w:val="24"/>
        </w:rPr>
        <w:t>инфрастуктуру</w:t>
      </w:r>
      <w:proofErr w:type="spellEnd"/>
      <w:r w:rsidRPr="00386A67">
        <w:rPr>
          <w:rFonts w:ascii="Times New Roman" w:hAnsi="Times New Roman" w:cs="Times New Roman"/>
          <w:sz w:val="24"/>
          <w:szCs w:val="24"/>
        </w:rPr>
        <w:t xml:space="preserve"> поддержки МСП,  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2F7BCC" w:rsidRPr="00386A67" w:rsidRDefault="002F7BCC" w:rsidP="002F7BCC">
      <w:pPr>
        <w:pStyle w:val="ConsPlusNormal0"/>
        <w:ind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b/>
          <w:i/>
          <w:color w:val="000000"/>
          <w:sz w:val="24"/>
          <w:szCs w:val="24"/>
        </w:rPr>
        <w:t>Основное мероприятие 1.2.</w:t>
      </w:r>
      <w:r w:rsidRPr="00386A67">
        <w:rPr>
          <w:rFonts w:ascii="Times New Roman" w:eastAsia="Times New Roman" w:hAnsi="Times New Roman" w:cs="Times New Roman"/>
          <w:i/>
          <w:color w:val="000000"/>
          <w:sz w:val="24"/>
          <w:szCs w:val="24"/>
        </w:rPr>
        <w:t xml:space="preserve">Финансовая поддержка субъектов малого и среднего предпринимательства.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Исполнители: администрация  Богучарского муниципального района,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Содержание мероприятия: расширение доступа субъектам малого и среднего предпринимательства к кредитным ресурсам путем предоставления займов (кредитов):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 Предоставление субсидий (грантов) МСП.</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Основное мероприятие включает три  мероприятия.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b/>
          <w:i/>
          <w:sz w:val="24"/>
          <w:szCs w:val="24"/>
        </w:rPr>
        <w:t>Мероприятие 1.2.1.</w:t>
      </w:r>
      <w:r w:rsidRPr="00386A67">
        <w:rPr>
          <w:rFonts w:ascii="Times New Roman" w:hAnsi="Times New Roman"/>
          <w:i/>
          <w:sz w:val="24"/>
          <w:szCs w:val="24"/>
        </w:rPr>
        <w:t>Развитие микрофинансирования</w:t>
      </w:r>
      <w:proofErr w:type="gramStart"/>
      <w:r w:rsidRPr="00386A67">
        <w:rPr>
          <w:rFonts w:ascii="Times New Roman" w:hAnsi="Times New Roman"/>
          <w:i/>
          <w:sz w:val="24"/>
          <w:szCs w:val="24"/>
        </w:rPr>
        <w:t xml:space="preserve"> .</w:t>
      </w:r>
      <w:proofErr w:type="gramEnd"/>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обеспечение доступа малых и средних предприятий к финансовым ресурсам, посредством предоставления займов (кредитов) субъектам малого и среднего предпринимательства.</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доступность дополнительных финансовых ресурсов.</w:t>
      </w:r>
    </w:p>
    <w:p w:rsidR="002F7BCC" w:rsidRPr="00386A67" w:rsidRDefault="002F7BCC" w:rsidP="002F7BCC">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1.2.2</w:t>
      </w:r>
      <w:r w:rsidRPr="00386A67">
        <w:rPr>
          <w:rFonts w:ascii="Times New Roman" w:hAnsi="Times New Roman" w:cs="Times New Roman"/>
          <w:i/>
          <w:sz w:val="24"/>
          <w:szCs w:val="24"/>
        </w:rPr>
        <w:t xml:space="preserve"> Предоставление грантов начинающим субъектам малого  предпринимательства.</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Содержание мероприятия: подготовка и проведение конкурсного отбора среди начинающих 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2F7BCC" w:rsidRPr="00414C51" w:rsidRDefault="002F7BCC" w:rsidP="002F7BCC">
      <w:pPr>
        <w:pStyle w:val="ConsPlusNormal0"/>
        <w:ind w:firstLine="567"/>
        <w:jc w:val="both"/>
        <w:rPr>
          <w:rFonts w:ascii="Times New Roman" w:hAnsi="Times New Roman" w:cs="Times New Roman"/>
          <w:i/>
          <w:sz w:val="23"/>
          <w:szCs w:val="23"/>
        </w:rPr>
      </w:pPr>
      <w:r w:rsidRPr="00414C51">
        <w:rPr>
          <w:rFonts w:ascii="Times New Roman" w:hAnsi="Times New Roman" w:cs="Times New Roman"/>
          <w:b/>
          <w:i/>
          <w:sz w:val="23"/>
          <w:szCs w:val="23"/>
        </w:rPr>
        <w:t>Мероприятие 1.2.3.</w:t>
      </w:r>
      <w:proofErr w:type="gramStart"/>
      <w:r w:rsidRPr="00414C51">
        <w:rPr>
          <w:rFonts w:ascii="Times New Roman" w:hAnsi="Times New Roman" w:cs="Times New Roman"/>
          <w:i/>
          <w:sz w:val="23"/>
          <w:szCs w:val="23"/>
        </w:rPr>
        <w:t>Предоставлении</w:t>
      </w:r>
      <w:proofErr w:type="gramEnd"/>
      <w:r w:rsidRPr="00414C51">
        <w:rPr>
          <w:rFonts w:ascii="Times New Roman" w:hAnsi="Times New Roman" w:cs="Times New Roman"/>
          <w:i/>
          <w:sz w:val="23"/>
          <w:szCs w:val="23"/>
        </w:rPr>
        <w:t xml:space="preserve">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p w:rsidR="002F7BCC" w:rsidRPr="00414C51" w:rsidRDefault="002F7BCC" w:rsidP="002F7BCC">
      <w:pPr>
        <w:pStyle w:val="ConsPlusNormal0"/>
        <w:ind w:firstLine="567"/>
        <w:jc w:val="both"/>
        <w:rPr>
          <w:rFonts w:ascii="Times New Roman" w:hAnsi="Times New Roman" w:cs="Times New Roman"/>
          <w:b/>
          <w:i/>
          <w:sz w:val="23"/>
          <w:szCs w:val="23"/>
        </w:rPr>
      </w:pPr>
      <w:r w:rsidRPr="00414C51">
        <w:rPr>
          <w:rFonts w:ascii="Times New Roman" w:hAnsi="Times New Roman" w:cs="Times New Roman"/>
          <w:sz w:val="23"/>
          <w:szCs w:val="23"/>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по договорам лизинга оборудования на уплату первого взноса (аванса) при заключении договора лизинга оборудования.</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Ожидаемые результаты: </w:t>
      </w:r>
      <w:r w:rsidRPr="00414C51">
        <w:rPr>
          <w:rStyle w:val="FontStyle14"/>
          <w:sz w:val="23"/>
          <w:szCs w:val="23"/>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p w:rsidR="002F7BCC" w:rsidRPr="00414C51" w:rsidRDefault="002F7BCC" w:rsidP="002F7BCC">
      <w:pPr>
        <w:pStyle w:val="ConsPlusNormal0"/>
        <w:ind w:firstLine="567"/>
        <w:jc w:val="both"/>
        <w:rPr>
          <w:rFonts w:ascii="Times New Roman" w:hAnsi="Times New Roman" w:cs="Times New Roman"/>
          <w:i/>
          <w:sz w:val="23"/>
          <w:szCs w:val="23"/>
        </w:rPr>
      </w:pPr>
      <w:r w:rsidRPr="00414C51">
        <w:rPr>
          <w:rFonts w:ascii="Times New Roman" w:hAnsi="Times New Roman" w:cs="Times New Roman"/>
          <w:b/>
          <w:i/>
          <w:sz w:val="23"/>
          <w:szCs w:val="23"/>
        </w:rPr>
        <w:t>Мероприятие 1.2.4.</w:t>
      </w:r>
      <w:r w:rsidRPr="00414C51">
        <w:rPr>
          <w:rFonts w:ascii="Times New Roman" w:hAnsi="Times New Roman" w:cs="Times New Roman"/>
          <w:i/>
          <w:sz w:val="23"/>
          <w:szCs w:val="23"/>
        </w:rPr>
        <w:t xml:space="preserve">   Организация и проведение торжественных мероприятий, посвященных Дню российского предпринимательства.</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Ожидаемые результаты: выявление лучших по профессии, внесение поощрительных мер поддержки победителей, создание условий, необходимых для развития социально-ориентированного бизнеса.</w:t>
      </w:r>
    </w:p>
    <w:p w:rsidR="002F7BCC" w:rsidRPr="00414C51" w:rsidRDefault="002F7BCC" w:rsidP="002F7BCC">
      <w:pPr>
        <w:pStyle w:val="ConsPlusNormal0"/>
        <w:ind w:firstLine="567"/>
        <w:jc w:val="both"/>
        <w:rPr>
          <w:rFonts w:ascii="Times New Roman" w:hAnsi="Times New Roman" w:cs="Times New Roman"/>
          <w:i/>
          <w:sz w:val="23"/>
          <w:szCs w:val="23"/>
        </w:rPr>
      </w:pPr>
      <w:r w:rsidRPr="00414C51">
        <w:rPr>
          <w:rFonts w:ascii="Times New Roman" w:hAnsi="Times New Roman" w:cs="Times New Roman"/>
          <w:b/>
          <w:i/>
          <w:sz w:val="23"/>
          <w:szCs w:val="23"/>
        </w:rPr>
        <w:lastRenderedPageBreak/>
        <w:t xml:space="preserve">Мероприятие 1.2.5. </w:t>
      </w:r>
      <w:r w:rsidRPr="00414C51">
        <w:rPr>
          <w:rFonts w:ascii="Times New Roman" w:hAnsi="Times New Roman" w:cs="Times New Roman"/>
          <w:i/>
          <w:sz w:val="23"/>
          <w:szCs w:val="23"/>
        </w:rPr>
        <w:t>Поддержка АНО "Богучарский центр поддержки предпринимательства"</w:t>
      </w:r>
    </w:p>
    <w:p w:rsidR="002F7BCC" w:rsidRPr="00414C51" w:rsidRDefault="002F7BCC" w:rsidP="002F7BCC">
      <w:pPr>
        <w:pStyle w:val="ConsPlusNormal0"/>
        <w:tabs>
          <w:tab w:val="left" w:pos="3270"/>
        </w:tabs>
        <w:ind w:firstLine="567"/>
        <w:jc w:val="both"/>
        <w:rPr>
          <w:rFonts w:ascii="Times New Roman" w:hAnsi="Times New Roman" w:cs="Times New Roman"/>
          <w:sz w:val="23"/>
          <w:szCs w:val="23"/>
        </w:rPr>
      </w:pPr>
      <w:r w:rsidRPr="00414C51">
        <w:rPr>
          <w:rFonts w:ascii="Times New Roman" w:hAnsi="Times New Roman" w:cs="Times New Roman"/>
          <w:b/>
          <w:i/>
          <w:sz w:val="23"/>
          <w:szCs w:val="23"/>
        </w:rPr>
        <w:t>Мероприятие 1.2.6.</w:t>
      </w:r>
      <w:r w:rsidRPr="00414C51">
        <w:rPr>
          <w:rFonts w:ascii="Times New Roman" w:hAnsi="Times New Roman" w:cs="Times New Roman"/>
          <w:b/>
          <w:i/>
          <w:sz w:val="23"/>
          <w:szCs w:val="23"/>
        </w:rPr>
        <w:tab/>
      </w:r>
      <w:r w:rsidRPr="00414C51">
        <w:rPr>
          <w:rFonts w:ascii="Times New Roman" w:hAnsi="Times New Roman" w:cs="Times New Roman"/>
          <w:i/>
          <w:sz w:val="23"/>
          <w:szCs w:val="23"/>
        </w:rPr>
        <w:t>Предоставление субсидий (грантов) потребительским кооперативам.</w:t>
      </w:r>
    </w:p>
    <w:p w:rsidR="002F7BCC" w:rsidRPr="00414C51" w:rsidRDefault="002F7BCC" w:rsidP="002F7BCC">
      <w:pPr>
        <w:tabs>
          <w:tab w:val="left" w:pos="142"/>
        </w:tabs>
        <w:spacing w:after="0" w:line="240" w:lineRule="auto"/>
        <w:ind w:firstLine="567"/>
        <w:jc w:val="both"/>
        <w:rPr>
          <w:rFonts w:ascii="Times New Roman" w:hAnsi="Times New Roman"/>
          <w:b/>
          <w:sz w:val="23"/>
          <w:szCs w:val="23"/>
        </w:rPr>
      </w:pPr>
      <w:r w:rsidRPr="00414C51">
        <w:rPr>
          <w:rFonts w:ascii="Times New Roman" w:hAnsi="Times New Roman"/>
          <w:b/>
          <w:sz w:val="23"/>
          <w:szCs w:val="23"/>
        </w:rPr>
        <w:t>Раздел 4. Основные меры муниципального и правового  регулирования подпрограммы</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Реализация  мероприятия 1.2.2 «Предоставление грантов начинающим субъектам малого предпринимательства» предусматривает наличие следующих нормативных правовых документов:</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постановление администрации муниципального района «Об утверждении положения о предоставлении грантов начинающим субъектам малого предпринимательства.</w:t>
      </w:r>
    </w:p>
    <w:p w:rsidR="002F7BCC" w:rsidRPr="00414C51" w:rsidRDefault="002F7BCC" w:rsidP="002F7BCC">
      <w:pPr>
        <w:pStyle w:val="ConsPlusNormal0"/>
        <w:ind w:firstLine="567"/>
        <w:jc w:val="both"/>
        <w:rPr>
          <w:rFonts w:ascii="Times New Roman" w:hAnsi="Times New Roman" w:cs="Times New Roman"/>
          <w:b/>
          <w:sz w:val="23"/>
          <w:szCs w:val="23"/>
        </w:rPr>
      </w:pPr>
      <w:r w:rsidRPr="00414C51">
        <w:rPr>
          <w:rFonts w:ascii="Times New Roman" w:hAnsi="Times New Roman" w:cs="Times New Roman"/>
          <w:b/>
          <w:sz w:val="23"/>
          <w:szCs w:val="23"/>
        </w:rPr>
        <w:t>Раздел 5.  Информация об участии общественных, научных и иных организаций, а также государственных внебюджетных фондов и физических лиц в реализации подпрограммы муниципальной программы</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2F7BCC" w:rsidRPr="00414C51" w:rsidRDefault="002F7BCC" w:rsidP="002F7BCC">
      <w:pPr>
        <w:spacing w:after="0" w:line="240" w:lineRule="auto"/>
        <w:ind w:firstLine="567"/>
        <w:jc w:val="both"/>
        <w:rPr>
          <w:rFonts w:ascii="Times New Roman" w:hAnsi="Times New Roman"/>
          <w:b/>
          <w:sz w:val="23"/>
          <w:szCs w:val="23"/>
        </w:rPr>
      </w:pPr>
      <w:r w:rsidRPr="00414C51">
        <w:rPr>
          <w:rFonts w:ascii="Times New Roman" w:hAnsi="Times New Roman"/>
          <w:b/>
          <w:sz w:val="23"/>
          <w:szCs w:val="23"/>
        </w:rPr>
        <w:t>Раздел 6. Финансовое обеспечение реализации подпрограммы</w:t>
      </w:r>
    </w:p>
    <w:p w:rsidR="002F7BCC" w:rsidRPr="00414C51" w:rsidRDefault="002F7BCC" w:rsidP="002F7BCC">
      <w:pPr>
        <w:pStyle w:val="ConsPlusCell"/>
        <w:ind w:firstLine="567"/>
        <w:jc w:val="both"/>
        <w:rPr>
          <w:rFonts w:ascii="Times New Roman" w:hAnsi="Times New Roman" w:cs="Times New Roman"/>
          <w:sz w:val="23"/>
          <w:szCs w:val="23"/>
        </w:rPr>
      </w:pPr>
      <w:r w:rsidRPr="00414C51">
        <w:rPr>
          <w:rFonts w:ascii="Times New Roman" w:hAnsi="Times New Roman" w:cs="Times New Roman"/>
          <w:sz w:val="23"/>
          <w:szCs w:val="23"/>
        </w:rPr>
        <w:t>Финансирование мероприятий подпрограммы предусмотрено за счет средств федерального, областного и местных бюджетов.</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и поддержка малого и среднего предпринимательства» приведены в приложениях 2 и 3.</w:t>
      </w:r>
    </w:p>
    <w:p w:rsidR="002F7BCC" w:rsidRPr="00414C51" w:rsidRDefault="002F7BCC" w:rsidP="002F7BCC">
      <w:pPr>
        <w:pStyle w:val="ConsPlusNormal0"/>
        <w:ind w:firstLine="567"/>
        <w:jc w:val="both"/>
        <w:outlineLvl w:val="1"/>
        <w:rPr>
          <w:rFonts w:ascii="Times New Roman" w:hAnsi="Times New Roman" w:cs="Times New Roman"/>
          <w:sz w:val="23"/>
          <w:szCs w:val="23"/>
        </w:rPr>
      </w:pPr>
      <w:r w:rsidRPr="00414C51">
        <w:rPr>
          <w:rFonts w:ascii="Times New Roman" w:hAnsi="Times New Roman" w:cs="Times New Roman"/>
          <w:sz w:val="23"/>
          <w:szCs w:val="23"/>
        </w:rPr>
        <w:t>Объем ассигнований из местного бюджета ежегодно подлежит уточнению в установленном порядке.</w:t>
      </w:r>
    </w:p>
    <w:p w:rsidR="002F7BCC" w:rsidRPr="00414C51" w:rsidRDefault="002F7BCC" w:rsidP="002F7BCC">
      <w:pPr>
        <w:spacing w:after="0" w:line="240" w:lineRule="auto"/>
        <w:ind w:firstLine="567"/>
        <w:jc w:val="both"/>
        <w:rPr>
          <w:rFonts w:ascii="Times New Roman" w:hAnsi="Times New Roman"/>
          <w:b/>
          <w:sz w:val="23"/>
          <w:szCs w:val="23"/>
        </w:rPr>
      </w:pPr>
      <w:r w:rsidRPr="00414C51">
        <w:rPr>
          <w:rFonts w:ascii="Times New Roman" w:hAnsi="Times New Roman"/>
          <w:b/>
          <w:sz w:val="23"/>
          <w:szCs w:val="23"/>
        </w:rPr>
        <w:t>Раздел 7. Анализ рисков реализации подпрограммы и описание мер управления рисками реализации подпрограммы</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Риск неуспешной реализации подпрограммы при исключении форс-мажорных обстоятельств оценивается как минимальный. </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К рискам реализации подпрограммы следует отнести следующие:</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tbl>
      <w:tblPr>
        <w:tblpPr w:leftFromText="180" w:rightFromText="180" w:vertAnchor="page" w:horzAnchor="margin" w:tblpX="-102" w:tblpY="138"/>
        <w:tblW w:w="9889" w:type="dxa"/>
        <w:tblLayout w:type="fixed"/>
        <w:tblLook w:val="04A0" w:firstRow="1" w:lastRow="0" w:firstColumn="1" w:lastColumn="0" w:noHBand="0" w:noVBand="1"/>
      </w:tblPr>
      <w:tblGrid>
        <w:gridCol w:w="459"/>
        <w:gridCol w:w="2802"/>
        <w:gridCol w:w="6628"/>
      </w:tblGrid>
      <w:tr w:rsidR="002F7BCC" w:rsidRPr="00386A67" w:rsidTr="00423C83">
        <w:trPr>
          <w:gridBefore w:val="1"/>
          <w:wBefore w:w="459" w:type="dxa"/>
          <w:trHeight w:val="375"/>
        </w:trPr>
        <w:tc>
          <w:tcPr>
            <w:tcW w:w="9430" w:type="dxa"/>
            <w:gridSpan w:val="2"/>
            <w:tcBorders>
              <w:top w:val="nil"/>
              <w:left w:val="nil"/>
              <w:right w:val="nil"/>
            </w:tcBorders>
            <w:shd w:val="clear" w:color="auto" w:fill="auto"/>
            <w:noWrap/>
            <w:vAlign w:val="center"/>
          </w:tcPr>
          <w:tbl>
            <w:tblPr>
              <w:tblpPr w:leftFromText="180" w:rightFromText="180" w:vertAnchor="page" w:horzAnchor="margin" w:tblpX="-1846" w:tblpY="966"/>
              <w:tblW w:w="9639" w:type="dxa"/>
              <w:tblLayout w:type="fixed"/>
              <w:tblLook w:val="04A0" w:firstRow="1" w:lastRow="0" w:firstColumn="1" w:lastColumn="0" w:noHBand="0" w:noVBand="1"/>
            </w:tblPr>
            <w:tblGrid>
              <w:gridCol w:w="9639"/>
            </w:tblGrid>
            <w:tr w:rsidR="002F7BCC" w:rsidRPr="00386A67" w:rsidTr="00063CD2">
              <w:trPr>
                <w:trHeight w:val="375"/>
              </w:trPr>
              <w:tc>
                <w:tcPr>
                  <w:tcW w:w="9639" w:type="dxa"/>
                  <w:tcBorders>
                    <w:left w:val="nil"/>
                    <w:bottom w:val="nil"/>
                    <w:right w:val="nil"/>
                  </w:tcBorders>
                  <w:shd w:val="clear" w:color="auto" w:fill="auto"/>
                  <w:noWrap/>
                  <w:vAlign w:val="center"/>
                </w:tcPr>
                <w:p w:rsidR="002F7BCC" w:rsidRPr="00386A67" w:rsidRDefault="002F7BCC" w:rsidP="0009208F">
                  <w:pPr>
                    <w:spacing w:after="0" w:line="240" w:lineRule="auto"/>
                    <w:ind w:left="34" w:firstLine="425"/>
                    <w:jc w:val="both"/>
                    <w:rPr>
                      <w:rFonts w:ascii="Times New Roman" w:hAnsi="Times New Roman"/>
                      <w:sz w:val="24"/>
                      <w:szCs w:val="24"/>
                    </w:rPr>
                  </w:pPr>
                  <w:r w:rsidRPr="00386A67">
                    <w:rPr>
                      <w:rFonts w:ascii="Times New Roman" w:hAnsi="Times New Roman"/>
                      <w:sz w:val="24"/>
                      <w:szCs w:val="24"/>
                    </w:rPr>
                    <w:lastRenderedPageBreak/>
                    <w:t xml:space="preserve">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w:t>
                  </w:r>
                  <w:proofErr w:type="spellStart"/>
                  <w:r w:rsidRPr="00386A67">
                    <w:rPr>
                      <w:rFonts w:ascii="Times New Roman" w:hAnsi="Times New Roman"/>
                      <w:sz w:val="24"/>
                      <w:szCs w:val="24"/>
                    </w:rPr>
                    <w:t>населенияпоказателей</w:t>
                  </w:r>
                  <w:proofErr w:type="spellEnd"/>
                  <w:r w:rsidRPr="00386A67">
                    <w:rPr>
                      <w:rFonts w:ascii="Times New Roman" w:hAnsi="Times New Roman"/>
                      <w:sz w:val="24"/>
                      <w:szCs w:val="24"/>
                    </w:rPr>
                    <w:t>, в том числе повышению инфляции, снижению темпов экономического роста и доходов населения.</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2F7BCC" w:rsidRPr="00386A67" w:rsidRDefault="002F7BCC" w:rsidP="0009208F">
                  <w:pPr>
                    <w:spacing w:after="0" w:line="240" w:lineRule="auto"/>
                    <w:ind w:left="34" w:firstLine="425"/>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2F7BCC" w:rsidRPr="00386A67" w:rsidRDefault="002F7BCC" w:rsidP="0009208F">
                  <w:pPr>
                    <w:autoSpaceDE w:val="0"/>
                    <w:autoSpaceDN w:val="0"/>
                    <w:adjustRightInd w:val="0"/>
                    <w:spacing w:after="0" w:line="240" w:lineRule="auto"/>
                    <w:ind w:left="34" w:firstLine="425"/>
                    <w:jc w:val="both"/>
                    <w:rPr>
                      <w:rFonts w:ascii="Times New Roman" w:hAnsi="Times New Roman"/>
                      <w:sz w:val="24"/>
                      <w:szCs w:val="24"/>
                    </w:rPr>
                  </w:pPr>
                  <w:r w:rsidRPr="00386A67">
                    <w:rPr>
                      <w:rFonts w:ascii="Times New Roman" w:hAnsi="Times New Roman"/>
                      <w:sz w:val="24"/>
                      <w:szCs w:val="24"/>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 xml:space="preserve">- увеличение количества субъектов малого и среднего предпринимательства в расчете на 1 тыс. человек населения Богучарского муниципального района с 31,7 в 2012 году до </w:t>
                  </w:r>
                  <w:r w:rsidR="000853B2">
                    <w:rPr>
                      <w:rFonts w:ascii="Times New Roman" w:hAnsi="Times New Roman" w:cs="Times New Roman"/>
                      <w:sz w:val="24"/>
                      <w:szCs w:val="24"/>
                    </w:rPr>
                    <w:t>32,9</w:t>
                  </w:r>
                  <w:r w:rsidRPr="00386A67">
                    <w:rPr>
                      <w:rFonts w:ascii="Times New Roman" w:hAnsi="Times New Roman" w:cs="Times New Roman"/>
                      <w:sz w:val="24"/>
                      <w:szCs w:val="24"/>
                    </w:rPr>
                    <w:t xml:space="preserve"> - в 2020 году;</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 xml:space="preserve">- увеличение объема оборота продукции (услуг), производимой малыми предприятиями, в т.ч. </w:t>
                  </w:r>
                  <w:proofErr w:type="spellStart"/>
                  <w:r w:rsidRPr="00386A67">
                    <w:rPr>
                      <w:rFonts w:ascii="Times New Roman" w:hAnsi="Times New Roman" w:cs="Times New Roman"/>
                      <w:sz w:val="24"/>
                      <w:szCs w:val="24"/>
                    </w:rPr>
                    <w:t>микропредприятиями</w:t>
                  </w:r>
                  <w:proofErr w:type="spellEnd"/>
                  <w:r w:rsidRPr="00386A67">
                    <w:rPr>
                      <w:rFonts w:ascii="Times New Roman" w:hAnsi="Times New Roman" w:cs="Times New Roman"/>
                      <w:sz w:val="24"/>
                      <w:szCs w:val="24"/>
                    </w:rPr>
                    <w:t xml:space="preserve"> и индивидуальными предпринимателями в Воронежской области до </w:t>
                  </w:r>
                  <w:r w:rsidR="000853B2">
                    <w:rPr>
                      <w:rFonts w:ascii="Times New Roman" w:hAnsi="Times New Roman" w:cs="Times New Roman"/>
                      <w:sz w:val="24"/>
                      <w:szCs w:val="24"/>
                    </w:rPr>
                    <w:t>5212</w:t>
                  </w:r>
                  <w:r w:rsidRPr="00386A67">
                    <w:rPr>
                      <w:rFonts w:ascii="Times New Roman" w:hAnsi="Times New Roman" w:cs="Times New Roman"/>
                      <w:sz w:val="24"/>
                      <w:szCs w:val="24"/>
                    </w:rPr>
                    <w:t xml:space="preserve">  млн</w:t>
                  </w:r>
                  <w:r w:rsidR="000853B2">
                    <w:rPr>
                      <w:rFonts w:ascii="Times New Roman" w:hAnsi="Times New Roman" w:cs="Times New Roman"/>
                      <w:sz w:val="24"/>
                      <w:szCs w:val="24"/>
                    </w:rPr>
                    <w:t xml:space="preserve"> </w:t>
                  </w:r>
                  <w:r w:rsidRPr="00386A67">
                    <w:rPr>
                      <w:rFonts w:ascii="Times New Roman" w:hAnsi="Times New Roman" w:cs="Times New Roman"/>
                      <w:sz w:val="24"/>
                      <w:szCs w:val="24"/>
                    </w:rPr>
                    <w:t>рублей  - в 2020 году;</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 увеличение д</w:t>
                  </w:r>
                  <w:r w:rsidRPr="00386A67">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0853B2">
                    <w:rPr>
                      <w:rFonts w:ascii="Times New Roman" w:hAnsi="Times New Roman" w:cs="Times New Roman"/>
                      <w:color w:val="000000"/>
                      <w:sz w:val="24"/>
                      <w:szCs w:val="24"/>
                    </w:rPr>
                    <w:t>47,5</w:t>
                  </w:r>
                  <w:r w:rsidRPr="00386A67">
                    <w:rPr>
                      <w:rFonts w:ascii="Times New Roman" w:hAnsi="Times New Roman" w:cs="Times New Roman"/>
                      <w:color w:val="000000"/>
                      <w:sz w:val="24"/>
                      <w:szCs w:val="24"/>
                    </w:rPr>
                    <w:t>% к 2020 году.</w:t>
                  </w:r>
                </w:p>
                <w:p w:rsidR="002F7BCC" w:rsidRPr="00386A67" w:rsidRDefault="002F7BCC" w:rsidP="0009208F">
                  <w:pPr>
                    <w:spacing w:after="0" w:line="240" w:lineRule="auto"/>
                    <w:ind w:left="34" w:firstLine="425"/>
                    <w:jc w:val="both"/>
                    <w:rPr>
                      <w:rFonts w:ascii="Times New Roman" w:hAnsi="Times New Roman"/>
                      <w:sz w:val="24"/>
                      <w:szCs w:val="24"/>
                    </w:rPr>
                  </w:pPr>
                  <w:r w:rsidRPr="00386A67">
                    <w:rPr>
                      <w:rFonts w:ascii="Times New Roman" w:hAnsi="Times New Roman"/>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2F7BCC" w:rsidRPr="00386A67" w:rsidRDefault="002F7BCC" w:rsidP="0009208F">
                  <w:pPr>
                    <w:tabs>
                      <w:tab w:val="left" w:pos="851"/>
                    </w:tabs>
                    <w:autoSpaceDE w:val="0"/>
                    <w:autoSpaceDN w:val="0"/>
                    <w:adjustRightInd w:val="0"/>
                    <w:spacing w:after="0" w:line="240" w:lineRule="auto"/>
                    <w:ind w:left="34" w:firstLine="425"/>
                    <w:jc w:val="both"/>
                    <w:rPr>
                      <w:rFonts w:ascii="Times New Roman" w:hAnsi="Times New Roman"/>
                      <w:sz w:val="24"/>
                      <w:szCs w:val="24"/>
                    </w:rPr>
                  </w:pPr>
                  <w:r w:rsidRPr="00386A67">
                    <w:rPr>
                      <w:rFonts w:ascii="Times New Roman" w:hAnsi="Times New Roman"/>
                      <w:sz w:val="24"/>
                      <w:szCs w:val="24"/>
                    </w:rPr>
                    <w:t>- ограничение роста безработицы, обеспечение занятости молодежи, повышение благосостояния населения, снижение общей социальной напряженности;</w:t>
                  </w:r>
                </w:p>
                <w:p w:rsidR="002F7BCC" w:rsidRDefault="002F7BCC" w:rsidP="0009208F">
                  <w:pPr>
                    <w:tabs>
                      <w:tab w:val="left" w:pos="851"/>
                    </w:tabs>
                    <w:autoSpaceDE w:val="0"/>
                    <w:autoSpaceDN w:val="0"/>
                    <w:adjustRightInd w:val="0"/>
                    <w:spacing w:after="0" w:line="240" w:lineRule="auto"/>
                    <w:ind w:left="34" w:firstLine="425"/>
                    <w:jc w:val="both"/>
                    <w:rPr>
                      <w:rFonts w:ascii="Times New Roman" w:hAnsi="Times New Roman"/>
                      <w:sz w:val="24"/>
                      <w:szCs w:val="24"/>
                    </w:rPr>
                  </w:pPr>
                  <w:r w:rsidRPr="00386A67">
                    <w:rPr>
                      <w:rFonts w:ascii="Times New Roman" w:hAnsi="Times New Roman"/>
                      <w:sz w:val="24"/>
                      <w:szCs w:val="24"/>
                    </w:rPr>
                    <w:t>- насыщение потребительского рынка товарами и услугами, удовлетворение потребительского спроса населения.</w:t>
                  </w:r>
                </w:p>
                <w:p w:rsidR="002F7BCC" w:rsidRDefault="002F7BCC" w:rsidP="0009208F">
                  <w:pPr>
                    <w:spacing w:after="0" w:line="240" w:lineRule="auto"/>
                    <w:rPr>
                      <w:rFonts w:ascii="Times New Roman" w:hAnsi="Times New Roman"/>
                      <w:b/>
                      <w:color w:val="000000"/>
                      <w:sz w:val="24"/>
                      <w:szCs w:val="24"/>
                    </w:rPr>
                  </w:pPr>
                </w:p>
                <w:p w:rsidR="002F7BCC" w:rsidRDefault="002F7BCC" w:rsidP="0009208F">
                  <w:pPr>
                    <w:spacing w:after="0" w:line="240" w:lineRule="auto"/>
                    <w:ind w:firstLine="709"/>
                    <w:jc w:val="center"/>
                    <w:rPr>
                      <w:rFonts w:ascii="Times New Roman" w:hAnsi="Times New Roman"/>
                      <w:b/>
                      <w:color w:val="000000"/>
                      <w:sz w:val="24"/>
                      <w:szCs w:val="24"/>
                    </w:rPr>
                  </w:pPr>
                </w:p>
                <w:p w:rsidR="002F7BCC" w:rsidRDefault="002F7BCC" w:rsidP="0009208F">
                  <w:pPr>
                    <w:spacing w:after="0" w:line="240" w:lineRule="auto"/>
                    <w:ind w:firstLine="709"/>
                    <w:jc w:val="center"/>
                    <w:rPr>
                      <w:rFonts w:ascii="Times New Roman" w:hAnsi="Times New Roman"/>
                      <w:b/>
                      <w:color w:val="000000"/>
                      <w:sz w:val="24"/>
                      <w:szCs w:val="24"/>
                    </w:rPr>
                  </w:pPr>
                </w:p>
                <w:p w:rsidR="002F7BCC" w:rsidRPr="00386A67" w:rsidRDefault="002F7BCC" w:rsidP="00063CD2">
                  <w:pPr>
                    <w:spacing w:after="0" w:line="240" w:lineRule="auto"/>
                    <w:ind w:left="-108"/>
                    <w:jc w:val="center"/>
                    <w:rPr>
                      <w:rFonts w:ascii="Times New Roman" w:hAnsi="Times New Roman"/>
                      <w:b/>
                      <w:color w:val="000000"/>
                      <w:sz w:val="24"/>
                      <w:szCs w:val="24"/>
                    </w:rPr>
                  </w:pPr>
                  <w:r w:rsidRPr="00386A67">
                    <w:rPr>
                      <w:rFonts w:ascii="Times New Roman" w:hAnsi="Times New Roman"/>
                      <w:b/>
                      <w:color w:val="000000"/>
                      <w:sz w:val="24"/>
                      <w:szCs w:val="24"/>
                    </w:rPr>
                    <w:t>Паспорт</w:t>
                  </w:r>
                </w:p>
                <w:p w:rsidR="002F7BCC" w:rsidRPr="00386A67" w:rsidRDefault="002F7BCC" w:rsidP="00063CD2">
                  <w:pPr>
                    <w:spacing w:after="0" w:line="240" w:lineRule="auto"/>
                    <w:ind w:left="-108"/>
                    <w:jc w:val="center"/>
                    <w:rPr>
                      <w:rFonts w:ascii="Times New Roman" w:hAnsi="Times New Roman"/>
                      <w:b/>
                      <w:color w:val="000000"/>
                      <w:sz w:val="24"/>
                      <w:szCs w:val="24"/>
                    </w:rPr>
                  </w:pPr>
                  <w:r w:rsidRPr="00386A67">
                    <w:rPr>
                      <w:rFonts w:ascii="Times New Roman" w:hAnsi="Times New Roman"/>
                      <w:b/>
                      <w:color w:val="000000"/>
                      <w:sz w:val="24"/>
                      <w:szCs w:val="24"/>
                    </w:rPr>
                    <w:t>подпрограммы 2</w:t>
                  </w:r>
                </w:p>
                <w:p w:rsidR="002F7BCC" w:rsidRPr="00386A67" w:rsidRDefault="002F7BCC" w:rsidP="00063CD2">
                  <w:pPr>
                    <w:spacing w:after="0" w:line="240" w:lineRule="auto"/>
                    <w:ind w:left="-108"/>
                    <w:jc w:val="center"/>
                    <w:rPr>
                      <w:rFonts w:ascii="Times New Roman" w:hAnsi="Times New Roman"/>
                      <w:b/>
                      <w:sz w:val="24"/>
                      <w:szCs w:val="24"/>
                    </w:rPr>
                  </w:pPr>
                  <w:r w:rsidRPr="00386A67">
                    <w:rPr>
                      <w:rFonts w:ascii="Times New Roman" w:hAnsi="Times New Roman"/>
                      <w:b/>
                      <w:sz w:val="24"/>
                      <w:szCs w:val="24"/>
                    </w:rPr>
                    <w:t>«Управление муниципальным имуществом и земельными ресурсами»</w:t>
                  </w:r>
                </w:p>
                <w:p w:rsidR="002F7BCC" w:rsidRPr="00386A67" w:rsidRDefault="002F7BCC" w:rsidP="00063CD2">
                  <w:pPr>
                    <w:spacing w:after="0" w:line="240" w:lineRule="auto"/>
                    <w:ind w:left="-108"/>
                    <w:jc w:val="center"/>
                    <w:rPr>
                      <w:rFonts w:ascii="Times New Roman" w:eastAsia="Times New Roman" w:hAnsi="Times New Roman"/>
                      <w:b/>
                      <w:sz w:val="24"/>
                      <w:szCs w:val="24"/>
                    </w:rPr>
                  </w:pPr>
                  <w:r w:rsidRPr="00386A67">
                    <w:rPr>
                      <w:rFonts w:ascii="Times New Roman" w:eastAsia="Times New Roman" w:hAnsi="Times New Roman"/>
                      <w:b/>
                      <w:sz w:val="24"/>
                      <w:szCs w:val="24"/>
                    </w:rPr>
                    <w:t>Муниципальной программы  «Экономическое развитие</w:t>
                  </w:r>
                </w:p>
                <w:p w:rsidR="002F7BCC" w:rsidRPr="00386A67" w:rsidRDefault="002F7BCC" w:rsidP="00063CD2">
                  <w:pPr>
                    <w:spacing w:after="0" w:line="240" w:lineRule="auto"/>
                    <w:ind w:left="-108"/>
                    <w:jc w:val="center"/>
                    <w:rPr>
                      <w:rFonts w:ascii="Times New Roman" w:eastAsia="Times New Roman" w:hAnsi="Times New Roman"/>
                      <w:color w:val="000000"/>
                      <w:sz w:val="24"/>
                      <w:szCs w:val="24"/>
                      <w:lang w:eastAsia="ru-RU"/>
                    </w:rPr>
                  </w:pPr>
                  <w:r w:rsidRPr="00386A67">
                    <w:rPr>
                      <w:rFonts w:ascii="Times New Roman" w:eastAsia="Times New Roman" w:hAnsi="Times New Roman"/>
                      <w:b/>
                      <w:sz w:val="24"/>
                      <w:szCs w:val="24"/>
                    </w:rPr>
                    <w:t>Богучарского муниципального района»</w:t>
                  </w:r>
                </w:p>
              </w:tc>
            </w:tr>
          </w:tbl>
          <w:p w:rsidR="002F7BCC" w:rsidRPr="00386A67" w:rsidRDefault="002F7BCC" w:rsidP="0009208F">
            <w:pPr>
              <w:spacing w:after="0" w:line="240" w:lineRule="auto"/>
              <w:ind w:firstLine="709"/>
              <w:jc w:val="both"/>
              <w:rPr>
                <w:rFonts w:ascii="Times New Roman" w:eastAsia="Times New Roman" w:hAnsi="Times New Roman"/>
                <w:b/>
                <w:color w:val="000000"/>
                <w:sz w:val="24"/>
                <w:szCs w:val="24"/>
                <w:lang w:eastAsia="ru-RU"/>
              </w:rPr>
            </w:pP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Borders>
              <w:top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Ответственный исполнитель подпрограммы </w:t>
            </w:r>
          </w:p>
        </w:tc>
        <w:tc>
          <w:tcPr>
            <w:tcW w:w="6628" w:type="dxa"/>
            <w:tcBorders>
              <w:top w:val="single" w:sz="4" w:space="0" w:color="auto"/>
            </w:tcBorders>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Отдел по управлению муниципальным имуществом и земельным отношениям администрации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6628" w:type="dxa"/>
          </w:tcPr>
          <w:p w:rsidR="002F7BCC" w:rsidRPr="00386A67" w:rsidRDefault="002F7BCC" w:rsidP="0009208F">
            <w:pPr>
              <w:pStyle w:val="af3"/>
              <w:tabs>
                <w:tab w:val="left" w:pos="0"/>
              </w:tabs>
              <w:spacing w:after="0" w:line="240" w:lineRule="auto"/>
              <w:ind w:left="0"/>
              <w:jc w:val="both"/>
              <w:rPr>
                <w:rFonts w:ascii="Times New Roman" w:hAnsi="Times New Roman"/>
                <w:sz w:val="24"/>
                <w:szCs w:val="24"/>
              </w:rPr>
            </w:pPr>
            <w:r w:rsidRPr="00386A67">
              <w:rPr>
                <w:rFonts w:ascii="Times New Roman" w:hAnsi="Times New Roman"/>
                <w:sz w:val="24"/>
                <w:szCs w:val="24"/>
              </w:rPr>
              <w:t xml:space="preserve">2.1. Общие вопросы управления муниципальной собственностью.  </w:t>
            </w:r>
          </w:p>
          <w:p w:rsidR="002F7BCC" w:rsidRPr="00386A67" w:rsidRDefault="002F7BCC" w:rsidP="0009208F">
            <w:pPr>
              <w:pStyle w:val="af3"/>
              <w:tabs>
                <w:tab w:val="left" w:pos="0"/>
              </w:tabs>
              <w:spacing w:after="0" w:line="240" w:lineRule="auto"/>
              <w:ind w:left="0"/>
              <w:jc w:val="both"/>
              <w:rPr>
                <w:rFonts w:ascii="Times New Roman" w:hAnsi="Times New Roman"/>
                <w:sz w:val="24"/>
                <w:szCs w:val="24"/>
              </w:rPr>
            </w:pPr>
            <w:r w:rsidRPr="00386A67">
              <w:rPr>
                <w:rFonts w:ascii="Times New Roman" w:hAnsi="Times New Roman"/>
                <w:sz w:val="24"/>
                <w:szCs w:val="24"/>
              </w:rPr>
              <w:t xml:space="preserve">2.2. Управление земельными ресурсами.   </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lastRenderedPageBreak/>
              <w:t>2.3. Работа с муниципальными учреждениями.</w:t>
            </w:r>
          </w:p>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sz w:val="24"/>
                <w:szCs w:val="24"/>
              </w:rPr>
              <w:t>2.4. Аренда муниципального имущества.</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lastRenderedPageBreak/>
              <w:t xml:space="preserve">Цель подпрограммы </w:t>
            </w:r>
          </w:p>
        </w:tc>
        <w:tc>
          <w:tcPr>
            <w:tcW w:w="6628" w:type="dxa"/>
          </w:tcPr>
          <w:p w:rsidR="002F7BCC" w:rsidRPr="00386A67" w:rsidRDefault="002F7BCC" w:rsidP="0009208F">
            <w:pPr>
              <w:tabs>
                <w:tab w:val="left" w:pos="176"/>
              </w:tabs>
              <w:spacing w:after="0" w:line="240" w:lineRule="auto"/>
              <w:jc w:val="both"/>
              <w:rPr>
                <w:rFonts w:ascii="Times New Roman" w:hAnsi="Times New Roman"/>
                <w:sz w:val="24"/>
                <w:szCs w:val="24"/>
              </w:rPr>
            </w:pPr>
            <w:r w:rsidRPr="00386A67">
              <w:rPr>
                <w:rFonts w:ascii="Times New Roman" w:hAnsi="Times New Roman"/>
                <w:sz w:val="24"/>
                <w:szCs w:val="24"/>
              </w:rPr>
              <w:t>Пополнение доходной части консолидированного бюджета Богучарского муниципального района Воронежской области.</w:t>
            </w:r>
          </w:p>
          <w:p w:rsidR="002F7BCC" w:rsidRPr="00386A67" w:rsidRDefault="002F7BCC" w:rsidP="0009208F">
            <w:pPr>
              <w:tabs>
                <w:tab w:val="left" w:pos="283"/>
              </w:tabs>
              <w:spacing w:after="0" w:line="240" w:lineRule="auto"/>
              <w:jc w:val="both"/>
              <w:rPr>
                <w:rFonts w:ascii="Times New Roman" w:hAnsi="Times New Roman"/>
                <w:sz w:val="24"/>
                <w:szCs w:val="24"/>
              </w:rPr>
            </w:pPr>
            <w:r w:rsidRPr="00386A67">
              <w:rPr>
                <w:rFonts w:ascii="Times New Roman" w:hAnsi="Times New Roman"/>
                <w:sz w:val="24"/>
                <w:szCs w:val="24"/>
              </w:rPr>
              <w:t>Активизация использования муниципального имущества Богучарского муниципального района Воронежской области.</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Повышение эффективности управления земельными ресурсами Богучарского муниципального района Воронежской области.</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Оптимизация состава и структуры муниципальной собственности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Задачи подпрограммы</w:t>
            </w:r>
          </w:p>
        </w:tc>
        <w:tc>
          <w:tcPr>
            <w:tcW w:w="6628" w:type="dxa"/>
          </w:tcPr>
          <w:p w:rsidR="002F7BCC" w:rsidRPr="00386A67" w:rsidRDefault="002F7BCC" w:rsidP="0009208F">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Поступление неналоговых имущественных доходов в консолидированный бюджет Богучарского муниципального района Воронежской области.</w:t>
            </w:r>
          </w:p>
          <w:p w:rsidR="002F7BCC" w:rsidRPr="00386A67" w:rsidRDefault="002F7BCC" w:rsidP="0009208F">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2F7BCC" w:rsidRPr="00386A67" w:rsidRDefault="002F7BCC" w:rsidP="0009208F">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Доля земельных участков, на которые зарегистрировано право собственности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4"/>
        </w:trPr>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Целевые индикаторы показатели и показатели подпрограммы </w:t>
            </w:r>
          </w:p>
        </w:tc>
        <w:tc>
          <w:tcPr>
            <w:tcW w:w="6628" w:type="dxa"/>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Поступление неналоговых имущественных доходов, тыс</w:t>
            </w:r>
            <w:proofErr w:type="gramStart"/>
            <w:r w:rsidRPr="00386A67">
              <w:rPr>
                <w:rFonts w:ascii="Times New Roman" w:hAnsi="Times New Roman"/>
                <w:color w:val="000000"/>
                <w:sz w:val="24"/>
                <w:szCs w:val="24"/>
              </w:rPr>
              <w:t>.р</w:t>
            </w:r>
            <w:proofErr w:type="gramEnd"/>
            <w:r w:rsidRPr="00386A67">
              <w:rPr>
                <w:rFonts w:ascii="Times New Roman" w:hAnsi="Times New Roman"/>
                <w:color w:val="000000"/>
                <w:sz w:val="24"/>
                <w:szCs w:val="24"/>
              </w:rPr>
              <w:t>ублей.</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 %.</w:t>
            </w:r>
          </w:p>
          <w:p w:rsidR="002F7BCC" w:rsidRPr="00386A67" w:rsidRDefault="002F7BCC" w:rsidP="0009208F">
            <w:pPr>
              <w:spacing w:after="0" w:line="240" w:lineRule="auto"/>
              <w:jc w:val="both"/>
              <w:rPr>
                <w:rFonts w:ascii="Times New Roman" w:hAnsi="Times New Roman"/>
                <w:color w:val="000000"/>
                <w:sz w:val="24"/>
                <w:szCs w:val="24"/>
              </w:rPr>
            </w:pP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628" w:type="dxa"/>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2014-2020 годы в один этап</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628" w:type="dxa"/>
          </w:tcPr>
          <w:p w:rsidR="002F7BCC" w:rsidRPr="00386A67" w:rsidRDefault="002F7BCC" w:rsidP="0009208F">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0853B2">
              <w:rPr>
                <w:rFonts w:ascii="Times New Roman" w:hAnsi="Times New Roman" w:cs="Times New Roman"/>
                <w:sz w:val="24"/>
                <w:szCs w:val="24"/>
              </w:rPr>
              <w:t xml:space="preserve">6470,6 </w:t>
            </w:r>
            <w:r w:rsidRPr="00386A67">
              <w:rPr>
                <w:rFonts w:ascii="Times New Roman" w:hAnsi="Times New Roman" w:cs="Times New Roman"/>
                <w:sz w:val="24"/>
                <w:szCs w:val="24"/>
              </w:rPr>
              <w:t>тыс. рублей, в том числе по уровням бюджетов и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992"/>
              <w:gridCol w:w="1097"/>
              <w:gridCol w:w="1134"/>
              <w:gridCol w:w="1135"/>
              <w:gridCol w:w="1134"/>
            </w:tblGrid>
            <w:tr w:rsidR="002F7BCC" w:rsidRPr="00386A67" w:rsidTr="00F52DE0">
              <w:trPr>
                <w:trHeight w:val="192"/>
              </w:trPr>
              <w:tc>
                <w:tcPr>
                  <w:tcW w:w="1166" w:type="dxa"/>
                  <w:vMerge w:val="restart"/>
                </w:tcPr>
                <w:p w:rsidR="002F7BCC" w:rsidRPr="00386A67" w:rsidRDefault="002F7BCC" w:rsidP="008D595B">
                  <w:pPr>
                    <w:pStyle w:val="ConsPlusCell"/>
                    <w:framePr w:hSpace="180" w:wrap="around" w:vAnchor="page" w:hAnchor="margin" w:x="-102" w:y="138"/>
                    <w:ind w:left="-212"/>
                    <w:rPr>
                      <w:rFonts w:ascii="Times New Roman" w:hAnsi="Times New Roman" w:cs="Times New Roman"/>
                      <w:b/>
                      <w:bCs/>
                      <w:sz w:val="24"/>
                      <w:szCs w:val="24"/>
                    </w:rPr>
                  </w:pPr>
                </w:p>
              </w:tc>
              <w:tc>
                <w:tcPr>
                  <w:tcW w:w="992" w:type="dxa"/>
                  <w:vMerge w:val="restart"/>
                </w:tcPr>
                <w:p w:rsidR="002F7BCC" w:rsidRPr="00386A67" w:rsidRDefault="002F7BCC" w:rsidP="008D595B">
                  <w:pPr>
                    <w:pStyle w:val="ConsPlusCell"/>
                    <w:framePr w:hSpace="180" w:wrap="around" w:vAnchor="page" w:hAnchor="margin" w:x="-102" w:y="138"/>
                    <w:ind w:left="-145"/>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500" w:type="dxa"/>
                  <w:gridSpan w:val="4"/>
                </w:tcPr>
                <w:p w:rsidR="002F7BCC" w:rsidRPr="00386A67" w:rsidRDefault="002F7BCC"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F52DE0">
              <w:trPr>
                <w:trHeight w:val="326"/>
              </w:trPr>
              <w:tc>
                <w:tcPr>
                  <w:tcW w:w="1166" w:type="dxa"/>
                  <w:vMerge/>
                </w:tcPr>
                <w:p w:rsidR="002F7BCC" w:rsidRPr="00386A67" w:rsidRDefault="002F7BCC" w:rsidP="008D595B">
                  <w:pPr>
                    <w:pStyle w:val="ConsPlusCell"/>
                    <w:framePr w:hSpace="180" w:wrap="around" w:vAnchor="page" w:hAnchor="margin" w:x="-102" w:y="138"/>
                    <w:ind w:left="-212"/>
                    <w:rPr>
                      <w:rFonts w:ascii="Times New Roman" w:hAnsi="Times New Roman" w:cs="Times New Roman"/>
                      <w:b/>
                      <w:bCs/>
                      <w:sz w:val="24"/>
                      <w:szCs w:val="24"/>
                    </w:rPr>
                  </w:pPr>
                </w:p>
              </w:tc>
              <w:tc>
                <w:tcPr>
                  <w:tcW w:w="992" w:type="dxa"/>
                  <w:vMerge/>
                </w:tcPr>
                <w:p w:rsidR="002F7BCC" w:rsidRPr="00386A67" w:rsidRDefault="002F7BCC" w:rsidP="008D595B">
                  <w:pPr>
                    <w:pStyle w:val="ConsPlusCell"/>
                    <w:framePr w:hSpace="180" w:wrap="around" w:vAnchor="page" w:hAnchor="margin" w:x="-102" w:y="138"/>
                    <w:ind w:left="-212"/>
                    <w:rPr>
                      <w:rFonts w:ascii="Times New Roman" w:hAnsi="Times New Roman" w:cs="Times New Roman"/>
                      <w:sz w:val="24"/>
                      <w:szCs w:val="24"/>
                    </w:rPr>
                  </w:pPr>
                </w:p>
              </w:tc>
              <w:tc>
                <w:tcPr>
                  <w:tcW w:w="1097" w:type="dxa"/>
                  <w:vAlign w:val="center"/>
                </w:tcPr>
                <w:p w:rsidR="002F7BCC" w:rsidRPr="006B0706" w:rsidRDefault="00F52DE0" w:rsidP="008D595B">
                  <w:pPr>
                    <w:pStyle w:val="ConsPlusCell"/>
                    <w:framePr w:hSpace="180" w:wrap="around" w:vAnchor="page" w:hAnchor="margin" w:x="-102" w:y="138"/>
                    <w:ind w:left="-144" w:right="-113"/>
                    <w:jc w:val="center"/>
                    <w:rPr>
                      <w:rFonts w:ascii="Times New Roman" w:hAnsi="Times New Roman" w:cs="Times New Roman"/>
                      <w:b/>
                      <w:sz w:val="22"/>
                      <w:szCs w:val="22"/>
                    </w:rPr>
                  </w:pPr>
                  <w:proofErr w:type="spellStart"/>
                  <w:proofErr w:type="gramStart"/>
                  <w:r>
                    <w:rPr>
                      <w:rFonts w:ascii="Times New Roman" w:hAnsi="Times New Roman" w:cs="Times New Roman"/>
                      <w:b/>
                      <w:sz w:val="22"/>
                      <w:szCs w:val="22"/>
                    </w:rPr>
                    <w:t>ф</w:t>
                  </w:r>
                  <w:r w:rsidR="002F7BCC" w:rsidRPr="006B0706">
                    <w:rPr>
                      <w:rFonts w:ascii="Times New Roman" w:hAnsi="Times New Roman" w:cs="Times New Roman"/>
                      <w:b/>
                      <w:sz w:val="22"/>
                      <w:szCs w:val="22"/>
                    </w:rPr>
                    <w:t>едераль</w:t>
                  </w:r>
                  <w:r>
                    <w:rPr>
                      <w:rFonts w:ascii="Times New Roman" w:hAnsi="Times New Roman" w:cs="Times New Roman"/>
                      <w:b/>
                      <w:sz w:val="22"/>
                      <w:szCs w:val="22"/>
                    </w:rPr>
                    <w:t>-</w:t>
                  </w:r>
                  <w:r w:rsidR="002F7BCC" w:rsidRPr="006B0706">
                    <w:rPr>
                      <w:rFonts w:ascii="Times New Roman" w:hAnsi="Times New Roman" w:cs="Times New Roman"/>
                      <w:b/>
                      <w:sz w:val="22"/>
                      <w:szCs w:val="22"/>
                    </w:rPr>
                    <w:t>ный</w:t>
                  </w:r>
                  <w:proofErr w:type="spellEnd"/>
                  <w:proofErr w:type="gramEnd"/>
                  <w:r w:rsidR="002F7BCC" w:rsidRPr="006B0706">
                    <w:rPr>
                      <w:rFonts w:ascii="Times New Roman" w:hAnsi="Times New Roman" w:cs="Times New Roman"/>
                      <w:b/>
                      <w:sz w:val="22"/>
                      <w:szCs w:val="22"/>
                    </w:rPr>
                    <w:t xml:space="preserve"> бюджет</w:t>
                  </w:r>
                </w:p>
              </w:tc>
              <w:tc>
                <w:tcPr>
                  <w:tcW w:w="1134" w:type="dxa"/>
                  <w:vAlign w:val="center"/>
                </w:tcPr>
                <w:p w:rsidR="002F7BCC" w:rsidRPr="00386A67" w:rsidRDefault="00F52DE0" w:rsidP="008D595B">
                  <w:pPr>
                    <w:pStyle w:val="ConsPlusCell"/>
                    <w:framePr w:hSpace="180" w:wrap="around" w:vAnchor="page" w:hAnchor="margin" w:x="-102" w:y="138"/>
                    <w:ind w:left="-107" w:right="-113"/>
                    <w:jc w:val="center"/>
                    <w:rPr>
                      <w:rFonts w:ascii="Times New Roman" w:hAnsi="Times New Roman" w:cs="Times New Roman"/>
                      <w:b/>
                      <w:sz w:val="24"/>
                      <w:szCs w:val="24"/>
                    </w:rPr>
                  </w:pPr>
                  <w:r>
                    <w:rPr>
                      <w:rFonts w:ascii="Times New Roman" w:hAnsi="Times New Roman" w:cs="Times New Roman"/>
                      <w:b/>
                      <w:sz w:val="24"/>
                      <w:szCs w:val="24"/>
                    </w:rPr>
                    <w:t>област</w:t>
                  </w:r>
                  <w:r w:rsidR="002F7BCC" w:rsidRPr="00386A67">
                    <w:rPr>
                      <w:rFonts w:ascii="Times New Roman" w:hAnsi="Times New Roman" w:cs="Times New Roman"/>
                      <w:b/>
                      <w:sz w:val="24"/>
                      <w:szCs w:val="24"/>
                    </w:rPr>
                    <w:t>ной</w:t>
                  </w:r>
                </w:p>
                <w:p w:rsidR="002F7BCC" w:rsidRPr="00386A67" w:rsidRDefault="002F7BCC" w:rsidP="008D595B">
                  <w:pPr>
                    <w:pStyle w:val="ConsPlusCell"/>
                    <w:framePr w:hSpace="180" w:wrap="around" w:vAnchor="page" w:hAnchor="margin" w:x="-102" w:y="138"/>
                    <w:ind w:left="-107" w:right="-113"/>
                    <w:jc w:val="center"/>
                    <w:rPr>
                      <w:rFonts w:ascii="Times New Roman" w:hAnsi="Times New Roman" w:cs="Times New Roman"/>
                      <w:b/>
                      <w:sz w:val="24"/>
                      <w:szCs w:val="24"/>
                    </w:rPr>
                  </w:pPr>
                  <w:r w:rsidRPr="00386A67">
                    <w:rPr>
                      <w:rFonts w:ascii="Times New Roman" w:hAnsi="Times New Roman" w:cs="Times New Roman"/>
                      <w:b/>
                      <w:sz w:val="24"/>
                      <w:szCs w:val="24"/>
                    </w:rPr>
                    <w:t>бюджет</w:t>
                  </w:r>
                </w:p>
              </w:tc>
              <w:tc>
                <w:tcPr>
                  <w:tcW w:w="1135" w:type="dxa"/>
                  <w:vAlign w:val="center"/>
                </w:tcPr>
                <w:p w:rsidR="002F7BCC" w:rsidRPr="00386A67" w:rsidRDefault="002F7BCC" w:rsidP="008D595B">
                  <w:pPr>
                    <w:pStyle w:val="ConsPlusCell"/>
                    <w:framePr w:hSpace="180" w:wrap="around" w:vAnchor="page" w:hAnchor="margin" w:x="-102" w:y="138"/>
                    <w:ind w:left="-212" w:right="-113"/>
                    <w:jc w:val="center"/>
                    <w:rPr>
                      <w:rFonts w:ascii="Times New Roman" w:hAnsi="Times New Roman" w:cs="Times New Roman"/>
                      <w:b/>
                      <w:sz w:val="24"/>
                      <w:szCs w:val="24"/>
                    </w:rPr>
                  </w:pPr>
                  <w:r w:rsidRPr="00386A67">
                    <w:rPr>
                      <w:rFonts w:ascii="Times New Roman" w:hAnsi="Times New Roman" w:cs="Times New Roman"/>
                      <w:b/>
                      <w:sz w:val="24"/>
                      <w:szCs w:val="24"/>
                    </w:rPr>
                    <w:t>местный бюджет</w:t>
                  </w:r>
                </w:p>
              </w:tc>
              <w:tc>
                <w:tcPr>
                  <w:tcW w:w="1134" w:type="dxa"/>
                  <w:vAlign w:val="center"/>
                </w:tcPr>
                <w:p w:rsidR="002F7BCC" w:rsidRPr="006B0706" w:rsidRDefault="00F52DE0" w:rsidP="008D595B">
                  <w:pPr>
                    <w:pStyle w:val="ConsPlusCell"/>
                    <w:framePr w:hSpace="180" w:wrap="around" w:vAnchor="page" w:hAnchor="margin" w:x="-102" w:y="138"/>
                    <w:ind w:left="-110" w:right="-113"/>
                    <w:jc w:val="center"/>
                    <w:rPr>
                      <w:rFonts w:ascii="Times New Roman" w:hAnsi="Times New Roman" w:cs="Times New Roman"/>
                      <w:b/>
                      <w:sz w:val="22"/>
                      <w:szCs w:val="22"/>
                    </w:rPr>
                  </w:pPr>
                  <w:r>
                    <w:rPr>
                      <w:rFonts w:ascii="Times New Roman" w:hAnsi="Times New Roman" w:cs="Times New Roman"/>
                      <w:b/>
                      <w:sz w:val="22"/>
                      <w:szCs w:val="22"/>
                    </w:rPr>
                    <w:t xml:space="preserve">другие </w:t>
                  </w:r>
                  <w:proofErr w:type="spellStart"/>
                  <w:proofErr w:type="gramStart"/>
                  <w:r>
                    <w:rPr>
                      <w:rFonts w:ascii="Times New Roman" w:hAnsi="Times New Roman" w:cs="Times New Roman"/>
                      <w:b/>
                      <w:sz w:val="22"/>
                      <w:szCs w:val="22"/>
                    </w:rPr>
                    <w:t>источ-ни</w:t>
                  </w:r>
                  <w:r w:rsidR="002F7BCC" w:rsidRPr="006B0706">
                    <w:rPr>
                      <w:rFonts w:ascii="Times New Roman" w:hAnsi="Times New Roman" w:cs="Times New Roman"/>
                      <w:b/>
                      <w:sz w:val="22"/>
                      <w:szCs w:val="22"/>
                    </w:rPr>
                    <w:t>ки</w:t>
                  </w:r>
                  <w:proofErr w:type="spellEnd"/>
                  <w:proofErr w:type="gramEnd"/>
                </w:p>
              </w:tc>
            </w:tr>
            <w:tr w:rsidR="00ED5D25" w:rsidRPr="00386A67" w:rsidTr="00F52DE0">
              <w:tc>
                <w:tcPr>
                  <w:tcW w:w="1166" w:type="dxa"/>
                </w:tcPr>
                <w:p w:rsidR="00ED5D25" w:rsidRPr="00386A67" w:rsidRDefault="00ED5D25"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992" w:type="dxa"/>
                </w:tcPr>
                <w:p w:rsidR="00ED5D25" w:rsidRPr="00414C51" w:rsidRDefault="00ED5D25" w:rsidP="008D595B">
                  <w:pPr>
                    <w:pStyle w:val="ConsPlusCell"/>
                    <w:framePr w:hSpace="180" w:wrap="around" w:vAnchor="page" w:hAnchor="margin" w:x="-102" w:y="138"/>
                    <w:ind w:left="-212"/>
                    <w:jc w:val="center"/>
                    <w:rPr>
                      <w:rFonts w:ascii="Times New Roman" w:hAnsi="Times New Roman" w:cs="Times New Roman"/>
                      <w:sz w:val="22"/>
                      <w:szCs w:val="22"/>
                    </w:rPr>
                  </w:pPr>
                  <w:r w:rsidRPr="00414C51">
                    <w:rPr>
                      <w:rFonts w:ascii="Times New Roman" w:hAnsi="Times New Roman" w:cs="Times New Roman"/>
                      <w:sz w:val="22"/>
                      <w:szCs w:val="22"/>
                    </w:rPr>
                    <w:t>100,0</w:t>
                  </w:r>
                </w:p>
              </w:tc>
              <w:tc>
                <w:tcPr>
                  <w:tcW w:w="1097" w:type="dxa"/>
                </w:tcPr>
                <w:p w:rsidR="00ED5D25" w:rsidRPr="00414C51" w:rsidRDefault="00ED5D25" w:rsidP="008D595B">
                  <w:pPr>
                    <w:pStyle w:val="ConsPlusCell"/>
                    <w:framePr w:hSpace="180" w:wrap="around" w:vAnchor="page" w:hAnchor="margin" w:x="-102" w:y="138"/>
                    <w:ind w:left="-212"/>
                    <w:jc w:val="center"/>
                    <w:rPr>
                      <w:rFonts w:ascii="Times New Roman" w:hAnsi="Times New Roman" w:cs="Times New Roman"/>
                      <w:sz w:val="22"/>
                      <w:szCs w:val="22"/>
                    </w:rPr>
                  </w:pPr>
                  <w:r w:rsidRPr="00414C51">
                    <w:rPr>
                      <w:rFonts w:ascii="Times New Roman" w:hAnsi="Times New Roman" w:cs="Times New Roman"/>
                      <w:sz w:val="22"/>
                      <w:szCs w:val="22"/>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5" w:type="dxa"/>
                </w:tcPr>
                <w:p w:rsidR="00ED5D25" w:rsidRPr="00414C51" w:rsidRDefault="00ED5D25" w:rsidP="008D595B">
                  <w:pPr>
                    <w:pStyle w:val="ConsPlusCell"/>
                    <w:framePr w:hSpace="180" w:wrap="around" w:vAnchor="page" w:hAnchor="margin" w:x="-102" w:y="138"/>
                    <w:ind w:left="-212"/>
                    <w:jc w:val="center"/>
                    <w:rPr>
                      <w:rFonts w:ascii="Times New Roman" w:hAnsi="Times New Roman" w:cs="Times New Roman"/>
                      <w:sz w:val="22"/>
                      <w:szCs w:val="22"/>
                    </w:rPr>
                  </w:pPr>
                  <w:r w:rsidRPr="00414C51">
                    <w:rPr>
                      <w:rFonts w:ascii="Times New Roman" w:hAnsi="Times New Roman" w:cs="Times New Roman"/>
                      <w:sz w:val="22"/>
                      <w:szCs w:val="22"/>
                    </w:rPr>
                    <w:t>100,0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r>
            <w:tr w:rsidR="00ED5D25" w:rsidRPr="00386A67" w:rsidTr="00F52DE0">
              <w:tc>
                <w:tcPr>
                  <w:tcW w:w="1166" w:type="dxa"/>
                </w:tcPr>
                <w:p w:rsidR="00ED5D25" w:rsidRPr="00386A67" w:rsidRDefault="00ED5D25"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992" w:type="dxa"/>
                </w:tcPr>
                <w:p w:rsidR="00ED5D25" w:rsidRPr="00414C51" w:rsidRDefault="00ED5D25" w:rsidP="008D595B">
                  <w:pPr>
                    <w:framePr w:hSpace="180" w:wrap="around" w:vAnchor="page" w:hAnchor="margin" w:x="-102" w:y="138"/>
                    <w:spacing w:after="0" w:line="240" w:lineRule="auto"/>
                    <w:ind w:left="-212" w:right="-113"/>
                    <w:jc w:val="center"/>
                    <w:rPr>
                      <w:rFonts w:ascii="Times New Roman" w:hAnsi="Times New Roman"/>
                    </w:rPr>
                  </w:pPr>
                  <w:r w:rsidRPr="00414C51">
                    <w:rPr>
                      <w:rFonts w:ascii="Times New Roman" w:hAnsi="Times New Roman"/>
                    </w:rPr>
                    <w:t>457,3,0</w:t>
                  </w:r>
                </w:p>
              </w:tc>
              <w:tc>
                <w:tcPr>
                  <w:tcW w:w="1097"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5" w:type="dxa"/>
                </w:tcPr>
                <w:p w:rsidR="00ED5D25" w:rsidRPr="00414C51" w:rsidRDefault="00ED5D25" w:rsidP="008D595B">
                  <w:pPr>
                    <w:framePr w:hSpace="180" w:wrap="around" w:vAnchor="page" w:hAnchor="margin" w:x="-102" w:y="138"/>
                    <w:spacing w:after="0" w:line="240" w:lineRule="auto"/>
                    <w:ind w:left="-212" w:right="-113"/>
                    <w:jc w:val="center"/>
                    <w:rPr>
                      <w:rFonts w:ascii="Times New Roman" w:hAnsi="Times New Roman"/>
                    </w:rPr>
                  </w:pPr>
                  <w:r w:rsidRPr="00414C51">
                    <w:rPr>
                      <w:rFonts w:ascii="Times New Roman" w:hAnsi="Times New Roman"/>
                    </w:rPr>
                    <w:t>457,3,0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r>
            <w:tr w:rsidR="00ED5D25" w:rsidRPr="00386A67" w:rsidTr="00F52DE0">
              <w:tc>
                <w:tcPr>
                  <w:tcW w:w="1166" w:type="dxa"/>
                </w:tcPr>
                <w:p w:rsidR="00ED5D25" w:rsidRPr="00386A67" w:rsidRDefault="00ED5D25"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992"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3823,3</w:t>
                  </w:r>
                </w:p>
              </w:tc>
              <w:tc>
                <w:tcPr>
                  <w:tcW w:w="1097"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5"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3823,3</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r>
            <w:tr w:rsidR="00ED5D25" w:rsidRPr="00386A67" w:rsidTr="00F52DE0">
              <w:tc>
                <w:tcPr>
                  <w:tcW w:w="1166" w:type="dxa"/>
                </w:tcPr>
                <w:p w:rsidR="00ED5D25" w:rsidRPr="00386A67" w:rsidRDefault="00ED5D25"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992"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Pr>
                      <w:rFonts w:ascii="Times New Roman" w:hAnsi="Times New Roman"/>
                    </w:rPr>
                    <w:t>1190</w:t>
                  </w:r>
                  <w:r w:rsidRPr="00414C51">
                    <w:rPr>
                      <w:rFonts w:ascii="Times New Roman" w:hAnsi="Times New Roman"/>
                    </w:rPr>
                    <w:t>,0</w:t>
                  </w:r>
                </w:p>
              </w:tc>
              <w:tc>
                <w:tcPr>
                  <w:tcW w:w="1097"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5"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Pr>
                      <w:rFonts w:ascii="Times New Roman" w:hAnsi="Times New Roman"/>
                    </w:rPr>
                    <w:t>1190</w:t>
                  </w: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r>
            <w:tr w:rsidR="00ED5D25" w:rsidRPr="00386A67" w:rsidTr="00F52DE0">
              <w:tc>
                <w:tcPr>
                  <w:tcW w:w="1166" w:type="dxa"/>
                </w:tcPr>
                <w:p w:rsidR="00ED5D25" w:rsidRPr="00386A67" w:rsidRDefault="00ED5D25"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992"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Pr>
                      <w:rFonts w:ascii="Times New Roman" w:hAnsi="Times New Roman"/>
                    </w:rPr>
                    <w:t>300</w:t>
                  </w:r>
                  <w:r w:rsidRPr="00414C51">
                    <w:rPr>
                      <w:rFonts w:ascii="Times New Roman" w:hAnsi="Times New Roman"/>
                    </w:rPr>
                    <w:t>,0</w:t>
                  </w:r>
                </w:p>
              </w:tc>
              <w:tc>
                <w:tcPr>
                  <w:tcW w:w="1097"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5"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Pr>
                      <w:rFonts w:ascii="Times New Roman" w:hAnsi="Times New Roman"/>
                    </w:rPr>
                    <w:t>300</w:t>
                  </w: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r>
            <w:tr w:rsidR="00ED5D25" w:rsidRPr="00386A67" w:rsidTr="00F52DE0">
              <w:tc>
                <w:tcPr>
                  <w:tcW w:w="1166" w:type="dxa"/>
                </w:tcPr>
                <w:p w:rsidR="00ED5D25" w:rsidRPr="00386A67" w:rsidRDefault="00ED5D25"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992"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Pr>
                      <w:rFonts w:ascii="Times New Roman" w:hAnsi="Times New Roman"/>
                    </w:rPr>
                    <w:t>3</w:t>
                  </w:r>
                  <w:r w:rsidRPr="00414C51">
                    <w:rPr>
                      <w:rFonts w:ascii="Times New Roman" w:hAnsi="Times New Roman"/>
                    </w:rPr>
                    <w:t>00,0</w:t>
                  </w:r>
                </w:p>
              </w:tc>
              <w:tc>
                <w:tcPr>
                  <w:tcW w:w="1097"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5"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Pr>
                      <w:rFonts w:ascii="Times New Roman" w:hAnsi="Times New Roman"/>
                    </w:rPr>
                    <w:t>3</w:t>
                  </w:r>
                  <w:r w:rsidRPr="00414C51">
                    <w:rPr>
                      <w:rFonts w:ascii="Times New Roman" w:hAnsi="Times New Roman"/>
                    </w:rPr>
                    <w:t>00,0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r>
            <w:tr w:rsidR="00ED5D25" w:rsidRPr="00386A67" w:rsidTr="00F52DE0">
              <w:tc>
                <w:tcPr>
                  <w:tcW w:w="1166" w:type="dxa"/>
                </w:tcPr>
                <w:p w:rsidR="00ED5D25" w:rsidRPr="00386A67" w:rsidRDefault="00ED5D25"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992"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300,0</w:t>
                  </w:r>
                </w:p>
              </w:tc>
              <w:tc>
                <w:tcPr>
                  <w:tcW w:w="1097"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5"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300,0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r>
            <w:tr w:rsidR="00ED5D25" w:rsidRPr="00386A67" w:rsidTr="00F52DE0">
              <w:tc>
                <w:tcPr>
                  <w:tcW w:w="1166" w:type="dxa"/>
                </w:tcPr>
                <w:p w:rsidR="00ED5D25" w:rsidRPr="00386A67" w:rsidRDefault="00ED5D25" w:rsidP="008D595B">
                  <w:pPr>
                    <w:pStyle w:val="ConsPlusCell"/>
                    <w:framePr w:hSpace="180" w:wrap="around" w:vAnchor="page" w:hAnchor="margin" w:x="-102" w:y="138"/>
                    <w:ind w:left="-21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992" w:type="dxa"/>
                </w:tcPr>
                <w:p w:rsidR="00ED5D25" w:rsidRPr="00414C51" w:rsidRDefault="00ED5D25" w:rsidP="008D595B">
                  <w:pPr>
                    <w:framePr w:hSpace="180" w:wrap="around" w:vAnchor="page" w:hAnchor="margin" w:x="-102" w:y="138"/>
                    <w:tabs>
                      <w:tab w:val="left" w:pos="340"/>
                      <w:tab w:val="center" w:pos="600"/>
                    </w:tabs>
                    <w:spacing w:after="0" w:line="240" w:lineRule="auto"/>
                    <w:ind w:left="-212"/>
                    <w:jc w:val="center"/>
                    <w:rPr>
                      <w:rFonts w:ascii="Times New Roman" w:hAnsi="Times New Roman"/>
                    </w:rPr>
                  </w:pPr>
                  <w:r>
                    <w:rPr>
                      <w:rFonts w:ascii="Times New Roman" w:hAnsi="Times New Roman"/>
                    </w:rPr>
                    <w:t>6470,6</w:t>
                  </w:r>
                </w:p>
              </w:tc>
              <w:tc>
                <w:tcPr>
                  <w:tcW w:w="1097"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4" w:type="dxa"/>
                </w:tcPr>
                <w:p w:rsidR="00ED5D25" w:rsidRPr="00414C51" w:rsidRDefault="00ED5D25" w:rsidP="008D595B">
                  <w:pPr>
                    <w:framePr w:hSpace="180" w:wrap="around" w:vAnchor="page" w:hAnchor="margin" w:x="-102" w:y="138"/>
                    <w:spacing w:after="0" w:line="240" w:lineRule="auto"/>
                    <w:ind w:left="-212"/>
                    <w:jc w:val="center"/>
                    <w:rPr>
                      <w:rFonts w:ascii="Times New Roman" w:hAnsi="Times New Roman"/>
                    </w:rPr>
                  </w:pPr>
                  <w:r w:rsidRPr="00414C51">
                    <w:rPr>
                      <w:rFonts w:ascii="Times New Roman" w:hAnsi="Times New Roman"/>
                    </w:rPr>
                    <w:t>0</w:t>
                  </w:r>
                </w:p>
              </w:tc>
              <w:tc>
                <w:tcPr>
                  <w:tcW w:w="1135" w:type="dxa"/>
                </w:tcPr>
                <w:p w:rsidR="00ED5D25" w:rsidRPr="00414C51" w:rsidRDefault="00ED5D25" w:rsidP="008D595B">
                  <w:pPr>
                    <w:framePr w:hSpace="180" w:wrap="around" w:vAnchor="page" w:hAnchor="margin" w:x="-102" w:y="138"/>
                    <w:tabs>
                      <w:tab w:val="left" w:pos="340"/>
                      <w:tab w:val="center" w:pos="600"/>
                    </w:tabs>
                    <w:spacing w:after="0" w:line="240" w:lineRule="auto"/>
                    <w:ind w:left="-212"/>
                    <w:jc w:val="center"/>
                    <w:rPr>
                      <w:rFonts w:ascii="Times New Roman" w:hAnsi="Times New Roman"/>
                    </w:rPr>
                  </w:pPr>
                  <w:r>
                    <w:rPr>
                      <w:rFonts w:ascii="Times New Roman" w:hAnsi="Times New Roman"/>
                    </w:rPr>
                    <w:t>6470,6</w:t>
                  </w:r>
                </w:p>
              </w:tc>
              <w:tc>
                <w:tcPr>
                  <w:tcW w:w="1134" w:type="dxa"/>
                </w:tcPr>
                <w:p w:rsidR="00ED5D25" w:rsidRPr="006B0706" w:rsidRDefault="00ED5D25" w:rsidP="008D595B">
                  <w:pPr>
                    <w:framePr w:hSpace="180" w:wrap="around" w:vAnchor="page" w:hAnchor="margin" w:x="-102" w:y="138"/>
                    <w:spacing w:after="0" w:line="240" w:lineRule="auto"/>
                    <w:ind w:left="-212"/>
                    <w:jc w:val="center"/>
                    <w:rPr>
                      <w:rFonts w:ascii="Times New Roman" w:hAnsi="Times New Roman"/>
                      <w:highlight w:val="yellow"/>
                    </w:rPr>
                  </w:pPr>
                  <w:r w:rsidRPr="00414C51">
                    <w:rPr>
                      <w:rFonts w:ascii="Times New Roman" w:hAnsi="Times New Roman"/>
                    </w:rPr>
                    <w:t>0</w:t>
                  </w:r>
                </w:p>
              </w:tc>
            </w:tr>
          </w:tbl>
          <w:p w:rsidR="002F7BCC" w:rsidRPr="00386A67" w:rsidRDefault="002F7BCC" w:rsidP="0009208F">
            <w:pPr>
              <w:spacing w:after="0" w:line="240" w:lineRule="auto"/>
              <w:jc w:val="both"/>
              <w:rPr>
                <w:rFonts w:ascii="Times New Roman" w:hAnsi="Times New Roman"/>
                <w:color w:val="000000"/>
                <w:sz w:val="24"/>
                <w:szCs w:val="24"/>
              </w:rPr>
            </w:pP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7"/>
        </w:trPr>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628" w:type="dxa"/>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 xml:space="preserve">Увеличение неналоговых доходов имущественных доходов в бюджет муниципального района к 2020 году до  </w:t>
            </w:r>
            <w:r w:rsidR="00C11E6C">
              <w:rPr>
                <w:rFonts w:ascii="Times New Roman" w:hAnsi="Times New Roman"/>
                <w:color w:val="000000"/>
                <w:sz w:val="24"/>
                <w:szCs w:val="24"/>
              </w:rPr>
              <w:t>75,0 млн рублей</w:t>
            </w:r>
            <w:r w:rsidRPr="00386A67">
              <w:rPr>
                <w:rFonts w:ascii="Times New Roman" w:hAnsi="Times New Roman"/>
                <w:color w:val="000000"/>
                <w:sz w:val="24"/>
                <w:szCs w:val="24"/>
              </w:rPr>
              <w:t>.</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к 2020 году -100,0%.</w:t>
            </w:r>
          </w:p>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sz w:val="24"/>
                <w:szCs w:val="24"/>
              </w:rPr>
              <w:lastRenderedPageBreak/>
              <w:t>Регистрация права собственности Богучарского муниципального района на земельные участки к 2020 году – 100,0%.</w:t>
            </w:r>
          </w:p>
        </w:tc>
      </w:tr>
    </w:tbl>
    <w:p w:rsidR="002F7BCC" w:rsidRPr="00386A67" w:rsidRDefault="002F7BCC" w:rsidP="002F7BCC">
      <w:pPr>
        <w:pStyle w:val="ConsPlusNormal0"/>
        <w:widowControl/>
        <w:ind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lastRenderedPageBreak/>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Данная программа разработана в соответствии с Порядком   управления и распоряжения муниципальной собственностью Богучарского района, утвержденным решением Совета народных депутатов Богучарского муниципального района Воронежской области  от  19.09.2003 № 210, Уставом Богучарского муниципального района Воронежской области.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Реформирование правоотношений в сфере земли и иной недвижимости включает проведение следующих мероприятий:</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2F7BCC" w:rsidRPr="00386A67" w:rsidRDefault="002F7BCC" w:rsidP="002F7BCC">
      <w:pPr>
        <w:pStyle w:val="a5"/>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На праве оперативного управления муниципальное имущество находится в пользовании 45 муниципальных учреждений (таблица 2). </w:t>
      </w:r>
    </w:p>
    <w:p w:rsidR="002F7BCC" w:rsidRPr="00386A67" w:rsidRDefault="002F7BCC" w:rsidP="002F7BCC">
      <w:pPr>
        <w:pStyle w:val="a5"/>
        <w:spacing w:after="0" w:line="240" w:lineRule="auto"/>
        <w:ind w:firstLine="567"/>
        <w:jc w:val="right"/>
        <w:rPr>
          <w:rFonts w:ascii="Times New Roman" w:hAnsi="Times New Roman"/>
          <w:bCs/>
          <w:snapToGrid w:val="0"/>
          <w:sz w:val="24"/>
          <w:szCs w:val="24"/>
        </w:rPr>
      </w:pPr>
      <w:r w:rsidRPr="00386A67">
        <w:rPr>
          <w:rFonts w:ascii="Times New Roman" w:hAnsi="Times New Roman"/>
          <w:bCs/>
          <w:snapToGrid w:val="0"/>
          <w:sz w:val="24"/>
          <w:szCs w:val="24"/>
        </w:rPr>
        <w:t>Таблица 2</w:t>
      </w:r>
    </w:p>
    <w:tbl>
      <w:tblPr>
        <w:tblpPr w:leftFromText="180" w:rightFromText="180" w:vertAnchor="text" w:horzAnchor="margin" w:tblpX="148" w:tblpY="36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8046"/>
      </w:tblGrid>
      <w:tr w:rsidR="002F7BCC" w:rsidRPr="00386A67" w:rsidTr="00EB61CE">
        <w:trPr>
          <w:trHeight w:val="338"/>
        </w:trPr>
        <w:tc>
          <w:tcPr>
            <w:tcW w:w="1276" w:type="dxa"/>
          </w:tcPr>
          <w:p w:rsidR="00522DC1" w:rsidRDefault="002F7BCC" w:rsidP="00522DC1">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39</w:t>
            </w:r>
          </w:p>
          <w:p w:rsidR="002F7BCC" w:rsidRPr="00386A67" w:rsidRDefault="002F7BCC" w:rsidP="00522DC1">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(86,7 %)</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
                <w:bCs/>
                <w:snapToGrid w:val="0"/>
                <w:sz w:val="24"/>
                <w:szCs w:val="24"/>
              </w:rPr>
            </w:pPr>
            <w:r w:rsidRPr="00386A67">
              <w:rPr>
                <w:rFonts w:ascii="Times New Roman" w:hAnsi="Times New Roman"/>
                <w:b/>
                <w:bCs/>
                <w:sz w:val="24"/>
                <w:szCs w:val="24"/>
              </w:rPr>
              <w:t>Муниципальные казенные</w:t>
            </w:r>
            <w:r w:rsidRPr="00386A67">
              <w:rPr>
                <w:rFonts w:ascii="Times New Roman" w:hAnsi="Times New Roman"/>
                <w:b/>
                <w:bCs/>
                <w:snapToGrid w:val="0"/>
                <w:sz w:val="24"/>
                <w:szCs w:val="24"/>
              </w:rPr>
              <w:t xml:space="preserve"> учреждения образования:  в т.ч.</w:t>
            </w:r>
          </w:p>
        </w:tc>
      </w:tr>
      <w:tr w:rsidR="002F7BCC" w:rsidRPr="00386A67" w:rsidTr="00EB61CE">
        <w:trPr>
          <w:trHeight w:val="158"/>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27</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школы</w:t>
            </w:r>
          </w:p>
        </w:tc>
      </w:tr>
      <w:tr w:rsidR="002F7BCC" w:rsidRPr="00386A67" w:rsidTr="00EB61CE">
        <w:trPr>
          <w:trHeight w:val="196"/>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8</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 xml:space="preserve">детские сады </w:t>
            </w:r>
          </w:p>
        </w:tc>
      </w:tr>
      <w:tr w:rsidR="002F7BCC" w:rsidRPr="00386A67" w:rsidTr="00EB61CE">
        <w:trPr>
          <w:trHeight w:val="196"/>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МКОУ ДОД «Богучарская детско-юношеская спортивная школа»</w:t>
            </w:r>
          </w:p>
        </w:tc>
      </w:tr>
      <w:tr w:rsidR="002F7BCC" w:rsidRPr="00386A67" w:rsidTr="00EB61CE">
        <w:trPr>
          <w:trHeight w:val="330"/>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МКОУ «Богучарский межшкольный учебный комбинат №1»</w:t>
            </w:r>
          </w:p>
        </w:tc>
      </w:tr>
      <w:tr w:rsidR="002F7BCC" w:rsidRPr="00386A67" w:rsidTr="00EB61CE">
        <w:trPr>
          <w:trHeight w:val="775"/>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z w:val="24"/>
                <w:szCs w:val="24"/>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2F7BCC" w:rsidRPr="00386A67" w:rsidTr="00EB61CE">
        <w:trPr>
          <w:trHeight w:val="352"/>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z w:val="24"/>
                <w:szCs w:val="24"/>
              </w:rPr>
            </w:pPr>
            <w:r w:rsidRPr="00386A67">
              <w:rPr>
                <w:rFonts w:ascii="Times New Roman" w:hAnsi="Times New Roman"/>
                <w:bCs/>
                <w:sz w:val="24"/>
                <w:szCs w:val="24"/>
              </w:rPr>
              <w:t>Муниципального казенного учреждения «Отдел физической культуры и спорта Богучарского муниципального района Воронежской области»</w:t>
            </w:r>
          </w:p>
        </w:tc>
      </w:tr>
      <w:tr w:rsidR="002F7BCC" w:rsidRPr="00386A67" w:rsidTr="00EB61CE">
        <w:trPr>
          <w:trHeight w:val="457"/>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z w:val="24"/>
                <w:szCs w:val="24"/>
              </w:rPr>
            </w:pPr>
            <w:r w:rsidRPr="00386A67">
              <w:rPr>
                <w:rFonts w:ascii="Times New Roman" w:hAnsi="Times New Roman"/>
                <w:bCs/>
                <w:sz w:val="24"/>
                <w:szCs w:val="24"/>
              </w:rPr>
              <w:t>Муниципальное казенное учреждение «Управление сельского хозяйства» Богучарского муниципального района</w:t>
            </w:r>
          </w:p>
        </w:tc>
      </w:tr>
      <w:tr w:rsidR="002F7BCC" w:rsidRPr="00386A67" w:rsidTr="00EB61CE">
        <w:trPr>
          <w:trHeight w:val="353"/>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4 (8,9 %)</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z w:val="24"/>
                <w:szCs w:val="24"/>
              </w:rPr>
              <w:t>Муниципальные казенные</w:t>
            </w:r>
            <w:r w:rsidRPr="00386A67">
              <w:rPr>
                <w:rFonts w:ascii="Times New Roman" w:hAnsi="Times New Roman"/>
                <w:bCs/>
                <w:snapToGrid w:val="0"/>
                <w:sz w:val="24"/>
                <w:szCs w:val="24"/>
              </w:rPr>
              <w:t xml:space="preserve"> учреждения культуры; </w:t>
            </w:r>
          </w:p>
        </w:tc>
      </w:tr>
      <w:tr w:rsidR="002F7BCC" w:rsidRPr="00386A67" w:rsidTr="00EB61CE">
        <w:trPr>
          <w:trHeight w:val="450"/>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МКУП «</w:t>
            </w:r>
            <w:proofErr w:type="spellStart"/>
            <w:r w:rsidRPr="00386A67">
              <w:rPr>
                <w:rFonts w:ascii="Times New Roman" w:hAnsi="Times New Roman"/>
                <w:bCs/>
                <w:snapToGrid w:val="0"/>
                <w:sz w:val="24"/>
                <w:szCs w:val="24"/>
              </w:rPr>
              <w:t>Богучаркоммунсервис</w:t>
            </w:r>
            <w:proofErr w:type="spellEnd"/>
            <w:r w:rsidRPr="00386A67">
              <w:rPr>
                <w:rFonts w:ascii="Times New Roman" w:hAnsi="Times New Roman"/>
                <w:bCs/>
                <w:snapToGrid w:val="0"/>
                <w:sz w:val="24"/>
                <w:szCs w:val="24"/>
              </w:rPr>
              <w:t>»</w:t>
            </w:r>
          </w:p>
        </w:tc>
      </w:tr>
    </w:tbl>
    <w:p w:rsidR="002F7BCC" w:rsidRPr="00386A67" w:rsidRDefault="002F7BCC" w:rsidP="002F7BCC">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Балансовая стоимость основных фондов муниципальных учреждений составила на 01.01.2013 год - 604 850,0 тысяч рублей. Целями управления имуществом муниципальных учреждений в 2014-2020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2F7BCC" w:rsidRPr="00386A67" w:rsidRDefault="002F7BCC" w:rsidP="002F7BCC">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lastRenderedPageBreak/>
        <w:t xml:space="preserve"> В целях коммерческого использования имущества по состоянию на 01.12.2013 года заключено 23 договора аренды недвижимого муниципального имущества (из них </w:t>
      </w:r>
      <w:proofErr w:type="spellStart"/>
      <w:r w:rsidRPr="00386A67">
        <w:rPr>
          <w:rFonts w:ascii="Times New Roman" w:hAnsi="Times New Roman"/>
          <w:bCs/>
          <w:snapToGrid w:val="0"/>
          <w:sz w:val="24"/>
          <w:szCs w:val="24"/>
        </w:rPr>
        <w:t>порезультатом</w:t>
      </w:r>
      <w:proofErr w:type="spellEnd"/>
      <w:r w:rsidRPr="00386A67">
        <w:rPr>
          <w:rFonts w:ascii="Times New Roman" w:hAnsi="Times New Roman"/>
          <w:bCs/>
          <w:snapToGrid w:val="0"/>
          <w:sz w:val="24"/>
          <w:szCs w:val="24"/>
        </w:rPr>
        <w:t xml:space="preserve"> торгов 19) общей площадью 3392,0 кв.м. Большую часть площадей (95 %) используется субъектами малого и среднего бизнеса, что способствует развитию негосударственного сектора экономики.</w:t>
      </w:r>
    </w:p>
    <w:p w:rsidR="002F7BCC" w:rsidRPr="00386A67" w:rsidRDefault="002F7BCC" w:rsidP="002F7BCC">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ab/>
        <w:t>Доходы от сдачи в аренду муниципального имущества за 2012 год составили 3200 тыс. рублей, по состоянию на 01.10.2013 года составили 2500 тыс. рублей.</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По состоянию на 01.12.2013 года в районе имеется 302 арендатора земельных участков, площадь </w:t>
      </w:r>
      <w:proofErr w:type="gramStart"/>
      <w:r w:rsidRPr="00386A67">
        <w:rPr>
          <w:rFonts w:ascii="Times New Roman" w:hAnsi="Times New Roman" w:cs="Times New Roman"/>
          <w:sz w:val="24"/>
          <w:szCs w:val="24"/>
        </w:rPr>
        <w:t>земельных участков, предоставленных в аренду составляет</w:t>
      </w:r>
      <w:proofErr w:type="gramEnd"/>
      <w:r w:rsidRPr="00386A67">
        <w:rPr>
          <w:rFonts w:ascii="Times New Roman" w:hAnsi="Times New Roman" w:cs="Times New Roman"/>
          <w:sz w:val="24"/>
          <w:szCs w:val="24"/>
        </w:rPr>
        <w:t xml:space="preserve"> 21778,13 га.</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Поступления от арендной платы за землю за 2012 год составили 9704,0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 по состоянию на 01.11.2013 года составили 6798,4 тыс.руб.</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Поступления от арендной платы за  землю </w:t>
      </w:r>
      <w:proofErr w:type="gramStart"/>
      <w:r w:rsidRPr="00386A67">
        <w:rPr>
          <w:rFonts w:ascii="Times New Roman" w:hAnsi="Times New Roman" w:cs="Times New Roman"/>
          <w:sz w:val="24"/>
          <w:szCs w:val="24"/>
        </w:rPr>
        <w:t>снижаются и обуславливается</w:t>
      </w:r>
      <w:proofErr w:type="gramEnd"/>
      <w:r w:rsidRPr="00386A67">
        <w:rPr>
          <w:rFonts w:ascii="Times New Roman" w:hAnsi="Times New Roman" w:cs="Times New Roman"/>
          <w:sz w:val="24"/>
          <w:szCs w:val="24"/>
        </w:rPr>
        <w:t xml:space="preserve"> это  следующими факторами, определяющими ситуацию на рынке земли: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земли, в результате чего арендная плата трансформируется в земельный налог;</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иные факторы: уточнение площадей земельных участков при переоформлении, отказ от земельных участков.</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В 2012 году выкуплено 28 земельных участков собственниками зданий общей площадью 2525423 кв.м., реализовано через торги 30 земельных участков, общей площадью 95890 кв.м., доходы от продажи земельных участков за 2012 год составили 14915,5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 На 01.10.2013  выкуплено 27 земельных участков общей площадью 121202 кв.м. Фактическое поступление по состоянию на 01.10.2013 года  составило 482,3 тыс.руб. Данный источник поступлений является непрогнозируемым, и доход  по нему определяется наличием интереса со стороны землепользователя.</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Распоряжение земельными участками осуществляется также в направлениях:</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земельных участков, на которых находятся объекты недвижимости;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организации работы по межеванию земельных участков, обеспечению постановки их на государственный кадастровый учет;</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установление ограничений и обременений на земельные участки по мере необходимости;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изъятие земельных участков для муниципальных нужд при необходимости.</w:t>
      </w:r>
    </w:p>
    <w:p w:rsidR="002F7BCC" w:rsidRPr="00386A67" w:rsidRDefault="002F7BCC" w:rsidP="002F7BCC">
      <w:pPr>
        <w:pStyle w:val="ConsPlusNormal0"/>
        <w:widowControl/>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в 2014-2020  годах будет направлена </w:t>
      </w:r>
      <w:proofErr w:type="gramStart"/>
      <w:r w:rsidRPr="00386A67">
        <w:rPr>
          <w:rFonts w:ascii="Times New Roman" w:hAnsi="Times New Roman" w:cs="Times New Roman"/>
          <w:sz w:val="24"/>
          <w:szCs w:val="24"/>
        </w:rPr>
        <w:t>на</w:t>
      </w:r>
      <w:proofErr w:type="gramEnd"/>
      <w:r w:rsidRPr="00386A67">
        <w:rPr>
          <w:rFonts w:ascii="Times New Roman" w:hAnsi="Times New Roman" w:cs="Times New Roman"/>
          <w:sz w:val="24"/>
          <w:szCs w:val="24"/>
        </w:rPr>
        <w:t>:</w:t>
      </w:r>
    </w:p>
    <w:p w:rsidR="002F7BCC" w:rsidRPr="00386A67" w:rsidRDefault="002F7BCC" w:rsidP="002F7BCC">
      <w:pPr>
        <w:pStyle w:val="ConsPlusNormal0"/>
        <w:widowControl/>
        <w:ind w:firstLine="567"/>
        <w:jc w:val="both"/>
        <w:rPr>
          <w:rFonts w:ascii="Times New Roman" w:hAnsi="Times New Roman" w:cs="Times New Roman"/>
          <w:color w:val="000000"/>
          <w:sz w:val="24"/>
          <w:szCs w:val="24"/>
        </w:rPr>
      </w:pPr>
      <w:r w:rsidRPr="00386A67">
        <w:rPr>
          <w:rFonts w:ascii="Times New Roman" w:hAnsi="Times New Roman" w:cs="Times New Roman"/>
          <w:sz w:val="24"/>
          <w:szCs w:val="24"/>
        </w:rPr>
        <w:t xml:space="preserve">- </w:t>
      </w:r>
      <w:r w:rsidRPr="00386A67">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доходов  местного  бюджета от использования муниципального имущества и земельных участков;</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2F7BCC" w:rsidRPr="00386A67" w:rsidRDefault="002F7BCC" w:rsidP="002F7BCC">
      <w:pPr>
        <w:pStyle w:val="ConsPlusNormal0"/>
        <w:widowControl/>
        <w:ind w:firstLine="567"/>
        <w:jc w:val="both"/>
        <w:rPr>
          <w:rFonts w:ascii="Times New Roman" w:hAnsi="Times New Roman" w:cs="Times New Roman"/>
          <w:sz w:val="24"/>
          <w:szCs w:val="24"/>
        </w:rPr>
      </w:pPr>
      <w:proofErr w:type="gramStart"/>
      <w:r w:rsidRPr="00386A67">
        <w:rPr>
          <w:rFonts w:ascii="Times New Roman" w:hAnsi="Times New Roman" w:cs="Times New Roman"/>
          <w:sz w:val="24"/>
          <w:szCs w:val="24"/>
        </w:rPr>
        <w:t>Для достижения этих целей необходимы:</w:t>
      </w:r>
      <w:proofErr w:type="gramEnd"/>
    </w:p>
    <w:p w:rsidR="002F7BCC" w:rsidRPr="00386A67" w:rsidRDefault="002F7BCC" w:rsidP="002F7BCC">
      <w:pPr>
        <w:pStyle w:val="ConsPlusNormal0"/>
        <w:widowControl/>
        <w:tabs>
          <w:tab w:val="left" w:pos="284"/>
          <w:tab w:val="left" w:pos="851"/>
        </w:tabs>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совершенствование </w:t>
      </w:r>
      <w:proofErr w:type="gramStart"/>
      <w:r w:rsidRPr="00386A67">
        <w:rPr>
          <w:rFonts w:ascii="Times New Roman" w:hAnsi="Times New Roman" w:cs="Times New Roman"/>
          <w:sz w:val="24"/>
          <w:szCs w:val="24"/>
        </w:rPr>
        <w:t>механизма установления порядка определения арендных платежей</w:t>
      </w:r>
      <w:proofErr w:type="gramEnd"/>
      <w:r w:rsidRPr="00386A67">
        <w:rPr>
          <w:rFonts w:ascii="Times New Roman" w:hAnsi="Times New Roman" w:cs="Times New Roman"/>
          <w:sz w:val="24"/>
          <w:szCs w:val="24"/>
        </w:rPr>
        <w:t xml:space="preserve"> на земельные участки с учетом их сопоставимости;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lastRenderedPageBreak/>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осуществление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использованием и охраной земель в целях эффективного управления и распоряжения земельными участками, находящимися на территории района;</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условий оборота земель сельскохозяйственного назначения, находящихся в муниципальной собственности;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совершенствование системы экономического мониторинга и усиление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деятельностью учреждений;</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подготовка к приватизации не используемого муниципального имущества.</w:t>
      </w:r>
    </w:p>
    <w:p w:rsidR="002F7BCC" w:rsidRPr="00386A67" w:rsidRDefault="002F7BCC" w:rsidP="002F7BCC">
      <w:pPr>
        <w:pStyle w:val="ConsPlusNormal0"/>
        <w:widowControl/>
        <w:ind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 (таблица 3)</w:t>
      </w:r>
    </w:p>
    <w:p w:rsidR="002F7BCC" w:rsidRDefault="002F7BCC" w:rsidP="002F7BCC">
      <w:pPr>
        <w:pStyle w:val="ConsPlusNormal0"/>
        <w:widowControl/>
        <w:ind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3.</w:t>
      </w:r>
    </w:p>
    <w:p w:rsidR="002F7BCC" w:rsidRPr="00386A67" w:rsidRDefault="002F7BCC" w:rsidP="002F7BCC">
      <w:pPr>
        <w:pStyle w:val="ConsPlusNormal0"/>
        <w:widowControl/>
        <w:ind w:firstLine="567"/>
        <w:jc w:val="right"/>
        <w:outlineLvl w:val="1"/>
        <w:rPr>
          <w:rFonts w:ascii="Times New Roman" w:hAnsi="Times New Roman" w:cs="Times New Roman"/>
          <w:sz w:val="24"/>
          <w:szCs w:val="24"/>
        </w:rPr>
      </w:pPr>
    </w:p>
    <w:tbl>
      <w:tblPr>
        <w:tblpPr w:leftFromText="180" w:rightFromText="180" w:vertAnchor="text" w:horzAnchor="margin" w:tblpXSpec="center" w:tblpY="126"/>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8814"/>
      </w:tblGrid>
      <w:tr w:rsidR="002F7BCC" w:rsidRPr="00386A67" w:rsidTr="0009208F">
        <w:trPr>
          <w:trHeight w:val="361"/>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 xml:space="preserve">№  </w:t>
            </w:r>
            <w:r w:rsidRPr="00386A67">
              <w:rPr>
                <w:rFonts w:ascii="Times New Roman" w:hAnsi="Times New Roman" w:cs="Times New Roman"/>
                <w:b/>
                <w:sz w:val="24"/>
                <w:szCs w:val="24"/>
              </w:rPr>
              <w:br/>
            </w:r>
            <w:proofErr w:type="gramStart"/>
            <w:r w:rsidRPr="00386A67">
              <w:rPr>
                <w:rFonts w:ascii="Times New Roman" w:hAnsi="Times New Roman" w:cs="Times New Roman"/>
                <w:b/>
                <w:sz w:val="24"/>
                <w:szCs w:val="24"/>
              </w:rPr>
              <w:t>п</w:t>
            </w:r>
            <w:proofErr w:type="gramEnd"/>
            <w:r w:rsidRPr="00386A67">
              <w:rPr>
                <w:rFonts w:ascii="Times New Roman" w:hAnsi="Times New Roman" w:cs="Times New Roman"/>
                <w:b/>
                <w:sz w:val="24"/>
                <w:szCs w:val="24"/>
              </w:rPr>
              <w:t>/п</w:t>
            </w:r>
          </w:p>
        </w:tc>
        <w:tc>
          <w:tcPr>
            <w:tcW w:w="8814"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Наименование мероприятия</w:t>
            </w:r>
          </w:p>
        </w:tc>
      </w:tr>
      <w:tr w:rsidR="002F7BCC" w:rsidRPr="00386A67" w:rsidTr="0009208F">
        <w:trPr>
          <w:trHeight w:val="254"/>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3.1</w:t>
            </w:r>
          </w:p>
        </w:tc>
        <w:tc>
          <w:tcPr>
            <w:tcW w:w="8814" w:type="dxa"/>
          </w:tcPr>
          <w:p w:rsidR="002F7BCC" w:rsidRPr="00386A67" w:rsidRDefault="002F7BCC" w:rsidP="0009208F">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Общие вопросы управления</w:t>
            </w:r>
          </w:p>
        </w:tc>
      </w:tr>
      <w:tr w:rsidR="002F7BCC" w:rsidRPr="00386A67" w:rsidTr="0009208F">
        <w:trPr>
          <w:trHeight w:val="361"/>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3.1.1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2F7BCC" w:rsidRPr="00386A67" w:rsidTr="0009208F">
        <w:trPr>
          <w:trHeight w:val="361"/>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3.1.2</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Оказание  методической  помощи администрациям   сельских поселений</w:t>
            </w:r>
          </w:p>
        </w:tc>
      </w:tr>
      <w:tr w:rsidR="002F7BCC" w:rsidRPr="00386A67" w:rsidTr="0009208F">
        <w:trPr>
          <w:trHeight w:val="253"/>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3.1.3</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Защита имущественных прав и законных интересов муниципального образования       </w:t>
            </w:r>
          </w:p>
        </w:tc>
      </w:tr>
      <w:tr w:rsidR="002F7BCC" w:rsidRPr="00386A67" w:rsidTr="0009208F">
        <w:trPr>
          <w:trHeight w:val="361"/>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3.1.4</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Принятие в муниципальную собственность объектов из государственной или федеральной собственности и передача в собственность муниципальных образований, субъекта РФ</w:t>
            </w:r>
          </w:p>
        </w:tc>
      </w:tr>
      <w:tr w:rsidR="002F7BCC" w:rsidRPr="00386A67" w:rsidTr="0009208F">
        <w:trPr>
          <w:trHeight w:val="361"/>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3.1.5</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муниципального имущества Богучарского муниципального  района</w:t>
            </w:r>
          </w:p>
        </w:tc>
      </w:tr>
      <w:tr w:rsidR="002F7BCC" w:rsidRPr="00386A67" w:rsidTr="0009208F">
        <w:trPr>
          <w:trHeight w:val="361"/>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3.1.6</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Обеспечение проведения технической инвентаризации объектов недвижимого имущества и государственной регистрации прав</w:t>
            </w:r>
          </w:p>
        </w:tc>
      </w:tr>
      <w:tr w:rsidR="002F7BCC" w:rsidRPr="00386A67" w:rsidTr="0009208F">
        <w:trPr>
          <w:trHeight w:val="408"/>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3.1.7</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Повышение квалификации специалистов в сфере управления муниципальной собственностью     </w:t>
            </w:r>
          </w:p>
        </w:tc>
      </w:tr>
      <w:tr w:rsidR="002F7BCC" w:rsidRPr="00386A67" w:rsidTr="0009208F">
        <w:trPr>
          <w:trHeight w:val="408"/>
        </w:trPr>
        <w:tc>
          <w:tcPr>
            <w:tcW w:w="995" w:type="dxa"/>
          </w:tcPr>
          <w:p w:rsidR="002F7BCC" w:rsidRPr="00386A67" w:rsidRDefault="002F7BCC" w:rsidP="0009208F">
            <w:pPr>
              <w:spacing w:after="0" w:line="240" w:lineRule="auto"/>
              <w:jc w:val="center"/>
              <w:rPr>
                <w:rFonts w:ascii="Times New Roman" w:hAnsi="Times New Roman"/>
                <w:sz w:val="24"/>
                <w:szCs w:val="24"/>
              </w:rPr>
            </w:pPr>
            <w:r>
              <w:rPr>
                <w:rFonts w:ascii="Times New Roman" w:hAnsi="Times New Roman"/>
                <w:sz w:val="24"/>
                <w:szCs w:val="24"/>
              </w:rPr>
              <w:t>3.1.8.</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Осуществление расходов по дорожному фонду</w:t>
            </w:r>
          </w:p>
        </w:tc>
      </w:tr>
      <w:tr w:rsidR="002F7BCC" w:rsidRPr="00386A67" w:rsidTr="0009208F">
        <w:trPr>
          <w:trHeight w:val="408"/>
        </w:trPr>
        <w:tc>
          <w:tcPr>
            <w:tcW w:w="995" w:type="dxa"/>
          </w:tcPr>
          <w:p w:rsidR="002F7BCC" w:rsidRDefault="002F7BCC" w:rsidP="0009208F">
            <w:pPr>
              <w:spacing w:after="0" w:line="240" w:lineRule="auto"/>
              <w:jc w:val="center"/>
              <w:rPr>
                <w:rFonts w:ascii="Times New Roman" w:hAnsi="Times New Roman"/>
                <w:sz w:val="24"/>
                <w:szCs w:val="24"/>
              </w:rPr>
            </w:pPr>
            <w:r>
              <w:rPr>
                <w:rFonts w:ascii="Times New Roman" w:hAnsi="Times New Roman"/>
                <w:sz w:val="24"/>
                <w:szCs w:val="24"/>
              </w:rPr>
              <w:t>3.1.9.</w:t>
            </w:r>
          </w:p>
        </w:tc>
        <w:tc>
          <w:tcPr>
            <w:tcW w:w="8814" w:type="dxa"/>
          </w:tcPr>
          <w:p w:rsidR="002F7BCC" w:rsidRDefault="002F7BCC" w:rsidP="0009208F">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Регистрация муниципального имущества</w:t>
            </w:r>
          </w:p>
        </w:tc>
      </w:tr>
      <w:tr w:rsidR="002F7BCC" w:rsidRPr="00386A67" w:rsidTr="0009208F">
        <w:trPr>
          <w:trHeight w:val="408"/>
        </w:trPr>
        <w:tc>
          <w:tcPr>
            <w:tcW w:w="995" w:type="dxa"/>
          </w:tcPr>
          <w:p w:rsidR="002F7BCC" w:rsidRDefault="002F7BCC" w:rsidP="0009208F">
            <w:pPr>
              <w:spacing w:after="0" w:line="240" w:lineRule="auto"/>
              <w:jc w:val="center"/>
              <w:rPr>
                <w:rFonts w:ascii="Times New Roman" w:hAnsi="Times New Roman"/>
                <w:sz w:val="24"/>
                <w:szCs w:val="24"/>
              </w:rPr>
            </w:pPr>
            <w:r>
              <w:rPr>
                <w:rFonts w:ascii="Times New Roman" w:hAnsi="Times New Roman"/>
                <w:sz w:val="24"/>
                <w:szCs w:val="24"/>
              </w:rPr>
              <w:t>3.1.10</w:t>
            </w:r>
          </w:p>
        </w:tc>
        <w:tc>
          <w:tcPr>
            <w:tcW w:w="8814" w:type="dxa"/>
          </w:tcPr>
          <w:p w:rsidR="002F7BCC" w:rsidRDefault="002F7BCC" w:rsidP="0009208F">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Содержание жилищного муниципального фонда</w:t>
            </w:r>
          </w:p>
        </w:tc>
      </w:tr>
      <w:tr w:rsidR="002F7BCC" w:rsidRPr="00386A67" w:rsidTr="0009208F">
        <w:trPr>
          <w:trHeight w:val="190"/>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3.2</w:t>
            </w:r>
          </w:p>
        </w:tc>
        <w:tc>
          <w:tcPr>
            <w:tcW w:w="8814" w:type="dxa"/>
          </w:tcPr>
          <w:p w:rsidR="002F7BCC" w:rsidRPr="00386A67" w:rsidRDefault="002F7BCC" w:rsidP="0009208F">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Управление земельными ресурсами</w:t>
            </w:r>
          </w:p>
        </w:tc>
      </w:tr>
      <w:tr w:rsidR="002F7BCC" w:rsidRPr="00386A67" w:rsidTr="0009208F">
        <w:trPr>
          <w:trHeight w:val="723"/>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3.2.1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3.2.2</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Совершенствование </w:t>
            </w:r>
            <w:proofErr w:type="gramStart"/>
            <w:r w:rsidRPr="00386A67">
              <w:rPr>
                <w:rFonts w:ascii="Times New Roman" w:hAnsi="Times New Roman" w:cs="Times New Roman"/>
                <w:sz w:val="24"/>
                <w:szCs w:val="24"/>
              </w:rPr>
              <w:t>механизма установления порядка  определения  арендных платежей</w:t>
            </w:r>
            <w:proofErr w:type="gramEnd"/>
            <w:r w:rsidRPr="00386A67">
              <w:rPr>
                <w:rFonts w:ascii="Times New Roman" w:hAnsi="Times New Roman" w:cs="Times New Roman"/>
                <w:sz w:val="24"/>
                <w:szCs w:val="24"/>
              </w:rPr>
              <w:t xml:space="preserve"> на земельные участки с учетом их сопоставимости </w:t>
            </w:r>
          </w:p>
        </w:tc>
      </w:tr>
      <w:tr w:rsidR="002F7BCC" w:rsidRPr="00386A67" w:rsidTr="0009208F">
        <w:trPr>
          <w:trHeight w:val="223"/>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3.2.3</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Создание реестра свободных земельных участков</w:t>
            </w:r>
          </w:p>
        </w:tc>
      </w:tr>
      <w:tr w:rsidR="002F7BCC" w:rsidRPr="00386A67" w:rsidTr="0009208F">
        <w:trPr>
          <w:trHeight w:val="723"/>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3.2.4</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Осуществление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2F7BCC" w:rsidRPr="00386A67" w:rsidTr="0009208F">
        <w:trPr>
          <w:trHeight w:val="54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3.2.5</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2F7BCC" w:rsidRPr="00386A67" w:rsidTr="0009208F">
        <w:trPr>
          <w:trHeight w:val="271"/>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lastRenderedPageBreak/>
              <w:t>3.2.6</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проектов нормативных правовых актов муниципального образования в сфере земельно-имущественных отношений             </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3.2.7</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2F7BCC" w:rsidRPr="00386A67" w:rsidTr="0009208F">
        <w:trPr>
          <w:trHeight w:val="718"/>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3.2.8</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Организация работ по межеванию земельных участков и   постановки  их   на кадастровый учет</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3.2.9</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при  продаже земельных  участков из муниципальной собственности                                </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3.2.10</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работ  по   заключению  и перезаключению  договоров  аренды   земельных участков                                     </w:t>
            </w:r>
          </w:p>
        </w:tc>
      </w:tr>
      <w:tr w:rsidR="002F7BCC" w:rsidRPr="00386A67" w:rsidTr="0009208F">
        <w:trPr>
          <w:trHeight w:val="299"/>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3.2.11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реестра  договоров  аренды  земельных  участков                                   </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3.2.12</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w:t>
            </w:r>
            <w:proofErr w:type="spellStart"/>
            <w:r w:rsidRPr="00386A67">
              <w:rPr>
                <w:rFonts w:ascii="Times New Roman" w:hAnsi="Times New Roman" w:cs="Times New Roman"/>
                <w:sz w:val="24"/>
                <w:szCs w:val="24"/>
              </w:rPr>
              <w:t>претензионно</w:t>
            </w:r>
            <w:proofErr w:type="spellEnd"/>
            <w:r w:rsidRPr="00386A67">
              <w:rPr>
                <w:rFonts w:ascii="Times New Roman" w:hAnsi="Times New Roman" w:cs="Times New Roman"/>
                <w:sz w:val="24"/>
                <w:szCs w:val="24"/>
              </w:rPr>
              <w:t xml:space="preserve">-исковой работы с целью взыскания задолженности по арендной плате за землю                                        </w:t>
            </w:r>
          </w:p>
        </w:tc>
      </w:tr>
      <w:tr w:rsidR="002F7BCC" w:rsidRPr="00386A67" w:rsidTr="0009208F">
        <w:trPr>
          <w:trHeight w:val="568"/>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3.2.13</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proofErr w:type="gramStart"/>
            <w:r w:rsidRPr="00386A67">
              <w:rPr>
                <w:rFonts w:ascii="Times New Roman" w:hAnsi="Times New Roman" w:cs="Times New Roman"/>
                <w:sz w:val="24"/>
                <w:szCs w:val="24"/>
              </w:rPr>
              <w:t>Контроль за</w:t>
            </w:r>
            <w:proofErr w:type="gramEnd"/>
            <w:r w:rsidRPr="00386A67">
              <w:rPr>
                <w:rFonts w:ascii="Times New Roman" w:hAnsi="Times New Roman" w:cs="Times New Roman"/>
                <w:sz w:val="24"/>
                <w:szCs w:val="24"/>
              </w:rPr>
              <w:t xml:space="preserve">  поступлением  в  местный  бюджет средств от арендной платы за землю           </w:t>
            </w:r>
          </w:p>
        </w:tc>
      </w:tr>
      <w:tr w:rsidR="002F7BCC" w:rsidRPr="00386A67" w:rsidTr="0009208F">
        <w:trPr>
          <w:trHeight w:val="259"/>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3.3</w:t>
            </w:r>
          </w:p>
        </w:tc>
        <w:tc>
          <w:tcPr>
            <w:tcW w:w="8814" w:type="dxa"/>
          </w:tcPr>
          <w:p w:rsidR="002F7BCC" w:rsidRPr="00386A67" w:rsidRDefault="002F7BCC" w:rsidP="0009208F">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Работа с муниципальными учреждениями</w:t>
            </w:r>
          </w:p>
        </w:tc>
      </w:tr>
      <w:tr w:rsidR="002F7BCC" w:rsidRPr="00386A67" w:rsidTr="0009208F">
        <w:trPr>
          <w:trHeight w:val="482"/>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3.3.1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Проведение проверок эффективности использования   муниципального  имущества  учреждениями      </w:t>
            </w:r>
          </w:p>
        </w:tc>
      </w:tr>
      <w:tr w:rsidR="002F7BCC" w:rsidRPr="00386A67" w:rsidTr="0009208F">
        <w:trPr>
          <w:trHeight w:val="482"/>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3.3.2</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2F7BCC" w:rsidRPr="00386A67" w:rsidTr="0009208F">
        <w:trPr>
          <w:trHeight w:val="293"/>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3.4</w:t>
            </w:r>
          </w:p>
        </w:tc>
        <w:tc>
          <w:tcPr>
            <w:tcW w:w="8814" w:type="dxa"/>
          </w:tcPr>
          <w:p w:rsidR="002F7BCC" w:rsidRPr="00386A67" w:rsidRDefault="002F7BCC" w:rsidP="0009208F">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Аренда муниципального имущества</w:t>
            </w:r>
          </w:p>
        </w:tc>
      </w:tr>
      <w:tr w:rsidR="002F7BCC" w:rsidRPr="00386A67" w:rsidTr="0009208F">
        <w:trPr>
          <w:trHeight w:val="242"/>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3.4.1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Своевременное переоформление договоров аренды</w:t>
            </w:r>
          </w:p>
        </w:tc>
      </w:tr>
      <w:tr w:rsidR="002F7BCC" w:rsidRPr="00386A67" w:rsidTr="0009208F">
        <w:trPr>
          <w:trHeight w:val="60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3.4.2</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Организация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2F7BCC" w:rsidRPr="00386A67" w:rsidTr="0009208F">
        <w:trPr>
          <w:trHeight w:val="60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3.4.3</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увеличению числа объектов для предоставления их в аренду путем выявления неиспользуемых площадей                      </w:t>
            </w:r>
          </w:p>
        </w:tc>
      </w:tr>
      <w:tr w:rsidR="002F7BCC" w:rsidRPr="00386A67" w:rsidTr="0009208F">
        <w:trPr>
          <w:trHeight w:val="440"/>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3.4.4</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и конкурсов по предоставлению в аренду муниципальной собственности                                </w:t>
            </w:r>
          </w:p>
        </w:tc>
      </w:tr>
      <w:tr w:rsidR="002F7BCC" w:rsidRPr="00386A67" w:rsidTr="0009208F">
        <w:trPr>
          <w:trHeight w:val="60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3.4.5</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tc>
      </w:tr>
      <w:tr w:rsidR="002F7BCC" w:rsidRPr="00386A67" w:rsidTr="0009208F">
        <w:trPr>
          <w:trHeight w:val="243"/>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3.4.6</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договоров аренды муниципального имущества</w:t>
            </w:r>
          </w:p>
        </w:tc>
      </w:tr>
    </w:tbl>
    <w:p w:rsidR="002F7BCC" w:rsidRDefault="002F7BCC" w:rsidP="002F7BCC">
      <w:pPr>
        <w:spacing w:after="0" w:line="240" w:lineRule="auto"/>
        <w:ind w:firstLine="567"/>
        <w:jc w:val="both"/>
        <w:rPr>
          <w:rFonts w:ascii="Times New Roman" w:hAnsi="Times New Roman"/>
          <w:b/>
          <w:sz w:val="24"/>
          <w:szCs w:val="24"/>
        </w:rPr>
      </w:pP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4. Основные меры муниципального и правового  регулирования подпрограммы</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Основные документы правового регулирования подпрограммы:</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1. Решение Совета народных депутатов Богучарского муниципального района от 24.09.2010 № 268 «Об утверждении Положения об управлении и распоряжении имуществом, находящимся в  собственности Богучарского муниципального района».</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2. Устав Богучарского муниципального района Воронежской области.</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и физических лиц в реализации подпрограммы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C11E6C" w:rsidRDefault="00C11E6C" w:rsidP="002F7BCC">
      <w:pPr>
        <w:pStyle w:val="ConsPlusTitle"/>
        <w:widowControl/>
        <w:ind w:firstLine="567"/>
        <w:jc w:val="both"/>
        <w:rPr>
          <w:rFonts w:ascii="Times New Roman" w:hAnsi="Times New Roman" w:cs="Times New Roman"/>
          <w:sz w:val="24"/>
          <w:szCs w:val="24"/>
        </w:rPr>
      </w:pPr>
    </w:p>
    <w:p w:rsidR="00C11E6C" w:rsidRDefault="00C11E6C" w:rsidP="002F7BCC">
      <w:pPr>
        <w:pStyle w:val="ConsPlusTitle"/>
        <w:widowControl/>
        <w:ind w:firstLine="567"/>
        <w:jc w:val="both"/>
        <w:rPr>
          <w:rFonts w:ascii="Times New Roman" w:hAnsi="Times New Roman" w:cs="Times New Roman"/>
          <w:sz w:val="24"/>
          <w:szCs w:val="24"/>
        </w:rPr>
      </w:pPr>
    </w:p>
    <w:p w:rsidR="00C11E6C" w:rsidRDefault="00C11E6C" w:rsidP="002F7BCC">
      <w:pPr>
        <w:pStyle w:val="ConsPlusTitle"/>
        <w:widowControl/>
        <w:ind w:firstLine="567"/>
        <w:jc w:val="both"/>
        <w:rPr>
          <w:rFonts w:ascii="Times New Roman" w:hAnsi="Times New Roman" w:cs="Times New Roman"/>
          <w:sz w:val="24"/>
          <w:szCs w:val="24"/>
        </w:rPr>
      </w:pPr>
    </w:p>
    <w:p w:rsidR="00C11E6C" w:rsidRDefault="00C11E6C" w:rsidP="002F7BCC">
      <w:pPr>
        <w:pStyle w:val="ConsPlusTitle"/>
        <w:widowControl/>
        <w:ind w:firstLine="567"/>
        <w:jc w:val="both"/>
        <w:rPr>
          <w:rFonts w:ascii="Times New Roman" w:hAnsi="Times New Roman" w:cs="Times New Roman"/>
          <w:sz w:val="24"/>
          <w:szCs w:val="24"/>
        </w:rPr>
      </w:pPr>
    </w:p>
    <w:p w:rsidR="00C11E6C" w:rsidRDefault="00C11E6C" w:rsidP="002F7BCC">
      <w:pPr>
        <w:pStyle w:val="ConsPlusTitle"/>
        <w:widowControl/>
        <w:ind w:firstLine="567"/>
        <w:jc w:val="both"/>
        <w:rPr>
          <w:rFonts w:ascii="Times New Roman" w:hAnsi="Times New Roman" w:cs="Times New Roman"/>
          <w:sz w:val="24"/>
          <w:szCs w:val="24"/>
        </w:rPr>
      </w:pPr>
    </w:p>
    <w:p w:rsidR="002F7BCC" w:rsidRPr="00386A67" w:rsidRDefault="002F7BCC" w:rsidP="002F7BCC">
      <w:pPr>
        <w:pStyle w:val="ConsPlusTitle"/>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lastRenderedPageBreak/>
        <w:t>Раздел 6.  Финансовое обеспечение реализации подпрограммы  (таблица 4)</w:t>
      </w:r>
    </w:p>
    <w:p w:rsidR="002F7BCC" w:rsidRPr="00386A67" w:rsidRDefault="002F7BCC" w:rsidP="002F7BCC">
      <w:pPr>
        <w:pStyle w:val="ConsPlusTitle"/>
        <w:widowControl/>
        <w:ind w:firstLine="567"/>
        <w:jc w:val="right"/>
        <w:rPr>
          <w:rFonts w:ascii="Times New Roman" w:hAnsi="Times New Roman" w:cs="Times New Roman"/>
          <w:b w:val="0"/>
          <w:sz w:val="24"/>
          <w:szCs w:val="24"/>
        </w:rPr>
      </w:pPr>
    </w:p>
    <w:p w:rsidR="002F7BCC" w:rsidRPr="00386A67" w:rsidRDefault="002F7BCC" w:rsidP="002F7BCC">
      <w:pPr>
        <w:pStyle w:val="ConsPlusTitle"/>
        <w:widowControl/>
        <w:ind w:firstLine="567"/>
        <w:jc w:val="right"/>
        <w:rPr>
          <w:rFonts w:ascii="Times New Roman" w:hAnsi="Times New Roman" w:cs="Times New Roman"/>
          <w:b w:val="0"/>
          <w:sz w:val="24"/>
          <w:szCs w:val="24"/>
        </w:rPr>
      </w:pPr>
      <w:r w:rsidRPr="00386A67">
        <w:rPr>
          <w:rFonts w:ascii="Times New Roman" w:hAnsi="Times New Roman" w:cs="Times New Roman"/>
          <w:b w:val="0"/>
          <w:sz w:val="24"/>
          <w:szCs w:val="24"/>
        </w:rPr>
        <w:t>Таблица 4.</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805"/>
        <w:gridCol w:w="805"/>
        <w:gridCol w:w="816"/>
        <w:gridCol w:w="816"/>
        <w:gridCol w:w="816"/>
        <w:gridCol w:w="816"/>
        <w:gridCol w:w="977"/>
      </w:tblGrid>
      <w:tr w:rsidR="002F7BCC" w:rsidRPr="00386A67" w:rsidTr="0009208F">
        <w:trPr>
          <w:trHeight w:val="263"/>
        </w:trPr>
        <w:tc>
          <w:tcPr>
            <w:tcW w:w="3964" w:type="dxa"/>
          </w:tcPr>
          <w:p w:rsidR="002F7BCC" w:rsidRPr="00386A67" w:rsidRDefault="002F7BCC" w:rsidP="0009208F">
            <w:pPr>
              <w:spacing w:after="0" w:line="240" w:lineRule="auto"/>
              <w:jc w:val="both"/>
              <w:rPr>
                <w:rFonts w:ascii="Times New Roman" w:hAnsi="Times New Roman"/>
                <w:sz w:val="24"/>
                <w:szCs w:val="24"/>
              </w:rPr>
            </w:pPr>
          </w:p>
        </w:tc>
        <w:tc>
          <w:tcPr>
            <w:tcW w:w="805"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2014</w:t>
            </w:r>
          </w:p>
          <w:p w:rsidR="002F7BCC" w:rsidRPr="00386A67" w:rsidRDefault="002F7BCC" w:rsidP="0009208F">
            <w:pPr>
              <w:spacing w:after="0" w:line="240" w:lineRule="auto"/>
              <w:jc w:val="right"/>
              <w:rPr>
                <w:rFonts w:ascii="Times New Roman" w:hAnsi="Times New Roman"/>
                <w:b/>
                <w:sz w:val="24"/>
                <w:szCs w:val="24"/>
              </w:rPr>
            </w:pPr>
          </w:p>
        </w:tc>
        <w:tc>
          <w:tcPr>
            <w:tcW w:w="805"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2015</w:t>
            </w:r>
          </w:p>
          <w:p w:rsidR="002F7BCC" w:rsidRPr="00386A67" w:rsidRDefault="002F7BCC" w:rsidP="0009208F">
            <w:pPr>
              <w:spacing w:after="0" w:line="240" w:lineRule="auto"/>
              <w:jc w:val="right"/>
              <w:rPr>
                <w:rFonts w:ascii="Times New Roman" w:hAnsi="Times New Roman"/>
                <w:b/>
                <w:sz w:val="24"/>
                <w:szCs w:val="24"/>
              </w:rPr>
            </w:pPr>
          </w:p>
        </w:tc>
        <w:tc>
          <w:tcPr>
            <w:tcW w:w="816"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2016</w:t>
            </w:r>
          </w:p>
        </w:tc>
        <w:tc>
          <w:tcPr>
            <w:tcW w:w="816"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2017</w:t>
            </w:r>
          </w:p>
        </w:tc>
        <w:tc>
          <w:tcPr>
            <w:tcW w:w="816"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2018</w:t>
            </w:r>
          </w:p>
        </w:tc>
        <w:tc>
          <w:tcPr>
            <w:tcW w:w="816"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2019</w:t>
            </w:r>
          </w:p>
        </w:tc>
        <w:tc>
          <w:tcPr>
            <w:tcW w:w="977"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2020</w:t>
            </w:r>
          </w:p>
        </w:tc>
      </w:tr>
      <w:tr w:rsidR="002F7BCC" w:rsidRPr="00386A67" w:rsidTr="0009208F">
        <w:trPr>
          <w:trHeight w:val="691"/>
        </w:trPr>
        <w:tc>
          <w:tcPr>
            <w:tcW w:w="3964" w:type="dxa"/>
          </w:tcPr>
          <w:p w:rsidR="002F7BCC" w:rsidRPr="00386A67" w:rsidRDefault="002F7BCC" w:rsidP="008A6573">
            <w:pPr>
              <w:spacing w:after="0" w:line="240" w:lineRule="auto"/>
              <w:rPr>
                <w:rFonts w:ascii="Times New Roman" w:hAnsi="Times New Roman"/>
                <w:sz w:val="24"/>
                <w:szCs w:val="24"/>
              </w:rPr>
            </w:pPr>
            <w:r w:rsidRPr="00386A67">
              <w:rPr>
                <w:rFonts w:ascii="Times New Roman" w:hAnsi="Times New Roman"/>
                <w:sz w:val="24"/>
                <w:szCs w:val="24"/>
              </w:rPr>
              <w:t>Расходы на управление имуществом Богучарского муниципального района, (тыс</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w:t>
            </w:r>
          </w:p>
        </w:tc>
        <w:tc>
          <w:tcPr>
            <w:tcW w:w="805"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100,0</w:t>
            </w:r>
          </w:p>
        </w:tc>
        <w:tc>
          <w:tcPr>
            <w:tcW w:w="805"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457,3</w:t>
            </w:r>
          </w:p>
        </w:tc>
        <w:tc>
          <w:tcPr>
            <w:tcW w:w="816"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3823,3</w:t>
            </w:r>
          </w:p>
        </w:tc>
        <w:tc>
          <w:tcPr>
            <w:tcW w:w="816" w:type="dxa"/>
          </w:tcPr>
          <w:p w:rsidR="002F7BCC" w:rsidRPr="006E6E30" w:rsidRDefault="008A6573" w:rsidP="0009208F">
            <w:pPr>
              <w:spacing w:after="0" w:line="240" w:lineRule="auto"/>
              <w:ind w:left="-113" w:right="-113"/>
              <w:jc w:val="center"/>
              <w:rPr>
                <w:rFonts w:ascii="Times New Roman" w:hAnsi="Times New Roman"/>
              </w:rPr>
            </w:pPr>
            <w:r>
              <w:rPr>
                <w:rFonts w:ascii="Times New Roman" w:hAnsi="Times New Roman"/>
              </w:rPr>
              <w:t>1190</w:t>
            </w:r>
            <w:r w:rsidR="002F7BCC" w:rsidRPr="006E6E30">
              <w:rPr>
                <w:rFonts w:ascii="Times New Roman" w:hAnsi="Times New Roman"/>
              </w:rPr>
              <w:t>,0</w:t>
            </w:r>
          </w:p>
        </w:tc>
        <w:tc>
          <w:tcPr>
            <w:tcW w:w="816" w:type="dxa"/>
          </w:tcPr>
          <w:p w:rsidR="002F7BCC" w:rsidRPr="006E6E30" w:rsidRDefault="008A6573" w:rsidP="0009208F">
            <w:pPr>
              <w:spacing w:after="0" w:line="240" w:lineRule="auto"/>
              <w:ind w:left="-113" w:right="-113"/>
              <w:jc w:val="center"/>
              <w:rPr>
                <w:rFonts w:ascii="Times New Roman" w:hAnsi="Times New Roman"/>
              </w:rPr>
            </w:pPr>
            <w:r>
              <w:rPr>
                <w:rFonts w:ascii="Times New Roman" w:hAnsi="Times New Roman"/>
              </w:rPr>
              <w:t>3</w:t>
            </w:r>
            <w:r w:rsidR="002F7BCC" w:rsidRPr="006E6E30">
              <w:rPr>
                <w:rFonts w:ascii="Times New Roman" w:hAnsi="Times New Roman"/>
              </w:rPr>
              <w:t>00,0</w:t>
            </w:r>
          </w:p>
        </w:tc>
        <w:tc>
          <w:tcPr>
            <w:tcW w:w="816" w:type="dxa"/>
          </w:tcPr>
          <w:p w:rsidR="002F7BCC" w:rsidRPr="006E6E30" w:rsidRDefault="008A6573" w:rsidP="0009208F">
            <w:pPr>
              <w:spacing w:after="0" w:line="240" w:lineRule="auto"/>
              <w:ind w:left="-113" w:right="-113"/>
              <w:jc w:val="center"/>
              <w:rPr>
                <w:rFonts w:ascii="Times New Roman" w:hAnsi="Times New Roman"/>
              </w:rPr>
            </w:pPr>
            <w:r>
              <w:rPr>
                <w:rFonts w:ascii="Times New Roman" w:hAnsi="Times New Roman"/>
              </w:rPr>
              <w:t>3</w:t>
            </w:r>
            <w:r w:rsidR="002F7BCC" w:rsidRPr="006E6E30">
              <w:rPr>
                <w:rFonts w:ascii="Times New Roman" w:hAnsi="Times New Roman"/>
              </w:rPr>
              <w:t>00,0</w:t>
            </w:r>
          </w:p>
        </w:tc>
        <w:tc>
          <w:tcPr>
            <w:tcW w:w="977"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300,0</w:t>
            </w:r>
          </w:p>
        </w:tc>
      </w:tr>
    </w:tbl>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Расходы на управление имуществом Богучарского муниципального района сформированы исходя из следующих затрат:</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услуг по проведению независимой оценки размера арендной платы, рыночной стоимости муниципального имущества;</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работ по технической паспортизации муниципального недвижимого имущества;</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организацию учета муниципального имущества района и проведение его инвентаризации;</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объявлений в средствах массовой информации;</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проведение землеустроительных работ, в том числе на постановку земельных участков на государственный кадастровый учет;</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других затрат, связанных с процессом управления муниципальным имуществом района.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7. Анализ рисков реализации подпрограммы и описание мер управления рисками реализации подпрограммы</w:t>
      </w:r>
    </w:p>
    <w:p w:rsidR="002F7BCC" w:rsidRPr="00386A67" w:rsidRDefault="002F7BCC" w:rsidP="002F7BCC">
      <w:pPr>
        <w:pStyle w:val="ConsPlusNormal0"/>
        <w:ind w:firstLine="567"/>
        <w:jc w:val="both"/>
        <w:outlineLvl w:val="1"/>
        <w:rPr>
          <w:rFonts w:ascii="Times New Roman" w:hAnsi="Times New Roman" w:cs="Times New Roman"/>
          <w:sz w:val="24"/>
          <w:szCs w:val="24"/>
        </w:rPr>
      </w:pPr>
      <w:r w:rsidRPr="00386A67">
        <w:rPr>
          <w:rFonts w:ascii="Times New Roman" w:hAnsi="Times New Roman" w:cs="Times New Roman"/>
          <w:sz w:val="24"/>
          <w:szCs w:val="24"/>
        </w:rPr>
        <w:t>Риски реализации подпрограммы, а также соответствующие меры по управлению данными рисками (таблица 5):</w:t>
      </w:r>
    </w:p>
    <w:p w:rsidR="002F7BCC" w:rsidRPr="00386A67" w:rsidRDefault="002F7BCC" w:rsidP="002F7BCC">
      <w:pPr>
        <w:pStyle w:val="ConsPlusNormal0"/>
        <w:ind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5.</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6202"/>
      </w:tblGrid>
      <w:tr w:rsidR="002F7BCC" w:rsidRPr="00386A67" w:rsidTr="00C11E6C">
        <w:trPr>
          <w:trHeight w:val="185"/>
        </w:trPr>
        <w:tc>
          <w:tcPr>
            <w:tcW w:w="3545"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Вид риска</w:t>
            </w:r>
          </w:p>
          <w:p w:rsidR="002F7BCC" w:rsidRPr="00386A67" w:rsidRDefault="002F7BCC" w:rsidP="0009208F">
            <w:pPr>
              <w:spacing w:after="0" w:line="240" w:lineRule="auto"/>
              <w:jc w:val="center"/>
              <w:rPr>
                <w:rFonts w:ascii="Times New Roman" w:hAnsi="Times New Roman"/>
                <w:b/>
                <w:bCs/>
                <w:sz w:val="24"/>
                <w:szCs w:val="24"/>
              </w:rPr>
            </w:pPr>
          </w:p>
        </w:tc>
        <w:tc>
          <w:tcPr>
            <w:tcW w:w="6202"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Меры по управлению рисками</w:t>
            </w:r>
          </w:p>
        </w:tc>
      </w:tr>
      <w:tr w:rsidR="002F7BCC" w:rsidRPr="00386A67" w:rsidTr="00C11E6C">
        <w:tc>
          <w:tcPr>
            <w:tcW w:w="3545" w:type="dxa"/>
          </w:tcPr>
          <w:p w:rsidR="002F7BCC" w:rsidRPr="00386A67" w:rsidRDefault="002F7BCC" w:rsidP="0009208F">
            <w:pPr>
              <w:tabs>
                <w:tab w:val="left" w:pos="3544"/>
              </w:tabs>
              <w:spacing w:after="0" w:line="240" w:lineRule="auto"/>
              <w:rPr>
                <w:rFonts w:ascii="Times New Roman" w:hAnsi="Times New Roman"/>
                <w:b/>
                <w:bCs/>
                <w:sz w:val="24"/>
                <w:szCs w:val="24"/>
              </w:rPr>
            </w:pPr>
            <w:r w:rsidRPr="00386A67">
              <w:rPr>
                <w:rFonts w:ascii="Times New Roman" w:hAnsi="Times New Roman"/>
                <w:b/>
                <w:bCs/>
                <w:sz w:val="24"/>
                <w:szCs w:val="24"/>
              </w:rPr>
              <w:t>Отсутствие финансирования</w:t>
            </w:r>
          </w:p>
          <w:p w:rsidR="002F7BCC" w:rsidRPr="00386A67" w:rsidRDefault="002F7BCC" w:rsidP="0009208F">
            <w:pPr>
              <w:tabs>
                <w:tab w:val="left" w:pos="3895"/>
              </w:tabs>
              <w:spacing w:after="0" w:line="240" w:lineRule="auto"/>
              <w:rPr>
                <w:rFonts w:ascii="Times New Roman" w:hAnsi="Times New Roman"/>
                <w:b/>
                <w:bCs/>
                <w:sz w:val="24"/>
                <w:szCs w:val="24"/>
              </w:rPr>
            </w:pPr>
            <w:r w:rsidRPr="00386A67">
              <w:rPr>
                <w:rFonts w:ascii="Times New Roman" w:hAnsi="Times New Roman"/>
                <w:b/>
                <w:bCs/>
                <w:sz w:val="24"/>
                <w:szCs w:val="24"/>
              </w:rPr>
              <w:t xml:space="preserve">либо финансирование в  недостаточном объеме           мероприятий подпрограммы </w:t>
            </w:r>
          </w:p>
        </w:tc>
        <w:tc>
          <w:tcPr>
            <w:tcW w:w="6202" w:type="dxa"/>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Определение   приоритетных    направлений реализации   подпрограммы, оперативное   внесение  соответствующих корректировок в подпрограмму</w:t>
            </w:r>
          </w:p>
        </w:tc>
      </w:tr>
      <w:tr w:rsidR="002F7BCC" w:rsidRPr="00386A67" w:rsidTr="00C11E6C">
        <w:tc>
          <w:tcPr>
            <w:tcW w:w="3545" w:type="dxa"/>
          </w:tcPr>
          <w:p w:rsidR="002F7BCC" w:rsidRPr="00386A67" w:rsidRDefault="002F7BCC" w:rsidP="0009208F">
            <w:pPr>
              <w:spacing w:after="0" w:line="240" w:lineRule="auto"/>
              <w:jc w:val="both"/>
              <w:rPr>
                <w:rFonts w:ascii="Times New Roman" w:hAnsi="Times New Roman"/>
                <w:b/>
                <w:bCs/>
                <w:sz w:val="24"/>
                <w:szCs w:val="24"/>
              </w:rPr>
            </w:pPr>
            <w:r w:rsidRPr="00386A67">
              <w:rPr>
                <w:rFonts w:ascii="Times New Roman" w:hAnsi="Times New Roman"/>
                <w:b/>
                <w:bCs/>
                <w:sz w:val="24"/>
                <w:szCs w:val="24"/>
              </w:rPr>
              <w:t xml:space="preserve">Возможное  изменение </w:t>
            </w:r>
            <w:proofErr w:type="spellStart"/>
            <w:r w:rsidRPr="00386A67">
              <w:rPr>
                <w:rFonts w:ascii="Times New Roman" w:hAnsi="Times New Roman"/>
                <w:b/>
                <w:bCs/>
                <w:sz w:val="24"/>
                <w:szCs w:val="24"/>
              </w:rPr>
              <w:t>феде</w:t>
            </w:r>
            <w:proofErr w:type="spellEnd"/>
            <w:r w:rsidRPr="00386A67">
              <w:rPr>
                <w:rFonts w:ascii="Times New Roman" w:hAnsi="Times New Roman"/>
                <w:b/>
                <w:bCs/>
                <w:sz w:val="24"/>
                <w:szCs w:val="24"/>
              </w:rPr>
              <w:t>-</w:t>
            </w:r>
          </w:p>
          <w:p w:rsidR="002F7BCC" w:rsidRPr="00386A67" w:rsidRDefault="002F7BCC" w:rsidP="0009208F">
            <w:pPr>
              <w:spacing w:after="0" w:line="240" w:lineRule="auto"/>
              <w:rPr>
                <w:rFonts w:ascii="Times New Roman" w:hAnsi="Times New Roman"/>
                <w:b/>
                <w:bCs/>
                <w:sz w:val="24"/>
                <w:szCs w:val="24"/>
              </w:rPr>
            </w:pPr>
            <w:proofErr w:type="spellStart"/>
            <w:r w:rsidRPr="00386A67">
              <w:rPr>
                <w:rFonts w:ascii="Times New Roman" w:hAnsi="Times New Roman"/>
                <w:b/>
                <w:bCs/>
                <w:sz w:val="24"/>
                <w:szCs w:val="24"/>
              </w:rPr>
              <w:t>рального</w:t>
            </w:r>
            <w:proofErr w:type="spellEnd"/>
            <w:r w:rsidRPr="00386A67">
              <w:rPr>
                <w:rFonts w:ascii="Times New Roman" w:hAnsi="Times New Roman"/>
                <w:b/>
                <w:bCs/>
                <w:sz w:val="24"/>
                <w:szCs w:val="24"/>
              </w:rPr>
              <w:t xml:space="preserve">  и  регионального законодательства               </w:t>
            </w:r>
          </w:p>
        </w:tc>
        <w:tc>
          <w:tcPr>
            <w:tcW w:w="6202" w:type="dxa"/>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2F7BCC" w:rsidRPr="00386A67" w:rsidRDefault="002F7BCC" w:rsidP="002F7BCC">
      <w:pPr>
        <w:spacing w:after="0" w:line="240" w:lineRule="auto"/>
        <w:ind w:firstLine="567"/>
        <w:jc w:val="both"/>
        <w:rPr>
          <w:rFonts w:ascii="Times New Roman" w:hAnsi="Times New Roman"/>
          <w:b/>
          <w:sz w:val="24"/>
          <w:szCs w:val="24"/>
        </w:rPr>
      </w:pPr>
    </w:p>
    <w:p w:rsidR="002F7BCC"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 xml:space="preserve"> </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2F7BCC" w:rsidRPr="00386A67" w:rsidRDefault="002F7BCC" w:rsidP="002F7BCC">
      <w:pPr>
        <w:spacing w:after="0" w:line="240" w:lineRule="auto"/>
        <w:ind w:firstLine="567"/>
        <w:jc w:val="both"/>
        <w:rPr>
          <w:rFonts w:ascii="Times New Roman" w:hAnsi="Times New Roman"/>
          <w:b/>
          <w:sz w:val="24"/>
          <w:szCs w:val="24"/>
        </w:rPr>
      </w:pPr>
    </w:p>
    <w:p w:rsidR="002F7BCC" w:rsidRPr="00386A67" w:rsidRDefault="002F7BCC" w:rsidP="002F7BCC">
      <w:pPr>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В результате реализации подпрограммы устанавливаются следующие  плановые задания на 2014 – 2020  годы</w:t>
      </w:r>
    </w:p>
    <w:p w:rsidR="002F7BCC" w:rsidRPr="00386A67" w:rsidRDefault="002F7BCC" w:rsidP="002F7BCC">
      <w:pPr>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8.1.  Поступление неналоговых имущественных доходов в районный бюджет представлено в таблице 6.</w:t>
      </w:r>
    </w:p>
    <w:p w:rsidR="00143FCD" w:rsidRDefault="00143FCD" w:rsidP="002F7BCC">
      <w:pPr>
        <w:spacing w:after="0" w:line="240" w:lineRule="auto"/>
        <w:ind w:firstLine="567"/>
        <w:jc w:val="right"/>
        <w:rPr>
          <w:rFonts w:ascii="Times New Roman" w:hAnsi="Times New Roman"/>
          <w:color w:val="000000"/>
          <w:sz w:val="24"/>
          <w:szCs w:val="24"/>
          <w:highlight w:val="yellow"/>
        </w:rPr>
      </w:pPr>
    </w:p>
    <w:p w:rsidR="002F7BCC" w:rsidRPr="003223C7" w:rsidRDefault="002F7BCC" w:rsidP="002F7BCC">
      <w:pPr>
        <w:spacing w:after="0" w:line="240" w:lineRule="auto"/>
        <w:ind w:firstLine="567"/>
        <w:jc w:val="right"/>
        <w:rPr>
          <w:rFonts w:ascii="Times New Roman" w:hAnsi="Times New Roman"/>
          <w:color w:val="000000"/>
          <w:sz w:val="24"/>
          <w:szCs w:val="24"/>
        </w:rPr>
      </w:pPr>
      <w:r w:rsidRPr="003223C7">
        <w:rPr>
          <w:rFonts w:ascii="Times New Roman" w:hAnsi="Times New Roman"/>
          <w:color w:val="000000"/>
          <w:sz w:val="24"/>
          <w:szCs w:val="24"/>
        </w:rPr>
        <w:lastRenderedPageBreak/>
        <w:t>Таблица 6.</w:t>
      </w:r>
    </w:p>
    <w:p w:rsidR="002F7BCC" w:rsidRDefault="002F7BCC" w:rsidP="002F7BCC">
      <w:pPr>
        <w:spacing w:after="0" w:line="240" w:lineRule="auto"/>
        <w:ind w:firstLine="567"/>
        <w:jc w:val="right"/>
        <w:rPr>
          <w:rFonts w:ascii="Times New Roman" w:hAnsi="Times New Roman"/>
          <w:color w:val="000000"/>
          <w:sz w:val="24"/>
          <w:szCs w:val="24"/>
        </w:rPr>
      </w:pPr>
      <w:r w:rsidRPr="003223C7">
        <w:rPr>
          <w:rFonts w:ascii="Times New Roman" w:hAnsi="Times New Roman"/>
          <w:color w:val="000000"/>
          <w:sz w:val="24"/>
          <w:szCs w:val="24"/>
        </w:rPr>
        <w:t>(тыс. рублей)</w:t>
      </w:r>
    </w:p>
    <w:tbl>
      <w:tblPr>
        <w:tblpPr w:leftFromText="180" w:rightFromText="180" w:vertAnchor="text" w:horzAnchor="margin" w:tblpXSpec="center" w:tblpY="191"/>
        <w:tblW w:w="10030" w:type="dxa"/>
        <w:tblLook w:val="04A0" w:firstRow="1" w:lastRow="0" w:firstColumn="1" w:lastColumn="0" w:noHBand="0" w:noVBand="1"/>
      </w:tblPr>
      <w:tblGrid>
        <w:gridCol w:w="675"/>
        <w:gridCol w:w="2694"/>
        <w:gridCol w:w="1000"/>
        <w:gridCol w:w="766"/>
        <w:gridCol w:w="785"/>
        <w:gridCol w:w="766"/>
        <w:gridCol w:w="793"/>
        <w:gridCol w:w="766"/>
        <w:gridCol w:w="935"/>
        <w:gridCol w:w="850"/>
      </w:tblGrid>
      <w:tr w:rsidR="00C11E6C" w:rsidRPr="00C11E6C" w:rsidTr="00C11E6C">
        <w:trPr>
          <w:trHeight w:val="8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ind w:left="426" w:hanging="426"/>
              <w:jc w:val="center"/>
              <w:rPr>
                <w:rFonts w:ascii="Times New Roman" w:eastAsia="Times New Roman" w:hAnsi="Times New Roman"/>
                <w:b/>
                <w:sz w:val="20"/>
                <w:szCs w:val="20"/>
                <w:lang w:eastAsia="ru-RU"/>
              </w:rPr>
            </w:pPr>
            <w:r w:rsidRPr="00C11E6C">
              <w:rPr>
                <w:rFonts w:ascii="Times New Roman" w:eastAsia="Times New Roman" w:hAnsi="Times New Roman"/>
                <w:b/>
                <w:sz w:val="20"/>
                <w:szCs w:val="20"/>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b/>
                <w:sz w:val="20"/>
                <w:szCs w:val="20"/>
                <w:lang w:eastAsia="ru-RU"/>
              </w:rPr>
            </w:pPr>
            <w:r w:rsidRPr="00C11E6C">
              <w:rPr>
                <w:rFonts w:ascii="Times New Roman" w:eastAsia="Times New Roman" w:hAnsi="Times New Roman"/>
                <w:b/>
                <w:sz w:val="20"/>
                <w:szCs w:val="20"/>
                <w:lang w:eastAsia="ru-RU"/>
              </w:rPr>
              <w:t>Индикаторы</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b/>
                <w:lang w:eastAsia="ru-RU"/>
              </w:rPr>
            </w:pPr>
            <w:proofErr w:type="spellStart"/>
            <w:r w:rsidRPr="00C11E6C">
              <w:rPr>
                <w:rFonts w:ascii="Times New Roman" w:eastAsia="Times New Roman" w:hAnsi="Times New Roman"/>
                <w:b/>
                <w:lang w:eastAsia="ru-RU"/>
              </w:rPr>
              <w:t>Ед</w:t>
            </w:r>
            <w:proofErr w:type="gramStart"/>
            <w:r w:rsidRPr="00C11E6C">
              <w:rPr>
                <w:rFonts w:ascii="Times New Roman" w:eastAsia="Times New Roman" w:hAnsi="Times New Roman"/>
                <w:b/>
                <w:lang w:eastAsia="ru-RU"/>
              </w:rPr>
              <w:t>.и</w:t>
            </w:r>
            <w:proofErr w:type="gramEnd"/>
            <w:r w:rsidRPr="00C11E6C">
              <w:rPr>
                <w:rFonts w:ascii="Times New Roman" w:eastAsia="Times New Roman" w:hAnsi="Times New Roman"/>
                <w:b/>
                <w:lang w:eastAsia="ru-RU"/>
              </w:rPr>
              <w:t>зм</w:t>
            </w:r>
            <w:proofErr w:type="spellEnd"/>
            <w:r w:rsidRPr="00C11E6C">
              <w:rPr>
                <w:rFonts w:ascii="Times New Roman" w:eastAsia="Times New Roman" w:hAnsi="Times New Roman"/>
                <w:b/>
                <w:lang w:eastAsia="ru-RU"/>
              </w:rPr>
              <w:t>.</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b/>
                <w:lang w:eastAsia="ru-RU"/>
              </w:rPr>
            </w:pPr>
            <w:r w:rsidRPr="00C11E6C">
              <w:rPr>
                <w:rFonts w:ascii="Times New Roman" w:eastAsia="Times New Roman" w:hAnsi="Times New Roman"/>
                <w:b/>
                <w:lang w:eastAsia="ru-RU"/>
              </w:rPr>
              <w:t>2014</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b/>
                <w:lang w:eastAsia="ru-RU"/>
              </w:rPr>
            </w:pPr>
            <w:r w:rsidRPr="00C11E6C">
              <w:rPr>
                <w:rFonts w:ascii="Times New Roman" w:eastAsia="Times New Roman" w:hAnsi="Times New Roman"/>
                <w:b/>
                <w:lang w:eastAsia="ru-RU"/>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b/>
                <w:lang w:eastAsia="ru-RU"/>
              </w:rPr>
            </w:pPr>
            <w:r w:rsidRPr="00C11E6C">
              <w:rPr>
                <w:rFonts w:ascii="Times New Roman" w:eastAsia="Times New Roman" w:hAnsi="Times New Roman"/>
                <w:b/>
                <w:lang w:eastAsia="ru-RU"/>
              </w:rPr>
              <w:t>2016</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b/>
                <w:lang w:eastAsia="ru-RU"/>
              </w:rPr>
            </w:pPr>
            <w:r w:rsidRPr="00C11E6C">
              <w:rPr>
                <w:rFonts w:ascii="Times New Roman" w:eastAsia="Times New Roman" w:hAnsi="Times New Roman"/>
                <w:b/>
                <w:lang w:eastAsia="ru-RU"/>
              </w:rPr>
              <w:t>2017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b/>
                <w:lang w:eastAsia="ru-RU"/>
              </w:rPr>
            </w:pPr>
            <w:r w:rsidRPr="00C11E6C">
              <w:rPr>
                <w:rFonts w:ascii="Times New Roman" w:eastAsia="Times New Roman" w:hAnsi="Times New Roman"/>
                <w:b/>
                <w:lang w:eastAsia="ru-RU"/>
              </w:rPr>
              <w:t>2018</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C11E6C" w:rsidRPr="00C11E6C" w:rsidRDefault="00C11E6C" w:rsidP="00C11E6C">
            <w:pPr>
              <w:spacing w:after="0" w:line="240" w:lineRule="auto"/>
              <w:jc w:val="center"/>
              <w:rPr>
                <w:rFonts w:ascii="Times New Roman" w:eastAsia="Times New Roman" w:hAnsi="Times New Roman"/>
                <w:b/>
                <w:lang w:eastAsia="ru-RU"/>
              </w:rPr>
            </w:pPr>
            <w:r w:rsidRPr="00C11E6C">
              <w:rPr>
                <w:rFonts w:ascii="Times New Roman" w:eastAsia="Times New Roman" w:hAnsi="Times New Roman"/>
                <w:b/>
                <w:lang w:eastAsia="ru-RU"/>
              </w:rPr>
              <w:t>2019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1E6C" w:rsidRPr="00C11E6C" w:rsidRDefault="00C11E6C" w:rsidP="00C11E6C">
            <w:pPr>
              <w:spacing w:after="0" w:line="240" w:lineRule="auto"/>
              <w:jc w:val="center"/>
              <w:rPr>
                <w:rFonts w:ascii="Times New Roman" w:eastAsia="Times New Roman" w:hAnsi="Times New Roman"/>
                <w:b/>
                <w:lang w:eastAsia="ru-RU"/>
              </w:rPr>
            </w:pPr>
            <w:r w:rsidRPr="00C11E6C">
              <w:rPr>
                <w:rFonts w:ascii="Times New Roman" w:eastAsia="Times New Roman" w:hAnsi="Times New Roman"/>
                <w:b/>
                <w:lang w:eastAsia="ru-RU"/>
              </w:rPr>
              <w:t>2020</w:t>
            </w:r>
          </w:p>
        </w:tc>
      </w:tr>
      <w:tr w:rsidR="00C11E6C" w:rsidRPr="00C11E6C" w:rsidTr="00C11E6C">
        <w:trPr>
          <w:trHeight w:val="8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ind w:left="426" w:hanging="426"/>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C11E6C" w:rsidRPr="00C11E6C" w:rsidRDefault="00C11E6C" w:rsidP="00C11E6C">
            <w:pPr>
              <w:spacing w:after="0" w:line="240" w:lineRule="auto"/>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40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60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70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80</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r>
      <w:tr w:rsidR="00C11E6C" w:rsidRPr="00C11E6C" w:rsidTr="00C11E6C">
        <w:trPr>
          <w:trHeight w:val="52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2.</w:t>
            </w:r>
          </w:p>
        </w:tc>
        <w:tc>
          <w:tcPr>
            <w:tcW w:w="2694" w:type="dxa"/>
            <w:tcBorders>
              <w:top w:val="nil"/>
              <w:left w:val="nil"/>
              <w:bottom w:val="single" w:sz="4" w:space="0" w:color="auto"/>
              <w:right w:val="single" w:sz="4" w:space="0" w:color="auto"/>
            </w:tcBorders>
            <w:shd w:val="clear" w:color="auto" w:fill="auto"/>
            <w:vAlign w:val="bottom"/>
            <w:hideMark/>
          </w:tcPr>
          <w:p w:rsidR="00C11E6C" w:rsidRPr="00C11E6C" w:rsidRDefault="00C11E6C" w:rsidP="00C11E6C">
            <w:pPr>
              <w:spacing w:after="0" w:line="240" w:lineRule="auto"/>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 xml:space="preserve">Регистрация права собственности Богучарского муниципального района на земельные участки </w:t>
            </w:r>
          </w:p>
        </w:tc>
        <w:tc>
          <w:tcPr>
            <w:tcW w:w="1000"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w:t>
            </w:r>
          </w:p>
        </w:tc>
        <w:tc>
          <w:tcPr>
            <w:tcW w:w="766" w:type="dxa"/>
            <w:tcBorders>
              <w:top w:val="nil"/>
              <w:left w:val="nil"/>
              <w:bottom w:val="nil"/>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40</w:t>
            </w:r>
          </w:p>
        </w:tc>
        <w:tc>
          <w:tcPr>
            <w:tcW w:w="785" w:type="dxa"/>
            <w:tcBorders>
              <w:top w:val="nil"/>
              <w:left w:val="nil"/>
              <w:bottom w:val="nil"/>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50</w:t>
            </w:r>
          </w:p>
        </w:tc>
        <w:tc>
          <w:tcPr>
            <w:tcW w:w="766" w:type="dxa"/>
            <w:tcBorders>
              <w:top w:val="nil"/>
              <w:left w:val="nil"/>
              <w:bottom w:val="nil"/>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60</w:t>
            </w:r>
          </w:p>
        </w:tc>
        <w:tc>
          <w:tcPr>
            <w:tcW w:w="793" w:type="dxa"/>
            <w:tcBorders>
              <w:top w:val="nil"/>
              <w:left w:val="nil"/>
              <w:bottom w:val="nil"/>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70</w:t>
            </w:r>
          </w:p>
        </w:tc>
        <w:tc>
          <w:tcPr>
            <w:tcW w:w="766" w:type="dxa"/>
            <w:tcBorders>
              <w:top w:val="nil"/>
              <w:left w:val="nil"/>
              <w:bottom w:val="nil"/>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80</w:t>
            </w:r>
          </w:p>
        </w:tc>
        <w:tc>
          <w:tcPr>
            <w:tcW w:w="935" w:type="dxa"/>
            <w:tcBorders>
              <w:top w:val="nil"/>
              <w:left w:val="nil"/>
              <w:bottom w:val="nil"/>
              <w:right w:val="single" w:sz="4" w:space="0" w:color="auto"/>
            </w:tcBorders>
            <w:shd w:val="clear" w:color="auto" w:fill="auto"/>
            <w:noWrap/>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90</w:t>
            </w:r>
          </w:p>
        </w:tc>
        <w:tc>
          <w:tcPr>
            <w:tcW w:w="850" w:type="dxa"/>
            <w:tcBorders>
              <w:top w:val="nil"/>
              <w:left w:val="nil"/>
              <w:bottom w:val="nil"/>
              <w:right w:val="single" w:sz="4" w:space="0" w:color="auto"/>
            </w:tcBorders>
            <w:shd w:val="clear" w:color="auto" w:fill="auto"/>
            <w:noWrap/>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r>
      <w:tr w:rsidR="00C11E6C" w:rsidRPr="00C11E6C" w:rsidTr="00C11E6C">
        <w:trPr>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3.</w:t>
            </w:r>
          </w:p>
        </w:tc>
        <w:tc>
          <w:tcPr>
            <w:tcW w:w="2694" w:type="dxa"/>
            <w:tcBorders>
              <w:top w:val="nil"/>
              <w:left w:val="nil"/>
              <w:bottom w:val="nil"/>
              <w:right w:val="nil"/>
            </w:tcBorders>
            <w:shd w:val="clear" w:color="auto" w:fill="auto"/>
            <w:vAlign w:val="bottom"/>
            <w:hideMark/>
          </w:tcPr>
          <w:p w:rsidR="00C11E6C" w:rsidRPr="00C11E6C" w:rsidRDefault="00C11E6C" w:rsidP="00C11E6C">
            <w:pPr>
              <w:spacing w:after="0" w:line="240" w:lineRule="auto"/>
              <w:rPr>
                <w:rFonts w:ascii="Times New Roman" w:eastAsia="Times New Roman" w:hAnsi="Times New Roman"/>
                <w:color w:val="000000"/>
                <w:sz w:val="20"/>
                <w:szCs w:val="20"/>
                <w:lang w:eastAsia="ru-RU"/>
              </w:rPr>
            </w:pPr>
            <w:r w:rsidRPr="00C11E6C">
              <w:rPr>
                <w:rFonts w:ascii="Times New Roman" w:eastAsia="Times New Roman" w:hAnsi="Times New Roman"/>
                <w:color w:val="000000"/>
                <w:sz w:val="20"/>
                <w:szCs w:val="20"/>
                <w:lang w:eastAsia="ru-RU"/>
              </w:rPr>
              <w:t>Доходы от сдачи в аренду муниципального имущества</w:t>
            </w:r>
          </w:p>
        </w:tc>
        <w:tc>
          <w:tcPr>
            <w:tcW w:w="1000" w:type="dxa"/>
            <w:tcBorders>
              <w:top w:val="nil"/>
              <w:left w:val="single" w:sz="4" w:space="0" w:color="auto"/>
              <w:bottom w:val="single" w:sz="4" w:space="0" w:color="auto"/>
              <w:right w:val="nil"/>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тыс</w:t>
            </w:r>
            <w:proofErr w:type="gramStart"/>
            <w:r w:rsidRPr="00C11E6C">
              <w:rPr>
                <w:rFonts w:ascii="Times New Roman" w:eastAsia="Times New Roman" w:hAnsi="Times New Roman"/>
                <w:lang w:eastAsia="ru-RU"/>
              </w:rPr>
              <w:t>.р</w:t>
            </w:r>
            <w:proofErr w:type="gramEnd"/>
            <w:r w:rsidRPr="00C11E6C">
              <w:rPr>
                <w:rFonts w:ascii="Times New Roman" w:eastAsia="Times New Roman" w:hAnsi="Times New Roman"/>
                <w:lang w:eastAsia="ru-RU"/>
              </w:rPr>
              <w:t>уб.</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3200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3520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3872</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4260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4690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5150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5700</w:t>
            </w:r>
          </w:p>
        </w:tc>
      </w:tr>
      <w:tr w:rsidR="00C11E6C" w:rsidRPr="00C11E6C" w:rsidTr="00C11E6C">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Поступления от продажи муниципального имущества</w:t>
            </w:r>
          </w:p>
        </w:tc>
        <w:tc>
          <w:tcPr>
            <w:tcW w:w="1000" w:type="dxa"/>
            <w:tcBorders>
              <w:top w:val="nil"/>
              <w:left w:val="nil"/>
              <w:bottom w:val="single" w:sz="4" w:space="0" w:color="auto"/>
              <w:right w:val="nil"/>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тыс</w:t>
            </w:r>
            <w:proofErr w:type="gramStart"/>
            <w:r w:rsidRPr="00C11E6C">
              <w:rPr>
                <w:rFonts w:ascii="Times New Roman" w:eastAsia="Times New Roman" w:hAnsi="Times New Roman"/>
                <w:lang w:eastAsia="ru-RU"/>
              </w:rPr>
              <w:t>.р</w:t>
            </w:r>
            <w:proofErr w:type="gramEnd"/>
            <w:r w:rsidRPr="00C11E6C">
              <w:rPr>
                <w:rFonts w:ascii="Times New Roman" w:eastAsia="Times New Roman" w:hAnsi="Times New Roman"/>
                <w:lang w:eastAsia="ru-RU"/>
              </w:rPr>
              <w:t>уб.</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c>
          <w:tcPr>
            <w:tcW w:w="785"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c>
          <w:tcPr>
            <w:tcW w:w="766"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c>
          <w:tcPr>
            <w:tcW w:w="793"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c>
          <w:tcPr>
            <w:tcW w:w="766"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c>
          <w:tcPr>
            <w:tcW w:w="935"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r>
      <w:tr w:rsidR="00C11E6C" w:rsidRPr="00C11E6C" w:rsidTr="00C11E6C">
        <w:trPr>
          <w:trHeight w:val="3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5.</w:t>
            </w:r>
          </w:p>
        </w:tc>
        <w:tc>
          <w:tcPr>
            <w:tcW w:w="2694"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Арендная плата за земли с/х и не с/х назначения</w:t>
            </w:r>
          </w:p>
        </w:tc>
        <w:tc>
          <w:tcPr>
            <w:tcW w:w="1000" w:type="dxa"/>
            <w:tcBorders>
              <w:top w:val="nil"/>
              <w:left w:val="nil"/>
              <w:bottom w:val="single" w:sz="4" w:space="0" w:color="auto"/>
              <w:right w:val="nil"/>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тыс</w:t>
            </w:r>
            <w:proofErr w:type="gramStart"/>
            <w:r w:rsidRPr="00C11E6C">
              <w:rPr>
                <w:rFonts w:ascii="Times New Roman" w:eastAsia="Times New Roman" w:hAnsi="Times New Roman"/>
                <w:lang w:eastAsia="ru-RU"/>
              </w:rPr>
              <w:t>.р</w:t>
            </w:r>
            <w:proofErr w:type="gramEnd"/>
            <w:r w:rsidRPr="00C11E6C">
              <w:rPr>
                <w:rFonts w:ascii="Times New Roman" w:eastAsia="Times New Roman" w:hAnsi="Times New Roman"/>
                <w:lang w:eastAsia="ru-RU"/>
              </w:rPr>
              <w:t>уб.</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10000</w:t>
            </w:r>
          </w:p>
        </w:tc>
        <w:tc>
          <w:tcPr>
            <w:tcW w:w="785"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11000</w:t>
            </w:r>
          </w:p>
        </w:tc>
        <w:tc>
          <w:tcPr>
            <w:tcW w:w="766"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12000</w:t>
            </w:r>
          </w:p>
        </w:tc>
        <w:tc>
          <w:tcPr>
            <w:tcW w:w="793"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14000</w:t>
            </w:r>
          </w:p>
        </w:tc>
        <w:tc>
          <w:tcPr>
            <w:tcW w:w="766"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14500</w:t>
            </w:r>
          </w:p>
        </w:tc>
        <w:tc>
          <w:tcPr>
            <w:tcW w:w="935"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15000</w:t>
            </w:r>
          </w:p>
        </w:tc>
        <w:tc>
          <w:tcPr>
            <w:tcW w:w="850"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16000</w:t>
            </w:r>
          </w:p>
        </w:tc>
      </w:tr>
      <w:tr w:rsidR="00C11E6C" w:rsidRPr="00C11E6C" w:rsidTr="00C11E6C">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6.</w:t>
            </w:r>
          </w:p>
        </w:tc>
        <w:tc>
          <w:tcPr>
            <w:tcW w:w="2694"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Поступления от продажи земельных участков</w:t>
            </w:r>
          </w:p>
        </w:tc>
        <w:tc>
          <w:tcPr>
            <w:tcW w:w="1000" w:type="dxa"/>
            <w:tcBorders>
              <w:top w:val="nil"/>
              <w:left w:val="nil"/>
              <w:bottom w:val="single" w:sz="4" w:space="0" w:color="auto"/>
              <w:right w:val="nil"/>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тыс</w:t>
            </w:r>
            <w:proofErr w:type="gramStart"/>
            <w:r w:rsidRPr="00C11E6C">
              <w:rPr>
                <w:rFonts w:ascii="Times New Roman" w:eastAsia="Times New Roman" w:hAnsi="Times New Roman"/>
                <w:lang w:eastAsia="ru-RU"/>
              </w:rPr>
              <w:t>.р</w:t>
            </w:r>
            <w:proofErr w:type="gramEnd"/>
            <w:r w:rsidRPr="00C11E6C">
              <w:rPr>
                <w:rFonts w:ascii="Times New Roman" w:eastAsia="Times New Roman" w:hAnsi="Times New Roman"/>
                <w:lang w:eastAsia="ru-RU"/>
              </w:rPr>
              <w:t>уб.</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200</w:t>
            </w:r>
          </w:p>
        </w:tc>
        <w:tc>
          <w:tcPr>
            <w:tcW w:w="785"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200</w:t>
            </w:r>
          </w:p>
        </w:tc>
        <w:tc>
          <w:tcPr>
            <w:tcW w:w="766"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200</w:t>
            </w:r>
          </w:p>
        </w:tc>
        <w:tc>
          <w:tcPr>
            <w:tcW w:w="793"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200</w:t>
            </w:r>
          </w:p>
        </w:tc>
        <w:tc>
          <w:tcPr>
            <w:tcW w:w="766"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200</w:t>
            </w:r>
          </w:p>
        </w:tc>
        <w:tc>
          <w:tcPr>
            <w:tcW w:w="935"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C11E6C" w:rsidRPr="00C11E6C" w:rsidRDefault="00C11E6C" w:rsidP="00C11E6C">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200</w:t>
            </w:r>
          </w:p>
        </w:tc>
      </w:tr>
    </w:tbl>
    <w:p w:rsidR="00C11E6C" w:rsidRDefault="00C11E6C" w:rsidP="002F7BCC">
      <w:pPr>
        <w:spacing w:after="0" w:line="240" w:lineRule="auto"/>
        <w:ind w:firstLine="567"/>
        <w:jc w:val="right"/>
        <w:rPr>
          <w:rFonts w:ascii="Times New Roman" w:hAnsi="Times New Roman"/>
          <w:color w:val="000000"/>
          <w:sz w:val="24"/>
          <w:szCs w:val="24"/>
        </w:rPr>
      </w:pPr>
    </w:p>
    <w:p w:rsidR="00C11E6C" w:rsidRDefault="00C11E6C" w:rsidP="002F7BCC">
      <w:pPr>
        <w:spacing w:after="0" w:line="240" w:lineRule="auto"/>
        <w:ind w:firstLine="567"/>
        <w:jc w:val="right"/>
        <w:rPr>
          <w:rFonts w:ascii="Times New Roman" w:hAnsi="Times New Roman"/>
          <w:color w:val="000000"/>
          <w:sz w:val="24"/>
          <w:szCs w:val="24"/>
        </w:rPr>
      </w:pP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 (таблица 7).</w:t>
      </w:r>
    </w:p>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2F7BCC">
      <w:pPr>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7.</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850"/>
        <w:gridCol w:w="851"/>
        <w:gridCol w:w="850"/>
        <w:gridCol w:w="851"/>
        <w:gridCol w:w="850"/>
        <w:gridCol w:w="709"/>
        <w:gridCol w:w="992"/>
      </w:tblGrid>
      <w:tr w:rsidR="002F7BCC" w:rsidRPr="00AC6F63" w:rsidTr="00E371E2">
        <w:trPr>
          <w:trHeight w:val="520"/>
        </w:trPr>
        <w:tc>
          <w:tcPr>
            <w:tcW w:w="3686"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Наименование показателя</w:t>
            </w:r>
          </w:p>
        </w:tc>
        <w:tc>
          <w:tcPr>
            <w:tcW w:w="850"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2014</w:t>
            </w:r>
          </w:p>
        </w:tc>
        <w:tc>
          <w:tcPr>
            <w:tcW w:w="851"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2015</w:t>
            </w:r>
          </w:p>
        </w:tc>
        <w:tc>
          <w:tcPr>
            <w:tcW w:w="850"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2016</w:t>
            </w:r>
          </w:p>
        </w:tc>
        <w:tc>
          <w:tcPr>
            <w:tcW w:w="851"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2017</w:t>
            </w:r>
          </w:p>
        </w:tc>
        <w:tc>
          <w:tcPr>
            <w:tcW w:w="850"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2018</w:t>
            </w:r>
          </w:p>
        </w:tc>
        <w:tc>
          <w:tcPr>
            <w:tcW w:w="709"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2019</w:t>
            </w:r>
          </w:p>
        </w:tc>
        <w:tc>
          <w:tcPr>
            <w:tcW w:w="992"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2020</w:t>
            </w:r>
          </w:p>
        </w:tc>
      </w:tr>
      <w:tr w:rsidR="00DB6F54" w:rsidRPr="00386A67" w:rsidTr="00A660C7">
        <w:trPr>
          <w:trHeight w:val="378"/>
        </w:trPr>
        <w:tc>
          <w:tcPr>
            <w:tcW w:w="3686" w:type="dxa"/>
          </w:tcPr>
          <w:p w:rsidR="00DB6F54" w:rsidRPr="00DB6F54" w:rsidRDefault="00DB6F54" w:rsidP="00DB6F54">
            <w:pPr>
              <w:spacing w:after="0" w:line="240" w:lineRule="auto"/>
              <w:rPr>
                <w:rFonts w:ascii="Times New Roman" w:hAnsi="Times New Roman"/>
                <w:sz w:val="24"/>
                <w:szCs w:val="24"/>
              </w:rPr>
            </w:pPr>
            <w:r w:rsidRPr="00DB6F54">
              <w:rPr>
                <w:rFonts w:ascii="Times New Roman" w:hAnsi="Times New Roman"/>
                <w:sz w:val="24"/>
                <w:szCs w:val="24"/>
              </w:rPr>
              <w:t>Регистрация права собственности Богучарского муниципального района на объекты недвижимого имущества</w:t>
            </w:r>
            <w:proofErr w:type="gramStart"/>
            <w:r w:rsidRPr="00DB6F54">
              <w:rPr>
                <w:rFonts w:ascii="Times New Roman" w:hAnsi="Times New Roman"/>
                <w:sz w:val="24"/>
                <w:szCs w:val="24"/>
              </w:rPr>
              <w:t xml:space="preserve"> (%)</w:t>
            </w:r>
            <w:proofErr w:type="gramEnd"/>
          </w:p>
        </w:tc>
        <w:tc>
          <w:tcPr>
            <w:tcW w:w="850" w:type="dxa"/>
            <w:vAlign w:val="center"/>
          </w:tcPr>
          <w:p w:rsidR="00DB6F54" w:rsidRPr="00C11E6C" w:rsidRDefault="00DB6F54" w:rsidP="00DB6F54">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40</w:t>
            </w:r>
          </w:p>
        </w:tc>
        <w:tc>
          <w:tcPr>
            <w:tcW w:w="851" w:type="dxa"/>
            <w:vAlign w:val="center"/>
          </w:tcPr>
          <w:p w:rsidR="00DB6F54" w:rsidRPr="00C11E6C" w:rsidRDefault="00DB6F54" w:rsidP="00DB6F54">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50</w:t>
            </w:r>
          </w:p>
        </w:tc>
        <w:tc>
          <w:tcPr>
            <w:tcW w:w="850" w:type="dxa"/>
            <w:vAlign w:val="center"/>
          </w:tcPr>
          <w:p w:rsidR="00DB6F54" w:rsidRPr="00C11E6C" w:rsidRDefault="00DB6F54" w:rsidP="00DB6F54">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60</w:t>
            </w:r>
          </w:p>
        </w:tc>
        <w:tc>
          <w:tcPr>
            <w:tcW w:w="851" w:type="dxa"/>
            <w:vAlign w:val="center"/>
          </w:tcPr>
          <w:p w:rsidR="00DB6F54" w:rsidRPr="00C11E6C" w:rsidRDefault="00DB6F54" w:rsidP="00DB6F54">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70</w:t>
            </w:r>
          </w:p>
        </w:tc>
        <w:tc>
          <w:tcPr>
            <w:tcW w:w="850" w:type="dxa"/>
            <w:vAlign w:val="center"/>
          </w:tcPr>
          <w:p w:rsidR="00DB6F54" w:rsidRPr="00C11E6C" w:rsidRDefault="00DB6F54" w:rsidP="00DB6F54">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80</w:t>
            </w:r>
          </w:p>
        </w:tc>
        <w:tc>
          <w:tcPr>
            <w:tcW w:w="709" w:type="dxa"/>
            <w:vAlign w:val="center"/>
          </w:tcPr>
          <w:p w:rsidR="00DB6F54" w:rsidRPr="00C11E6C" w:rsidRDefault="00DB6F54" w:rsidP="00DB6F54">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90</w:t>
            </w:r>
          </w:p>
        </w:tc>
        <w:tc>
          <w:tcPr>
            <w:tcW w:w="992" w:type="dxa"/>
            <w:vAlign w:val="center"/>
          </w:tcPr>
          <w:p w:rsidR="00DB6F54" w:rsidRPr="00C11E6C" w:rsidRDefault="00DB6F54" w:rsidP="00DB6F54">
            <w:pPr>
              <w:spacing w:after="0" w:line="240" w:lineRule="auto"/>
              <w:jc w:val="center"/>
              <w:rPr>
                <w:rFonts w:ascii="Times New Roman" w:eastAsia="Times New Roman" w:hAnsi="Times New Roman"/>
                <w:lang w:eastAsia="ru-RU"/>
              </w:rPr>
            </w:pPr>
            <w:r w:rsidRPr="00C11E6C">
              <w:rPr>
                <w:rFonts w:ascii="Times New Roman" w:eastAsia="Times New Roman" w:hAnsi="Times New Roman"/>
                <w:lang w:eastAsia="ru-RU"/>
              </w:rPr>
              <w:t>100</w:t>
            </w:r>
          </w:p>
        </w:tc>
      </w:tr>
    </w:tbl>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 представлена в таблице 8.</w:t>
      </w:r>
    </w:p>
    <w:p w:rsidR="002F7BCC" w:rsidRPr="00386A67" w:rsidRDefault="002F7BCC" w:rsidP="002F7BCC">
      <w:pPr>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8.</w:t>
      </w:r>
    </w:p>
    <w:tbl>
      <w:tblPr>
        <w:tblW w:w="9735" w:type="dxa"/>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755"/>
        <w:gridCol w:w="850"/>
        <w:gridCol w:w="851"/>
        <w:gridCol w:w="850"/>
        <w:gridCol w:w="851"/>
        <w:gridCol w:w="709"/>
        <w:gridCol w:w="850"/>
        <w:gridCol w:w="900"/>
        <w:gridCol w:w="188"/>
      </w:tblGrid>
      <w:tr w:rsidR="002F7BCC" w:rsidRPr="00386A67" w:rsidTr="003223C7">
        <w:trPr>
          <w:trHeight w:val="520"/>
          <w:jc w:val="center"/>
        </w:trPr>
        <w:tc>
          <w:tcPr>
            <w:tcW w:w="3686" w:type="dxa"/>
            <w:gridSpan w:val="2"/>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Наименование показателя</w:t>
            </w:r>
          </w:p>
        </w:tc>
        <w:tc>
          <w:tcPr>
            <w:tcW w:w="850"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2014</w:t>
            </w:r>
          </w:p>
        </w:tc>
        <w:tc>
          <w:tcPr>
            <w:tcW w:w="851"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2015</w:t>
            </w:r>
          </w:p>
        </w:tc>
        <w:tc>
          <w:tcPr>
            <w:tcW w:w="850"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2016</w:t>
            </w:r>
          </w:p>
        </w:tc>
        <w:tc>
          <w:tcPr>
            <w:tcW w:w="851"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2017</w:t>
            </w:r>
          </w:p>
        </w:tc>
        <w:tc>
          <w:tcPr>
            <w:tcW w:w="709"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2018</w:t>
            </w:r>
          </w:p>
        </w:tc>
        <w:tc>
          <w:tcPr>
            <w:tcW w:w="850" w:type="dxa"/>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2019</w:t>
            </w:r>
          </w:p>
        </w:tc>
        <w:tc>
          <w:tcPr>
            <w:tcW w:w="1088" w:type="dxa"/>
            <w:gridSpan w:val="2"/>
          </w:tcPr>
          <w:p w:rsidR="002F7BCC" w:rsidRPr="00DB6F54" w:rsidRDefault="002F7BCC" w:rsidP="0009208F">
            <w:pPr>
              <w:spacing w:after="0" w:line="240" w:lineRule="auto"/>
              <w:ind w:left="-113" w:right="-113"/>
              <w:jc w:val="center"/>
              <w:rPr>
                <w:rFonts w:ascii="Times New Roman" w:hAnsi="Times New Roman"/>
                <w:b/>
                <w:sz w:val="24"/>
                <w:szCs w:val="24"/>
              </w:rPr>
            </w:pPr>
            <w:r w:rsidRPr="00DB6F54">
              <w:rPr>
                <w:rFonts w:ascii="Times New Roman" w:hAnsi="Times New Roman"/>
                <w:b/>
                <w:sz w:val="24"/>
                <w:szCs w:val="24"/>
              </w:rPr>
              <w:t>2020</w:t>
            </w:r>
          </w:p>
        </w:tc>
      </w:tr>
      <w:tr w:rsidR="002F7BCC" w:rsidRPr="00386A67" w:rsidTr="003223C7">
        <w:trPr>
          <w:trHeight w:val="378"/>
          <w:jc w:val="center"/>
        </w:trPr>
        <w:tc>
          <w:tcPr>
            <w:tcW w:w="3686" w:type="dxa"/>
            <w:gridSpan w:val="2"/>
          </w:tcPr>
          <w:p w:rsidR="002F7BCC" w:rsidRPr="00DB6F54" w:rsidRDefault="002F7BCC" w:rsidP="0009208F">
            <w:pPr>
              <w:spacing w:after="0" w:line="240" w:lineRule="auto"/>
              <w:jc w:val="center"/>
              <w:rPr>
                <w:rFonts w:ascii="Times New Roman" w:hAnsi="Times New Roman"/>
                <w:sz w:val="24"/>
                <w:szCs w:val="24"/>
              </w:rPr>
            </w:pPr>
            <w:r w:rsidRPr="00DB6F54">
              <w:rPr>
                <w:rFonts w:ascii="Times New Roman" w:hAnsi="Times New Roman"/>
                <w:sz w:val="24"/>
                <w:szCs w:val="24"/>
              </w:rPr>
              <w:t>Регистрация права собственности Богучарского муниципального района на земельные участки</w:t>
            </w:r>
            <w:proofErr w:type="gramStart"/>
            <w:r w:rsidRPr="00DB6F54">
              <w:rPr>
                <w:rFonts w:ascii="Times New Roman" w:hAnsi="Times New Roman"/>
                <w:sz w:val="24"/>
                <w:szCs w:val="24"/>
              </w:rPr>
              <w:t xml:space="preserve"> (%)</w:t>
            </w:r>
            <w:proofErr w:type="gramEnd"/>
          </w:p>
        </w:tc>
        <w:tc>
          <w:tcPr>
            <w:tcW w:w="850" w:type="dxa"/>
          </w:tcPr>
          <w:p w:rsidR="002F7BCC" w:rsidRPr="00DB6F54" w:rsidRDefault="002F7BCC" w:rsidP="0009208F">
            <w:pPr>
              <w:spacing w:after="0" w:line="240" w:lineRule="auto"/>
              <w:jc w:val="center"/>
              <w:rPr>
                <w:rFonts w:ascii="Times New Roman" w:hAnsi="Times New Roman"/>
                <w:sz w:val="24"/>
                <w:szCs w:val="24"/>
              </w:rPr>
            </w:pPr>
            <w:r w:rsidRPr="00DB6F54">
              <w:rPr>
                <w:rFonts w:ascii="Times New Roman" w:hAnsi="Times New Roman"/>
                <w:sz w:val="24"/>
                <w:szCs w:val="24"/>
              </w:rPr>
              <w:t>40</w:t>
            </w:r>
          </w:p>
        </w:tc>
        <w:tc>
          <w:tcPr>
            <w:tcW w:w="851" w:type="dxa"/>
          </w:tcPr>
          <w:p w:rsidR="002F7BCC" w:rsidRPr="00DB6F54" w:rsidRDefault="002F7BCC" w:rsidP="0009208F">
            <w:pPr>
              <w:spacing w:after="0" w:line="240" w:lineRule="auto"/>
              <w:jc w:val="center"/>
              <w:rPr>
                <w:rFonts w:ascii="Times New Roman" w:hAnsi="Times New Roman"/>
                <w:sz w:val="24"/>
                <w:szCs w:val="24"/>
              </w:rPr>
            </w:pPr>
            <w:r w:rsidRPr="00DB6F54">
              <w:rPr>
                <w:rFonts w:ascii="Times New Roman" w:hAnsi="Times New Roman"/>
                <w:sz w:val="24"/>
                <w:szCs w:val="24"/>
              </w:rPr>
              <w:t>50</w:t>
            </w:r>
          </w:p>
        </w:tc>
        <w:tc>
          <w:tcPr>
            <w:tcW w:w="850" w:type="dxa"/>
          </w:tcPr>
          <w:p w:rsidR="002F7BCC" w:rsidRPr="00DB6F54" w:rsidRDefault="002F7BCC" w:rsidP="0009208F">
            <w:pPr>
              <w:spacing w:after="0" w:line="240" w:lineRule="auto"/>
              <w:jc w:val="center"/>
              <w:rPr>
                <w:rFonts w:ascii="Times New Roman" w:hAnsi="Times New Roman"/>
                <w:sz w:val="24"/>
                <w:szCs w:val="24"/>
              </w:rPr>
            </w:pPr>
            <w:r w:rsidRPr="00DB6F54">
              <w:rPr>
                <w:rFonts w:ascii="Times New Roman" w:hAnsi="Times New Roman"/>
                <w:sz w:val="24"/>
                <w:szCs w:val="24"/>
              </w:rPr>
              <w:t>60</w:t>
            </w:r>
          </w:p>
        </w:tc>
        <w:tc>
          <w:tcPr>
            <w:tcW w:w="851" w:type="dxa"/>
          </w:tcPr>
          <w:p w:rsidR="002F7BCC" w:rsidRPr="00DB6F54" w:rsidRDefault="002F7BCC" w:rsidP="0009208F">
            <w:pPr>
              <w:spacing w:after="0" w:line="240" w:lineRule="auto"/>
              <w:jc w:val="center"/>
              <w:rPr>
                <w:rFonts w:ascii="Times New Roman" w:hAnsi="Times New Roman"/>
                <w:sz w:val="24"/>
                <w:szCs w:val="24"/>
              </w:rPr>
            </w:pPr>
            <w:r w:rsidRPr="00DB6F54">
              <w:rPr>
                <w:rFonts w:ascii="Times New Roman" w:hAnsi="Times New Roman"/>
                <w:sz w:val="24"/>
                <w:szCs w:val="24"/>
              </w:rPr>
              <w:t>70</w:t>
            </w:r>
          </w:p>
        </w:tc>
        <w:tc>
          <w:tcPr>
            <w:tcW w:w="709" w:type="dxa"/>
          </w:tcPr>
          <w:p w:rsidR="002F7BCC" w:rsidRPr="00DB6F54" w:rsidRDefault="002F7BCC" w:rsidP="0009208F">
            <w:pPr>
              <w:spacing w:after="0" w:line="240" w:lineRule="auto"/>
              <w:jc w:val="center"/>
              <w:rPr>
                <w:rFonts w:ascii="Times New Roman" w:hAnsi="Times New Roman"/>
                <w:sz w:val="24"/>
                <w:szCs w:val="24"/>
              </w:rPr>
            </w:pPr>
            <w:r w:rsidRPr="00DB6F54">
              <w:rPr>
                <w:rFonts w:ascii="Times New Roman" w:hAnsi="Times New Roman"/>
                <w:sz w:val="24"/>
                <w:szCs w:val="24"/>
              </w:rPr>
              <w:t>80</w:t>
            </w:r>
          </w:p>
        </w:tc>
        <w:tc>
          <w:tcPr>
            <w:tcW w:w="850" w:type="dxa"/>
          </w:tcPr>
          <w:p w:rsidR="002F7BCC" w:rsidRPr="00DB6F54" w:rsidRDefault="002F7BCC" w:rsidP="0009208F">
            <w:pPr>
              <w:spacing w:after="0" w:line="240" w:lineRule="auto"/>
              <w:jc w:val="center"/>
              <w:rPr>
                <w:rFonts w:ascii="Times New Roman" w:hAnsi="Times New Roman"/>
                <w:sz w:val="24"/>
                <w:szCs w:val="24"/>
              </w:rPr>
            </w:pPr>
            <w:r w:rsidRPr="00DB6F54">
              <w:rPr>
                <w:rFonts w:ascii="Times New Roman" w:hAnsi="Times New Roman"/>
                <w:sz w:val="24"/>
                <w:szCs w:val="24"/>
              </w:rPr>
              <w:t>90</w:t>
            </w:r>
          </w:p>
        </w:tc>
        <w:tc>
          <w:tcPr>
            <w:tcW w:w="1088" w:type="dxa"/>
            <w:gridSpan w:val="2"/>
          </w:tcPr>
          <w:p w:rsidR="002F7BCC" w:rsidRPr="00DB6F54" w:rsidRDefault="002F7BCC" w:rsidP="0009208F">
            <w:pPr>
              <w:spacing w:after="0" w:line="240" w:lineRule="auto"/>
              <w:jc w:val="center"/>
              <w:rPr>
                <w:rFonts w:ascii="Times New Roman" w:hAnsi="Times New Roman"/>
                <w:sz w:val="24"/>
                <w:szCs w:val="24"/>
              </w:rPr>
            </w:pPr>
            <w:r w:rsidRPr="00DB6F54">
              <w:rPr>
                <w:rFonts w:ascii="Times New Roman" w:hAnsi="Times New Roman"/>
                <w:sz w:val="24"/>
                <w:szCs w:val="24"/>
              </w:rPr>
              <w:t>100</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09208F">
            <w:pPr>
              <w:spacing w:after="0" w:line="240" w:lineRule="auto"/>
              <w:jc w:val="center"/>
              <w:rPr>
                <w:rFonts w:ascii="Times New Roman" w:eastAsia="Times New Roman" w:hAnsi="Times New Roman"/>
                <w:b/>
                <w:color w:val="000000"/>
                <w:sz w:val="24"/>
                <w:szCs w:val="24"/>
                <w:lang w:eastAsia="ru-RU"/>
              </w:rPr>
            </w:pPr>
          </w:p>
          <w:p w:rsidR="002F7BCC" w:rsidRPr="00DB6F54" w:rsidRDefault="002F7BCC" w:rsidP="0009208F">
            <w:pPr>
              <w:spacing w:after="0" w:line="240" w:lineRule="auto"/>
              <w:jc w:val="center"/>
              <w:rPr>
                <w:rFonts w:ascii="Times New Roman" w:eastAsia="Times New Roman" w:hAnsi="Times New Roman"/>
                <w:b/>
                <w:color w:val="000000"/>
                <w:sz w:val="24"/>
                <w:szCs w:val="24"/>
                <w:lang w:eastAsia="ru-RU"/>
              </w:rPr>
            </w:pPr>
          </w:p>
          <w:p w:rsidR="002F7BCC" w:rsidRPr="00DB6F54" w:rsidRDefault="002F7BCC" w:rsidP="0009208F">
            <w:pPr>
              <w:spacing w:after="0" w:line="240" w:lineRule="auto"/>
              <w:jc w:val="center"/>
              <w:rPr>
                <w:rFonts w:ascii="Times New Roman" w:eastAsia="Times New Roman" w:hAnsi="Times New Roman"/>
                <w:b/>
                <w:color w:val="000000"/>
                <w:sz w:val="24"/>
                <w:szCs w:val="24"/>
                <w:lang w:eastAsia="ru-RU"/>
              </w:rPr>
            </w:pPr>
          </w:p>
          <w:p w:rsidR="00AC6F63" w:rsidRPr="00DB6F54" w:rsidRDefault="00AC6F63" w:rsidP="0009208F">
            <w:pPr>
              <w:spacing w:after="0" w:line="240" w:lineRule="auto"/>
              <w:jc w:val="center"/>
              <w:rPr>
                <w:rFonts w:ascii="Times New Roman" w:eastAsia="Times New Roman" w:hAnsi="Times New Roman"/>
                <w:b/>
                <w:color w:val="000000"/>
                <w:sz w:val="24"/>
                <w:szCs w:val="24"/>
                <w:lang w:eastAsia="ru-RU"/>
              </w:rPr>
            </w:pPr>
          </w:p>
          <w:p w:rsidR="00AC6F63" w:rsidRPr="00DB6F54" w:rsidRDefault="00AC6F63" w:rsidP="0009208F">
            <w:pPr>
              <w:spacing w:after="0" w:line="240" w:lineRule="auto"/>
              <w:jc w:val="center"/>
              <w:rPr>
                <w:rFonts w:ascii="Times New Roman" w:eastAsia="Times New Roman" w:hAnsi="Times New Roman"/>
                <w:b/>
                <w:color w:val="000000"/>
                <w:sz w:val="24"/>
                <w:szCs w:val="24"/>
                <w:lang w:eastAsia="ru-RU"/>
              </w:rPr>
            </w:pPr>
          </w:p>
          <w:p w:rsidR="00AC6F63" w:rsidRDefault="00AC6F63" w:rsidP="0009208F">
            <w:pPr>
              <w:spacing w:after="0" w:line="240" w:lineRule="auto"/>
              <w:jc w:val="center"/>
              <w:rPr>
                <w:rFonts w:ascii="Times New Roman" w:eastAsia="Times New Roman" w:hAnsi="Times New Roman"/>
                <w:b/>
                <w:color w:val="000000"/>
                <w:sz w:val="24"/>
                <w:szCs w:val="24"/>
                <w:lang w:eastAsia="ru-RU"/>
              </w:rPr>
            </w:pPr>
          </w:p>
          <w:p w:rsidR="00DB6F54" w:rsidRPr="00DB6F54" w:rsidRDefault="00DB6F54" w:rsidP="0009208F">
            <w:pPr>
              <w:spacing w:after="0" w:line="240" w:lineRule="auto"/>
              <w:jc w:val="center"/>
              <w:rPr>
                <w:rFonts w:ascii="Times New Roman" w:eastAsia="Times New Roman" w:hAnsi="Times New Roman"/>
                <w:b/>
                <w:color w:val="000000"/>
                <w:sz w:val="24"/>
                <w:szCs w:val="24"/>
                <w:lang w:eastAsia="ru-RU"/>
              </w:rPr>
            </w:pPr>
          </w:p>
          <w:p w:rsidR="00AC6F63" w:rsidRPr="00DB6F54" w:rsidRDefault="00AC6F63" w:rsidP="0009208F">
            <w:pPr>
              <w:spacing w:after="0" w:line="240" w:lineRule="auto"/>
              <w:jc w:val="center"/>
              <w:rPr>
                <w:rFonts w:ascii="Times New Roman" w:eastAsia="Times New Roman" w:hAnsi="Times New Roman"/>
                <w:b/>
                <w:color w:val="000000"/>
                <w:sz w:val="24"/>
                <w:szCs w:val="24"/>
                <w:lang w:eastAsia="ru-RU"/>
              </w:rPr>
            </w:pPr>
          </w:p>
          <w:p w:rsidR="00AC6F63" w:rsidRPr="00DB6F54" w:rsidRDefault="00AC6F63" w:rsidP="0009208F">
            <w:pPr>
              <w:spacing w:after="0" w:line="240" w:lineRule="auto"/>
              <w:jc w:val="center"/>
              <w:rPr>
                <w:rFonts w:ascii="Times New Roman" w:eastAsia="Times New Roman" w:hAnsi="Times New Roman"/>
                <w:b/>
                <w:color w:val="000000"/>
                <w:sz w:val="24"/>
                <w:szCs w:val="24"/>
                <w:lang w:eastAsia="ru-RU"/>
              </w:rPr>
            </w:pPr>
          </w:p>
          <w:p w:rsidR="002F7BCC" w:rsidRPr="00DB6F54" w:rsidRDefault="002F7BCC" w:rsidP="0009208F">
            <w:pPr>
              <w:spacing w:after="0" w:line="240" w:lineRule="auto"/>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lastRenderedPageBreak/>
              <w:t>Паспорт</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09208F">
            <w:pPr>
              <w:spacing w:after="0" w:line="240" w:lineRule="auto"/>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lastRenderedPageBreak/>
              <w:t>подпрограммы 3</w:t>
            </w:r>
          </w:p>
          <w:p w:rsidR="002F7BCC" w:rsidRPr="00DB6F54" w:rsidRDefault="002F7BCC" w:rsidP="0009208F">
            <w:pPr>
              <w:spacing w:after="0" w:line="240" w:lineRule="auto"/>
              <w:jc w:val="center"/>
              <w:rPr>
                <w:rFonts w:ascii="Times New Roman" w:hAnsi="Times New Roman"/>
                <w:b/>
                <w:bCs/>
                <w:sz w:val="24"/>
                <w:szCs w:val="24"/>
              </w:rPr>
            </w:pPr>
            <w:r w:rsidRPr="00DB6F54">
              <w:rPr>
                <w:rFonts w:ascii="Times New Roman" w:eastAsia="Times New Roman" w:hAnsi="Times New Roman"/>
                <w:b/>
                <w:color w:val="000000"/>
                <w:sz w:val="24"/>
                <w:szCs w:val="24"/>
                <w:lang w:eastAsia="ru-RU"/>
              </w:rPr>
              <w:t xml:space="preserve"> «</w:t>
            </w:r>
            <w:r w:rsidRPr="00DB6F54">
              <w:rPr>
                <w:rFonts w:ascii="Times New Roman" w:hAnsi="Times New Roman"/>
                <w:b/>
                <w:bCs/>
                <w:sz w:val="24"/>
                <w:szCs w:val="24"/>
              </w:rPr>
              <w:t xml:space="preserve">Обеспечение доступным и комфортным жильем </w:t>
            </w:r>
          </w:p>
          <w:p w:rsidR="002F7BCC" w:rsidRPr="00DB6F54" w:rsidRDefault="002F7BCC" w:rsidP="0009208F">
            <w:pPr>
              <w:spacing w:after="0" w:line="240" w:lineRule="auto"/>
              <w:jc w:val="center"/>
              <w:rPr>
                <w:rFonts w:ascii="Times New Roman" w:eastAsia="Times New Roman" w:hAnsi="Times New Roman"/>
                <w:b/>
                <w:color w:val="000000"/>
                <w:sz w:val="24"/>
                <w:szCs w:val="24"/>
                <w:lang w:eastAsia="ru-RU"/>
              </w:rPr>
            </w:pPr>
            <w:r w:rsidRPr="00DB6F54">
              <w:rPr>
                <w:rFonts w:ascii="Times New Roman" w:hAnsi="Times New Roman"/>
                <w:b/>
                <w:bCs/>
                <w:sz w:val="24"/>
                <w:szCs w:val="24"/>
              </w:rPr>
              <w:t>и коммунальными услугами населения</w:t>
            </w:r>
            <w:r w:rsidRPr="00DB6F54">
              <w:rPr>
                <w:rFonts w:ascii="Times New Roman" w:eastAsia="Times New Roman" w:hAnsi="Times New Roman"/>
                <w:b/>
                <w:color w:val="000000"/>
                <w:sz w:val="24"/>
                <w:szCs w:val="24"/>
                <w:lang w:eastAsia="ru-RU"/>
              </w:rPr>
              <w:t>»</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09208F">
            <w:pPr>
              <w:spacing w:after="0" w:line="240" w:lineRule="auto"/>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t xml:space="preserve">муниципальной  программы </w:t>
            </w:r>
          </w:p>
        </w:tc>
      </w:tr>
      <w:tr w:rsidR="002F7BCC" w:rsidRPr="00DB6F54" w:rsidTr="003223C7">
        <w:trPr>
          <w:gridAfter w:val="1"/>
          <w:wAfter w:w="188" w:type="dxa"/>
          <w:trHeight w:val="375"/>
          <w:jc w:val="center"/>
        </w:trPr>
        <w:tc>
          <w:tcPr>
            <w:tcW w:w="9547" w:type="dxa"/>
            <w:gridSpan w:val="9"/>
            <w:tcBorders>
              <w:top w:val="nil"/>
              <w:left w:val="nil"/>
              <w:bottom w:val="single" w:sz="4" w:space="0" w:color="auto"/>
              <w:right w:val="nil"/>
            </w:tcBorders>
            <w:noWrap/>
          </w:tcPr>
          <w:p w:rsidR="002F7BCC" w:rsidRPr="00DB6F54" w:rsidRDefault="002F7BCC" w:rsidP="0009208F">
            <w:pPr>
              <w:spacing w:after="0" w:line="240" w:lineRule="auto"/>
              <w:jc w:val="center"/>
              <w:rPr>
                <w:rFonts w:ascii="Times New Roman" w:eastAsia="Times New Roman" w:hAnsi="Times New Roman"/>
                <w:b/>
                <w:color w:val="000000"/>
                <w:sz w:val="24"/>
                <w:szCs w:val="24"/>
                <w:lang w:eastAsia="ru-RU"/>
              </w:rPr>
            </w:pPr>
            <w:r w:rsidRPr="00DB6F54">
              <w:rPr>
                <w:rFonts w:ascii="Times New Roman" w:hAnsi="Times New Roman"/>
                <w:b/>
                <w:sz w:val="24"/>
                <w:szCs w:val="24"/>
              </w:rPr>
              <w:t xml:space="preserve">«Экономическое развитие Богучарского муниципального района» </w:t>
            </w:r>
          </w:p>
        </w:tc>
      </w:tr>
      <w:tr w:rsidR="002F7BCC" w:rsidRPr="00DB6F54" w:rsidTr="003223C7">
        <w:trPr>
          <w:gridAfter w:val="1"/>
          <w:wAfter w:w="188" w:type="dxa"/>
          <w:trHeight w:val="745"/>
          <w:jc w:val="center"/>
        </w:trPr>
        <w:tc>
          <w:tcPr>
            <w:tcW w:w="2931" w:type="dxa"/>
            <w:tcBorders>
              <w:top w:val="single" w:sz="4" w:space="0" w:color="auto"/>
            </w:tcBorders>
          </w:tcPr>
          <w:p w:rsidR="002F7BCC" w:rsidRPr="00DB6F54" w:rsidRDefault="002F7BCC" w:rsidP="0009208F">
            <w:pPr>
              <w:spacing w:after="0" w:line="240" w:lineRule="auto"/>
              <w:rPr>
                <w:rFonts w:ascii="Times New Roman" w:hAnsi="Times New Roman"/>
                <w:sz w:val="24"/>
                <w:szCs w:val="24"/>
              </w:rPr>
            </w:pPr>
            <w:r w:rsidRPr="00DB6F54">
              <w:rPr>
                <w:rFonts w:ascii="Times New Roman" w:hAnsi="Times New Roman"/>
                <w:sz w:val="24"/>
                <w:szCs w:val="24"/>
              </w:rPr>
              <w:t xml:space="preserve">Исполнители подпрограммы </w:t>
            </w:r>
          </w:p>
        </w:tc>
        <w:tc>
          <w:tcPr>
            <w:tcW w:w="6616" w:type="dxa"/>
            <w:gridSpan w:val="8"/>
            <w:tcBorders>
              <w:top w:val="single" w:sz="4" w:space="0" w:color="auto"/>
            </w:tcBorders>
          </w:tcPr>
          <w:p w:rsidR="002F7BCC" w:rsidRPr="00DB6F54" w:rsidRDefault="002F7BCC" w:rsidP="0009208F">
            <w:pPr>
              <w:pStyle w:val="af3"/>
              <w:spacing w:after="0" w:line="240" w:lineRule="auto"/>
              <w:ind w:left="0"/>
              <w:rPr>
                <w:rFonts w:ascii="Times New Roman" w:hAnsi="Times New Roman"/>
                <w:color w:val="000000"/>
                <w:sz w:val="24"/>
                <w:szCs w:val="24"/>
              </w:rPr>
            </w:pPr>
            <w:r w:rsidRPr="00DB6F54">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2F7BCC" w:rsidRPr="00DB6F54" w:rsidTr="003223C7">
        <w:trPr>
          <w:gridAfter w:val="1"/>
          <w:wAfter w:w="188" w:type="dxa"/>
          <w:trHeight w:val="375"/>
          <w:jc w:val="center"/>
        </w:trPr>
        <w:tc>
          <w:tcPr>
            <w:tcW w:w="2931" w:type="dxa"/>
          </w:tcPr>
          <w:p w:rsidR="002F7BCC" w:rsidRPr="00DB6F54" w:rsidRDefault="002F7BCC" w:rsidP="0009208F">
            <w:pPr>
              <w:spacing w:after="0" w:line="240" w:lineRule="auto"/>
              <w:rPr>
                <w:rFonts w:ascii="Times New Roman" w:hAnsi="Times New Roman"/>
                <w:sz w:val="24"/>
                <w:szCs w:val="24"/>
              </w:rPr>
            </w:pPr>
            <w:r w:rsidRPr="00DB6F54">
              <w:rPr>
                <w:rFonts w:ascii="Times New Roman" w:hAnsi="Times New Roman"/>
                <w:sz w:val="24"/>
                <w:szCs w:val="24"/>
              </w:rPr>
              <w:t xml:space="preserve">Основные мероприятия, входящие в состав подпрограммы </w:t>
            </w:r>
          </w:p>
        </w:tc>
        <w:tc>
          <w:tcPr>
            <w:tcW w:w="6616" w:type="dxa"/>
            <w:gridSpan w:val="8"/>
          </w:tcPr>
          <w:p w:rsidR="002F7BCC" w:rsidRPr="00DB6F54" w:rsidRDefault="002F7BCC" w:rsidP="0009208F">
            <w:pPr>
              <w:widowControl w:val="0"/>
              <w:autoSpaceDE w:val="0"/>
              <w:autoSpaceDN w:val="0"/>
              <w:adjustRightInd w:val="0"/>
              <w:spacing w:after="0" w:line="240" w:lineRule="auto"/>
              <w:jc w:val="both"/>
              <w:rPr>
                <w:rFonts w:ascii="Times New Roman" w:hAnsi="Times New Roman"/>
                <w:sz w:val="24"/>
                <w:szCs w:val="24"/>
              </w:rPr>
            </w:pPr>
            <w:r w:rsidRPr="00DB6F54">
              <w:rPr>
                <w:rFonts w:ascii="Times New Roman" w:hAnsi="Times New Roman"/>
                <w:sz w:val="24"/>
                <w:szCs w:val="24"/>
              </w:rPr>
              <w:t>3.1 Создание условий для обеспечения доступным и комфортным жильем населения Богучарского муниципального района.</w:t>
            </w:r>
          </w:p>
          <w:p w:rsidR="002F7BCC" w:rsidRPr="00DB6F54" w:rsidRDefault="002F7BCC" w:rsidP="0009208F">
            <w:pPr>
              <w:widowControl w:val="0"/>
              <w:autoSpaceDE w:val="0"/>
              <w:autoSpaceDN w:val="0"/>
              <w:adjustRightInd w:val="0"/>
              <w:spacing w:after="0" w:line="240" w:lineRule="auto"/>
              <w:jc w:val="both"/>
              <w:rPr>
                <w:rFonts w:ascii="Times New Roman" w:hAnsi="Times New Roman"/>
                <w:sz w:val="24"/>
                <w:szCs w:val="24"/>
              </w:rPr>
            </w:pPr>
            <w:r w:rsidRPr="00DB6F54">
              <w:rPr>
                <w:rFonts w:ascii="Times New Roman" w:hAnsi="Times New Roman"/>
                <w:sz w:val="24"/>
                <w:szCs w:val="24"/>
              </w:rPr>
              <w:t>3.2 Развитие градостроительной деятельности.</w:t>
            </w:r>
          </w:p>
          <w:p w:rsidR="002F7BCC" w:rsidRPr="00DB6F54" w:rsidRDefault="002F7BCC" w:rsidP="0009208F">
            <w:pPr>
              <w:widowControl w:val="0"/>
              <w:tabs>
                <w:tab w:val="left" w:pos="33"/>
              </w:tabs>
              <w:autoSpaceDE w:val="0"/>
              <w:autoSpaceDN w:val="0"/>
              <w:adjustRightInd w:val="0"/>
              <w:spacing w:after="0" w:line="240" w:lineRule="auto"/>
              <w:jc w:val="both"/>
              <w:rPr>
                <w:rFonts w:ascii="Times New Roman" w:hAnsi="Times New Roman"/>
                <w:sz w:val="24"/>
                <w:szCs w:val="24"/>
              </w:rPr>
            </w:pPr>
            <w:r w:rsidRPr="00DB6F54">
              <w:rPr>
                <w:rFonts w:ascii="Times New Roman" w:hAnsi="Times New Roman"/>
                <w:sz w:val="24"/>
                <w:szCs w:val="24"/>
              </w:rPr>
              <w:t>3.3 Создание условий для обеспечения качественными услугами ЖКХ населения Богучарского муниципального района Воронежской области.</w:t>
            </w:r>
          </w:p>
        </w:tc>
      </w:tr>
      <w:tr w:rsidR="002F7BCC" w:rsidRPr="00DB6F54" w:rsidTr="003223C7">
        <w:trPr>
          <w:gridAfter w:val="1"/>
          <w:wAfter w:w="188" w:type="dxa"/>
          <w:trHeight w:val="375"/>
          <w:jc w:val="center"/>
        </w:trPr>
        <w:tc>
          <w:tcPr>
            <w:tcW w:w="2931" w:type="dxa"/>
            <w:vMerge w:val="restart"/>
          </w:tcPr>
          <w:p w:rsidR="002F7BCC" w:rsidRPr="00DB6F54" w:rsidRDefault="002F7BCC" w:rsidP="0009208F">
            <w:pPr>
              <w:spacing w:after="0" w:line="240" w:lineRule="auto"/>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Цель подпрограммы</w:t>
            </w:r>
          </w:p>
        </w:tc>
        <w:tc>
          <w:tcPr>
            <w:tcW w:w="6616" w:type="dxa"/>
            <w:gridSpan w:val="8"/>
            <w:vMerge w:val="restart"/>
          </w:tcPr>
          <w:p w:rsidR="002F7BCC" w:rsidRPr="00DB6F54" w:rsidRDefault="002F7BCC" w:rsidP="0009208F">
            <w:pPr>
              <w:spacing w:after="0" w:line="240" w:lineRule="auto"/>
              <w:jc w:val="both"/>
              <w:rPr>
                <w:rFonts w:ascii="Times New Roman" w:eastAsia="Times New Roman" w:hAnsi="Times New Roman"/>
                <w:color w:val="000000"/>
                <w:sz w:val="24"/>
                <w:szCs w:val="24"/>
                <w:lang w:eastAsia="ru-RU"/>
              </w:rPr>
            </w:pPr>
            <w:r w:rsidRPr="00DB6F54">
              <w:rPr>
                <w:rFonts w:ascii="Times New Roman" w:hAnsi="Times New Roman"/>
                <w:sz w:val="24"/>
                <w:szCs w:val="24"/>
              </w:rPr>
              <w:t xml:space="preserve">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 </w:t>
            </w:r>
          </w:p>
        </w:tc>
      </w:tr>
      <w:tr w:rsidR="002F7BCC" w:rsidRPr="00DB6F54" w:rsidTr="003223C7">
        <w:trPr>
          <w:gridAfter w:val="1"/>
          <w:wAfter w:w="188" w:type="dxa"/>
          <w:trHeight w:val="465"/>
          <w:jc w:val="center"/>
        </w:trPr>
        <w:tc>
          <w:tcPr>
            <w:tcW w:w="2931" w:type="dxa"/>
            <w:vMerge/>
          </w:tcPr>
          <w:p w:rsidR="002F7BCC" w:rsidRPr="00DB6F54" w:rsidRDefault="002F7BCC" w:rsidP="0009208F">
            <w:pPr>
              <w:spacing w:after="0" w:line="240" w:lineRule="auto"/>
              <w:rPr>
                <w:rFonts w:ascii="Times New Roman" w:eastAsia="Times New Roman" w:hAnsi="Times New Roman"/>
                <w:color w:val="000000"/>
                <w:sz w:val="24"/>
                <w:szCs w:val="24"/>
                <w:lang w:eastAsia="ru-RU"/>
              </w:rPr>
            </w:pPr>
          </w:p>
        </w:tc>
        <w:tc>
          <w:tcPr>
            <w:tcW w:w="6616" w:type="dxa"/>
            <w:gridSpan w:val="8"/>
            <w:vMerge/>
          </w:tcPr>
          <w:p w:rsidR="002F7BCC" w:rsidRPr="00DB6F54" w:rsidRDefault="002F7BCC" w:rsidP="0009208F">
            <w:pPr>
              <w:spacing w:after="0" w:line="240" w:lineRule="auto"/>
              <w:rPr>
                <w:rFonts w:ascii="Times New Roman" w:eastAsia="Times New Roman" w:hAnsi="Times New Roman"/>
                <w:color w:val="000000"/>
                <w:sz w:val="24"/>
                <w:szCs w:val="24"/>
                <w:lang w:eastAsia="ru-RU"/>
              </w:rPr>
            </w:pPr>
          </w:p>
        </w:tc>
      </w:tr>
      <w:tr w:rsidR="002F7BCC" w:rsidRPr="00DB6F54" w:rsidTr="003223C7">
        <w:trPr>
          <w:gridAfter w:val="1"/>
          <w:wAfter w:w="188" w:type="dxa"/>
          <w:trHeight w:val="997"/>
          <w:jc w:val="center"/>
        </w:trPr>
        <w:tc>
          <w:tcPr>
            <w:tcW w:w="2931" w:type="dxa"/>
          </w:tcPr>
          <w:p w:rsidR="002F7BCC" w:rsidRPr="00DB6F54" w:rsidRDefault="002F7BCC" w:rsidP="0009208F">
            <w:pPr>
              <w:spacing w:after="0" w:line="240" w:lineRule="auto"/>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Задачи подпрограммы</w:t>
            </w:r>
          </w:p>
        </w:tc>
        <w:tc>
          <w:tcPr>
            <w:tcW w:w="6616" w:type="dxa"/>
            <w:gridSpan w:val="8"/>
          </w:tcPr>
          <w:p w:rsidR="002F7BCC" w:rsidRPr="00DB6F54" w:rsidRDefault="002F7BCC" w:rsidP="0009208F">
            <w:pPr>
              <w:autoSpaceDE w:val="0"/>
              <w:autoSpaceDN w:val="0"/>
              <w:adjustRightInd w:val="0"/>
              <w:spacing w:after="0" w:line="240" w:lineRule="auto"/>
              <w:jc w:val="both"/>
              <w:rPr>
                <w:rFonts w:ascii="Times New Roman" w:hAnsi="Times New Roman"/>
                <w:sz w:val="24"/>
                <w:szCs w:val="24"/>
              </w:rPr>
            </w:pPr>
            <w:r w:rsidRPr="00DB6F54">
              <w:rPr>
                <w:rFonts w:ascii="Times New Roman" w:hAnsi="Times New Roman"/>
                <w:sz w:val="24"/>
                <w:szCs w:val="24"/>
              </w:rPr>
              <w:t>1. Повышение доступности жилья и качества жилищного обеспечения населения Богучарского муниципального района.</w:t>
            </w:r>
          </w:p>
          <w:p w:rsidR="002F7BCC" w:rsidRPr="00DB6F54" w:rsidRDefault="002F7BCC" w:rsidP="0009208F">
            <w:pPr>
              <w:spacing w:after="0" w:line="240" w:lineRule="auto"/>
              <w:jc w:val="both"/>
              <w:rPr>
                <w:rFonts w:ascii="Times New Roman" w:hAnsi="Times New Roman"/>
                <w:sz w:val="24"/>
                <w:szCs w:val="24"/>
              </w:rPr>
            </w:pPr>
            <w:r w:rsidRPr="00DB6F54">
              <w:rPr>
                <w:rFonts w:ascii="Times New Roman" w:hAnsi="Times New Roman"/>
                <w:sz w:val="24"/>
                <w:szCs w:val="24"/>
              </w:rPr>
              <w:t xml:space="preserve">2. </w:t>
            </w:r>
            <w:proofErr w:type="gramStart"/>
            <w:r w:rsidRPr="00DB6F54">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w:t>
            </w:r>
            <w:proofErr w:type="gramEnd"/>
            <w:r w:rsidRPr="00DB6F54">
              <w:rPr>
                <w:rFonts w:ascii="Times New Roman" w:hAnsi="Times New Roman"/>
                <w:sz w:val="24"/>
                <w:szCs w:val="24"/>
              </w:rPr>
              <w:t xml:space="preserve"> пунктов.</w:t>
            </w:r>
          </w:p>
          <w:p w:rsidR="002F7BCC" w:rsidRPr="00DB6F54" w:rsidRDefault="002F7BCC" w:rsidP="0009208F">
            <w:pPr>
              <w:spacing w:after="0" w:line="240" w:lineRule="auto"/>
              <w:jc w:val="both"/>
              <w:rPr>
                <w:rFonts w:ascii="Times New Roman" w:eastAsia="Times New Roman" w:hAnsi="Times New Roman"/>
                <w:color w:val="000000"/>
                <w:sz w:val="24"/>
                <w:szCs w:val="24"/>
                <w:lang w:eastAsia="ru-RU"/>
              </w:rPr>
            </w:pPr>
            <w:r w:rsidRPr="00DB6F54">
              <w:rPr>
                <w:rFonts w:ascii="Times New Roman" w:hAnsi="Times New Roman"/>
                <w:sz w:val="24"/>
                <w:szCs w:val="24"/>
              </w:rPr>
              <w:t>3. Создание безопасных и благоприятных условий проживания граждан на территории Богучарского муниципального  района.</w:t>
            </w:r>
          </w:p>
        </w:tc>
      </w:tr>
      <w:tr w:rsidR="002F7BCC" w:rsidRPr="00DB6F54" w:rsidTr="003223C7">
        <w:trPr>
          <w:gridAfter w:val="1"/>
          <w:wAfter w:w="188" w:type="dxa"/>
          <w:trHeight w:val="854"/>
          <w:jc w:val="center"/>
        </w:trPr>
        <w:tc>
          <w:tcPr>
            <w:tcW w:w="2931" w:type="dxa"/>
          </w:tcPr>
          <w:p w:rsidR="002F7BCC" w:rsidRPr="00DB6F54" w:rsidRDefault="002F7BCC" w:rsidP="0009208F">
            <w:pPr>
              <w:spacing w:after="0" w:line="240" w:lineRule="auto"/>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Основные целевые показатели и индикаторы подпрограммы</w:t>
            </w:r>
          </w:p>
        </w:tc>
        <w:tc>
          <w:tcPr>
            <w:tcW w:w="6616" w:type="dxa"/>
            <w:gridSpan w:val="8"/>
          </w:tcPr>
          <w:p w:rsidR="002F7BCC" w:rsidRPr="00DB6F54" w:rsidRDefault="002F7BCC" w:rsidP="0009208F">
            <w:pPr>
              <w:spacing w:after="0" w:line="240" w:lineRule="auto"/>
              <w:jc w:val="both"/>
              <w:rPr>
                <w:rFonts w:ascii="Times New Roman" w:hAnsi="Times New Roman"/>
                <w:sz w:val="24"/>
                <w:szCs w:val="24"/>
              </w:rPr>
            </w:pPr>
            <w:r w:rsidRPr="00DB6F54">
              <w:rPr>
                <w:rFonts w:ascii="Times New Roman" w:hAnsi="Times New Roman"/>
                <w:sz w:val="24"/>
                <w:szCs w:val="24"/>
              </w:rPr>
              <w:t>1. Общая площадь жилых помещений во введенных в отчетном году жилых домах, кв.м.</w:t>
            </w:r>
          </w:p>
          <w:p w:rsidR="002F7BCC" w:rsidRPr="00DB6F54" w:rsidRDefault="002F7BCC" w:rsidP="0009208F">
            <w:pPr>
              <w:spacing w:after="0" w:line="240" w:lineRule="auto"/>
              <w:jc w:val="both"/>
              <w:rPr>
                <w:rFonts w:ascii="Times New Roman" w:hAnsi="Times New Roman"/>
                <w:sz w:val="24"/>
                <w:szCs w:val="24"/>
              </w:rPr>
            </w:pPr>
            <w:r w:rsidRPr="00DB6F54">
              <w:rPr>
                <w:rFonts w:ascii="Times New Roman" w:hAnsi="Times New Roman"/>
                <w:sz w:val="24"/>
                <w:szCs w:val="24"/>
              </w:rPr>
              <w:t>2. Количество граждан, получивших  поддержку на улучшение жилищных условий в рамках программы, человек.</w:t>
            </w:r>
          </w:p>
          <w:p w:rsidR="002F7BCC" w:rsidRPr="00DB6F54" w:rsidRDefault="002F7BCC" w:rsidP="0009208F">
            <w:pPr>
              <w:spacing w:after="0" w:line="240" w:lineRule="auto"/>
              <w:jc w:val="both"/>
              <w:rPr>
                <w:rFonts w:ascii="Times New Roman" w:hAnsi="Times New Roman"/>
                <w:sz w:val="24"/>
                <w:szCs w:val="24"/>
              </w:rPr>
            </w:pPr>
            <w:r w:rsidRPr="00DB6F54">
              <w:rPr>
                <w:rFonts w:ascii="Times New Roman" w:hAnsi="Times New Roman"/>
                <w:sz w:val="24"/>
                <w:szCs w:val="24"/>
              </w:rPr>
              <w:t>3. Доля площади территорий муниципальных образований, на которые разработаны проекты планировок от общей площади территорий;</w:t>
            </w:r>
          </w:p>
          <w:p w:rsidR="002F7BCC" w:rsidRPr="00DB6F54" w:rsidRDefault="002F7BCC" w:rsidP="0009208F">
            <w:pPr>
              <w:spacing w:after="0" w:line="240" w:lineRule="auto"/>
              <w:jc w:val="both"/>
              <w:rPr>
                <w:rFonts w:ascii="Times New Roman" w:hAnsi="Times New Roman"/>
                <w:sz w:val="24"/>
                <w:szCs w:val="24"/>
              </w:rPr>
            </w:pPr>
            <w:r w:rsidRPr="00DB6F54">
              <w:rPr>
                <w:rFonts w:ascii="Times New Roman" w:hAnsi="Times New Roman"/>
                <w:sz w:val="24"/>
                <w:szCs w:val="24"/>
              </w:rPr>
              <w:t xml:space="preserve">4. Уровень износа коммунальной инфраструктуры. </w:t>
            </w:r>
          </w:p>
          <w:p w:rsidR="002F7BCC" w:rsidRPr="00DB6F54" w:rsidRDefault="002F7BCC" w:rsidP="0009208F">
            <w:pPr>
              <w:spacing w:after="0" w:line="240" w:lineRule="auto"/>
              <w:jc w:val="both"/>
              <w:rPr>
                <w:rFonts w:ascii="Times New Roman" w:eastAsia="Times New Roman" w:hAnsi="Times New Roman"/>
                <w:color w:val="000000"/>
                <w:sz w:val="24"/>
                <w:szCs w:val="24"/>
                <w:lang w:eastAsia="ru-RU"/>
              </w:rPr>
            </w:pPr>
            <w:r w:rsidRPr="00DB6F54">
              <w:rPr>
                <w:rFonts w:ascii="Times New Roman" w:hAnsi="Times New Roman"/>
                <w:sz w:val="24"/>
                <w:szCs w:val="24"/>
              </w:rPr>
              <w:t>5. Доля сельских поселений, имеющих уточненные границы населенных пунктов.</w:t>
            </w:r>
          </w:p>
        </w:tc>
      </w:tr>
      <w:tr w:rsidR="002F7BCC" w:rsidRPr="00DB6F54" w:rsidTr="003223C7">
        <w:trPr>
          <w:gridAfter w:val="1"/>
          <w:wAfter w:w="188" w:type="dxa"/>
          <w:trHeight w:val="413"/>
          <w:jc w:val="center"/>
        </w:trPr>
        <w:tc>
          <w:tcPr>
            <w:tcW w:w="2931" w:type="dxa"/>
          </w:tcPr>
          <w:p w:rsidR="002F7BCC" w:rsidRPr="00DB6F54" w:rsidRDefault="002F7BCC" w:rsidP="0009208F">
            <w:pPr>
              <w:spacing w:after="0" w:line="240" w:lineRule="auto"/>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Сроки реализации подпрограммы</w:t>
            </w:r>
          </w:p>
        </w:tc>
        <w:tc>
          <w:tcPr>
            <w:tcW w:w="6616" w:type="dxa"/>
            <w:gridSpan w:val="8"/>
          </w:tcPr>
          <w:p w:rsidR="002F7BCC" w:rsidRPr="00DB6F54" w:rsidRDefault="002F7BCC" w:rsidP="0009208F">
            <w:pPr>
              <w:spacing w:after="0" w:line="240" w:lineRule="auto"/>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2014-2020 годы</w:t>
            </w:r>
          </w:p>
        </w:tc>
      </w:tr>
      <w:tr w:rsidR="002F7BCC" w:rsidRPr="00DB6F54" w:rsidTr="003223C7">
        <w:trPr>
          <w:gridAfter w:val="1"/>
          <w:wAfter w:w="188" w:type="dxa"/>
          <w:trHeight w:val="431"/>
          <w:jc w:val="center"/>
        </w:trPr>
        <w:tc>
          <w:tcPr>
            <w:tcW w:w="2931" w:type="dxa"/>
          </w:tcPr>
          <w:p w:rsidR="002F7BCC" w:rsidRPr="00DB6F54" w:rsidRDefault="002F7BCC" w:rsidP="0009208F">
            <w:pPr>
              <w:spacing w:after="0" w:line="240" w:lineRule="auto"/>
              <w:rPr>
                <w:rFonts w:ascii="Times New Roman" w:eastAsia="Times New Roman" w:hAnsi="Times New Roman"/>
                <w:color w:val="000000"/>
                <w:sz w:val="24"/>
                <w:szCs w:val="24"/>
                <w:lang w:eastAsia="ru-RU"/>
              </w:rPr>
            </w:pPr>
            <w:proofErr w:type="gramStart"/>
            <w:r w:rsidRPr="00DB6F54">
              <w:rPr>
                <w:rFonts w:ascii="Times New Roman" w:hAnsi="Times New Roman"/>
                <w:sz w:val="24"/>
                <w:szCs w:val="24"/>
              </w:rPr>
              <w:lastRenderedPageBreak/>
              <w:t>Объемы и источники финансирования подпрограммы (в действующих ценах каждого года реализации подпрограммы</w:t>
            </w:r>
            <w:proofErr w:type="gramEnd"/>
          </w:p>
        </w:tc>
        <w:tc>
          <w:tcPr>
            <w:tcW w:w="6616" w:type="dxa"/>
            <w:gridSpan w:val="8"/>
          </w:tcPr>
          <w:p w:rsidR="002F7BCC" w:rsidRPr="00DB6F54" w:rsidRDefault="002F7BCC" w:rsidP="0009208F">
            <w:pPr>
              <w:pStyle w:val="ConsPlusCell"/>
              <w:jc w:val="both"/>
              <w:rPr>
                <w:rFonts w:ascii="Times New Roman" w:hAnsi="Times New Roman" w:cs="Times New Roman"/>
                <w:sz w:val="24"/>
                <w:szCs w:val="24"/>
              </w:rPr>
            </w:pPr>
            <w:r w:rsidRPr="00DB6F54">
              <w:rPr>
                <w:rFonts w:ascii="Times New Roman" w:hAnsi="Times New Roman" w:cs="Times New Roman"/>
                <w:sz w:val="24"/>
                <w:szCs w:val="24"/>
              </w:rPr>
              <w:t>Объем финансирования подпрограммы составляет 34130,2 тыс. рублей, в том числе по уровням бюджетов и  по годам реализации подпрограммы, тыс</w:t>
            </w:r>
            <w:proofErr w:type="gramStart"/>
            <w:r w:rsidRPr="00DB6F54">
              <w:rPr>
                <w:rFonts w:ascii="Times New Roman" w:hAnsi="Times New Roman" w:cs="Times New Roman"/>
                <w:sz w:val="24"/>
                <w:szCs w:val="24"/>
              </w:rPr>
              <w:t>.р</w:t>
            </w:r>
            <w:proofErr w:type="gramEnd"/>
            <w:r w:rsidRPr="00DB6F54">
              <w:rPr>
                <w:rFonts w:ascii="Times New Roman" w:hAnsi="Times New Roman" w:cs="Times New Roman"/>
                <w:sz w:val="24"/>
                <w:szCs w:val="24"/>
              </w:rPr>
              <w:t>уб.:</w:t>
            </w:r>
          </w:p>
          <w:p w:rsidR="002F7BCC" w:rsidRPr="00DB6F54" w:rsidRDefault="002F7BCC" w:rsidP="0009208F">
            <w:pPr>
              <w:pStyle w:val="ConsPlusCell"/>
              <w:jc w:val="both"/>
              <w:rPr>
                <w:rFonts w:ascii="Times New Roman" w:hAnsi="Times New Roman" w:cs="Times New Roman"/>
                <w:sz w:val="24"/>
                <w:szCs w:val="24"/>
              </w:rPr>
            </w:pPr>
          </w:p>
          <w:p w:rsidR="002F7BCC" w:rsidRPr="00DB6F54" w:rsidRDefault="002F7BCC" w:rsidP="0009208F">
            <w:pPr>
              <w:pStyle w:val="ConsPlusCell"/>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931"/>
              <w:gridCol w:w="1254"/>
              <w:gridCol w:w="1016"/>
              <w:gridCol w:w="1029"/>
              <w:gridCol w:w="1029"/>
            </w:tblGrid>
            <w:tr w:rsidR="002F7BCC" w:rsidRPr="00DB6F54" w:rsidTr="0009208F">
              <w:trPr>
                <w:trHeight w:val="192"/>
              </w:trPr>
              <w:tc>
                <w:tcPr>
                  <w:tcW w:w="924" w:type="dxa"/>
                  <w:vMerge w:val="restart"/>
                </w:tcPr>
                <w:p w:rsidR="002F7BCC" w:rsidRPr="00DB6F54" w:rsidRDefault="002F7BCC" w:rsidP="0009208F">
                  <w:pPr>
                    <w:pStyle w:val="ConsPlusCell"/>
                    <w:rPr>
                      <w:rFonts w:ascii="Times New Roman" w:hAnsi="Times New Roman" w:cs="Times New Roman"/>
                      <w:bCs/>
                    </w:rPr>
                  </w:pPr>
                </w:p>
              </w:tc>
              <w:tc>
                <w:tcPr>
                  <w:tcW w:w="931" w:type="dxa"/>
                  <w:vMerge w:val="restart"/>
                </w:tcPr>
                <w:p w:rsidR="002F7BCC" w:rsidRPr="00DB6F54" w:rsidRDefault="002F7BCC" w:rsidP="0009208F">
                  <w:pPr>
                    <w:pStyle w:val="ConsPlusCell"/>
                    <w:ind w:left="-113" w:right="-113"/>
                    <w:jc w:val="center"/>
                    <w:rPr>
                      <w:rFonts w:ascii="Times New Roman" w:hAnsi="Times New Roman" w:cs="Times New Roman"/>
                      <w:bCs/>
                    </w:rPr>
                  </w:pPr>
                  <w:r w:rsidRPr="00DB6F54">
                    <w:rPr>
                      <w:rFonts w:ascii="Times New Roman" w:hAnsi="Times New Roman" w:cs="Times New Roman"/>
                      <w:bCs/>
                    </w:rPr>
                    <w:t>Всего</w:t>
                  </w:r>
                </w:p>
              </w:tc>
              <w:tc>
                <w:tcPr>
                  <w:tcW w:w="4328" w:type="dxa"/>
                  <w:gridSpan w:val="4"/>
                </w:tcPr>
                <w:p w:rsidR="002F7BCC" w:rsidRPr="00DB6F54" w:rsidRDefault="002F7BCC" w:rsidP="0009208F">
                  <w:pPr>
                    <w:pStyle w:val="ConsPlusCell"/>
                    <w:ind w:left="-113" w:right="-113"/>
                    <w:jc w:val="center"/>
                    <w:rPr>
                      <w:rFonts w:ascii="Times New Roman" w:hAnsi="Times New Roman" w:cs="Times New Roman"/>
                      <w:bCs/>
                    </w:rPr>
                  </w:pPr>
                  <w:r w:rsidRPr="00DB6F54">
                    <w:rPr>
                      <w:rFonts w:ascii="Times New Roman" w:hAnsi="Times New Roman" w:cs="Times New Roman"/>
                      <w:bCs/>
                    </w:rPr>
                    <w:t>в том числе</w:t>
                  </w:r>
                </w:p>
              </w:tc>
            </w:tr>
            <w:tr w:rsidR="002F7BCC" w:rsidRPr="00DB6F54" w:rsidTr="0009208F">
              <w:trPr>
                <w:trHeight w:val="350"/>
              </w:trPr>
              <w:tc>
                <w:tcPr>
                  <w:tcW w:w="924" w:type="dxa"/>
                  <w:vMerge/>
                </w:tcPr>
                <w:p w:rsidR="002F7BCC" w:rsidRPr="00DB6F54" w:rsidRDefault="002F7BCC" w:rsidP="0009208F">
                  <w:pPr>
                    <w:pStyle w:val="ConsPlusCell"/>
                    <w:rPr>
                      <w:rFonts w:ascii="Times New Roman" w:hAnsi="Times New Roman" w:cs="Times New Roman"/>
                      <w:bCs/>
                    </w:rPr>
                  </w:pPr>
                </w:p>
              </w:tc>
              <w:tc>
                <w:tcPr>
                  <w:tcW w:w="931" w:type="dxa"/>
                  <w:vMerge/>
                </w:tcPr>
                <w:p w:rsidR="002F7BCC" w:rsidRPr="00DB6F54" w:rsidRDefault="002F7BCC" w:rsidP="0009208F">
                  <w:pPr>
                    <w:pStyle w:val="ConsPlusCell"/>
                    <w:ind w:left="-113" w:right="-113"/>
                    <w:jc w:val="center"/>
                    <w:rPr>
                      <w:rFonts w:ascii="Times New Roman" w:hAnsi="Times New Roman" w:cs="Times New Roman"/>
                    </w:rPr>
                  </w:pPr>
                </w:p>
              </w:tc>
              <w:tc>
                <w:tcPr>
                  <w:tcW w:w="1254" w:type="dxa"/>
                </w:tcPr>
                <w:p w:rsidR="002F7BCC" w:rsidRPr="00DB6F54" w:rsidRDefault="002F7BCC" w:rsidP="0009208F">
                  <w:pPr>
                    <w:pStyle w:val="ConsPlusCell"/>
                    <w:ind w:left="-113" w:right="-113"/>
                    <w:jc w:val="center"/>
                    <w:rPr>
                      <w:rFonts w:ascii="Times New Roman" w:hAnsi="Times New Roman" w:cs="Times New Roman"/>
                    </w:rPr>
                  </w:pPr>
                  <w:r w:rsidRPr="00DB6F54">
                    <w:rPr>
                      <w:rFonts w:ascii="Times New Roman" w:hAnsi="Times New Roman" w:cs="Times New Roman"/>
                    </w:rPr>
                    <w:t>федеральный бюджет</w:t>
                  </w:r>
                </w:p>
              </w:tc>
              <w:tc>
                <w:tcPr>
                  <w:tcW w:w="1016" w:type="dxa"/>
                </w:tcPr>
                <w:p w:rsidR="002F7BCC" w:rsidRPr="00DB6F54" w:rsidRDefault="002F7BCC" w:rsidP="0009208F">
                  <w:pPr>
                    <w:pStyle w:val="ConsPlusCell"/>
                    <w:ind w:left="-113" w:right="-113"/>
                    <w:jc w:val="center"/>
                    <w:rPr>
                      <w:rFonts w:ascii="Times New Roman" w:hAnsi="Times New Roman" w:cs="Times New Roman"/>
                    </w:rPr>
                  </w:pPr>
                  <w:r w:rsidRPr="00DB6F54">
                    <w:rPr>
                      <w:rFonts w:ascii="Times New Roman" w:hAnsi="Times New Roman" w:cs="Times New Roman"/>
                    </w:rPr>
                    <w:t>областной</w:t>
                  </w:r>
                </w:p>
                <w:p w:rsidR="002F7BCC" w:rsidRPr="00DB6F54" w:rsidRDefault="002F7BCC" w:rsidP="0009208F">
                  <w:pPr>
                    <w:pStyle w:val="ConsPlusCell"/>
                    <w:ind w:left="-113" w:right="-113"/>
                    <w:jc w:val="center"/>
                    <w:rPr>
                      <w:rFonts w:ascii="Times New Roman" w:hAnsi="Times New Roman" w:cs="Times New Roman"/>
                    </w:rPr>
                  </w:pPr>
                  <w:r w:rsidRPr="00DB6F54">
                    <w:rPr>
                      <w:rFonts w:ascii="Times New Roman" w:hAnsi="Times New Roman" w:cs="Times New Roman"/>
                    </w:rPr>
                    <w:t>бюджет</w:t>
                  </w:r>
                </w:p>
              </w:tc>
              <w:tc>
                <w:tcPr>
                  <w:tcW w:w="1029" w:type="dxa"/>
                </w:tcPr>
                <w:p w:rsidR="002F7BCC" w:rsidRPr="00DB6F54" w:rsidRDefault="002F7BCC" w:rsidP="0009208F">
                  <w:pPr>
                    <w:pStyle w:val="ConsPlusCell"/>
                    <w:ind w:left="-113" w:right="-113"/>
                    <w:jc w:val="center"/>
                    <w:rPr>
                      <w:rFonts w:ascii="Times New Roman" w:hAnsi="Times New Roman" w:cs="Times New Roman"/>
                    </w:rPr>
                  </w:pPr>
                  <w:r w:rsidRPr="00DB6F54">
                    <w:rPr>
                      <w:rFonts w:ascii="Times New Roman" w:hAnsi="Times New Roman" w:cs="Times New Roman"/>
                    </w:rPr>
                    <w:t>местный бюджет</w:t>
                  </w:r>
                </w:p>
              </w:tc>
              <w:tc>
                <w:tcPr>
                  <w:tcW w:w="1029" w:type="dxa"/>
                </w:tcPr>
                <w:p w:rsidR="002F7BCC" w:rsidRPr="00DB6F54" w:rsidRDefault="002F7BCC" w:rsidP="0009208F">
                  <w:pPr>
                    <w:pStyle w:val="ConsPlusCell"/>
                    <w:ind w:left="-113" w:right="-113"/>
                    <w:jc w:val="center"/>
                    <w:rPr>
                      <w:rFonts w:ascii="Times New Roman" w:hAnsi="Times New Roman" w:cs="Times New Roman"/>
                    </w:rPr>
                  </w:pPr>
                  <w:r w:rsidRPr="00DB6F54">
                    <w:rPr>
                      <w:rFonts w:ascii="Times New Roman" w:hAnsi="Times New Roman" w:cs="Times New Roman"/>
                    </w:rPr>
                    <w:t>другие источники</w:t>
                  </w:r>
                </w:p>
              </w:tc>
            </w:tr>
            <w:tr w:rsidR="002F7BCC" w:rsidRPr="00DB6F54" w:rsidTr="0009208F">
              <w:tc>
                <w:tcPr>
                  <w:tcW w:w="924" w:type="dxa"/>
                </w:tcPr>
                <w:p w:rsidR="002F7BCC" w:rsidRPr="00DB6F54" w:rsidRDefault="002F7BCC" w:rsidP="0009208F">
                  <w:pPr>
                    <w:pStyle w:val="ConsPlusCell"/>
                    <w:jc w:val="center"/>
                    <w:rPr>
                      <w:rFonts w:ascii="Times New Roman" w:hAnsi="Times New Roman" w:cs="Times New Roman"/>
                      <w:b/>
                      <w:bCs/>
                      <w:sz w:val="24"/>
                      <w:szCs w:val="24"/>
                    </w:rPr>
                  </w:pPr>
                  <w:r w:rsidRPr="00DB6F54">
                    <w:rPr>
                      <w:rFonts w:ascii="Times New Roman" w:hAnsi="Times New Roman" w:cs="Times New Roman"/>
                      <w:b/>
                      <w:bCs/>
                      <w:sz w:val="24"/>
                      <w:szCs w:val="24"/>
                    </w:rPr>
                    <w:t>2014</w:t>
                  </w:r>
                </w:p>
              </w:tc>
              <w:tc>
                <w:tcPr>
                  <w:tcW w:w="931"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8570,0</w:t>
                  </w:r>
                </w:p>
              </w:tc>
              <w:tc>
                <w:tcPr>
                  <w:tcW w:w="1254"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740,0</w:t>
                  </w:r>
                </w:p>
              </w:tc>
              <w:tc>
                <w:tcPr>
                  <w:tcW w:w="1016"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2860,0</w:t>
                  </w:r>
                </w:p>
              </w:tc>
              <w:tc>
                <w:tcPr>
                  <w:tcW w:w="1029"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1900,0</w:t>
                  </w:r>
                </w:p>
              </w:tc>
              <w:tc>
                <w:tcPr>
                  <w:tcW w:w="1029"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3070,0</w:t>
                  </w:r>
                </w:p>
              </w:tc>
            </w:tr>
            <w:tr w:rsidR="002F7BCC" w:rsidRPr="00DB6F54" w:rsidTr="0009208F">
              <w:tc>
                <w:tcPr>
                  <w:tcW w:w="924" w:type="dxa"/>
                </w:tcPr>
                <w:p w:rsidR="002F7BCC" w:rsidRPr="00DB6F54" w:rsidRDefault="002F7BCC" w:rsidP="0009208F">
                  <w:pPr>
                    <w:pStyle w:val="ConsPlusCell"/>
                    <w:jc w:val="center"/>
                    <w:rPr>
                      <w:rFonts w:ascii="Times New Roman" w:hAnsi="Times New Roman" w:cs="Times New Roman"/>
                      <w:b/>
                      <w:bCs/>
                      <w:sz w:val="24"/>
                      <w:szCs w:val="24"/>
                    </w:rPr>
                  </w:pPr>
                  <w:r w:rsidRPr="00DB6F54">
                    <w:rPr>
                      <w:rFonts w:ascii="Times New Roman" w:hAnsi="Times New Roman" w:cs="Times New Roman"/>
                      <w:b/>
                      <w:bCs/>
                      <w:sz w:val="24"/>
                      <w:szCs w:val="24"/>
                    </w:rPr>
                    <w:t>2015</w:t>
                  </w:r>
                </w:p>
              </w:tc>
              <w:tc>
                <w:tcPr>
                  <w:tcW w:w="931"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16010,2</w:t>
                  </w:r>
                </w:p>
              </w:tc>
              <w:tc>
                <w:tcPr>
                  <w:tcW w:w="1254"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5775,2</w:t>
                  </w:r>
                </w:p>
              </w:tc>
              <w:tc>
                <w:tcPr>
                  <w:tcW w:w="1016" w:type="dxa"/>
                </w:tcPr>
                <w:p w:rsidR="002F7BCC" w:rsidRPr="00DB6F54" w:rsidRDefault="008E4EC4"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2819,8</w:t>
                  </w:r>
                </w:p>
              </w:tc>
              <w:tc>
                <w:tcPr>
                  <w:tcW w:w="1029" w:type="dxa"/>
                </w:tcPr>
                <w:p w:rsidR="002F7BCC" w:rsidRPr="00DB6F54" w:rsidRDefault="008E4EC4"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1949,2</w:t>
                  </w:r>
                </w:p>
              </w:tc>
              <w:tc>
                <w:tcPr>
                  <w:tcW w:w="1029" w:type="dxa"/>
                </w:tcPr>
                <w:p w:rsidR="002F7BCC" w:rsidRPr="00DB6F54" w:rsidRDefault="008E4EC4"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5466,0</w:t>
                  </w:r>
                </w:p>
              </w:tc>
            </w:tr>
            <w:tr w:rsidR="002F7BCC" w:rsidRPr="00DB6F54" w:rsidTr="0009208F">
              <w:tc>
                <w:tcPr>
                  <w:tcW w:w="924" w:type="dxa"/>
                </w:tcPr>
                <w:p w:rsidR="002F7BCC" w:rsidRPr="00DB6F54" w:rsidRDefault="002F7BCC" w:rsidP="0009208F">
                  <w:pPr>
                    <w:pStyle w:val="ConsPlusCell"/>
                    <w:jc w:val="center"/>
                    <w:rPr>
                      <w:rFonts w:ascii="Times New Roman" w:hAnsi="Times New Roman" w:cs="Times New Roman"/>
                      <w:b/>
                      <w:bCs/>
                      <w:sz w:val="24"/>
                      <w:szCs w:val="24"/>
                    </w:rPr>
                  </w:pPr>
                  <w:r w:rsidRPr="00DB6F54">
                    <w:rPr>
                      <w:rFonts w:ascii="Times New Roman" w:hAnsi="Times New Roman" w:cs="Times New Roman"/>
                      <w:b/>
                      <w:bCs/>
                      <w:sz w:val="24"/>
                      <w:szCs w:val="24"/>
                    </w:rPr>
                    <w:t>2016</w:t>
                  </w:r>
                </w:p>
              </w:tc>
              <w:tc>
                <w:tcPr>
                  <w:tcW w:w="931"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1710,0</w:t>
                  </w:r>
                </w:p>
              </w:tc>
              <w:tc>
                <w:tcPr>
                  <w:tcW w:w="1254"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c>
                <w:tcPr>
                  <w:tcW w:w="1016"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c>
                <w:tcPr>
                  <w:tcW w:w="1029"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1710,0</w:t>
                  </w:r>
                </w:p>
              </w:tc>
              <w:tc>
                <w:tcPr>
                  <w:tcW w:w="1029"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r>
            <w:tr w:rsidR="002F7BCC" w:rsidRPr="00DB6F54" w:rsidTr="0009208F">
              <w:tc>
                <w:tcPr>
                  <w:tcW w:w="924" w:type="dxa"/>
                </w:tcPr>
                <w:p w:rsidR="002F7BCC" w:rsidRPr="00DB6F54" w:rsidRDefault="002F7BCC" w:rsidP="0009208F">
                  <w:pPr>
                    <w:pStyle w:val="ConsPlusCell"/>
                    <w:jc w:val="center"/>
                    <w:rPr>
                      <w:rFonts w:ascii="Times New Roman" w:hAnsi="Times New Roman" w:cs="Times New Roman"/>
                      <w:b/>
                      <w:bCs/>
                      <w:sz w:val="24"/>
                      <w:szCs w:val="24"/>
                    </w:rPr>
                  </w:pPr>
                  <w:r w:rsidRPr="00DB6F54">
                    <w:rPr>
                      <w:rFonts w:ascii="Times New Roman" w:hAnsi="Times New Roman" w:cs="Times New Roman"/>
                      <w:b/>
                      <w:bCs/>
                      <w:sz w:val="24"/>
                      <w:szCs w:val="24"/>
                    </w:rPr>
                    <w:t>2017</w:t>
                  </w:r>
                </w:p>
              </w:tc>
              <w:tc>
                <w:tcPr>
                  <w:tcW w:w="931"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1810</w:t>
                  </w:r>
                  <w:r w:rsidR="008E4EC4" w:rsidRPr="00DB6F54">
                    <w:rPr>
                      <w:rFonts w:ascii="Times New Roman" w:hAnsi="Times New Roman" w:cs="Times New Roman"/>
                      <w:sz w:val="24"/>
                      <w:szCs w:val="24"/>
                    </w:rPr>
                    <w:t>,0</w:t>
                  </w:r>
                </w:p>
              </w:tc>
              <w:tc>
                <w:tcPr>
                  <w:tcW w:w="1254"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c>
                <w:tcPr>
                  <w:tcW w:w="1016"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c>
                <w:tcPr>
                  <w:tcW w:w="1029"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1810</w:t>
                  </w:r>
                  <w:r w:rsidR="006B6F0A" w:rsidRPr="00DB6F54">
                    <w:rPr>
                      <w:rFonts w:ascii="Times New Roman" w:hAnsi="Times New Roman" w:cs="Times New Roman"/>
                      <w:sz w:val="24"/>
                      <w:szCs w:val="24"/>
                    </w:rPr>
                    <w:t>,0</w:t>
                  </w:r>
                </w:p>
              </w:tc>
              <w:tc>
                <w:tcPr>
                  <w:tcW w:w="1029"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r>
            <w:tr w:rsidR="002F7BCC" w:rsidRPr="00DB6F54" w:rsidTr="0009208F">
              <w:tc>
                <w:tcPr>
                  <w:tcW w:w="924" w:type="dxa"/>
                </w:tcPr>
                <w:p w:rsidR="002F7BCC" w:rsidRPr="00DB6F54" w:rsidRDefault="002F7BCC" w:rsidP="0009208F">
                  <w:pPr>
                    <w:pStyle w:val="ConsPlusCell"/>
                    <w:jc w:val="center"/>
                    <w:rPr>
                      <w:rFonts w:ascii="Times New Roman" w:hAnsi="Times New Roman" w:cs="Times New Roman"/>
                      <w:b/>
                      <w:bCs/>
                      <w:sz w:val="24"/>
                      <w:szCs w:val="24"/>
                    </w:rPr>
                  </w:pPr>
                  <w:r w:rsidRPr="00DB6F54">
                    <w:rPr>
                      <w:rFonts w:ascii="Times New Roman" w:hAnsi="Times New Roman" w:cs="Times New Roman"/>
                      <w:b/>
                      <w:bCs/>
                      <w:sz w:val="24"/>
                      <w:szCs w:val="24"/>
                    </w:rPr>
                    <w:t>2018</w:t>
                  </w:r>
                </w:p>
              </w:tc>
              <w:tc>
                <w:tcPr>
                  <w:tcW w:w="931" w:type="dxa"/>
                </w:tcPr>
                <w:p w:rsidR="002F7BCC" w:rsidRPr="00DB6F54" w:rsidRDefault="008E4EC4"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1810,0</w:t>
                  </w:r>
                </w:p>
              </w:tc>
              <w:tc>
                <w:tcPr>
                  <w:tcW w:w="1254"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0</w:t>
                  </w:r>
                </w:p>
              </w:tc>
              <w:tc>
                <w:tcPr>
                  <w:tcW w:w="1016"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0</w:t>
                  </w:r>
                </w:p>
              </w:tc>
              <w:tc>
                <w:tcPr>
                  <w:tcW w:w="1029" w:type="dxa"/>
                </w:tcPr>
                <w:p w:rsidR="002F7BCC" w:rsidRPr="00DB6F54" w:rsidRDefault="006B6F0A"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1810,0</w:t>
                  </w:r>
                </w:p>
              </w:tc>
              <w:tc>
                <w:tcPr>
                  <w:tcW w:w="1029"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r>
            <w:tr w:rsidR="002F7BCC" w:rsidRPr="00DB6F54" w:rsidTr="0009208F">
              <w:tc>
                <w:tcPr>
                  <w:tcW w:w="924" w:type="dxa"/>
                </w:tcPr>
                <w:p w:rsidR="002F7BCC" w:rsidRPr="00DB6F54" w:rsidRDefault="002F7BCC" w:rsidP="0009208F">
                  <w:pPr>
                    <w:pStyle w:val="ConsPlusCell"/>
                    <w:jc w:val="center"/>
                    <w:rPr>
                      <w:rFonts w:ascii="Times New Roman" w:hAnsi="Times New Roman" w:cs="Times New Roman"/>
                      <w:b/>
                      <w:bCs/>
                      <w:sz w:val="24"/>
                      <w:szCs w:val="24"/>
                    </w:rPr>
                  </w:pPr>
                  <w:r w:rsidRPr="00DB6F54">
                    <w:rPr>
                      <w:rFonts w:ascii="Times New Roman" w:hAnsi="Times New Roman" w:cs="Times New Roman"/>
                      <w:b/>
                      <w:bCs/>
                      <w:sz w:val="24"/>
                      <w:szCs w:val="24"/>
                    </w:rPr>
                    <w:t>2019</w:t>
                  </w:r>
                </w:p>
              </w:tc>
              <w:tc>
                <w:tcPr>
                  <w:tcW w:w="931" w:type="dxa"/>
                </w:tcPr>
                <w:p w:rsidR="002F7BCC" w:rsidRPr="00DB6F54" w:rsidRDefault="008E4EC4"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1810,0</w:t>
                  </w:r>
                </w:p>
              </w:tc>
              <w:tc>
                <w:tcPr>
                  <w:tcW w:w="1254"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0</w:t>
                  </w:r>
                </w:p>
              </w:tc>
              <w:tc>
                <w:tcPr>
                  <w:tcW w:w="1016"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0</w:t>
                  </w:r>
                </w:p>
              </w:tc>
              <w:tc>
                <w:tcPr>
                  <w:tcW w:w="1029" w:type="dxa"/>
                </w:tcPr>
                <w:p w:rsidR="002F7BCC" w:rsidRPr="00DB6F54" w:rsidRDefault="006B6F0A"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1810,0</w:t>
                  </w:r>
                </w:p>
              </w:tc>
              <w:tc>
                <w:tcPr>
                  <w:tcW w:w="1029"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r>
            <w:tr w:rsidR="002F7BCC" w:rsidRPr="00DB6F54" w:rsidTr="0009208F">
              <w:tc>
                <w:tcPr>
                  <w:tcW w:w="924" w:type="dxa"/>
                </w:tcPr>
                <w:p w:rsidR="002F7BCC" w:rsidRPr="00DB6F54" w:rsidRDefault="002F7BCC" w:rsidP="0009208F">
                  <w:pPr>
                    <w:pStyle w:val="ConsPlusCell"/>
                    <w:jc w:val="center"/>
                    <w:rPr>
                      <w:rFonts w:ascii="Times New Roman" w:hAnsi="Times New Roman" w:cs="Times New Roman"/>
                      <w:b/>
                      <w:bCs/>
                      <w:sz w:val="24"/>
                      <w:szCs w:val="24"/>
                    </w:rPr>
                  </w:pPr>
                  <w:r w:rsidRPr="00DB6F54">
                    <w:rPr>
                      <w:rFonts w:ascii="Times New Roman" w:hAnsi="Times New Roman" w:cs="Times New Roman"/>
                      <w:b/>
                      <w:bCs/>
                      <w:sz w:val="24"/>
                      <w:szCs w:val="24"/>
                    </w:rPr>
                    <w:t>2020</w:t>
                  </w:r>
                </w:p>
              </w:tc>
              <w:tc>
                <w:tcPr>
                  <w:tcW w:w="931" w:type="dxa"/>
                </w:tcPr>
                <w:p w:rsidR="002F7BCC" w:rsidRPr="00DB6F54" w:rsidRDefault="008E4EC4"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1810,0</w:t>
                  </w:r>
                </w:p>
              </w:tc>
              <w:tc>
                <w:tcPr>
                  <w:tcW w:w="1254"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0</w:t>
                  </w:r>
                </w:p>
              </w:tc>
              <w:tc>
                <w:tcPr>
                  <w:tcW w:w="1016" w:type="dxa"/>
                </w:tcPr>
                <w:p w:rsidR="002F7BCC" w:rsidRPr="00DB6F54" w:rsidRDefault="002F7BCC"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0</w:t>
                  </w:r>
                </w:p>
              </w:tc>
              <w:tc>
                <w:tcPr>
                  <w:tcW w:w="1029" w:type="dxa"/>
                </w:tcPr>
                <w:p w:rsidR="002F7BCC" w:rsidRPr="00DB6F54" w:rsidRDefault="006B6F0A" w:rsidP="0009208F">
                  <w:pPr>
                    <w:pStyle w:val="ConsPlusCell"/>
                    <w:ind w:left="-113" w:right="-113"/>
                    <w:jc w:val="center"/>
                    <w:rPr>
                      <w:rFonts w:ascii="Times New Roman" w:hAnsi="Times New Roman" w:cs="Times New Roman"/>
                      <w:sz w:val="24"/>
                      <w:szCs w:val="24"/>
                    </w:rPr>
                  </w:pPr>
                  <w:r w:rsidRPr="00DB6F54">
                    <w:rPr>
                      <w:rFonts w:ascii="Times New Roman" w:hAnsi="Times New Roman" w:cs="Times New Roman"/>
                      <w:sz w:val="24"/>
                      <w:szCs w:val="24"/>
                    </w:rPr>
                    <w:t>1810,0</w:t>
                  </w:r>
                </w:p>
              </w:tc>
              <w:tc>
                <w:tcPr>
                  <w:tcW w:w="1029"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0</w:t>
                  </w:r>
                </w:p>
              </w:tc>
            </w:tr>
            <w:tr w:rsidR="002F7BCC" w:rsidRPr="00DB6F54" w:rsidTr="0009208F">
              <w:tc>
                <w:tcPr>
                  <w:tcW w:w="924" w:type="dxa"/>
                </w:tcPr>
                <w:p w:rsidR="002F7BCC" w:rsidRPr="00DB6F54" w:rsidRDefault="002F7BCC" w:rsidP="0009208F">
                  <w:pPr>
                    <w:pStyle w:val="ConsPlusCell"/>
                    <w:ind w:left="-113" w:right="-113"/>
                    <w:jc w:val="center"/>
                    <w:rPr>
                      <w:rFonts w:ascii="Times New Roman" w:hAnsi="Times New Roman" w:cs="Times New Roman"/>
                      <w:b/>
                      <w:bCs/>
                      <w:sz w:val="24"/>
                      <w:szCs w:val="24"/>
                    </w:rPr>
                  </w:pPr>
                  <w:r w:rsidRPr="00DB6F54">
                    <w:rPr>
                      <w:rFonts w:ascii="Times New Roman" w:hAnsi="Times New Roman" w:cs="Times New Roman"/>
                      <w:b/>
                      <w:bCs/>
                      <w:sz w:val="24"/>
                      <w:szCs w:val="24"/>
                    </w:rPr>
                    <w:t>Всего:</w:t>
                  </w:r>
                </w:p>
              </w:tc>
              <w:tc>
                <w:tcPr>
                  <w:tcW w:w="931" w:type="dxa"/>
                </w:tcPr>
                <w:p w:rsidR="002F7BCC" w:rsidRPr="00DB6F54" w:rsidRDefault="008E4EC4" w:rsidP="0009208F">
                  <w:pPr>
                    <w:tabs>
                      <w:tab w:val="left" w:pos="340"/>
                      <w:tab w:val="center" w:pos="600"/>
                    </w:tabs>
                    <w:spacing w:after="0" w:line="240" w:lineRule="auto"/>
                    <w:ind w:left="-113" w:right="-113"/>
                    <w:jc w:val="center"/>
                    <w:rPr>
                      <w:rFonts w:ascii="Times New Roman" w:hAnsi="Times New Roman"/>
                      <w:sz w:val="24"/>
                      <w:szCs w:val="24"/>
                    </w:rPr>
                  </w:pPr>
                  <w:r w:rsidRPr="00DB6F54">
                    <w:rPr>
                      <w:rFonts w:ascii="Times New Roman" w:hAnsi="Times New Roman"/>
                      <w:sz w:val="24"/>
                      <w:szCs w:val="24"/>
                    </w:rPr>
                    <w:t>33530,2</w:t>
                  </w:r>
                </w:p>
              </w:tc>
              <w:tc>
                <w:tcPr>
                  <w:tcW w:w="1254"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6515,2</w:t>
                  </w:r>
                </w:p>
              </w:tc>
              <w:tc>
                <w:tcPr>
                  <w:tcW w:w="1016"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5679,8</w:t>
                  </w:r>
                </w:p>
              </w:tc>
              <w:tc>
                <w:tcPr>
                  <w:tcW w:w="1029" w:type="dxa"/>
                </w:tcPr>
                <w:p w:rsidR="002F7BCC" w:rsidRPr="00DB6F54" w:rsidRDefault="006B6F0A" w:rsidP="0009208F">
                  <w:pPr>
                    <w:tabs>
                      <w:tab w:val="left" w:pos="340"/>
                      <w:tab w:val="center" w:pos="600"/>
                    </w:tabs>
                    <w:spacing w:after="0" w:line="240" w:lineRule="auto"/>
                    <w:ind w:left="-113" w:right="-113"/>
                    <w:jc w:val="center"/>
                    <w:rPr>
                      <w:rFonts w:ascii="Times New Roman" w:hAnsi="Times New Roman"/>
                      <w:sz w:val="24"/>
                      <w:szCs w:val="24"/>
                    </w:rPr>
                  </w:pPr>
                  <w:r w:rsidRPr="00DB6F54">
                    <w:rPr>
                      <w:rFonts w:ascii="Times New Roman" w:hAnsi="Times New Roman"/>
                      <w:sz w:val="24"/>
                      <w:szCs w:val="24"/>
                    </w:rPr>
                    <w:t>12799,2</w:t>
                  </w:r>
                </w:p>
              </w:tc>
              <w:tc>
                <w:tcPr>
                  <w:tcW w:w="1029" w:type="dxa"/>
                </w:tcPr>
                <w:p w:rsidR="002F7BCC" w:rsidRPr="00DB6F54" w:rsidRDefault="002F7BCC" w:rsidP="0009208F">
                  <w:pPr>
                    <w:spacing w:after="0" w:line="240" w:lineRule="auto"/>
                    <w:ind w:left="-113" w:right="-113"/>
                    <w:jc w:val="center"/>
                    <w:rPr>
                      <w:rFonts w:ascii="Times New Roman" w:hAnsi="Times New Roman"/>
                      <w:sz w:val="24"/>
                      <w:szCs w:val="24"/>
                    </w:rPr>
                  </w:pPr>
                  <w:r w:rsidRPr="00DB6F54">
                    <w:rPr>
                      <w:rFonts w:ascii="Times New Roman" w:hAnsi="Times New Roman"/>
                      <w:sz w:val="24"/>
                      <w:szCs w:val="24"/>
                    </w:rPr>
                    <w:t>8536</w:t>
                  </w:r>
                  <w:r w:rsidR="006B6F0A" w:rsidRPr="00DB6F54">
                    <w:rPr>
                      <w:rFonts w:ascii="Times New Roman" w:hAnsi="Times New Roman"/>
                      <w:sz w:val="24"/>
                      <w:szCs w:val="24"/>
                    </w:rPr>
                    <w:t>,0</w:t>
                  </w:r>
                </w:p>
              </w:tc>
            </w:tr>
          </w:tbl>
          <w:p w:rsidR="002F7BCC" w:rsidRPr="00DB6F54" w:rsidRDefault="002F7BCC" w:rsidP="0009208F">
            <w:pPr>
              <w:spacing w:after="0" w:line="240" w:lineRule="auto"/>
              <w:rPr>
                <w:rFonts w:ascii="Times New Roman" w:eastAsia="Times New Roman" w:hAnsi="Times New Roman"/>
                <w:color w:val="000000"/>
                <w:sz w:val="24"/>
                <w:szCs w:val="24"/>
                <w:lang w:eastAsia="ru-RU"/>
              </w:rPr>
            </w:pPr>
          </w:p>
        </w:tc>
      </w:tr>
      <w:tr w:rsidR="002F7BCC" w:rsidRPr="00DB6F54" w:rsidTr="003223C7">
        <w:trPr>
          <w:gridAfter w:val="1"/>
          <w:wAfter w:w="188" w:type="dxa"/>
          <w:trHeight w:val="1451"/>
          <w:jc w:val="center"/>
        </w:trPr>
        <w:tc>
          <w:tcPr>
            <w:tcW w:w="2931" w:type="dxa"/>
          </w:tcPr>
          <w:p w:rsidR="002F7BCC" w:rsidRPr="00DB6F54" w:rsidRDefault="002F7BCC" w:rsidP="0009208F">
            <w:pPr>
              <w:spacing w:after="0" w:line="240" w:lineRule="auto"/>
              <w:rPr>
                <w:rFonts w:ascii="Times New Roman" w:eastAsia="Times New Roman" w:hAnsi="Times New Roman"/>
                <w:b/>
                <w:color w:val="000000"/>
                <w:sz w:val="24"/>
                <w:szCs w:val="24"/>
                <w:lang w:eastAsia="ru-RU"/>
              </w:rPr>
            </w:pPr>
            <w:r w:rsidRPr="00DB6F54">
              <w:rPr>
                <w:rFonts w:ascii="Times New Roman" w:hAnsi="Times New Roman"/>
                <w:b/>
                <w:sz w:val="24"/>
                <w:szCs w:val="24"/>
              </w:rPr>
              <w:t>Ожидаемые непосредственные результаты реализации подпрограммы</w:t>
            </w:r>
          </w:p>
        </w:tc>
        <w:tc>
          <w:tcPr>
            <w:tcW w:w="6616" w:type="dxa"/>
            <w:gridSpan w:val="8"/>
          </w:tcPr>
          <w:p w:rsidR="002F7BCC" w:rsidRPr="00DB6F54" w:rsidRDefault="002F7BCC" w:rsidP="0009208F">
            <w:pPr>
              <w:spacing w:after="0" w:line="240" w:lineRule="auto"/>
              <w:rPr>
                <w:rFonts w:ascii="Times New Roman" w:hAnsi="Times New Roman"/>
                <w:sz w:val="24"/>
                <w:szCs w:val="24"/>
              </w:rPr>
            </w:pPr>
            <w:r w:rsidRPr="00DB6F54">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2F7BCC" w:rsidRPr="00DB6F54" w:rsidRDefault="002F7BCC" w:rsidP="0009208F">
            <w:pPr>
              <w:spacing w:after="0" w:line="240" w:lineRule="auto"/>
              <w:rPr>
                <w:rFonts w:ascii="Times New Roman" w:hAnsi="Times New Roman"/>
                <w:sz w:val="24"/>
                <w:szCs w:val="24"/>
              </w:rPr>
            </w:pPr>
            <w:r w:rsidRPr="00DB6F54">
              <w:rPr>
                <w:rFonts w:ascii="Times New Roman" w:hAnsi="Times New Roman"/>
                <w:sz w:val="24"/>
                <w:szCs w:val="24"/>
              </w:rPr>
              <w:t>Общая площадь жилых помещений, приходящаяся в среднем на 1 жителя области, 2020 год –</w:t>
            </w:r>
            <w:r w:rsidR="00B329B5">
              <w:rPr>
                <w:rFonts w:ascii="Times New Roman" w:hAnsi="Times New Roman"/>
                <w:sz w:val="24"/>
                <w:szCs w:val="24"/>
              </w:rPr>
              <w:t>25,4</w:t>
            </w:r>
            <w:r w:rsidR="003E6381">
              <w:rPr>
                <w:rFonts w:ascii="Times New Roman" w:hAnsi="Times New Roman"/>
                <w:sz w:val="24"/>
                <w:szCs w:val="24"/>
              </w:rPr>
              <w:t xml:space="preserve"> </w:t>
            </w:r>
            <w:r w:rsidRPr="00DB6F54">
              <w:rPr>
                <w:rFonts w:ascii="Times New Roman" w:hAnsi="Times New Roman"/>
                <w:sz w:val="24"/>
                <w:szCs w:val="24"/>
              </w:rPr>
              <w:t>кв</w:t>
            </w:r>
            <w:proofErr w:type="gramStart"/>
            <w:r w:rsidRPr="00DB6F54">
              <w:rPr>
                <w:rFonts w:ascii="Times New Roman" w:hAnsi="Times New Roman"/>
                <w:sz w:val="24"/>
                <w:szCs w:val="24"/>
              </w:rPr>
              <w:t>.м</w:t>
            </w:r>
            <w:proofErr w:type="gramEnd"/>
            <w:r w:rsidRPr="00DB6F54">
              <w:rPr>
                <w:rFonts w:ascii="Times New Roman" w:hAnsi="Times New Roman"/>
                <w:sz w:val="24"/>
                <w:szCs w:val="24"/>
              </w:rPr>
              <w:t>/чел.</w:t>
            </w:r>
          </w:p>
          <w:p w:rsidR="002F7BCC" w:rsidRPr="00DB6F54" w:rsidRDefault="002F7BCC" w:rsidP="0009208F">
            <w:pPr>
              <w:spacing w:after="0" w:line="240" w:lineRule="auto"/>
              <w:rPr>
                <w:rFonts w:ascii="Times New Roman" w:hAnsi="Times New Roman"/>
                <w:sz w:val="24"/>
                <w:szCs w:val="24"/>
              </w:rPr>
            </w:pPr>
            <w:r w:rsidRPr="00DB6F54">
              <w:rPr>
                <w:rFonts w:ascii="Times New Roman" w:hAnsi="Times New Roman"/>
                <w:sz w:val="24"/>
                <w:szCs w:val="24"/>
              </w:rPr>
              <w:t xml:space="preserve">Доля площади территорий, на которые </w:t>
            </w:r>
            <w:proofErr w:type="gramStart"/>
            <w:r w:rsidRPr="00DB6F54">
              <w:rPr>
                <w:rFonts w:ascii="Times New Roman" w:hAnsi="Times New Roman"/>
                <w:sz w:val="24"/>
                <w:szCs w:val="24"/>
              </w:rPr>
              <w:t>разработаны проекты планировок от общей площади территорий к 2020 году должна</w:t>
            </w:r>
            <w:proofErr w:type="gramEnd"/>
            <w:r w:rsidRPr="00DB6F54">
              <w:rPr>
                <w:rFonts w:ascii="Times New Roman" w:hAnsi="Times New Roman"/>
                <w:sz w:val="24"/>
                <w:szCs w:val="24"/>
              </w:rPr>
              <w:t xml:space="preserve"> составить 15%.</w:t>
            </w:r>
          </w:p>
          <w:p w:rsidR="002F7BCC" w:rsidRPr="00DB6F54" w:rsidRDefault="002F7BCC" w:rsidP="0009208F">
            <w:pPr>
              <w:spacing w:after="0" w:line="240" w:lineRule="auto"/>
              <w:rPr>
                <w:rFonts w:ascii="Times New Roman" w:hAnsi="Times New Roman"/>
                <w:sz w:val="24"/>
                <w:szCs w:val="24"/>
              </w:rPr>
            </w:pPr>
            <w:r w:rsidRPr="00DB6F54">
              <w:rPr>
                <w:rFonts w:ascii="Times New Roman" w:hAnsi="Times New Roman"/>
                <w:sz w:val="24"/>
                <w:szCs w:val="24"/>
              </w:rPr>
              <w:t>Уровень износа коммунальной инфраструктуры к 2020 году должен составить 40%.</w:t>
            </w:r>
          </w:p>
          <w:p w:rsidR="002F7BCC" w:rsidRPr="00DB6F54" w:rsidRDefault="003E6381" w:rsidP="0009208F">
            <w:pPr>
              <w:spacing w:after="0" w:line="240" w:lineRule="auto"/>
              <w:rPr>
                <w:rFonts w:ascii="Times New Roman" w:eastAsia="Times New Roman" w:hAnsi="Times New Roman"/>
                <w:sz w:val="24"/>
                <w:szCs w:val="24"/>
                <w:lang w:eastAsia="ru-RU"/>
              </w:rPr>
            </w:pPr>
            <w:r w:rsidRPr="003E6381">
              <w:rPr>
                <w:rFonts w:ascii="Times New Roman" w:eastAsia="Times New Roman" w:hAnsi="Times New Roman"/>
                <w:sz w:val="24"/>
                <w:szCs w:val="24"/>
                <w:lang w:eastAsia="ru-RU"/>
              </w:rPr>
              <w:t>Количество граждан получивших финансовую поддержку на улучшение жилищных условий в рамках программы</w:t>
            </w:r>
            <w:r>
              <w:rPr>
                <w:rFonts w:ascii="Times New Roman" w:eastAsia="Times New Roman" w:hAnsi="Times New Roman"/>
                <w:sz w:val="24"/>
                <w:szCs w:val="24"/>
                <w:lang w:eastAsia="ru-RU"/>
              </w:rPr>
              <w:t xml:space="preserve">  с 2014-2020гг. – 205 человек</w:t>
            </w:r>
          </w:p>
        </w:tc>
      </w:tr>
    </w:tbl>
    <w:p w:rsidR="003E6381" w:rsidRDefault="003E6381" w:rsidP="002F7BCC">
      <w:pPr>
        <w:spacing w:after="0" w:line="240" w:lineRule="auto"/>
        <w:ind w:firstLine="567"/>
        <w:jc w:val="both"/>
        <w:rPr>
          <w:rFonts w:ascii="Times New Roman" w:hAnsi="Times New Roman"/>
          <w:b/>
          <w:sz w:val="24"/>
          <w:szCs w:val="24"/>
        </w:rPr>
      </w:pP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Сферой реализации подпрограммы является строительный и жилищно-коммунальный комплекс Богучарского муниципального района.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По состоянию на 1 октября 2013г. на территории района состоят на учете в качестве нуждающихся в улучшении жилищных условий – 464 человека. </w:t>
      </w:r>
      <w:proofErr w:type="gramStart"/>
      <w:r w:rsidRPr="00386A67">
        <w:rPr>
          <w:rFonts w:ascii="Times New Roman" w:hAnsi="Times New Roman"/>
          <w:sz w:val="24"/>
          <w:szCs w:val="24"/>
        </w:rPr>
        <w:t xml:space="preserve">Доля населения, получившего жилые помещения и улучшившего жилищные условия  в 2013 году, в общей численности населения, стоящего на учете в качестве нуждающегося в жилых помещениях – 22,2%. Жильё половины населения района не отвечает современным требованиям благоустройства и, соответственно, стандартам. </w:t>
      </w:r>
      <w:proofErr w:type="gramEnd"/>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 экспертным оценкам, для удовлетворения спроса на жильё со стороны граждан, желающих самостоятельно улучшить жилищные условия, и граждан, нуждающихся в государственной поддержке, в районе до 2016 года требуется построить 4500,0 кв</w:t>
      </w:r>
      <w:proofErr w:type="gramStart"/>
      <w:r w:rsidRPr="00386A67">
        <w:rPr>
          <w:rFonts w:ascii="Times New Roman" w:hAnsi="Times New Roman"/>
          <w:sz w:val="24"/>
          <w:szCs w:val="24"/>
        </w:rPr>
        <w:t>.м</w:t>
      </w:r>
      <w:proofErr w:type="gramEnd"/>
      <w:r w:rsidRPr="00386A67">
        <w:rPr>
          <w:rFonts w:ascii="Times New Roman" w:hAnsi="Times New Roman"/>
          <w:sz w:val="24"/>
          <w:szCs w:val="24"/>
        </w:rPr>
        <w:t xml:space="preserve">етров жилья.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 состоянию на 1 декабря 2013 года на территории района за счет всех источников финансирования построено и введено в эксплуатацию- 3347 м</w:t>
      </w:r>
      <w:proofErr w:type="gramStart"/>
      <w:r w:rsidRPr="00386A67">
        <w:rPr>
          <w:rFonts w:ascii="Times New Roman" w:hAnsi="Times New Roman"/>
          <w:sz w:val="24"/>
          <w:szCs w:val="24"/>
        </w:rPr>
        <w:t>2</w:t>
      </w:r>
      <w:proofErr w:type="gramEnd"/>
      <w:r w:rsidRPr="00386A67">
        <w:rPr>
          <w:rFonts w:ascii="Times New Roman" w:hAnsi="Times New Roman"/>
          <w:sz w:val="24"/>
          <w:szCs w:val="24"/>
        </w:rPr>
        <w:t xml:space="preserve"> жилья. Данный показатель полностью сложился за счет строительства индивидуальных жилых домов. На территории </w:t>
      </w:r>
      <w:r w:rsidRPr="00386A67">
        <w:rPr>
          <w:rFonts w:ascii="Times New Roman" w:hAnsi="Times New Roman"/>
          <w:sz w:val="24"/>
          <w:szCs w:val="24"/>
        </w:rPr>
        <w:lastRenderedPageBreak/>
        <w:t>района практически отсутствует первичный рынок жилья, имеется только жилье, бывшее в эксплуатации.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частной собственности находится около 95 процентов жилищного фонда.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261 семей.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Принятие Федерального </w:t>
      </w:r>
      <w:hyperlink r:id="rId9" w:history="1">
        <w:r w:rsidRPr="00386A67">
          <w:rPr>
            <w:rFonts w:ascii="Times New Roman" w:hAnsi="Times New Roman" w:cs="Times New Roman"/>
            <w:sz w:val="24"/>
            <w:szCs w:val="24"/>
          </w:rPr>
          <w:t>закона</w:t>
        </w:r>
      </w:hyperlink>
      <w:r w:rsidRPr="00386A67">
        <w:rPr>
          <w:rFonts w:ascii="Times New Roman" w:hAnsi="Times New Roman" w:cs="Times New Roman"/>
          <w:sz w:val="24"/>
          <w:szCs w:val="24"/>
        </w:rPr>
        <w:t xml:space="preserve"> от 21 июля </w:t>
      </w:r>
      <w:smartTag w:uri="urn:schemas-microsoft-com:office:smarttags" w:element="metricconverter">
        <w:smartTagPr>
          <w:attr w:name="ProductID" w:val="2007 г"/>
        </w:smartTagPr>
        <w:r w:rsidRPr="00386A67">
          <w:rPr>
            <w:rFonts w:ascii="Times New Roman" w:hAnsi="Times New Roman" w:cs="Times New Roman"/>
            <w:sz w:val="24"/>
            <w:szCs w:val="24"/>
          </w:rPr>
          <w:t>2007 г</w:t>
        </w:r>
      </w:smartTag>
      <w:r w:rsidRPr="00386A67">
        <w:rPr>
          <w:rFonts w:ascii="Times New Roman" w:hAnsi="Times New Roman" w:cs="Times New Roman"/>
          <w:sz w:val="24"/>
          <w:szCs w:val="24"/>
        </w:rPr>
        <w:t xml:space="preserve">. N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Некоторые котельные, находящиеся в муниципальной собственности и отапливающие социально значимые объекты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Таким образом, анализ современного состояния в жилищной и жилищно-коммунальной сферах показывает, что:</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жилищный фонд, переданный в собственность граждан, так и не стал предметом ответственности собственников.</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86A67">
        <w:rPr>
          <w:rFonts w:ascii="Times New Roman" w:hAnsi="Times New Roman"/>
          <w:sz w:val="24"/>
          <w:szCs w:val="24"/>
        </w:rPr>
        <w:t>энергоэффективностью</w:t>
      </w:r>
      <w:proofErr w:type="spellEnd"/>
      <w:r w:rsidRPr="00386A67">
        <w:rPr>
          <w:rFonts w:ascii="Times New Roman" w:hAnsi="Times New Roman"/>
          <w:sz w:val="24"/>
          <w:szCs w:val="24"/>
        </w:rPr>
        <w:t xml:space="preserve">. Вопросы жилищно-коммунального обслуживания занимают первые места в перечне проблем граждан.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этим органы местного самоуправления должны сосредоточить усилия на решении двух основных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386A67">
        <w:rPr>
          <w:rFonts w:ascii="Times New Roman" w:hAnsi="Times New Roman"/>
          <w:sz w:val="24"/>
          <w:szCs w:val="24"/>
        </w:rPr>
        <w:t>энергоэффективной</w:t>
      </w:r>
      <w:proofErr w:type="spellEnd"/>
      <w:r w:rsidRPr="00386A67">
        <w:rPr>
          <w:rFonts w:ascii="Times New Roman" w:hAnsi="Times New Roman"/>
          <w:sz w:val="24"/>
          <w:szCs w:val="24"/>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жилых зданий. Вторая задача связана с техническим </w:t>
      </w:r>
      <w:r w:rsidRPr="00386A67">
        <w:rPr>
          <w:rFonts w:ascii="Times New Roman" w:hAnsi="Times New Roman"/>
          <w:sz w:val="24"/>
          <w:szCs w:val="24"/>
        </w:rPr>
        <w:lastRenderedPageBreak/>
        <w:t xml:space="preserve">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2012 - 2013 годах была продолжена работа по разработке градостроительной документации – подготовлен проект планировки под комплексную жилую застройку на земельном участке площадью 11.2 га, проведена работа по уточнению границ Залиманского и Подколодновского сельских поселений. 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2F7BCC" w:rsidRPr="00386A67" w:rsidRDefault="002F7BCC" w:rsidP="002F7BCC">
      <w:pPr>
        <w:pStyle w:val="tekstob"/>
        <w:spacing w:before="0" w:beforeAutospacing="0" w:after="0" w:afterAutospacing="0"/>
        <w:ind w:firstLine="567"/>
        <w:jc w:val="both"/>
        <w:rPr>
          <w:b/>
        </w:rPr>
      </w:pPr>
      <w:r w:rsidRPr="00386A67">
        <w:rPr>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w:t>
      </w:r>
      <w:proofErr w:type="gramEnd"/>
      <w:r w:rsidRPr="00386A67">
        <w:rPr>
          <w:rFonts w:ascii="Times New Roman" w:hAnsi="Times New Roman"/>
          <w:sz w:val="24"/>
          <w:szCs w:val="24"/>
        </w:rPr>
        <w:t xml:space="preserve"> социально-экономического развития Воронежской области на период до 2020 года, принятой областным законом от 30 июня 2010 года № 65-ОЗ.       Основными направлениями работы в жилищной сфере являются: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2. Поддержка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Создание благоприятных условий </w:t>
      </w:r>
      <w:proofErr w:type="spellStart"/>
      <w:r w:rsidRPr="00386A67">
        <w:rPr>
          <w:rFonts w:ascii="Times New Roman" w:hAnsi="Times New Roman"/>
          <w:sz w:val="24"/>
          <w:szCs w:val="24"/>
        </w:rPr>
        <w:t>дляпривлечение</w:t>
      </w:r>
      <w:proofErr w:type="spellEnd"/>
      <w:r w:rsidRPr="00386A67">
        <w:rPr>
          <w:rFonts w:ascii="Times New Roman" w:hAnsi="Times New Roman"/>
          <w:sz w:val="24"/>
          <w:szCs w:val="24"/>
        </w:rPr>
        <w:t xml:space="preserve"> инвестиций в сферу жилищного строительства.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Снижение затрат и рисков строительства жилья экономического класса планируется обеспечивать за счет:</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организационного содействия в выявлении и координации спроса указанных категорий граждан на приобретение жилья экономического класса;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содействия в обеспечении земельных участков социальной и коммунальной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обеспечения доступа к кредитным ресурсам для строительства и приобретения жилья;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w:t>
      </w:r>
      <w:r w:rsidRPr="00386A67">
        <w:rPr>
          <w:rFonts w:ascii="Times New Roman" w:hAnsi="Times New Roman"/>
          <w:sz w:val="24"/>
          <w:szCs w:val="24"/>
        </w:rPr>
        <w:lastRenderedPageBreak/>
        <w:t xml:space="preserve">населения путем массового строительства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в частности малоэтажного, отвечающего требованиям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и </w:t>
      </w:r>
      <w:proofErr w:type="spellStart"/>
      <w:r w:rsidRPr="00386A67">
        <w:rPr>
          <w:rFonts w:ascii="Times New Roman" w:hAnsi="Times New Roman"/>
          <w:sz w:val="24"/>
          <w:szCs w:val="24"/>
        </w:rPr>
        <w:t>экологичности</w:t>
      </w:r>
      <w:proofErr w:type="spellEnd"/>
      <w:r w:rsidRPr="00386A67">
        <w:rPr>
          <w:rFonts w:ascii="Times New Roman" w:hAnsi="Times New Roman"/>
          <w:sz w:val="24"/>
          <w:szCs w:val="24"/>
        </w:rPr>
        <w:t>, а также  ценовой доступности.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Необходимо продолжать поддержку молодых семей-участников муниципальной программы, с участием средств областного бюджета, путем </w:t>
      </w:r>
      <w:proofErr w:type="spellStart"/>
      <w:r w:rsidRPr="00386A67">
        <w:rPr>
          <w:rFonts w:ascii="Times New Roman" w:hAnsi="Times New Roman"/>
          <w:sz w:val="24"/>
          <w:szCs w:val="24"/>
        </w:rPr>
        <w:t>софинансирования</w:t>
      </w:r>
      <w:proofErr w:type="spellEnd"/>
      <w:r w:rsidRPr="00386A67">
        <w:rPr>
          <w:rFonts w:ascii="Times New Roman" w:hAnsi="Times New Roman"/>
          <w:sz w:val="24"/>
          <w:szCs w:val="24"/>
        </w:rPr>
        <w:t xml:space="preserve">  муниципальных программ по предоставлению социальных выплат на приобретение или строительство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Приоритетами в работе органов местного самоуправления в градостроительстве являются: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устойчивого развития территории Богучарского муниципального района, развитие  сельских поселений.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безопасности жизнедеятельности, экологического и санитарного благополучия;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повышения инвестиционной привлекательности Богучарского муниципального района;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мониторинг, актуализация и комплексный анализ градостроительной документации Богучарского муниципального района;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стимулирование жилищного и коммунального строительства, деловой активности и производства, торговли, туризма и отдыха;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2F7BCC" w:rsidRPr="00386A67" w:rsidRDefault="002F7BCC" w:rsidP="002F7BCC">
      <w:pPr>
        <w:pStyle w:val="ConsPlusNormal0"/>
        <w:ind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Целью подпрограммы является: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сфере модернизации и реформирования жилищно-коммунального хозяйства основными задачами Богучарского муниципального района в сфере ЖКХ являются: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уровня безопасности и комфортности проживания граждан;</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и снижение издержек коммунальных услуг;</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внедрения новых форм в сфере управления и обслуживания жилищного фонда;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привлечение инвестиций на основе механизмов государственно-частного партнерства;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Важнейшим вопросом модернизации жилищного фонда является капитальный ремонт домов.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Богучарского муниципального района, в рамках выполнения Федерального закона от 21.07.2007 № 185-ФЗ «О Фонде содействия реформированию ЖКХ» формируются программы по проведению капитального ремонта многоквартирных домов. </w:t>
      </w:r>
    </w:p>
    <w:p w:rsidR="002F7BCC" w:rsidRPr="00386A67" w:rsidRDefault="002F7BCC" w:rsidP="002F7BCC">
      <w:pPr>
        <w:autoSpaceDE w:val="0"/>
        <w:autoSpaceDN w:val="0"/>
        <w:adjustRightInd w:val="0"/>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Осуществление поставленной цели требует решения следующих задач:</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доступности жилья и качества жилищного обеспечения населения Богучарского муниципального района;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реализация основных направлений муниципальной  политики Богучарского муниципального района в сфере архитектуры и градостроительной деятельности;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xml:space="preserve">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безопасных и благоприятных условий проживания граждан  на территории Богучарского муниципального района.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Решение задач подпрограммы будет характеризоваться достижением следующих целевых значений показателей (индикаторов) (таблица 8).</w:t>
      </w:r>
    </w:p>
    <w:p w:rsidR="002F7BCC" w:rsidRPr="00386A67" w:rsidRDefault="002F7BCC" w:rsidP="002F7BCC">
      <w:pPr>
        <w:widowControl w:val="0"/>
        <w:autoSpaceDE w:val="0"/>
        <w:autoSpaceDN w:val="0"/>
        <w:adjustRightInd w:val="0"/>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8.</w:t>
      </w:r>
    </w:p>
    <w:p w:rsidR="002F7BCC" w:rsidRPr="00386A67" w:rsidRDefault="002F7BCC" w:rsidP="002F7BCC">
      <w:pPr>
        <w:widowControl w:val="0"/>
        <w:autoSpaceDE w:val="0"/>
        <w:autoSpaceDN w:val="0"/>
        <w:adjustRightInd w:val="0"/>
        <w:spacing w:after="0" w:line="240" w:lineRule="auto"/>
        <w:ind w:firstLine="567"/>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4394"/>
      </w:tblGrid>
      <w:tr w:rsidR="002F7BCC" w:rsidRPr="00386A67" w:rsidTr="003223C7">
        <w:trPr>
          <w:trHeight w:val="400"/>
        </w:trPr>
        <w:tc>
          <w:tcPr>
            <w:tcW w:w="5353" w:type="dxa"/>
          </w:tcPr>
          <w:p w:rsidR="002F7BCC" w:rsidRPr="00386A67" w:rsidRDefault="002F7BCC" w:rsidP="0009208F">
            <w:pPr>
              <w:pStyle w:val="ConsPlusCell"/>
              <w:jc w:val="center"/>
              <w:rPr>
                <w:rFonts w:ascii="Times New Roman" w:hAnsi="Times New Roman" w:cs="Times New Roman"/>
                <w:b/>
                <w:sz w:val="24"/>
                <w:szCs w:val="24"/>
              </w:rPr>
            </w:pPr>
            <w:r w:rsidRPr="00386A67">
              <w:rPr>
                <w:rFonts w:ascii="Times New Roman" w:hAnsi="Times New Roman" w:cs="Times New Roman"/>
                <w:b/>
                <w:sz w:val="24"/>
                <w:szCs w:val="24"/>
              </w:rPr>
              <w:t>Задачи подпрограммы</w:t>
            </w:r>
          </w:p>
        </w:tc>
        <w:tc>
          <w:tcPr>
            <w:tcW w:w="4394" w:type="dxa"/>
          </w:tcPr>
          <w:p w:rsidR="002F7BCC" w:rsidRPr="00386A67" w:rsidRDefault="002F7BCC" w:rsidP="0009208F">
            <w:pPr>
              <w:pStyle w:val="ConsPlusCell"/>
              <w:jc w:val="center"/>
              <w:rPr>
                <w:rFonts w:ascii="Times New Roman" w:hAnsi="Times New Roman" w:cs="Times New Roman"/>
                <w:b/>
                <w:sz w:val="24"/>
                <w:szCs w:val="24"/>
              </w:rPr>
            </w:pPr>
            <w:r w:rsidRPr="00386A67">
              <w:rPr>
                <w:rFonts w:ascii="Times New Roman" w:hAnsi="Times New Roman" w:cs="Times New Roman"/>
                <w:b/>
                <w:sz w:val="24"/>
                <w:szCs w:val="24"/>
              </w:rPr>
              <w:t>Показатели (индикаторы)</w:t>
            </w:r>
            <w:r w:rsidRPr="00386A67">
              <w:rPr>
                <w:rFonts w:ascii="Times New Roman" w:hAnsi="Times New Roman" w:cs="Times New Roman"/>
                <w:b/>
                <w:sz w:val="24"/>
                <w:szCs w:val="24"/>
              </w:rPr>
              <w:br/>
              <w:t>подпрограммы</w:t>
            </w:r>
          </w:p>
        </w:tc>
      </w:tr>
      <w:tr w:rsidR="002F7BCC" w:rsidRPr="00386A67" w:rsidTr="003223C7">
        <w:trPr>
          <w:trHeight w:val="274"/>
        </w:trPr>
        <w:tc>
          <w:tcPr>
            <w:tcW w:w="5353" w:type="dxa"/>
          </w:tcPr>
          <w:p w:rsidR="002F7BCC" w:rsidRPr="00386A67" w:rsidRDefault="002F7BCC" w:rsidP="0009208F">
            <w:pPr>
              <w:autoSpaceDE w:val="0"/>
              <w:autoSpaceDN w:val="0"/>
              <w:adjustRightInd w:val="0"/>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1. Повышение доступности жилья и качества жилищного обеспечения населения муниципального района</w:t>
            </w:r>
          </w:p>
        </w:tc>
        <w:tc>
          <w:tcPr>
            <w:tcW w:w="4394" w:type="dxa"/>
          </w:tcPr>
          <w:p w:rsidR="002F7BCC" w:rsidRPr="00386A67" w:rsidRDefault="002F7BCC" w:rsidP="0009208F">
            <w:pPr>
              <w:tabs>
                <w:tab w:val="left" w:pos="209"/>
              </w:tabs>
              <w:spacing w:after="0" w:line="240" w:lineRule="auto"/>
              <w:jc w:val="both"/>
              <w:rPr>
                <w:rFonts w:ascii="Times New Roman" w:hAnsi="Times New Roman"/>
                <w:sz w:val="24"/>
                <w:szCs w:val="24"/>
              </w:rPr>
            </w:pPr>
            <w:r w:rsidRPr="00386A67">
              <w:rPr>
                <w:rFonts w:ascii="Times New Roman" w:hAnsi="Times New Roman"/>
                <w:sz w:val="24"/>
                <w:szCs w:val="24"/>
              </w:rPr>
              <w:t>1.Общая площадь жилых помещений во введенных в отчетном году жилых домах, кв.м.</w:t>
            </w:r>
          </w:p>
          <w:p w:rsidR="002F7BCC" w:rsidRPr="00386A67" w:rsidRDefault="002F7BCC" w:rsidP="0009208F">
            <w:pPr>
              <w:tabs>
                <w:tab w:val="left" w:pos="209"/>
              </w:tabs>
              <w:spacing w:after="0" w:line="240" w:lineRule="auto"/>
              <w:jc w:val="both"/>
              <w:rPr>
                <w:rFonts w:ascii="Times New Roman" w:hAnsi="Times New Roman"/>
                <w:sz w:val="24"/>
                <w:szCs w:val="24"/>
                <w:highlight w:val="red"/>
              </w:rPr>
            </w:pPr>
            <w:r w:rsidRPr="00386A67">
              <w:rPr>
                <w:rFonts w:ascii="Times New Roman" w:hAnsi="Times New Roman"/>
                <w:sz w:val="24"/>
                <w:szCs w:val="24"/>
              </w:rPr>
              <w:t>2. Количество граждан получивших финансовую поддержку на улучшение жилищных условий в рамках программы, человек.</w:t>
            </w:r>
          </w:p>
        </w:tc>
      </w:tr>
      <w:tr w:rsidR="002F7BCC" w:rsidRPr="00386A67" w:rsidTr="003223C7">
        <w:trPr>
          <w:trHeight w:val="1423"/>
        </w:trPr>
        <w:tc>
          <w:tcPr>
            <w:tcW w:w="5353" w:type="dxa"/>
          </w:tcPr>
          <w:p w:rsidR="002F7BCC" w:rsidRPr="00386A67" w:rsidRDefault="002F7BCC" w:rsidP="0009208F">
            <w:pPr>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 xml:space="preserve">2. </w:t>
            </w:r>
            <w:proofErr w:type="gramStart"/>
            <w:r w:rsidRPr="00386A67">
              <w:rPr>
                <w:rFonts w:ascii="Times New Roman" w:hAnsi="Times New Roman"/>
                <w:sz w:val="24"/>
                <w:szCs w:val="24"/>
              </w:rPr>
              <w:t>Реализация основных направлений муниципальной политики Богучарского муниципального района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w:t>
            </w:r>
            <w:proofErr w:type="gramEnd"/>
            <w:r w:rsidRPr="00386A67">
              <w:rPr>
                <w:rFonts w:ascii="Times New Roman" w:hAnsi="Times New Roman"/>
                <w:sz w:val="24"/>
                <w:szCs w:val="24"/>
              </w:rPr>
              <w:t xml:space="preserve"> границ населенных пунктов.</w:t>
            </w:r>
          </w:p>
        </w:tc>
        <w:tc>
          <w:tcPr>
            <w:tcW w:w="4394" w:type="dxa"/>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3. Доля поселений, имеющих уточненные границы населенных пунктов.</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5.Доля площади территорий, на которые разработаны проекты планировок от общей площади территорий.</w:t>
            </w:r>
          </w:p>
          <w:p w:rsidR="002F7BCC" w:rsidRPr="00386A67" w:rsidRDefault="002F7BCC" w:rsidP="0009208F">
            <w:pPr>
              <w:pStyle w:val="ConsPlusCell"/>
              <w:jc w:val="both"/>
              <w:rPr>
                <w:rFonts w:ascii="Times New Roman" w:hAnsi="Times New Roman" w:cs="Times New Roman"/>
                <w:sz w:val="24"/>
                <w:szCs w:val="24"/>
              </w:rPr>
            </w:pPr>
          </w:p>
        </w:tc>
      </w:tr>
      <w:tr w:rsidR="002F7BCC" w:rsidRPr="00386A67" w:rsidTr="003223C7">
        <w:trPr>
          <w:trHeight w:val="800"/>
        </w:trPr>
        <w:tc>
          <w:tcPr>
            <w:tcW w:w="5353" w:type="dxa"/>
          </w:tcPr>
          <w:p w:rsidR="002F7BCC" w:rsidRPr="00386A67" w:rsidRDefault="002F7BCC" w:rsidP="0009208F">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3. Создание безопасных и благоприятных условий проживания граждан  на территории Богучарского муниципального района.</w:t>
            </w:r>
          </w:p>
        </w:tc>
        <w:tc>
          <w:tcPr>
            <w:tcW w:w="4394" w:type="dxa"/>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 4. Уровень износа коммунальной инфраструктуры.</w:t>
            </w:r>
          </w:p>
          <w:p w:rsidR="002F7BCC" w:rsidRPr="00386A67" w:rsidRDefault="002F7BCC" w:rsidP="0009208F">
            <w:pPr>
              <w:pStyle w:val="ConsPlusCell"/>
              <w:jc w:val="both"/>
              <w:rPr>
                <w:rFonts w:ascii="Times New Roman" w:hAnsi="Times New Roman" w:cs="Times New Roman"/>
                <w:sz w:val="24"/>
                <w:szCs w:val="24"/>
              </w:rPr>
            </w:pPr>
          </w:p>
        </w:tc>
      </w:tr>
    </w:tbl>
    <w:p w:rsidR="003223C7" w:rsidRDefault="003223C7" w:rsidP="002F7BCC">
      <w:pPr>
        <w:pStyle w:val="ConsPlusNormal0"/>
        <w:ind w:firstLine="567"/>
        <w:jc w:val="both"/>
        <w:rPr>
          <w:rFonts w:ascii="Times New Roman" w:hAnsi="Times New Roman" w:cs="Times New Roman"/>
          <w:b/>
          <w:sz w:val="24"/>
          <w:szCs w:val="24"/>
        </w:rPr>
      </w:pP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для предоставления гражданам, нуждающимся в жилых помещениях и  имеющих невысокий уровень доходов;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обеспечение земельных участков, предназначенных для предоставления семьям, имеющим трех и более детей, инженерной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жильем с помощью предоставления государственной поддержки в виде социальной выплаты 65 молодых семей-участников Программы;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строительство и реконструкция с переводом на газообразное топливо 3-х котельных, находящихся в муниципальной собственности;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2F7BCC" w:rsidRPr="00386A67" w:rsidRDefault="002F7BCC" w:rsidP="002F7BCC">
      <w:pPr>
        <w:widowControl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пополнение парка специализированной техники.</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3.1 «Создание условий для обеспечения доступным и комфортным жильем населения Богучарского муниципального района» предполагается реализация следующих трех мероприятий: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3.1.1. Обеспечение жильем молодых семей. Основное мероприятие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социальных выплат.</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Целью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w:t>
      </w:r>
      <w:proofErr w:type="gramStart"/>
      <w:r w:rsidRPr="00386A67">
        <w:rPr>
          <w:rFonts w:ascii="Times New Roman" w:hAnsi="Times New Roman"/>
          <w:sz w:val="24"/>
          <w:szCs w:val="24"/>
        </w:rPr>
        <w:t>порядке</w:t>
      </w:r>
      <w:proofErr w:type="gramEnd"/>
      <w:r w:rsidRPr="00386A67">
        <w:rPr>
          <w:rFonts w:ascii="Times New Roman" w:hAnsi="Times New Roman"/>
          <w:sz w:val="24"/>
          <w:szCs w:val="24"/>
        </w:rPr>
        <w:t xml:space="preserve"> нуждающимися в жилых помещениях.</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Задачами мероприятия являются:</w:t>
      </w:r>
    </w:p>
    <w:p w:rsidR="002F7BCC" w:rsidRPr="00386A67" w:rsidRDefault="002F7BCC" w:rsidP="00E65AFC">
      <w:pPr>
        <w:pStyle w:val="af3"/>
        <w:numPr>
          <w:ilvl w:val="0"/>
          <w:numId w:val="29"/>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2F7BCC" w:rsidRPr="00386A67" w:rsidRDefault="002F7BCC" w:rsidP="00E65AFC">
      <w:pPr>
        <w:pStyle w:val="af3"/>
        <w:numPr>
          <w:ilvl w:val="0"/>
          <w:numId w:val="29"/>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создание условий для привлечения молодыми семьями собственных средств, дополнительных финансовых сре</w:t>
      </w:r>
      <w:proofErr w:type="gramStart"/>
      <w:r w:rsidRPr="00386A67">
        <w:rPr>
          <w:rFonts w:ascii="Times New Roman" w:hAnsi="Times New Roman"/>
          <w:color w:val="000000"/>
          <w:sz w:val="24"/>
          <w:szCs w:val="24"/>
        </w:rPr>
        <w:t>дств кр</w:t>
      </w:r>
      <w:proofErr w:type="gramEnd"/>
      <w:r w:rsidRPr="00386A67">
        <w:rPr>
          <w:rFonts w:ascii="Times New Roman" w:hAnsi="Times New Roman"/>
          <w:color w:val="000000"/>
          <w:sz w:val="24"/>
          <w:szCs w:val="24"/>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местного бюджетов будет обеспечена за счет:</w:t>
      </w:r>
    </w:p>
    <w:p w:rsidR="002F7BCC" w:rsidRPr="00386A67" w:rsidRDefault="002F7BCC" w:rsidP="00E65AFC">
      <w:pPr>
        <w:pStyle w:val="af3"/>
        <w:numPr>
          <w:ilvl w:val="0"/>
          <w:numId w:val="3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целевого использования бюджетных средств, в том числе средств федерального бюджета;</w:t>
      </w:r>
    </w:p>
    <w:p w:rsidR="002F7BCC" w:rsidRPr="00386A67" w:rsidRDefault="002F7BCC" w:rsidP="00E65AFC">
      <w:pPr>
        <w:pStyle w:val="af3"/>
        <w:numPr>
          <w:ilvl w:val="0"/>
          <w:numId w:val="3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государственного регулирования порядка расчета размера и предоставления социальных выплат;</w:t>
      </w:r>
    </w:p>
    <w:p w:rsidR="002F7BCC" w:rsidRPr="00386A67" w:rsidRDefault="002F7BCC" w:rsidP="00E65AFC">
      <w:pPr>
        <w:pStyle w:val="af3"/>
        <w:numPr>
          <w:ilvl w:val="0"/>
          <w:numId w:val="3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адресного предоставления социальных выплат;</w:t>
      </w:r>
    </w:p>
    <w:p w:rsidR="002F7BCC" w:rsidRPr="00386A67" w:rsidRDefault="002F7BCC" w:rsidP="00E65AFC">
      <w:pPr>
        <w:pStyle w:val="af3"/>
        <w:numPr>
          <w:ilvl w:val="0"/>
          <w:numId w:val="3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lastRenderedPageBreak/>
        <w:t>привлечения молодыми семьями собственных, кредитных и заемных сре</w:t>
      </w:r>
      <w:proofErr w:type="gramStart"/>
      <w:r w:rsidRPr="00386A67">
        <w:rPr>
          <w:rFonts w:ascii="Times New Roman" w:hAnsi="Times New Roman"/>
          <w:color w:val="000000"/>
          <w:sz w:val="24"/>
          <w:szCs w:val="24"/>
        </w:rPr>
        <w:t>дств дл</w:t>
      </w:r>
      <w:proofErr w:type="gramEnd"/>
      <w:r w:rsidRPr="00386A67">
        <w:rPr>
          <w:rFonts w:ascii="Times New Roman" w:hAnsi="Times New Roman"/>
          <w:color w:val="000000"/>
          <w:sz w:val="24"/>
          <w:szCs w:val="24"/>
        </w:rPr>
        <w:t>я приобретения жилого помещения или строительства индивидуального жилого дома.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социальной выплаты.</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Данное мероприятие призвано продолжить решение систематизированных и ранее достаточно успешно выполняемых задач районной целевой программы «Обеспечение жильем молодых семей на 2011 - 2015 годы».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3.1.2. Обеспечение земельных участков, предназначенных для предоставления семьям, имеющим трех и более детей, инженерной инфраструктурой. Основное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3.1.3. Инфраструктурное обеспечение земельных участков, предназначенных для комплексной застройки малоэтажного жилья и жилья экономического класса. Основное мероприятие предусматривает создание условий для повышения доступности жилья экономического класса, путем содействия привлечению льготного кредитования, субсидирования процентных ставок застройщикам на строительство инженерной инфраструктуры и субсидирования, в т.ч. с привлечением средств областного бюджета, бюджетов муниципальных образований на проектирование и строительство инженерных сетей комплексных проектов жилищного строительства.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3.2 «Развитие градостроительной деятельности» предполагается реализация следующих двух мероприятий:</w:t>
      </w:r>
    </w:p>
    <w:p w:rsidR="002F7BCC" w:rsidRPr="00386A67" w:rsidRDefault="002F7BCC" w:rsidP="002F7BCC">
      <w:pPr>
        <w:pStyle w:val="af3"/>
        <w:widowControl w:val="0"/>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Мероприятие 3.2.1. Градостроительное проектирование.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3.2.2. Регулирование вопросов административно-территориального устройства.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3.3 «Создание условий для обеспечения качественными услугами ЖКХ населения Богучарского муниципального  района» предполагается реализация трех мероприятий: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3.3.1.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В течение реализации программы будет осуществлена реализация всех запланированных мероприятий по ликвидации ветхих сетей, установка приборов учета теплоснабжения на объектах социальной сферы муниципальной собственности, установлено энергосберегающее оборудование и переселены граждане, проживающие в аварийном жилищном фонде. Будет проведена реконструкция котельных, находящихся в  муниципальной собственности, с переводом на газообразное топливо.</w:t>
      </w:r>
    </w:p>
    <w:p w:rsidR="002F7BCC" w:rsidRPr="00386A67" w:rsidRDefault="002F7BCC" w:rsidP="0095239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Мероприятие 3.3.2. Приобретение коммунальной специализированной техники. </w:t>
      </w:r>
    </w:p>
    <w:p w:rsidR="002F7BCC" w:rsidRPr="00386A67" w:rsidRDefault="0095239C" w:rsidP="0095239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2F7BCC" w:rsidRPr="00386A67">
        <w:rPr>
          <w:rFonts w:ascii="Times New Roman" w:hAnsi="Times New Roman" w:cs="Times New Roman"/>
          <w:sz w:val="24"/>
          <w:szCs w:val="24"/>
        </w:rPr>
        <w:t>3.3.3. Развитие систем водоснабжения и водоотведения Богучарского муниципального района. 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w:t>
      </w:r>
    </w:p>
    <w:p w:rsidR="002F7BCC" w:rsidRPr="00386A67" w:rsidRDefault="002F7BCC" w:rsidP="002F7BCC">
      <w:pPr>
        <w:spacing w:after="0" w:line="240" w:lineRule="auto"/>
        <w:ind w:firstLine="567"/>
        <w:jc w:val="both"/>
        <w:rPr>
          <w:rFonts w:ascii="Times New Roman" w:hAnsi="Times New Roman"/>
          <w:b/>
          <w:bCs/>
          <w:color w:val="000000"/>
          <w:sz w:val="24"/>
          <w:szCs w:val="24"/>
        </w:rPr>
      </w:pPr>
      <w:r w:rsidRPr="00386A67">
        <w:rPr>
          <w:rFonts w:ascii="Times New Roman" w:hAnsi="Times New Roman"/>
          <w:b/>
          <w:bCs/>
          <w:color w:val="000000"/>
          <w:sz w:val="24"/>
          <w:szCs w:val="24"/>
        </w:rPr>
        <w:lastRenderedPageBreak/>
        <w:t>Раздел 4. Основные меры муниципального и правового регулирования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Реализация подпрограммы планируется в рамках действующей нормативной правовой базы, подпрограммы «Обеспечение жильем молодых семей» федеральной целевой программы «Жилище» на 2015-2020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Применения налоговых, таможенных, тарифных, а также введения новых дополнительных мер муниципального регулирования не предусматривается.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386A67">
        <w:rPr>
          <w:rFonts w:ascii="Times New Roman" w:hAnsi="Times New Roman"/>
          <w:color w:val="000000"/>
          <w:sz w:val="24"/>
          <w:szCs w:val="24"/>
        </w:rPr>
        <w:t>Для участия в мероприятии 3.1.1. настоящей подпрограммы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должна соответствовать требованиям пункта 6 Правил предоставления молодым семьям социальных выплат на приобретение</w:t>
      </w:r>
      <w:proofErr w:type="gramEnd"/>
      <w:r w:rsidRPr="00386A67">
        <w:rPr>
          <w:rFonts w:ascii="Times New Roman" w:hAnsi="Times New Roman"/>
          <w:color w:val="000000"/>
          <w:sz w:val="24"/>
          <w:szCs w:val="24"/>
        </w:rPr>
        <w:t xml:space="preserve"> (строительство) жилья и их использование (далее - Правила) (Приложение №4 к подпрограмме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№1050 (в редакции постановления Правительства Российской Федерации от 25.08.2015 №889).</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 Социальная выплата не предоставляется молодым семьям, не соответствующим условиям участия, а также молодым семьям, ранее реализовавшим право на улучшение жилищных условий с использованием социальной выплаты.</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Социальная выплата предоставляется в размере не менее:</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30 процентов расчетной (средней) стоимости жилья, определяемой в соответствии с Правилами, - для молодых семей, не имеющих детей;</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color w:val="000000"/>
          <w:sz w:val="24"/>
          <w:szCs w:val="24"/>
        </w:rPr>
        <w:t>Молодые семьи, включенные в число участников районной целевой программы «Обеспечение жильем молодых семей на 2011-2015 годы» до 31 декабря 2013 года, желающие продолжить участие в подпрограмме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подают заявление на участие в муниципальной программе на 2014-2020 годы.</w:t>
      </w:r>
      <w:proofErr w:type="gramEnd"/>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Администрация Богучарского муниципального района проверяет факт признания молодой семьи нуждающейся в жилом помещении, а также отсутствие оснований для отказа в признании молодой семьи нуждающейся в жилом помещении на дату подачи молодой семьей заявления.</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Богучарского муниципального района. Полученное свидетельство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Порядок предоставления молодым семьям социальных выплат, а также использования таких выплат установлен Правилами.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Молодой семье – участнице программы при рождении (усыновлении) ребенка </w:t>
      </w:r>
      <w:r w:rsidRPr="00386A67">
        <w:rPr>
          <w:rFonts w:ascii="Times New Roman" w:hAnsi="Times New Roman"/>
          <w:color w:val="000000"/>
          <w:sz w:val="24"/>
          <w:szCs w:val="24"/>
        </w:rPr>
        <w:t>в период действия свидетельства о праве на получение социальной выплаты,</w:t>
      </w:r>
      <w:r w:rsidRPr="00386A67">
        <w:rPr>
          <w:rFonts w:ascii="Times New Roman" w:hAnsi="Times New Roman"/>
          <w:sz w:val="24"/>
          <w:szCs w:val="24"/>
        </w:rPr>
        <w:t xml:space="preserve"> предоставляется дополнительная социальная выплата за счет средств бюджета Богучарского муниципального </w:t>
      </w:r>
      <w:r w:rsidRPr="00386A67">
        <w:rPr>
          <w:rFonts w:ascii="Times New Roman" w:hAnsi="Times New Roman"/>
          <w:sz w:val="24"/>
          <w:szCs w:val="24"/>
        </w:rPr>
        <w:lastRenderedPageBreak/>
        <w:t>района. Субсидия выделяется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правилами определенными данной программой. Размер дополнительной социальной выплаты составляет 5 процентов от расчетной стоимости жилья.</w:t>
      </w:r>
    </w:p>
    <w:p w:rsidR="002F7BCC" w:rsidRPr="00386A67" w:rsidRDefault="002F7BCC" w:rsidP="002F7BCC">
      <w:pPr>
        <w:pStyle w:val="24"/>
        <w:ind w:firstLine="0"/>
        <w:rPr>
          <w:b/>
          <w:bCs/>
          <w:sz w:val="24"/>
        </w:rPr>
      </w:pPr>
      <w:r w:rsidRPr="00386A67">
        <w:rPr>
          <w:b/>
          <w:bCs/>
          <w:sz w:val="24"/>
        </w:rPr>
        <w:t xml:space="preserve">         4.1. Правила предоставления дополнительной социальной выплаты молодой семье-участнице программы для погашения части расходов, связанных с приобретением жилого помещения (созданием объекта индивидуального жилищного строительства), при рождении (усыновлении) одного ребенка</w:t>
      </w:r>
    </w:p>
    <w:p w:rsidR="002F7BCC" w:rsidRPr="00386A67" w:rsidRDefault="002F7BCC" w:rsidP="002F7BCC">
      <w:pPr>
        <w:pStyle w:val="afffffa"/>
        <w:spacing w:before="0" w:beforeAutospacing="0" w:after="0" w:afterAutospacing="0"/>
        <w:ind w:firstLine="567"/>
        <w:jc w:val="both"/>
        <w:rPr>
          <w:rFonts w:ascii="Times New Roman" w:hAnsi="Times New Roman"/>
        </w:rPr>
      </w:pPr>
      <w:r w:rsidRPr="00386A67">
        <w:rPr>
          <w:rFonts w:ascii="Times New Roman" w:hAnsi="Times New Roman"/>
        </w:rPr>
        <w:t>1. Молодой семье - участнице подпрограммы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при рождении (усыновлении) ребенка в период действия свидетельства о праве на получение социальной выплаты на приобретение (строительство) жилья предоставляется дополнительная социальная выплата с использованием средств местного бюджета.</w:t>
      </w:r>
    </w:p>
    <w:p w:rsidR="002F7BCC" w:rsidRPr="00386A67" w:rsidRDefault="002F7BCC" w:rsidP="002F7BCC">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2. Дополнительная социальная выплата предоставляется для погашения части расходов, связанных с приобретением жилого помещения (созданием объекта индивидуального жилищного строительства). Дополнительная социальная выплата может быть направлена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либо для компенсации затраченных собственных средств на приобретение жилья или строительство индивидуального жилого дома. Направление дополнительной социальной выплаты на погашение иных процентов, штрафов, комиссий и пеней за просрочку исполнения обязательств по ипотечным жилищным кредитам или займам не допускается.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2. Размер дополнительной социальной выплаты, предоставляемой молодой семье-участнице программы, устанавливается в размере 5% от расчетной стоимости жилья. Расчетная стоимость жилья, используемая при расчете социальной выплаты, определяется по формуле:</w:t>
      </w:r>
    </w:p>
    <w:p w:rsidR="002F7BCC" w:rsidRPr="00386A67" w:rsidRDefault="002F7BCC" w:rsidP="0095239C">
      <w:pPr>
        <w:spacing w:after="0" w:line="240" w:lineRule="auto"/>
        <w:ind w:firstLine="567"/>
        <w:jc w:val="both"/>
        <w:rPr>
          <w:rFonts w:ascii="Times New Roman" w:hAnsi="Times New Roman"/>
          <w:sz w:val="24"/>
          <w:szCs w:val="24"/>
        </w:rPr>
      </w:pPr>
      <w:proofErr w:type="spellStart"/>
      <w:r w:rsidRPr="00386A67">
        <w:rPr>
          <w:rFonts w:ascii="Times New Roman" w:hAnsi="Times New Roman"/>
          <w:sz w:val="24"/>
          <w:szCs w:val="24"/>
        </w:rPr>
        <w:t>СтЖ</w:t>
      </w:r>
      <w:proofErr w:type="spellEnd"/>
      <w:r w:rsidRPr="00386A67">
        <w:rPr>
          <w:rFonts w:ascii="Times New Roman" w:hAnsi="Times New Roman"/>
          <w:sz w:val="24"/>
          <w:szCs w:val="24"/>
        </w:rPr>
        <w:t xml:space="preserve"> = Н х РЖ,</w:t>
      </w:r>
    </w:p>
    <w:p w:rsidR="002F7BCC" w:rsidRPr="00386A67" w:rsidRDefault="002F7BCC" w:rsidP="0095239C">
      <w:pPr>
        <w:spacing w:after="0" w:line="240" w:lineRule="auto"/>
        <w:ind w:firstLine="567"/>
        <w:jc w:val="both"/>
        <w:rPr>
          <w:rFonts w:ascii="Times New Roman" w:hAnsi="Times New Roman"/>
          <w:sz w:val="24"/>
          <w:szCs w:val="24"/>
        </w:rPr>
      </w:pPr>
      <w:r w:rsidRPr="00386A67">
        <w:rPr>
          <w:rFonts w:ascii="Times New Roman" w:hAnsi="Times New Roman"/>
          <w:sz w:val="24"/>
          <w:szCs w:val="24"/>
        </w:rPr>
        <w:t>где:</w:t>
      </w:r>
    </w:p>
    <w:p w:rsidR="002F7BCC" w:rsidRPr="00386A67" w:rsidRDefault="002F7BCC" w:rsidP="0095239C">
      <w:pPr>
        <w:spacing w:after="0" w:line="240" w:lineRule="auto"/>
        <w:ind w:firstLine="567"/>
        <w:jc w:val="both"/>
        <w:rPr>
          <w:rFonts w:ascii="Times New Roman" w:hAnsi="Times New Roman"/>
          <w:sz w:val="24"/>
          <w:szCs w:val="24"/>
        </w:rPr>
      </w:pPr>
      <w:proofErr w:type="spellStart"/>
      <w:r w:rsidRPr="00386A67">
        <w:rPr>
          <w:rFonts w:ascii="Times New Roman" w:hAnsi="Times New Roman"/>
          <w:sz w:val="24"/>
          <w:szCs w:val="24"/>
        </w:rPr>
        <w:t>СтЖ</w:t>
      </w:r>
      <w:proofErr w:type="spellEnd"/>
      <w:r w:rsidRPr="00386A67">
        <w:rPr>
          <w:rFonts w:ascii="Times New Roman" w:hAnsi="Times New Roman"/>
          <w:sz w:val="24"/>
          <w:szCs w:val="24"/>
        </w:rPr>
        <w:t xml:space="preserve"> – расчетная стоимость жилья, используемая при расчете размера социальной выплаты;</w:t>
      </w:r>
    </w:p>
    <w:p w:rsidR="002F7BCC" w:rsidRPr="00386A67" w:rsidRDefault="0095239C" w:rsidP="0095239C">
      <w:pPr>
        <w:spacing w:after="0" w:line="240" w:lineRule="auto"/>
        <w:ind w:firstLine="567"/>
        <w:jc w:val="both"/>
        <w:rPr>
          <w:rFonts w:ascii="Times New Roman" w:hAnsi="Times New Roman"/>
          <w:sz w:val="24"/>
          <w:szCs w:val="24"/>
        </w:rPr>
      </w:pPr>
      <w:r>
        <w:rPr>
          <w:rFonts w:ascii="Times New Roman" w:hAnsi="Times New Roman"/>
          <w:sz w:val="24"/>
          <w:szCs w:val="24"/>
        </w:rPr>
        <w:t xml:space="preserve">Н </w:t>
      </w:r>
      <w:r w:rsidR="002F7BCC" w:rsidRPr="00386A67">
        <w:rPr>
          <w:rFonts w:ascii="Times New Roman" w:hAnsi="Times New Roman"/>
          <w:sz w:val="24"/>
          <w:szCs w:val="24"/>
        </w:rPr>
        <w:t xml:space="preserve">– норматив стоимости </w:t>
      </w:r>
      <w:smartTag w:uri="urn:schemas-microsoft-com:office:smarttags" w:element="metricconverter">
        <w:smartTagPr>
          <w:attr w:name="ProductID" w:val="1 кв. м"/>
        </w:smartTagPr>
        <w:r w:rsidR="002F7BCC" w:rsidRPr="00386A67">
          <w:rPr>
            <w:rFonts w:ascii="Times New Roman" w:hAnsi="Times New Roman"/>
            <w:sz w:val="24"/>
            <w:szCs w:val="24"/>
          </w:rPr>
          <w:t>1 кв. м</w:t>
        </w:r>
      </w:smartTag>
      <w:r w:rsidR="002F7BCC" w:rsidRPr="00386A67">
        <w:rPr>
          <w:rFonts w:ascii="Times New Roman" w:hAnsi="Times New Roman"/>
          <w:sz w:val="24"/>
          <w:szCs w:val="24"/>
        </w:rPr>
        <w:t xml:space="preserve"> общей площади жилья по Богучарскому муниципальному району, установленный Советом народных депутатов Богучарского муниципального района;</w:t>
      </w:r>
    </w:p>
    <w:p w:rsidR="002F7BCC" w:rsidRPr="00386A67" w:rsidRDefault="002F7BCC" w:rsidP="0095239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РЖ – размер общей площади жилого помещения, определенный для расчета размера социальной выплаты исходя из численного состава семьи.</w:t>
      </w:r>
    </w:p>
    <w:p w:rsidR="002F7BCC" w:rsidRPr="00386A67" w:rsidRDefault="002F7BCC" w:rsidP="002F7BCC">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3. Размер дополнительной социальной выплаты рассчитывается на дату выдачи свидетельства на право получения социальной выплаты на приобретение (строительство) жилья.</w:t>
      </w:r>
    </w:p>
    <w:p w:rsidR="002F7BCC" w:rsidRPr="00386A67" w:rsidRDefault="002F7BCC" w:rsidP="002F7BCC">
      <w:pPr>
        <w:pStyle w:val="afffffa"/>
        <w:spacing w:before="0" w:beforeAutospacing="0" w:after="0" w:afterAutospacing="0"/>
        <w:ind w:firstLine="567"/>
        <w:jc w:val="both"/>
        <w:rPr>
          <w:rFonts w:ascii="Times New Roman" w:hAnsi="Times New Roman"/>
        </w:rPr>
      </w:pPr>
      <w:r w:rsidRPr="00386A67">
        <w:rPr>
          <w:rFonts w:ascii="Times New Roman" w:hAnsi="Times New Roman"/>
        </w:rPr>
        <w:t>4.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предоставлялось свидетельство.</w:t>
      </w:r>
    </w:p>
    <w:p w:rsidR="002F7BCC" w:rsidRPr="00386A67" w:rsidRDefault="002F7BCC" w:rsidP="002F7BCC">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sz w:val="24"/>
          <w:szCs w:val="24"/>
        </w:rPr>
        <w:t xml:space="preserve">5. </w:t>
      </w:r>
      <w:r w:rsidRPr="00386A67">
        <w:rPr>
          <w:rFonts w:ascii="Times New Roman" w:hAnsi="Times New Roman"/>
          <w:color w:val="000000"/>
          <w:sz w:val="24"/>
          <w:szCs w:val="24"/>
        </w:rPr>
        <w:t>Прием заявлений молодых семей о предоставлении дополнительной социальной выплаты осуществляется администрацией Богучарского муниципального района. Заявление пишется в двух экземплярах, подается одним из супругов.</w:t>
      </w:r>
    </w:p>
    <w:p w:rsidR="002F7BCC" w:rsidRPr="00386A67" w:rsidRDefault="002F7BCC" w:rsidP="002F7BCC">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6. К заявлению о предоставлении дополнительной социальной выплаты с использованием средств местного бюджета молодая семья прилагает следующие документы:</w:t>
      </w:r>
    </w:p>
    <w:p w:rsidR="002F7BCC" w:rsidRPr="00386A67" w:rsidRDefault="002F7BCC" w:rsidP="00E65AFC">
      <w:pPr>
        <w:pStyle w:val="afffffa"/>
        <w:numPr>
          <w:ilvl w:val="0"/>
          <w:numId w:val="31"/>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копии документов, удостоверяющих личность каждого из членов семьи;</w:t>
      </w:r>
    </w:p>
    <w:p w:rsidR="002F7BCC" w:rsidRPr="00386A67" w:rsidRDefault="002F7BCC" w:rsidP="00E65AFC">
      <w:pPr>
        <w:pStyle w:val="afffffa"/>
        <w:numPr>
          <w:ilvl w:val="0"/>
          <w:numId w:val="31"/>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копию свидетельства о браке (на не полную семью не распространяется);</w:t>
      </w:r>
    </w:p>
    <w:p w:rsidR="002F7BCC" w:rsidRPr="00386A67" w:rsidRDefault="002F7BCC" w:rsidP="00E65AFC">
      <w:pPr>
        <w:pStyle w:val="afffffa"/>
        <w:numPr>
          <w:ilvl w:val="0"/>
          <w:numId w:val="31"/>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копию свидетельства о рождении ребенка или документы, подтверждающие усыновление ребенка;</w:t>
      </w:r>
    </w:p>
    <w:p w:rsidR="002F7BCC" w:rsidRPr="00386A67" w:rsidRDefault="002F7BCC" w:rsidP="00E65AFC">
      <w:pPr>
        <w:pStyle w:val="afffffa"/>
        <w:numPr>
          <w:ilvl w:val="0"/>
          <w:numId w:val="31"/>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lastRenderedPageBreak/>
        <w:t>документы, подтверждающие наличие у молодой семьи неисполненных финансовых обязательств за построенное или приобретенное жилое помещение, либо документы, подтверждающие сумму затраченных собственных средств на приобретение жилья (строительство индивидуального жилого дома).</w:t>
      </w:r>
    </w:p>
    <w:p w:rsidR="002F7BCC" w:rsidRPr="00386A67" w:rsidRDefault="002F7BCC" w:rsidP="002F7BCC">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 xml:space="preserve">7. В случае приобретения жилого помещения с использованием средств, полученным по жилищным кредитам, в том числе ипотечным, а также жилищным займам на приобретение жилого помещения или строительство индивидуального жилого дома, предоставляются копии правоустанавливающих и </w:t>
      </w:r>
      <w:proofErr w:type="spellStart"/>
      <w:r w:rsidRPr="00386A67">
        <w:rPr>
          <w:rFonts w:ascii="Times New Roman" w:hAnsi="Times New Roman"/>
          <w:color w:val="000000"/>
        </w:rPr>
        <w:t>правоудостоверяющих</w:t>
      </w:r>
      <w:proofErr w:type="spellEnd"/>
      <w:r w:rsidRPr="00386A67">
        <w:rPr>
          <w:rFonts w:ascii="Times New Roman" w:hAnsi="Times New Roman"/>
          <w:color w:val="000000"/>
        </w:rPr>
        <w:t xml:space="preserve"> документов на приобретенное жилое помещение; договор кредита (займа), привлеченного для приобретения жилья; оригинал справки от кредитора (заимодавца) о наличии и размере непогашенной части (основной долг) полученного кредита (займа).</w:t>
      </w:r>
    </w:p>
    <w:p w:rsidR="002F7BCC" w:rsidRPr="00386A67" w:rsidRDefault="002F7BCC" w:rsidP="002F7BCC">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 xml:space="preserve">8. </w:t>
      </w:r>
      <w:r w:rsidRPr="00386A67">
        <w:rPr>
          <w:rFonts w:ascii="Times New Roman" w:hAnsi="Times New Roman"/>
          <w:sz w:val="24"/>
          <w:szCs w:val="24"/>
        </w:rPr>
        <w:t>Администрация Богучарского муниципального района в течение 10-ти рабочих дней, со дня принятия заявления молодой семьи о выдаче свидетельства о праве на получение дополнительной социальной выплаты на приобретение (строительство) жилья при рождении (усыновлении) одного ребенка, выносит решение о предоставление дополнительной социальной выплаты молодой семье.</w:t>
      </w:r>
      <w:r w:rsidRPr="00386A67">
        <w:rPr>
          <w:rFonts w:ascii="Times New Roman" w:hAnsi="Times New Roman"/>
          <w:color w:val="000000"/>
          <w:sz w:val="24"/>
          <w:szCs w:val="24"/>
        </w:rPr>
        <w:t xml:space="preserve"> Выдача свидетельства на право получения дополнительной социальной выплаты утверждается постановления администрации Богучарского муниципального района.</w:t>
      </w:r>
    </w:p>
    <w:p w:rsidR="002F7BCC" w:rsidRPr="00386A67" w:rsidRDefault="002F7BCC" w:rsidP="002F7BCC">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9. Основаниями для отказа в выдаче свидетельства о праве на получение дополнительной социальной выплаты являются:</w:t>
      </w:r>
    </w:p>
    <w:p w:rsidR="002F7BCC" w:rsidRPr="00386A67" w:rsidRDefault="002F7BCC" w:rsidP="00E65AFC">
      <w:pPr>
        <w:pStyle w:val="a5"/>
        <w:numPr>
          <w:ilvl w:val="0"/>
          <w:numId w:val="32"/>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несоответствие молодой семьи требованиям, указанным в пункте 1 настоящих Правил;</w:t>
      </w:r>
    </w:p>
    <w:p w:rsidR="002F7BCC" w:rsidRPr="00386A67" w:rsidRDefault="002F7BCC" w:rsidP="00E65AFC">
      <w:pPr>
        <w:pStyle w:val="a5"/>
        <w:numPr>
          <w:ilvl w:val="0"/>
          <w:numId w:val="32"/>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непредставление или неполное представление документов</w:t>
      </w:r>
      <w:proofErr w:type="gramStart"/>
      <w:r w:rsidRPr="00386A67">
        <w:rPr>
          <w:rFonts w:ascii="Times New Roman" w:hAnsi="Times New Roman"/>
          <w:color w:val="000000"/>
          <w:sz w:val="24"/>
          <w:szCs w:val="24"/>
        </w:rPr>
        <w:t xml:space="preserve"> ,</w:t>
      </w:r>
      <w:proofErr w:type="gramEnd"/>
      <w:r w:rsidRPr="00386A67">
        <w:rPr>
          <w:rFonts w:ascii="Times New Roman" w:hAnsi="Times New Roman"/>
          <w:color w:val="000000"/>
          <w:sz w:val="24"/>
          <w:szCs w:val="24"/>
        </w:rPr>
        <w:t xml:space="preserve"> указанных в пункте 6 настоящих Правил;</w:t>
      </w:r>
    </w:p>
    <w:p w:rsidR="002F7BCC" w:rsidRPr="00386A67" w:rsidRDefault="002F7BCC" w:rsidP="00E65AFC">
      <w:pPr>
        <w:pStyle w:val="a5"/>
        <w:numPr>
          <w:ilvl w:val="0"/>
          <w:numId w:val="32"/>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по цене, равной размеру социальной выплаты, предоставленной  в соответствии с подпрограммой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w:t>
      </w:r>
    </w:p>
    <w:p w:rsidR="002F7BCC" w:rsidRPr="00386A67" w:rsidRDefault="002F7BCC" w:rsidP="00E65AFC">
      <w:pPr>
        <w:pStyle w:val="a5"/>
        <w:numPr>
          <w:ilvl w:val="0"/>
          <w:numId w:val="32"/>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с использованием бюджетных средств без участия собственных или заемных средств.</w:t>
      </w:r>
    </w:p>
    <w:p w:rsidR="002F7BCC" w:rsidRPr="00386A67" w:rsidRDefault="002F7BCC" w:rsidP="002F7BCC">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rPr>
        <w:t>9. Администрация Богучарского муниципального района выдает свидетельство на право получения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r w:rsidRPr="00386A67">
        <w:rPr>
          <w:rFonts w:ascii="Times New Roman" w:hAnsi="Times New Roman"/>
          <w:color w:val="000000"/>
        </w:rPr>
        <w:t xml:space="preserve"> Бланк свидетельства на право получения дополнительной социальной выплаты печатается на обычной бумаге формата А</w:t>
      </w:r>
      <w:proofErr w:type="gramStart"/>
      <w:r w:rsidRPr="00386A67">
        <w:rPr>
          <w:rFonts w:ascii="Times New Roman" w:hAnsi="Times New Roman"/>
          <w:color w:val="000000"/>
        </w:rPr>
        <w:t>4</w:t>
      </w:r>
      <w:proofErr w:type="gramEnd"/>
      <w:r w:rsidRPr="00386A67">
        <w:rPr>
          <w:rFonts w:ascii="Times New Roman" w:hAnsi="Times New Roman"/>
          <w:color w:val="000000"/>
        </w:rPr>
        <w:t>. В свидетельстве указываются серия и номер свидетельства, состав молодой семьи, даты рождения членов молодой семьи, размер выделяемой социальной выплаты, дата выдачи свидетельства, срок предоставления свидетельства в банк, срок действия свидетельства.</w:t>
      </w:r>
    </w:p>
    <w:p w:rsidR="002F7BCC" w:rsidRPr="00386A67" w:rsidRDefault="002F7BCC" w:rsidP="002F7BCC">
      <w:pPr>
        <w:tabs>
          <w:tab w:val="left" w:pos="3296"/>
        </w:tabs>
        <w:spacing w:after="0" w:line="240" w:lineRule="auto"/>
        <w:ind w:firstLine="567"/>
        <w:jc w:val="both"/>
        <w:rPr>
          <w:rFonts w:ascii="Times New Roman" w:hAnsi="Times New Roman"/>
          <w:sz w:val="24"/>
          <w:szCs w:val="24"/>
        </w:rPr>
      </w:pPr>
      <w:r w:rsidRPr="00386A67">
        <w:rPr>
          <w:rFonts w:ascii="Times New Roman" w:hAnsi="Times New Roman"/>
          <w:sz w:val="24"/>
          <w:szCs w:val="24"/>
        </w:rPr>
        <w:t>10. Срок действия свидетельства не должен превышать период действия свидетельства на право получения социальной выплаты на приобретение (строительство) жилья.</w:t>
      </w:r>
    </w:p>
    <w:p w:rsidR="002F7BCC" w:rsidRPr="00386A67" w:rsidRDefault="002F7BCC" w:rsidP="002F7BCC">
      <w:pPr>
        <w:pStyle w:val="afffffa"/>
        <w:spacing w:before="0" w:beforeAutospacing="0" w:after="0" w:afterAutospacing="0"/>
        <w:ind w:firstLine="567"/>
        <w:jc w:val="both"/>
        <w:rPr>
          <w:rFonts w:ascii="Times New Roman" w:hAnsi="Times New Roman"/>
        </w:rPr>
      </w:pPr>
      <w:r w:rsidRPr="00386A67">
        <w:rPr>
          <w:rFonts w:ascii="Times New Roman" w:hAnsi="Times New Roman"/>
        </w:rPr>
        <w:t>11. Срок предоставления свидетельства в банк, для открытия блокированного банковского счета, составляет 1 месяц, со дня выдачи свидетельства.</w:t>
      </w:r>
    </w:p>
    <w:p w:rsidR="002F7BCC" w:rsidRPr="00386A67" w:rsidRDefault="002F7BCC" w:rsidP="002F7BCC">
      <w:pPr>
        <w:pStyle w:val="afffffa"/>
        <w:spacing w:before="0" w:beforeAutospacing="0" w:after="0" w:afterAutospacing="0"/>
        <w:ind w:firstLine="567"/>
        <w:jc w:val="both"/>
        <w:rPr>
          <w:rFonts w:ascii="Times New Roman" w:hAnsi="Times New Roman"/>
        </w:rPr>
      </w:pPr>
      <w:r w:rsidRPr="00386A67">
        <w:rPr>
          <w:rFonts w:ascii="Times New Roman" w:hAnsi="Times New Roman"/>
        </w:rPr>
        <w:t>12. Выдача свидетельств осуществляется главой администрации Богучарского муниципального района или же одним из заместителей главы администрации Богучарского муниципального района.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2F7BCC" w:rsidRPr="00386A67" w:rsidRDefault="002F7BCC" w:rsidP="002F7BCC">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13. Молодая семья имеет право на получение дополнительной социальной выплаты с использованием средств местного бюджета на погашение части расходов, связанных с приобретением жилого помещения, а также части кредита (займа), привлеченного для приобретения (строительства) жилья, один раз и только на одного ребенка. На </w:t>
      </w:r>
      <w:proofErr w:type="gramStart"/>
      <w:r w:rsidRPr="00386A67">
        <w:rPr>
          <w:rFonts w:ascii="Times New Roman" w:hAnsi="Times New Roman"/>
          <w:sz w:val="24"/>
          <w:szCs w:val="24"/>
        </w:rPr>
        <w:t xml:space="preserve">нескольких </w:t>
      </w:r>
      <w:r w:rsidRPr="00386A67">
        <w:rPr>
          <w:rFonts w:ascii="Times New Roman" w:hAnsi="Times New Roman"/>
          <w:sz w:val="24"/>
          <w:szCs w:val="24"/>
        </w:rPr>
        <w:lastRenderedPageBreak/>
        <w:t>детей</w:t>
      </w:r>
      <w:proofErr w:type="gramEnd"/>
      <w:r w:rsidRPr="00386A67">
        <w:rPr>
          <w:rFonts w:ascii="Times New Roman" w:hAnsi="Times New Roman"/>
          <w:sz w:val="24"/>
          <w:szCs w:val="24"/>
        </w:rPr>
        <w:t xml:space="preserve"> социальная выплата может быть предоставлена только тем семьям, в составе которых имеются дети-близнецы.</w:t>
      </w:r>
    </w:p>
    <w:p w:rsidR="002F7BCC" w:rsidRPr="00386A67" w:rsidRDefault="002F7BCC" w:rsidP="002F7BCC">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14. Администрация Богучарского муниципального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386A67">
        <w:rPr>
          <w:rFonts w:ascii="Times New Roman" w:hAnsi="Times New Roman"/>
          <w:sz w:val="24"/>
          <w:szCs w:val="24"/>
        </w:rPr>
        <w:t>свидетельствах</w:t>
      </w:r>
      <w:proofErr w:type="gramEnd"/>
      <w:r w:rsidRPr="00386A67">
        <w:rPr>
          <w:rFonts w:ascii="Times New Roman" w:hAnsi="Times New Roman"/>
          <w:sz w:val="24"/>
          <w:szCs w:val="24"/>
        </w:rPr>
        <w:t xml:space="preserve"> о праве на получение дополнительной социальной выплаты и при их соответствии перечисляет банку средства, предоставленные в качестве дополнительной социальной выплаты. При несоответствии данных перечисление указанных средств не производится, о чем администрация Богучарского муниципального района в указанный срок письменно уведомляет банк.</w:t>
      </w:r>
    </w:p>
    <w:p w:rsidR="002F7BCC" w:rsidRPr="00386A67" w:rsidRDefault="002F7BCC" w:rsidP="002F7BCC">
      <w:pPr>
        <w:pStyle w:val="11"/>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2F7BCC" w:rsidRPr="00386A67" w:rsidRDefault="002F7BCC" w:rsidP="002F7BCC">
      <w:pPr>
        <w:autoSpaceDE w:val="0"/>
        <w:autoSpaceDN w:val="0"/>
        <w:adjustRightInd w:val="0"/>
        <w:spacing w:after="0" w:line="240" w:lineRule="auto"/>
        <w:ind w:firstLine="567"/>
        <w:rPr>
          <w:rFonts w:ascii="Times New Roman" w:hAnsi="Times New Roman"/>
          <w:bCs/>
          <w:sz w:val="24"/>
          <w:szCs w:val="24"/>
        </w:rPr>
      </w:pPr>
      <w:r w:rsidRPr="00386A67">
        <w:rPr>
          <w:rFonts w:ascii="Times New Roman" w:hAnsi="Times New Roman"/>
          <w:bCs/>
          <w:sz w:val="24"/>
          <w:szCs w:val="24"/>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2F7BCC" w:rsidRPr="00386A67" w:rsidRDefault="002F7BCC" w:rsidP="002F7BCC">
      <w:pPr>
        <w:pStyle w:val="2"/>
        <w:ind w:firstLine="567"/>
        <w:rPr>
          <w:rFonts w:ascii="Times New Roman" w:hAnsi="Times New Roman"/>
          <w:b/>
          <w:i/>
        </w:rPr>
      </w:pPr>
      <w:r w:rsidRPr="00386A67">
        <w:rPr>
          <w:rFonts w:ascii="Times New Roman" w:hAnsi="Times New Roman"/>
          <w:b/>
        </w:rPr>
        <w:t>Раздел 6. Финансовое  обеспечение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решением Совета народных депутатов Богучарского муниципального района и законом Воронежской области об областном бюджете на очередной финансовый год и на плановый период.</w:t>
      </w:r>
    </w:p>
    <w:p w:rsidR="002F7BCC" w:rsidRDefault="002F7BCC" w:rsidP="003E6381">
      <w:pPr>
        <w:spacing w:after="0" w:line="240" w:lineRule="auto"/>
        <w:ind w:firstLine="567"/>
        <w:jc w:val="both"/>
        <w:rPr>
          <w:rFonts w:ascii="Times New Roman" w:hAnsi="Times New Roman"/>
          <w:sz w:val="24"/>
          <w:szCs w:val="24"/>
        </w:rPr>
      </w:pPr>
      <w:r w:rsidRPr="003E6381">
        <w:rPr>
          <w:rFonts w:ascii="Times New Roman" w:hAnsi="Times New Roman"/>
          <w:sz w:val="24"/>
          <w:szCs w:val="24"/>
        </w:rPr>
        <w:t xml:space="preserve">Общий объем финансирования подпрограммы в 2014-2020 годах за счет всех источников финансирования составит </w:t>
      </w:r>
      <w:r w:rsidR="003E6381" w:rsidRPr="003E6381">
        <w:rPr>
          <w:rFonts w:ascii="Times New Roman" w:hAnsi="Times New Roman"/>
          <w:sz w:val="24"/>
          <w:szCs w:val="24"/>
        </w:rPr>
        <w:t>33530,2</w:t>
      </w:r>
      <w:r w:rsidRPr="003E6381">
        <w:rPr>
          <w:rFonts w:ascii="Times New Roman" w:hAnsi="Times New Roman"/>
          <w:sz w:val="24"/>
          <w:szCs w:val="24"/>
        </w:rPr>
        <w:t xml:space="preserve">  тыс. руб., в том числе за счет средств местного  бюджета  – 1</w:t>
      </w:r>
      <w:r w:rsidR="003E6381" w:rsidRPr="003E6381">
        <w:rPr>
          <w:rFonts w:ascii="Times New Roman" w:hAnsi="Times New Roman"/>
          <w:sz w:val="24"/>
          <w:szCs w:val="24"/>
        </w:rPr>
        <w:t>2799,2</w:t>
      </w:r>
      <w:r w:rsidR="003E6381">
        <w:rPr>
          <w:rFonts w:ascii="Times New Roman" w:hAnsi="Times New Roman"/>
          <w:sz w:val="24"/>
          <w:szCs w:val="24"/>
        </w:rPr>
        <w:t xml:space="preserve"> тыс</w:t>
      </w:r>
      <w:proofErr w:type="gramStart"/>
      <w:r w:rsidR="003E6381">
        <w:rPr>
          <w:rFonts w:ascii="Times New Roman" w:hAnsi="Times New Roman"/>
          <w:sz w:val="24"/>
          <w:szCs w:val="24"/>
        </w:rPr>
        <w:t>.р</w:t>
      </w:r>
      <w:proofErr w:type="gramEnd"/>
      <w:r w:rsidR="003E6381">
        <w:rPr>
          <w:rFonts w:ascii="Times New Roman" w:hAnsi="Times New Roman"/>
          <w:sz w:val="24"/>
          <w:szCs w:val="24"/>
        </w:rPr>
        <w:t>ублей.</w:t>
      </w:r>
    </w:p>
    <w:p w:rsidR="002F7BCC" w:rsidRDefault="002F7BCC" w:rsidP="002F7BCC">
      <w:pPr>
        <w:spacing w:after="0" w:line="240" w:lineRule="auto"/>
        <w:ind w:firstLine="567"/>
        <w:rPr>
          <w:rFonts w:ascii="Times New Roman" w:hAnsi="Times New Roman"/>
          <w:sz w:val="24"/>
          <w:szCs w:val="24"/>
        </w:rPr>
      </w:pPr>
    </w:p>
    <w:p w:rsidR="002F7BCC" w:rsidRPr="00386A67" w:rsidRDefault="002F7BCC" w:rsidP="002F7BCC">
      <w:pPr>
        <w:pStyle w:val="2"/>
        <w:ind w:firstLine="567"/>
        <w:rPr>
          <w:rFonts w:ascii="Times New Roman" w:hAnsi="Times New Roman"/>
          <w:b/>
          <w:i/>
        </w:rPr>
      </w:pPr>
      <w:r w:rsidRPr="00386A67">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которыми могут управлять ответственный исполнитель подпрограммы, уменьшая вероятность их возникновения, следует отнести следующие.</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w:t>
      </w:r>
      <w:r w:rsidRPr="00386A67">
        <w:rPr>
          <w:rFonts w:ascii="Times New Roman" w:hAnsi="Times New Roman"/>
          <w:sz w:val="24"/>
          <w:szCs w:val="24"/>
        </w:rPr>
        <w:lastRenderedPageBreak/>
        <w:t>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386A67">
        <w:rPr>
          <w:rFonts w:ascii="Times New Roman" w:hAnsi="Times New Roman"/>
          <w:sz w:val="24"/>
          <w:szCs w:val="24"/>
        </w:rPr>
        <w:t>управлять</w:t>
      </w:r>
      <w:proofErr w:type="gramEnd"/>
      <w:r w:rsidRPr="00386A67">
        <w:rPr>
          <w:rFonts w:ascii="Times New Roman" w:hAnsi="Times New Roman"/>
          <w:sz w:val="24"/>
          <w:szCs w:val="24"/>
        </w:rPr>
        <w:t xml:space="preserve"> в рамках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относятся: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ухудшение условий кредитования граждан кредитными организациями, повышение процентных ставок;</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снижение уровня доходов граждан;</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отсутствие в муниципальных бюджетах средств на соблюдение условий </w:t>
      </w:r>
      <w:proofErr w:type="spellStart"/>
      <w:r w:rsidRPr="00386A67">
        <w:rPr>
          <w:rFonts w:ascii="Times New Roman" w:hAnsi="Times New Roman"/>
          <w:sz w:val="24"/>
          <w:szCs w:val="24"/>
        </w:rPr>
        <w:t>софинансирования</w:t>
      </w:r>
      <w:proofErr w:type="spellEnd"/>
      <w:r w:rsidRPr="00386A67">
        <w:rPr>
          <w:rFonts w:ascii="Times New Roman" w:hAnsi="Times New Roman"/>
          <w:sz w:val="24"/>
          <w:szCs w:val="24"/>
        </w:rPr>
        <w:t xml:space="preserve">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снижение уровня финансирования из областного бюджета мероприятий Муниципальной 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2. В сфере улучшения состояния жилищного фонда: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макроэкономические факторы, в том числе рост цен на энергоресурсы и другие материально-технические средства, потребляемые в отрасли;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отсутствие в муниципальных бюджетах средств на </w:t>
      </w:r>
      <w:proofErr w:type="spellStart"/>
      <w:r w:rsidRPr="00386A67">
        <w:rPr>
          <w:rFonts w:ascii="Times New Roman" w:hAnsi="Times New Roman"/>
          <w:sz w:val="24"/>
          <w:szCs w:val="24"/>
        </w:rPr>
        <w:t>софинансирование</w:t>
      </w:r>
      <w:proofErr w:type="spellEnd"/>
      <w:r w:rsidRPr="00386A67">
        <w:rPr>
          <w:rFonts w:ascii="Times New Roman" w:hAnsi="Times New Roman"/>
          <w:sz w:val="24"/>
          <w:szCs w:val="24"/>
        </w:rPr>
        <w:t xml:space="preserve"> мероприятий в сфере ЖКХ;</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низкая инвестиционная привлекательность отрасли ЖКХ;</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власти и организаций, задействованных в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будет осуществляться путем координации деятельности всех, участвующих в реализации подпрограммы.</w:t>
      </w:r>
    </w:p>
    <w:p w:rsidR="002F7BCC" w:rsidRPr="00386A67" w:rsidRDefault="002F7BCC" w:rsidP="002F7BCC">
      <w:pPr>
        <w:pStyle w:val="2"/>
        <w:ind w:firstLine="567"/>
        <w:rPr>
          <w:rFonts w:ascii="Times New Roman" w:hAnsi="Times New Roman"/>
          <w:b/>
          <w:i/>
        </w:rPr>
      </w:pPr>
      <w:r w:rsidRPr="00386A67">
        <w:rPr>
          <w:rFonts w:ascii="Times New Roman" w:hAnsi="Times New Roman"/>
          <w:b/>
        </w:rPr>
        <w:t>Раздел 8. Оценка эффективности реализации программы</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целевого использования бюджетных средств, в том числе средств областного бюджета;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адресного предоставления социальных выплат.</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В результате реализации подпрограммы будут достигнуты следующие показатели (индикаторы).</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Количественные индикаторы: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Общая площадь жилых помещений, приходящаяся в среднем на 1 жителя области, 2020 год –</w:t>
      </w:r>
      <w:r w:rsidR="00B329B5">
        <w:rPr>
          <w:rFonts w:ascii="Times New Roman" w:hAnsi="Times New Roman"/>
          <w:sz w:val="24"/>
          <w:szCs w:val="24"/>
        </w:rPr>
        <w:t xml:space="preserve">25,4 </w:t>
      </w:r>
      <w:r w:rsidRPr="00386A67">
        <w:rPr>
          <w:rFonts w:ascii="Times New Roman" w:hAnsi="Times New Roman"/>
          <w:sz w:val="24"/>
          <w:szCs w:val="24"/>
        </w:rPr>
        <w:t>кв</w:t>
      </w:r>
      <w:proofErr w:type="gramStart"/>
      <w:r w:rsidRPr="00386A67">
        <w:rPr>
          <w:rFonts w:ascii="Times New Roman" w:hAnsi="Times New Roman"/>
          <w:sz w:val="24"/>
          <w:szCs w:val="24"/>
        </w:rPr>
        <w:t>.м</w:t>
      </w:r>
      <w:proofErr w:type="gramEnd"/>
      <w:r w:rsidRPr="00386A67">
        <w:rPr>
          <w:rFonts w:ascii="Times New Roman" w:hAnsi="Times New Roman"/>
          <w:sz w:val="24"/>
          <w:szCs w:val="24"/>
        </w:rPr>
        <w:t>/чел.</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Обеспечение жильем с помощью предоставления государственной поддержки в виде социальной выплаты </w:t>
      </w:r>
      <w:r w:rsidR="003E6381">
        <w:rPr>
          <w:rFonts w:ascii="Times New Roman" w:hAnsi="Times New Roman"/>
          <w:sz w:val="24"/>
          <w:szCs w:val="24"/>
        </w:rPr>
        <w:t>205 чел.</w:t>
      </w:r>
      <w:r w:rsidRPr="00386A67">
        <w:rPr>
          <w:rFonts w:ascii="Times New Roman" w:hAnsi="Times New Roman"/>
          <w:sz w:val="24"/>
          <w:szCs w:val="24"/>
        </w:rPr>
        <w:t>;</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Строительство и реконструкция с переводом на газообразное топливо 3-х котельных, находящихся в муниципальной собственности;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Доля площади территорий, на которые </w:t>
      </w:r>
      <w:proofErr w:type="gramStart"/>
      <w:r w:rsidRPr="00386A67">
        <w:rPr>
          <w:rFonts w:ascii="Times New Roman" w:hAnsi="Times New Roman"/>
          <w:sz w:val="24"/>
          <w:szCs w:val="24"/>
        </w:rPr>
        <w:t>разработаны проекты планировок от общей площади территорий к 2020 году должна</w:t>
      </w:r>
      <w:proofErr w:type="gramEnd"/>
      <w:r w:rsidRPr="00386A67">
        <w:rPr>
          <w:rFonts w:ascii="Times New Roman" w:hAnsi="Times New Roman"/>
          <w:sz w:val="24"/>
          <w:szCs w:val="24"/>
        </w:rPr>
        <w:t xml:space="preserve"> составить 15%.</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Уровень износа коммунальной инфраструктуры к 2020 году должен составить 40%. </w:t>
      </w:r>
    </w:p>
    <w:p w:rsidR="002F7BCC" w:rsidRPr="00386A67" w:rsidRDefault="002F7BCC" w:rsidP="002F7BCC">
      <w:pPr>
        <w:spacing w:after="0" w:line="240" w:lineRule="auto"/>
        <w:ind w:firstLine="567"/>
        <w:rPr>
          <w:rFonts w:ascii="Times New Roman" w:hAnsi="Times New Roman"/>
          <w:sz w:val="24"/>
          <w:szCs w:val="24"/>
        </w:rPr>
      </w:pPr>
      <w:r w:rsidRPr="00386A67">
        <w:rPr>
          <w:rFonts w:ascii="Times New Roman" w:hAnsi="Times New Roman"/>
          <w:sz w:val="24"/>
          <w:szCs w:val="24"/>
        </w:rPr>
        <w:t xml:space="preserve"> Качественные индикаторы: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для предоставления гражданам, нуждающимся в жилых помещениях и  имеющих невысокий уровень доходов;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установление границ Богучарского муниципального района в соответствии с требованиями действующего законодательства;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2F7BCC" w:rsidRPr="00386A67" w:rsidRDefault="002F7BCC" w:rsidP="002F7BCC">
      <w:pPr>
        <w:widowControl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уровня благоустройства дворовых территорий многоквартирных домов, создание комфортных условий для развития детей дошкольного возраста.</w:t>
      </w:r>
    </w:p>
    <w:tbl>
      <w:tblPr>
        <w:tblW w:w="9781" w:type="dxa"/>
        <w:tblInd w:w="108" w:type="dxa"/>
        <w:tblLook w:val="04A0" w:firstRow="1" w:lastRow="0" w:firstColumn="1" w:lastColumn="0" w:noHBand="0" w:noVBand="1"/>
      </w:tblPr>
      <w:tblGrid>
        <w:gridCol w:w="2552"/>
        <w:gridCol w:w="6717"/>
        <w:gridCol w:w="512"/>
      </w:tblGrid>
      <w:tr w:rsidR="002F7BCC" w:rsidRPr="00386A67" w:rsidTr="003223C7">
        <w:trPr>
          <w:gridAfter w:val="1"/>
          <w:wAfter w:w="512" w:type="dxa"/>
          <w:trHeight w:val="199"/>
        </w:trPr>
        <w:tc>
          <w:tcPr>
            <w:tcW w:w="9269" w:type="dxa"/>
            <w:gridSpan w:val="2"/>
            <w:tcBorders>
              <w:left w:val="nil"/>
              <w:bottom w:val="nil"/>
              <w:right w:val="nil"/>
            </w:tcBorders>
            <w:shd w:val="clear" w:color="auto" w:fill="auto"/>
            <w:noWrap/>
            <w:vAlign w:val="center"/>
          </w:tcPr>
          <w:p w:rsidR="002F7BCC" w:rsidRDefault="002F7BCC" w:rsidP="0009208F">
            <w:pPr>
              <w:spacing w:after="0" w:line="240" w:lineRule="auto"/>
              <w:ind w:firstLine="34"/>
              <w:jc w:val="center"/>
              <w:rPr>
                <w:rFonts w:ascii="Times New Roman" w:eastAsia="Times New Roman" w:hAnsi="Times New Roman"/>
                <w:b/>
                <w:color w:val="000000"/>
                <w:sz w:val="24"/>
                <w:szCs w:val="24"/>
                <w:lang w:eastAsia="ru-RU"/>
              </w:rPr>
            </w:pPr>
          </w:p>
          <w:p w:rsidR="002F7BCC" w:rsidRPr="00386A67" w:rsidRDefault="002F7BCC" w:rsidP="0009208F">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Паспорт</w:t>
            </w:r>
          </w:p>
        </w:tc>
      </w:tr>
      <w:tr w:rsidR="002F7BCC" w:rsidRPr="00386A67" w:rsidTr="003223C7">
        <w:trPr>
          <w:gridAfter w:val="1"/>
          <w:wAfter w:w="512" w:type="dxa"/>
          <w:trHeight w:val="202"/>
        </w:trPr>
        <w:tc>
          <w:tcPr>
            <w:tcW w:w="9269" w:type="dxa"/>
            <w:gridSpan w:val="2"/>
            <w:tcBorders>
              <w:top w:val="nil"/>
              <w:left w:val="nil"/>
              <w:bottom w:val="nil"/>
              <w:right w:val="nil"/>
            </w:tcBorders>
            <w:shd w:val="clear" w:color="auto" w:fill="auto"/>
            <w:noWrap/>
            <w:vAlign w:val="center"/>
          </w:tcPr>
          <w:p w:rsidR="002F7BCC" w:rsidRPr="00386A67" w:rsidRDefault="002F7BCC" w:rsidP="0009208F">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подпрограммы 4 «</w:t>
            </w:r>
            <w:r w:rsidRPr="00386A67">
              <w:rPr>
                <w:rFonts w:ascii="Times New Roman" w:hAnsi="Times New Roman"/>
                <w:b/>
                <w:sz w:val="24"/>
                <w:szCs w:val="24"/>
              </w:rPr>
              <w:t>Энергосбережение»</w:t>
            </w:r>
          </w:p>
        </w:tc>
      </w:tr>
      <w:tr w:rsidR="002F7BCC" w:rsidRPr="00386A67" w:rsidTr="003223C7">
        <w:trPr>
          <w:gridAfter w:val="1"/>
          <w:wAfter w:w="512" w:type="dxa"/>
          <w:trHeight w:val="375"/>
        </w:trPr>
        <w:tc>
          <w:tcPr>
            <w:tcW w:w="9269" w:type="dxa"/>
            <w:gridSpan w:val="2"/>
            <w:tcBorders>
              <w:top w:val="nil"/>
              <w:left w:val="nil"/>
              <w:bottom w:val="nil"/>
              <w:right w:val="nil"/>
            </w:tcBorders>
            <w:shd w:val="clear" w:color="auto" w:fill="auto"/>
            <w:noWrap/>
            <w:vAlign w:val="center"/>
          </w:tcPr>
          <w:p w:rsidR="002F7BCC" w:rsidRPr="00386A67" w:rsidRDefault="002F7BCC" w:rsidP="0009208F">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2F7BCC" w:rsidRPr="00386A67" w:rsidTr="003223C7">
        <w:trPr>
          <w:gridAfter w:val="1"/>
          <w:wAfter w:w="512" w:type="dxa"/>
          <w:trHeight w:val="375"/>
        </w:trPr>
        <w:tc>
          <w:tcPr>
            <w:tcW w:w="9269" w:type="dxa"/>
            <w:gridSpan w:val="2"/>
            <w:tcBorders>
              <w:top w:val="nil"/>
              <w:left w:val="nil"/>
              <w:bottom w:val="nil"/>
              <w:right w:val="nil"/>
            </w:tcBorders>
            <w:shd w:val="clear" w:color="auto" w:fill="auto"/>
            <w:noWrap/>
            <w:vAlign w:val="center"/>
          </w:tcPr>
          <w:p w:rsidR="002F7BCC" w:rsidRPr="00386A67" w:rsidRDefault="002F7BCC" w:rsidP="0009208F">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2F7BCC" w:rsidRPr="00386A67" w:rsidTr="003223C7">
        <w:trPr>
          <w:trHeight w:val="8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2F7BCC" w:rsidRPr="00386A67" w:rsidRDefault="002F7BCC" w:rsidP="0009208F">
            <w:pPr>
              <w:pStyle w:val="af3"/>
              <w:spacing w:after="0" w:line="240" w:lineRule="auto"/>
              <w:ind w:left="0"/>
              <w:jc w:val="both"/>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2F7BCC" w:rsidRPr="00386A67" w:rsidTr="003223C7">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2F7BCC" w:rsidRPr="00386A67" w:rsidRDefault="002F7BCC" w:rsidP="0009208F">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 Энергосбережение и повышение энергетической эффективности в бюджетных учреждениях и иных организациях с участием  муниципального бюджета района.</w:t>
            </w:r>
          </w:p>
          <w:p w:rsidR="002F7BCC" w:rsidRPr="00386A67" w:rsidRDefault="002F7BCC" w:rsidP="0009208F">
            <w:pPr>
              <w:spacing w:after="0" w:line="240" w:lineRule="auto"/>
              <w:jc w:val="both"/>
              <w:rPr>
                <w:rFonts w:ascii="Times New Roman" w:hAnsi="Times New Roman"/>
                <w:iCs/>
                <w:sz w:val="24"/>
                <w:szCs w:val="24"/>
              </w:rPr>
            </w:pPr>
            <w:r w:rsidRPr="00386A67">
              <w:rPr>
                <w:rFonts w:ascii="Times New Roman" w:eastAsia="Times New Roman" w:hAnsi="Times New Roman"/>
                <w:sz w:val="24"/>
                <w:szCs w:val="24"/>
                <w:lang w:eastAsia="ru-RU"/>
              </w:rPr>
              <w:t>4.2  Популяризация энергосбережения в муниципальном районе.</w:t>
            </w:r>
          </w:p>
        </w:tc>
      </w:tr>
      <w:tr w:rsidR="002F7BCC" w:rsidRPr="00386A67" w:rsidTr="003223C7">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Обеспечение рационального использования топливно-энергетических ресурсов на территории Богучарского района Воронежской области за счет реализации энергосберегающих мероприятий, повышение энергетической эффективности и снижение энергоемкости валового муниципального продукта на 20% .</w:t>
            </w:r>
          </w:p>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r>
      <w:tr w:rsidR="002F7BCC" w:rsidRPr="00386A67" w:rsidTr="003223C7">
        <w:trPr>
          <w:trHeight w:val="465"/>
        </w:trPr>
        <w:tc>
          <w:tcPr>
            <w:tcW w:w="2552" w:type="dxa"/>
            <w:vMerge/>
            <w:tcBorders>
              <w:top w:val="single" w:sz="4" w:space="0" w:color="auto"/>
              <w:left w:val="single" w:sz="4" w:space="0" w:color="auto"/>
              <w:bottom w:val="single" w:sz="4" w:space="0" w:color="auto"/>
              <w:right w:val="single" w:sz="4" w:space="0" w:color="auto"/>
            </w:tcBorders>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tcPr>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p>
        </w:tc>
      </w:tr>
      <w:tr w:rsidR="002F7BCC" w:rsidRPr="00386A67" w:rsidTr="003223C7">
        <w:trPr>
          <w:trHeight w:val="997"/>
        </w:trPr>
        <w:tc>
          <w:tcPr>
            <w:tcW w:w="2552" w:type="dxa"/>
            <w:tcBorders>
              <w:top w:val="nil"/>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shd w:val="clear" w:color="auto" w:fill="auto"/>
            <w:vAlign w:val="center"/>
          </w:tcPr>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Проведение энергосберегающих мероприятий в подведомственных бюджетных учреждениях.</w:t>
            </w:r>
          </w:p>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Развитие экономических и правовых механизмов, ориентированных на стимулирование энергосберегающей деятельности. </w:t>
            </w:r>
          </w:p>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Содействие в реализации муниципальных программ и отдельных мероприятий, направленных на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w:t>
            </w:r>
          </w:p>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Формирование информационной среды топливно-энергетического комплекса, инструментов мониторинга и контроля энергосберегающей деятельности. </w:t>
            </w:r>
          </w:p>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 xml:space="preserve">6. Повышение информированности всех групп    потребителей энергетических ресурсов о современных энергосберегающих и </w:t>
            </w:r>
            <w:proofErr w:type="spellStart"/>
            <w:r w:rsidRPr="00386A67">
              <w:rPr>
                <w:rFonts w:ascii="Times New Roman" w:hAnsi="Times New Roman"/>
                <w:sz w:val="24"/>
                <w:szCs w:val="24"/>
              </w:rPr>
              <w:t>энергоэффективных</w:t>
            </w:r>
            <w:proofErr w:type="spellEnd"/>
            <w:r w:rsidRPr="00386A67">
              <w:rPr>
                <w:rFonts w:ascii="Times New Roman" w:hAnsi="Times New Roman"/>
                <w:sz w:val="24"/>
                <w:szCs w:val="24"/>
              </w:rPr>
              <w:t xml:space="preserve"> технологиях</w:t>
            </w:r>
          </w:p>
        </w:tc>
      </w:tr>
      <w:tr w:rsidR="002F7BCC" w:rsidRPr="00386A67" w:rsidTr="003223C7">
        <w:trPr>
          <w:trHeight w:val="854"/>
        </w:trPr>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tcPr>
          <w:p w:rsidR="002F7BCC" w:rsidRPr="00386A67" w:rsidRDefault="002F7BCC" w:rsidP="0009208F">
            <w:pPr>
              <w:widowControl w:val="0"/>
              <w:tabs>
                <w:tab w:val="left" w:pos="317"/>
              </w:tabs>
              <w:autoSpaceDE w:val="0"/>
              <w:autoSpaceDN w:val="0"/>
              <w:adjustRightInd w:val="0"/>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Показатели:</w:t>
            </w:r>
          </w:p>
          <w:p w:rsidR="002F7BCC" w:rsidRPr="00386A67" w:rsidRDefault="002F7BCC" w:rsidP="00E65AFC">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электрической энергии</w:t>
            </w:r>
            <w:proofErr w:type="gramEnd"/>
            <w:r w:rsidRPr="00386A67">
              <w:rPr>
                <w:rFonts w:ascii="Times New Roman" w:eastAsia="Times New Roman" w:hAnsi="Times New Roman"/>
                <w:sz w:val="24"/>
                <w:szCs w:val="24"/>
                <w:lang w:eastAsia="ru-RU"/>
              </w:rPr>
              <w:t xml:space="preserve"> в натуральном выражении.</w:t>
            </w:r>
          </w:p>
          <w:p w:rsidR="002F7BCC" w:rsidRPr="00386A67" w:rsidRDefault="002F7BCC" w:rsidP="00E65AFC">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 xml:space="preserve">реализации мероприятий программы </w:t>
            </w:r>
            <w:r w:rsidRPr="00386A67">
              <w:rPr>
                <w:rFonts w:ascii="Times New Roman" w:eastAsia="Times New Roman" w:hAnsi="Times New Roman"/>
                <w:sz w:val="24"/>
                <w:szCs w:val="24"/>
                <w:lang w:eastAsia="ru-RU"/>
              </w:rPr>
              <w:lastRenderedPageBreak/>
              <w:t>экономии тепловой энергии</w:t>
            </w:r>
            <w:proofErr w:type="gramEnd"/>
            <w:r w:rsidRPr="00386A67">
              <w:rPr>
                <w:rFonts w:ascii="Times New Roman" w:eastAsia="Times New Roman" w:hAnsi="Times New Roman"/>
                <w:sz w:val="24"/>
                <w:szCs w:val="24"/>
                <w:lang w:eastAsia="ru-RU"/>
              </w:rPr>
              <w:t xml:space="preserve"> в натуральном  выражении.</w:t>
            </w:r>
          </w:p>
          <w:p w:rsidR="002F7BCC" w:rsidRPr="00386A67" w:rsidRDefault="002F7BCC" w:rsidP="00E65AFC">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воды</w:t>
            </w:r>
            <w:proofErr w:type="gramEnd"/>
            <w:r w:rsidRPr="00386A67">
              <w:rPr>
                <w:rFonts w:ascii="Times New Roman" w:eastAsia="Times New Roman" w:hAnsi="Times New Roman"/>
                <w:sz w:val="24"/>
                <w:szCs w:val="24"/>
                <w:lang w:eastAsia="ru-RU"/>
              </w:rPr>
              <w:t xml:space="preserve"> в натуральном выражении.</w:t>
            </w:r>
          </w:p>
          <w:p w:rsidR="002F7BCC" w:rsidRPr="00386A67" w:rsidRDefault="002F7BCC" w:rsidP="00E65AFC">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природного газа</w:t>
            </w:r>
            <w:proofErr w:type="gramEnd"/>
            <w:r w:rsidRPr="00386A67">
              <w:rPr>
                <w:rFonts w:ascii="Times New Roman" w:eastAsia="Times New Roman" w:hAnsi="Times New Roman"/>
                <w:sz w:val="24"/>
                <w:szCs w:val="24"/>
                <w:lang w:eastAsia="ru-RU"/>
              </w:rPr>
              <w:t xml:space="preserve"> в натуральном выражении.</w:t>
            </w:r>
          </w:p>
          <w:p w:rsidR="002F7BCC" w:rsidRPr="00386A67" w:rsidRDefault="002F7BCC" w:rsidP="0009208F">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 Доля объемов энергетических ресурсов, расчеты за которые осуществляются с использованием приборов учета – 100%.</w:t>
            </w:r>
          </w:p>
        </w:tc>
      </w:tr>
      <w:tr w:rsidR="002F7BCC" w:rsidRPr="00386A67" w:rsidTr="003223C7">
        <w:trPr>
          <w:trHeight w:val="4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lastRenderedPageBreak/>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2014-2020 годы</w:t>
            </w:r>
          </w:p>
        </w:tc>
      </w:tr>
      <w:tr w:rsidR="002F7BCC" w:rsidRPr="00386A67" w:rsidTr="003223C7">
        <w:trPr>
          <w:trHeight w:val="4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proofErr w:type="gramStart"/>
            <w:r w:rsidRPr="00386A67">
              <w:rPr>
                <w:rFonts w:ascii="Times New Roman" w:hAnsi="Times New Roman"/>
                <w:b/>
                <w:sz w:val="24"/>
                <w:szCs w:val="24"/>
              </w:rPr>
              <w:t>Объемы и источники финансирования подпрограммы (в действующих ценах каждого года реализации подпрограммы</w:t>
            </w:r>
            <w:proofErr w:type="gramEnd"/>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2F7BCC" w:rsidRPr="00386A67" w:rsidRDefault="002F7BCC" w:rsidP="0009208F">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B329B5">
              <w:rPr>
                <w:rFonts w:ascii="Times New Roman" w:hAnsi="Times New Roman" w:cs="Times New Roman"/>
                <w:sz w:val="24"/>
                <w:szCs w:val="24"/>
              </w:rPr>
              <w:t>3078,7</w:t>
            </w:r>
            <w:r w:rsidRPr="00386A67">
              <w:rPr>
                <w:rFonts w:ascii="Times New Roman" w:hAnsi="Times New Roman" w:cs="Times New Roman"/>
                <w:sz w:val="24"/>
                <w:szCs w:val="24"/>
              </w:rPr>
              <w:t xml:space="preserve"> тыс. рублей, в том числе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852"/>
              <w:gridCol w:w="1467"/>
              <w:gridCol w:w="1257"/>
              <w:gridCol w:w="1245"/>
              <w:gridCol w:w="1261"/>
            </w:tblGrid>
            <w:tr w:rsidR="002F7BCC" w:rsidRPr="00386A67" w:rsidTr="0009208F">
              <w:trPr>
                <w:trHeight w:val="192"/>
              </w:trPr>
              <w:tc>
                <w:tcPr>
                  <w:tcW w:w="941" w:type="dxa"/>
                  <w:vMerge w:val="restart"/>
                </w:tcPr>
                <w:p w:rsidR="002F7BCC" w:rsidRPr="00386A67" w:rsidRDefault="002F7BCC" w:rsidP="0009208F">
                  <w:pPr>
                    <w:pStyle w:val="ConsPlusCell"/>
                    <w:ind w:left="-113" w:right="-113"/>
                    <w:jc w:val="center"/>
                    <w:rPr>
                      <w:rFonts w:ascii="Times New Roman" w:hAnsi="Times New Roman" w:cs="Times New Roman"/>
                      <w:b/>
                      <w:bCs/>
                      <w:sz w:val="24"/>
                      <w:szCs w:val="24"/>
                    </w:rPr>
                  </w:pPr>
                </w:p>
              </w:tc>
              <w:tc>
                <w:tcPr>
                  <w:tcW w:w="872" w:type="dxa"/>
                  <w:vMerge w:val="restart"/>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303" w:type="dxa"/>
                  <w:gridSpan w:val="4"/>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941" w:type="dxa"/>
                  <w:vMerge/>
                </w:tcPr>
                <w:p w:rsidR="002F7BCC" w:rsidRPr="00386A67" w:rsidRDefault="002F7BCC" w:rsidP="0009208F">
                  <w:pPr>
                    <w:pStyle w:val="ConsPlusCell"/>
                    <w:ind w:left="-113" w:right="-113"/>
                    <w:jc w:val="center"/>
                    <w:rPr>
                      <w:rFonts w:ascii="Times New Roman" w:hAnsi="Times New Roman" w:cs="Times New Roman"/>
                      <w:b/>
                      <w:bCs/>
                      <w:sz w:val="24"/>
                      <w:szCs w:val="24"/>
                    </w:rPr>
                  </w:pPr>
                </w:p>
              </w:tc>
              <w:tc>
                <w:tcPr>
                  <w:tcW w:w="872" w:type="dxa"/>
                  <w:vMerge/>
                </w:tcPr>
                <w:p w:rsidR="002F7BCC" w:rsidRPr="00386A67" w:rsidRDefault="002F7BCC" w:rsidP="0009208F">
                  <w:pPr>
                    <w:pStyle w:val="ConsPlusCell"/>
                    <w:ind w:left="-113" w:right="-113"/>
                    <w:jc w:val="center"/>
                    <w:rPr>
                      <w:rFonts w:ascii="Times New Roman" w:hAnsi="Times New Roman" w:cs="Times New Roman"/>
                      <w:sz w:val="24"/>
                      <w:szCs w:val="24"/>
                    </w:rPr>
                  </w:pPr>
                </w:p>
              </w:tc>
              <w:tc>
                <w:tcPr>
                  <w:tcW w:w="1476" w:type="dxa"/>
                </w:tcPr>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федеральный бюджет</w:t>
                  </w:r>
                </w:p>
              </w:tc>
              <w:tc>
                <w:tcPr>
                  <w:tcW w:w="1276" w:type="dxa"/>
                </w:tcPr>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областной</w:t>
                  </w:r>
                </w:p>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бюджет</w:t>
                  </w:r>
                </w:p>
              </w:tc>
              <w:tc>
                <w:tcPr>
                  <w:tcW w:w="1275" w:type="dxa"/>
                </w:tcPr>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местный бюджет</w:t>
                  </w:r>
                </w:p>
              </w:tc>
              <w:tc>
                <w:tcPr>
                  <w:tcW w:w="1276" w:type="dxa"/>
                </w:tcPr>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другие источники</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2014</w:t>
                  </w:r>
                </w:p>
              </w:tc>
              <w:tc>
                <w:tcPr>
                  <w:tcW w:w="872" w:type="dxa"/>
                </w:tcPr>
                <w:p w:rsidR="002F7BCC" w:rsidRPr="00FF1129" w:rsidRDefault="002F7BCC" w:rsidP="0009208F">
                  <w:pPr>
                    <w:pStyle w:val="ConsPlusCell"/>
                    <w:ind w:left="-113" w:right="-113"/>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476" w:type="dxa"/>
                </w:tcPr>
                <w:p w:rsidR="002F7BCC" w:rsidRPr="00FF1129" w:rsidRDefault="002F7BCC" w:rsidP="0009208F">
                  <w:pPr>
                    <w:pStyle w:val="ConsPlusCell"/>
                    <w:ind w:left="-113" w:right="-113"/>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pStyle w:val="ConsPlusCell"/>
                    <w:ind w:left="-113" w:right="-113"/>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2015</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1175,4</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1175,4</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2016</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1903,3</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984,4</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918,9</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2017</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2018</w:t>
                  </w:r>
                </w:p>
              </w:tc>
              <w:tc>
                <w:tcPr>
                  <w:tcW w:w="872" w:type="dxa"/>
                </w:tcPr>
                <w:p w:rsidR="002F7BCC" w:rsidRPr="00FF1129" w:rsidRDefault="0095239C" w:rsidP="0009208F">
                  <w:pPr>
                    <w:spacing w:after="0" w:line="240" w:lineRule="auto"/>
                    <w:ind w:left="-113" w:right="-113"/>
                    <w:jc w:val="center"/>
                    <w:rPr>
                      <w:rFonts w:ascii="Times New Roman" w:hAnsi="Times New Roman"/>
                    </w:rPr>
                  </w:pPr>
                  <w:r>
                    <w:rPr>
                      <w:rFonts w:ascii="Times New Roman" w:hAnsi="Times New Roman"/>
                    </w:rPr>
                    <w:t>0</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95239C" w:rsidP="0009208F">
                  <w:pPr>
                    <w:spacing w:after="0" w:line="240" w:lineRule="auto"/>
                    <w:ind w:left="-113" w:right="-113"/>
                    <w:jc w:val="center"/>
                    <w:rPr>
                      <w:rFonts w:ascii="Times New Roman" w:hAnsi="Times New Roman"/>
                    </w:rPr>
                  </w:pPr>
                  <w:r>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2019</w:t>
                  </w:r>
                </w:p>
              </w:tc>
              <w:tc>
                <w:tcPr>
                  <w:tcW w:w="872" w:type="dxa"/>
                </w:tcPr>
                <w:p w:rsidR="002F7BCC" w:rsidRPr="00FF1129" w:rsidRDefault="0095239C" w:rsidP="0009208F">
                  <w:pPr>
                    <w:spacing w:after="0" w:line="240" w:lineRule="auto"/>
                    <w:ind w:left="-113" w:right="-113"/>
                    <w:jc w:val="center"/>
                    <w:rPr>
                      <w:rFonts w:ascii="Times New Roman" w:hAnsi="Times New Roman"/>
                    </w:rPr>
                  </w:pPr>
                  <w:r>
                    <w:rPr>
                      <w:rFonts w:ascii="Times New Roman" w:hAnsi="Times New Roman"/>
                    </w:rPr>
                    <w:t>0</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95239C" w:rsidP="0009208F">
                  <w:pPr>
                    <w:spacing w:after="0" w:line="240" w:lineRule="auto"/>
                    <w:ind w:left="-113" w:right="-113"/>
                    <w:jc w:val="center"/>
                    <w:rPr>
                      <w:rFonts w:ascii="Times New Roman" w:hAnsi="Times New Roman"/>
                    </w:rPr>
                  </w:pPr>
                  <w:r>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2020</w:t>
                  </w:r>
                </w:p>
              </w:tc>
              <w:tc>
                <w:tcPr>
                  <w:tcW w:w="872" w:type="dxa"/>
                </w:tcPr>
                <w:p w:rsidR="002F7BCC" w:rsidRPr="00FF1129" w:rsidRDefault="0095239C" w:rsidP="0009208F">
                  <w:pPr>
                    <w:spacing w:after="0" w:line="240" w:lineRule="auto"/>
                    <w:ind w:left="-113" w:right="-113"/>
                    <w:jc w:val="center"/>
                    <w:rPr>
                      <w:rFonts w:ascii="Times New Roman" w:hAnsi="Times New Roman"/>
                    </w:rPr>
                  </w:pPr>
                  <w:r>
                    <w:rPr>
                      <w:rFonts w:ascii="Times New Roman" w:hAnsi="Times New Roman"/>
                    </w:rPr>
                    <w:t>0</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95239C" w:rsidP="0009208F">
                  <w:pPr>
                    <w:spacing w:after="0" w:line="240" w:lineRule="auto"/>
                    <w:ind w:left="-113" w:right="-113"/>
                    <w:jc w:val="center"/>
                    <w:rPr>
                      <w:rFonts w:ascii="Times New Roman" w:hAnsi="Times New Roman"/>
                    </w:rPr>
                  </w:pPr>
                  <w:r>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72" w:type="dxa"/>
                </w:tcPr>
                <w:p w:rsidR="002F7BCC" w:rsidRPr="00FF1129" w:rsidRDefault="0095239C" w:rsidP="0009208F">
                  <w:pPr>
                    <w:tabs>
                      <w:tab w:val="left" w:pos="340"/>
                      <w:tab w:val="center" w:pos="600"/>
                    </w:tabs>
                    <w:spacing w:after="0" w:line="240" w:lineRule="auto"/>
                    <w:ind w:left="-113" w:right="-113"/>
                    <w:jc w:val="center"/>
                    <w:rPr>
                      <w:rFonts w:ascii="Times New Roman" w:hAnsi="Times New Roman"/>
                    </w:rPr>
                  </w:pPr>
                  <w:r>
                    <w:rPr>
                      <w:rFonts w:ascii="Times New Roman" w:hAnsi="Times New Roman"/>
                    </w:rPr>
                    <w:t>3078,7</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984,4</w:t>
                  </w:r>
                </w:p>
              </w:tc>
              <w:tc>
                <w:tcPr>
                  <w:tcW w:w="1275" w:type="dxa"/>
                </w:tcPr>
                <w:p w:rsidR="002F7BCC" w:rsidRPr="00FF1129" w:rsidRDefault="0095239C" w:rsidP="0009208F">
                  <w:pPr>
                    <w:tabs>
                      <w:tab w:val="left" w:pos="340"/>
                      <w:tab w:val="center" w:pos="600"/>
                    </w:tabs>
                    <w:spacing w:after="0" w:line="240" w:lineRule="auto"/>
                    <w:ind w:left="-113" w:right="-113"/>
                    <w:jc w:val="center"/>
                    <w:rPr>
                      <w:rFonts w:ascii="Times New Roman" w:hAnsi="Times New Roman"/>
                    </w:rPr>
                  </w:pPr>
                  <w:r>
                    <w:rPr>
                      <w:rFonts w:ascii="Times New Roman" w:hAnsi="Times New Roman"/>
                    </w:rPr>
                    <w:t>2094,3</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bl>
          <w:p w:rsidR="002F7BCC" w:rsidRPr="00386A67" w:rsidRDefault="002F7BCC" w:rsidP="0009208F">
            <w:pPr>
              <w:spacing w:after="0" w:line="240" w:lineRule="auto"/>
              <w:jc w:val="both"/>
              <w:rPr>
                <w:rFonts w:ascii="Times New Roman" w:eastAsia="Times New Roman" w:hAnsi="Times New Roman"/>
                <w:color w:val="000000"/>
                <w:sz w:val="24"/>
                <w:szCs w:val="24"/>
                <w:highlight w:val="yellow"/>
                <w:lang w:eastAsia="ru-RU"/>
              </w:rPr>
            </w:pPr>
          </w:p>
        </w:tc>
      </w:tr>
      <w:tr w:rsidR="002F7BCC" w:rsidRPr="00386A67" w:rsidTr="003223C7">
        <w:trPr>
          <w:trHeight w:val="14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hAnsi="Times New Roman"/>
                <w:b/>
                <w:sz w:val="24"/>
                <w:szCs w:val="24"/>
              </w:rPr>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2F7BCC" w:rsidRPr="00386A67" w:rsidRDefault="002F7BCC" w:rsidP="0009208F">
            <w:pPr>
              <w:spacing w:after="0" w:line="240" w:lineRule="auto"/>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2F7BCC" w:rsidRPr="00386A67" w:rsidRDefault="002F7BCC" w:rsidP="0009208F">
            <w:pPr>
              <w:spacing w:after="0" w:line="240" w:lineRule="auto"/>
              <w:jc w:val="both"/>
              <w:rPr>
                <w:rFonts w:ascii="Times New Roman" w:eastAsia="Times New Roman" w:hAnsi="Times New Roman"/>
                <w:sz w:val="24"/>
                <w:szCs w:val="24"/>
                <w:highlight w:val="yellow"/>
                <w:lang w:eastAsia="ru-RU"/>
              </w:rPr>
            </w:pPr>
          </w:p>
        </w:tc>
      </w:tr>
    </w:tbl>
    <w:p w:rsidR="002F7BCC" w:rsidRPr="00386A67" w:rsidRDefault="002F7BCC" w:rsidP="002F7BCC">
      <w:pPr>
        <w:spacing w:after="0" w:line="240" w:lineRule="auto"/>
        <w:jc w:val="both"/>
        <w:rPr>
          <w:rFonts w:ascii="Times New Roman" w:hAnsi="Times New Roman"/>
          <w:sz w:val="24"/>
          <w:szCs w:val="24"/>
        </w:rPr>
      </w:pP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настоящее время экономика и бюджетная сфера Богучарского муниципального района Воронежской области характеризуется повышенной энергоемкостью.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w:t>
      </w:r>
      <w:proofErr w:type="spellStart"/>
      <w:r w:rsidRPr="00386A67">
        <w:rPr>
          <w:rFonts w:ascii="Times New Roman" w:hAnsi="Times New Roman"/>
          <w:sz w:val="24"/>
          <w:szCs w:val="24"/>
        </w:rPr>
        <w:t>энергоснабжающих</w:t>
      </w:r>
      <w:proofErr w:type="spellEnd"/>
      <w:r w:rsidRPr="00386A67">
        <w:rPr>
          <w:rFonts w:ascii="Times New Roman" w:hAnsi="Times New Roman"/>
          <w:sz w:val="24"/>
          <w:szCs w:val="24"/>
        </w:rPr>
        <w:t xml:space="preserve"> организаций и увеличению их затрат. В рассматриваемый период данная проблема остается и, с учетом роста цен на газ, будет обостряться.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этих условиях одной из основных угроз социально-экономическому развитию Богучарского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таких мероприятий определяется, прежде всего, сроками либерализации рынков первичных энергоресурсов (до 2012 года), после чего по прогнозу органов государственной власти цены на энергоносители в Воронежской области фактически сравняются с мировыми ценами.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Необходимость решения проблемы энергосбережения программно-целевым методом обусловлена следующими причинами: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1. Невозможностью комплексного решения проблемы в требуемые сроки за счет использования действующего рыночного механизма;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2. Комплексным характером проблемы и необходимостью координации действий по ее решению.</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Повышение эффективности использования энергии и других видов</w:t>
      </w:r>
      <w:r>
        <w:rPr>
          <w:rFonts w:ascii="Times New Roman" w:hAnsi="Times New Roman"/>
          <w:sz w:val="24"/>
          <w:szCs w:val="24"/>
        </w:rPr>
        <w:t xml:space="preserve"> </w:t>
      </w:r>
      <w:r w:rsidRPr="00386A67">
        <w:rPr>
          <w:rFonts w:ascii="Times New Roman" w:hAnsi="Times New Roman"/>
          <w:sz w:val="24"/>
          <w:szCs w:val="24"/>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4. Необходимостью повышения эффективности расходования бюджетных средств и снижения рисков развития муниципального образования.</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региона и муниципального района.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Реализуемые с 2012 года на территории муниципального района мероприятия по энергосбережению и повышению энергетической эффективности экономики района, направленные на сокращение расхода энергоресурсов, не обеспечивают в полной мере системного и комплексного решения проблемы энергосбережения и повышения энергетической эффективности. В условиях постоянного роста цен на энергетические ресурсы  необходимо последовательное осуществление комплекса мер в сфере энергосбережения и повышения энергетической эффективности.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Задача кардинального повышения уровня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может быть решена только программно-целевыми методами.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Решение проблемы энергосбережения и повышения энергетической эффективности носит последовательный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2F7BCC" w:rsidRPr="00386A67" w:rsidRDefault="002F7BCC" w:rsidP="002F7BCC">
      <w:pPr>
        <w:pStyle w:val="ConsPlusNormal0"/>
        <w:ind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2F7BCC" w:rsidRPr="00386A67" w:rsidRDefault="002F7BCC" w:rsidP="002F7BCC">
      <w:pPr>
        <w:pStyle w:val="24"/>
        <w:ind w:firstLine="567"/>
        <w:rPr>
          <w:sz w:val="24"/>
        </w:rPr>
      </w:pPr>
      <w:r w:rsidRPr="00386A67">
        <w:rPr>
          <w:sz w:val="24"/>
        </w:rPr>
        <w:t xml:space="preserve"> Основными целями подпрограммы  являются:</w:t>
      </w:r>
    </w:p>
    <w:p w:rsidR="002F7BCC" w:rsidRPr="00386A67" w:rsidRDefault="002F7BCC" w:rsidP="00E65AFC">
      <w:pPr>
        <w:pStyle w:val="24"/>
        <w:numPr>
          <w:ilvl w:val="0"/>
          <w:numId w:val="20"/>
        </w:numPr>
        <w:ind w:left="0" w:firstLine="567"/>
        <w:rPr>
          <w:sz w:val="24"/>
        </w:rPr>
      </w:pPr>
      <w:r w:rsidRPr="00386A67">
        <w:rPr>
          <w:sz w:val="24"/>
        </w:rPr>
        <w:t>повышение энергетической эффективности при потреблении энергетических ресурсов в Богучарском муниципальном районе;</w:t>
      </w:r>
    </w:p>
    <w:p w:rsidR="002F7BCC" w:rsidRPr="00386A67" w:rsidRDefault="002F7BCC" w:rsidP="00E65AFC">
      <w:pPr>
        <w:pStyle w:val="24"/>
        <w:numPr>
          <w:ilvl w:val="0"/>
          <w:numId w:val="20"/>
        </w:numPr>
        <w:ind w:left="0" w:firstLine="567"/>
        <w:rPr>
          <w:sz w:val="24"/>
        </w:rPr>
      </w:pPr>
      <w:r w:rsidRPr="00386A67">
        <w:rPr>
          <w:sz w:val="24"/>
        </w:rPr>
        <w:t xml:space="preserve"> создание условий для перевода экономики и бюджетной сферы муниципального образования на энергосберегающий путь развития. </w:t>
      </w:r>
    </w:p>
    <w:p w:rsidR="002F7BCC" w:rsidRPr="00386A67" w:rsidRDefault="002F7BCC" w:rsidP="002F7BCC">
      <w:pPr>
        <w:pStyle w:val="24"/>
        <w:ind w:firstLine="567"/>
        <w:rPr>
          <w:sz w:val="24"/>
        </w:rPr>
      </w:pPr>
      <w:r w:rsidRPr="00386A67">
        <w:rPr>
          <w:sz w:val="24"/>
        </w:rPr>
        <w:t>Для достижения поставленных целей в ходе реализации подпрограммы органам местного самоуправления необходимо решить следующие задачи:</w:t>
      </w:r>
    </w:p>
    <w:p w:rsidR="002F7BCC" w:rsidRPr="00386A67" w:rsidRDefault="002F7BCC" w:rsidP="00E65AFC">
      <w:pPr>
        <w:pStyle w:val="af3"/>
        <w:numPr>
          <w:ilvl w:val="0"/>
          <w:numId w:val="21"/>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этого в предстоящий период необходимо:</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принятие программ или среднесрочных (на 2-3 года)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муниципальной нормативной базы и методического обеспечения энергосбережения, в том числе: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разработка и принятие системы муниципальных нормативных правовых актов, стимулирующих энергосбережение;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кадров в области энергосбережения, в том числе: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проведение систематических мероприятий по информационному обеспечению и пропаганде энергосбережения </w:t>
      </w:r>
      <w:proofErr w:type="gramStart"/>
      <w:r w:rsidRPr="00386A67">
        <w:rPr>
          <w:rFonts w:ascii="Times New Roman" w:hAnsi="Times New Roman"/>
          <w:sz w:val="24"/>
          <w:szCs w:val="24"/>
        </w:rPr>
        <w:t>в</w:t>
      </w:r>
      <w:proofErr w:type="gramEnd"/>
      <w:r w:rsidRPr="00386A67">
        <w:rPr>
          <w:rFonts w:ascii="Times New Roman" w:hAnsi="Times New Roman"/>
          <w:sz w:val="24"/>
          <w:szCs w:val="24"/>
        </w:rPr>
        <w:t xml:space="preserve"> средних общеобразовательных учебных заведений;</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внедрение элементов системы энергетического менеджмента на муниципальных предприятиях и в муниципальных учреждениях;</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участие в научно-практических конференциях и семинарах по энергосбережению;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2)  Расширение практики применения энергосберегающих технологий при модернизации, реконструкции и капитальном ремонте основных фондов.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386A67">
        <w:rPr>
          <w:rFonts w:ascii="Times New Roman" w:hAnsi="Times New Roman"/>
          <w:sz w:val="24"/>
          <w:szCs w:val="24"/>
        </w:rPr>
        <w:t>ресурсоэнергосбережению</w:t>
      </w:r>
      <w:proofErr w:type="spellEnd"/>
      <w:r w:rsidRPr="00386A67">
        <w:rPr>
          <w:rFonts w:ascii="Times New Roman" w:hAnsi="Times New Roman"/>
          <w:sz w:val="24"/>
          <w:szCs w:val="24"/>
        </w:rPr>
        <w:t>, соответствующих или превышающих требования федеральных нормативных актов, и обеспечить их соблюдение.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Проведение </w:t>
      </w:r>
      <w:proofErr w:type="spellStart"/>
      <w:r w:rsidRPr="00386A67">
        <w:rPr>
          <w:rFonts w:ascii="Times New Roman" w:hAnsi="Times New Roman"/>
          <w:sz w:val="24"/>
          <w:szCs w:val="24"/>
        </w:rPr>
        <w:t>энергоаудита</w:t>
      </w:r>
      <w:proofErr w:type="spellEnd"/>
      <w:r w:rsidRPr="00386A67">
        <w:rPr>
          <w:rFonts w:ascii="Times New Roman" w:hAnsi="Times New Roman"/>
          <w:sz w:val="24"/>
          <w:szCs w:val="24"/>
        </w:rPr>
        <w:t>, энергетических обследований, ведение энергетических паспортов.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 организовать работу по:</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4) Обеспечение учета всего объема потребляемых энергетических ресурсов.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5) Организация ведения топливно-энергетических балансов.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Для выполнения этой задачи необходимо обеспечить ведение топливно-энергетических балансов органами местного самоуправления, муниципальными учреждениями, </w:t>
      </w:r>
      <w:r w:rsidRPr="00386A67">
        <w:rPr>
          <w:rFonts w:ascii="Times New Roman" w:hAnsi="Times New Roman"/>
          <w:sz w:val="24"/>
          <w:szCs w:val="24"/>
        </w:rPr>
        <w:lastRenderedPageBreak/>
        <w:t>муниципальными унитарными предприятиями, а также организациями, получающими поддержку из бюджета.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6) Нормирование и установление обоснованных лимитов потребления энергетических ресурсов.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разработать методику нормирования и установления обоснованных нормативов и лимитов энергопотребления в органах местного самоуправления, муниципальных учреждениях, муниципальных унитарных предприятиях;</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учитывать показатели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серийно производимых машин, приборов и оборудования, при закупках для муниципальных нужд.</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подпрограммы не дублирует цели и задачи других утвержденных и действующих муниципальных целевых программ.</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является:</w:t>
      </w:r>
    </w:p>
    <w:p w:rsidR="002F7BCC" w:rsidRPr="00386A67" w:rsidRDefault="002F7BCC" w:rsidP="002F7BCC">
      <w:pPr>
        <w:spacing w:after="0" w:line="240" w:lineRule="auto"/>
        <w:ind w:firstLine="567"/>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2F7BCC" w:rsidRPr="00386A67" w:rsidRDefault="002F7BCC" w:rsidP="002F7BCC">
      <w:pPr>
        <w:spacing w:after="0" w:line="240" w:lineRule="auto"/>
        <w:ind w:firstLine="567"/>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2F7BCC" w:rsidRPr="00386A67" w:rsidRDefault="002F7BCC" w:rsidP="002F7BCC">
      <w:pPr>
        <w:pStyle w:val="3"/>
        <w:ind w:firstLine="567"/>
        <w:rPr>
          <w:rFonts w:ascii="Times New Roman" w:hAnsi="Times New Roman"/>
        </w:rPr>
      </w:pPr>
      <w:r w:rsidRPr="00386A67">
        <w:rPr>
          <w:rFonts w:ascii="Times New Roman" w:hAnsi="Times New Roman"/>
          <w:b/>
        </w:rPr>
        <w:t xml:space="preserve">Основное мероприятие 4.1. «Энергосбережение и повышение энергетической эффективности в бюджетных учреждениях и иных организациях с участием  муниципального района» </w:t>
      </w:r>
      <w:r w:rsidRPr="00386A67">
        <w:rPr>
          <w:rFonts w:ascii="Times New Roman" w:hAnsi="Times New Roman"/>
        </w:rPr>
        <w:t>направлено на  сокращение энергетических издержек.</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w:t>
      </w:r>
      <w:proofErr w:type="gramStart"/>
      <w:r w:rsidRPr="00386A67">
        <w:rPr>
          <w:rFonts w:ascii="Times New Roman" w:hAnsi="Times New Roman"/>
          <w:sz w:val="24"/>
          <w:szCs w:val="24"/>
        </w:rPr>
        <w:t>объёма</w:t>
      </w:r>
      <w:proofErr w:type="gramEnd"/>
      <w:r w:rsidRPr="00386A67">
        <w:rPr>
          <w:rFonts w:ascii="Times New Roman" w:hAnsi="Times New Roman"/>
          <w:sz w:val="24"/>
          <w:szCs w:val="24"/>
        </w:rPr>
        <w:t xml:space="preserve">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В рамках уже осуществлённых мер энергосбережения было проведено </w:t>
      </w:r>
      <w:proofErr w:type="spellStart"/>
      <w:r w:rsidRPr="00386A67">
        <w:rPr>
          <w:rFonts w:ascii="Times New Roman" w:hAnsi="Times New Roman"/>
          <w:sz w:val="24"/>
          <w:szCs w:val="24"/>
        </w:rPr>
        <w:t>энергообследование</w:t>
      </w:r>
      <w:proofErr w:type="spellEnd"/>
      <w:r w:rsidRPr="00386A67">
        <w:rPr>
          <w:rFonts w:ascii="Times New Roman" w:hAnsi="Times New Roman"/>
          <w:sz w:val="24"/>
          <w:szCs w:val="24"/>
        </w:rPr>
        <w:t xml:space="preserve">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roofErr w:type="gramEnd"/>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Основными задачами в рамках данного мероприятия  по реализации  подпрограммы являются: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оснащение приборами учёта тепла и воды, тех объектов муниципальной сферы, где приборы учета энергоресурсов еще не установлены;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техническое обслуживание приборов учета;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учреждений;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модернизация систем освещения с установкой энергосберегающих светильников и автоматизированных систем управления освещением;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утепление теплового контура зданий (утепление стен, замена окон), подвалов, утепление тамбуров, входных дверей, ремонт кровель;</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замена (ремонт) инженерных систем водоснабжения;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замена старых отопительных котлов в индивидуальных системах отопления учреждений новыми </w:t>
      </w:r>
      <w:proofErr w:type="spellStart"/>
      <w:r w:rsidRPr="00386A67">
        <w:rPr>
          <w:rFonts w:ascii="Times New Roman" w:hAnsi="Times New Roman"/>
          <w:sz w:val="24"/>
          <w:szCs w:val="24"/>
        </w:rPr>
        <w:t>энергоэффективными</w:t>
      </w:r>
      <w:proofErr w:type="spellEnd"/>
      <w:r w:rsidRPr="00386A67">
        <w:rPr>
          <w:rFonts w:ascii="Times New Roman" w:hAnsi="Times New Roman"/>
          <w:sz w:val="24"/>
          <w:szCs w:val="24"/>
        </w:rPr>
        <w:t xml:space="preserve"> газовыми котлами;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замена (ремонт)  сантехнических приборов</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содействие заключению </w:t>
      </w:r>
      <w:proofErr w:type="spellStart"/>
      <w:r w:rsidRPr="00386A67">
        <w:rPr>
          <w:rFonts w:ascii="Times New Roman" w:hAnsi="Times New Roman"/>
          <w:sz w:val="24"/>
          <w:szCs w:val="24"/>
        </w:rPr>
        <w:t>энергосервисных</w:t>
      </w:r>
      <w:proofErr w:type="spellEnd"/>
      <w:r w:rsidRPr="00386A67">
        <w:rPr>
          <w:rFonts w:ascii="Times New Roman" w:hAnsi="Times New Roman"/>
          <w:sz w:val="24"/>
          <w:szCs w:val="24"/>
        </w:rPr>
        <w:t xml:space="preserve"> договоров и привлечению частных инвестиций в целях их реализации;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приобретение офисной техники с классом энергопотребления «А»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2F7BCC" w:rsidRPr="00386A67" w:rsidRDefault="002F7BCC" w:rsidP="002F7BCC">
      <w:pPr>
        <w:pStyle w:val="3"/>
        <w:ind w:firstLine="567"/>
        <w:rPr>
          <w:rFonts w:ascii="Times New Roman" w:hAnsi="Times New Roman"/>
          <w:b/>
        </w:rPr>
      </w:pPr>
      <w:r w:rsidRPr="00386A67">
        <w:rPr>
          <w:rFonts w:ascii="Times New Roman" w:hAnsi="Times New Roman"/>
          <w:b/>
        </w:rPr>
        <w:t>Основное мероприятие 4.2. «Популяризация энергосбережения в муниципальном районе»</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 обеспечивающего сознательное ограничение потребления энергетических ресурсов и их эффективное использование. Особое значение имеют проекты в области пропаганды и обучения энергосбережению и повышению энергетической эффективности, которые реализуются по инициативе </w:t>
      </w:r>
      <w:proofErr w:type="spellStart"/>
      <w:r w:rsidRPr="00386A67">
        <w:rPr>
          <w:rFonts w:ascii="Times New Roman" w:hAnsi="Times New Roman"/>
          <w:sz w:val="24"/>
          <w:szCs w:val="24"/>
        </w:rPr>
        <w:t>энергоснабжающих</w:t>
      </w:r>
      <w:proofErr w:type="spellEnd"/>
      <w:r w:rsidRPr="00386A67">
        <w:rPr>
          <w:rFonts w:ascii="Times New Roman" w:hAnsi="Times New Roman"/>
          <w:sz w:val="24"/>
          <w:szCs w:val="24"/>
        </w:rPr>
        <w:t xml:space="preserve"> организаций.</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Формирование методической базы энергетической эффективности и энергосбережения в Богучарском муниципальном районе обусловлено объемом полномочий, который предоставлен муниципальным образованиям Российской Федерации в соответствии с федеральным законом № 261-ФЗ (с учетом требований федерального закона от 06.10.2003 № 131-ФЗ "Об общих принципах организации местного самоуправления в Российской Федерации).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Мероприятиями по реализации данного направления являются в основном организационными и направлены </w:t>
      </w:r>
      <w:proofErr w:type="gramStart"/>
      <w:r w:rsidRPr="00386A67">
        <w:rPr>
          <w:rFonts w:ascii="Times New Roman" w:hAnsi="Times New Roman"/>
          <w:sz w:val="24"/>
          <w:szCs w:val="24"/>
        </w:rPr>
        <w:t>на</w:t>
      </w:r>
      <w:proofErr w:type="gramEnd"/>
      <w:r w:rsidRPr="00386A67">
        <w:rPr>
          <w:rFonts w:ascii="Times New Roman" w:hAnsi="Times New Roman"/>
          <w:sz w:val="24"/>
          <w:szCs w:val="24"/>
        </w:rPr>
        <w:t>:</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разработку дополнительного перечня рекомендуемых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объектов инфраструктуры;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разработку календарного поквартального плана реализации Программы с указанием ответственных лиц по каждому мероприятию;</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обобщение и предоставление сведений по муниципальному району для государственной программы Воронежской области в области энергосбережения и повышения энергетической эффективности;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проведение обучения специалистов ответственных за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органов местного самоуправления, </w:t>
      </w:r>
      <w:proofErr w:type="spellStart"/>
      <w:r w:rsidRPr="00386A67">
        <w:rPr>
          <w:rFonts w:ascii="Times New Roman" w:hAnsi="Times New Roman"/>
          <w:sz w:val="24"/>
          <w:szCs w:val="24"/>
        </w:rPr>
        <w:t>бюджетофинансируемых</w:t>
      </w:r>
      <w:proofErr w:type="spellEnd"/>
      <w:r w:rsidRPr="00386A67">
        <w:rPr>
          <w:rFonts w:ascii="Times New Roman" w:hAnsi="Times New Roman"/>
          <w:sz w:val="24"/>
          <w:szCs w:val="24"/>
        </w:rPr>
        <w:t xml:space="preserve"> организаций и специалистов других организаций по вопросам повышения энергосбережения;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формирование бережливой модели поведения населения;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Эта цель достигается путем проведения комплекса мероприятий для различных целевых групп (физические лица, юридические лица – бюджетные и </w:t>
      </w:r>
      <w:r w:rsidRPr="00386A67">
        <w:rPr>
          <w:rFonts w:ascii="Times New Roman" w:hAnsi="Times New Roman"/>
          <w:sz w:val="24"/>
          <w:szCs w:val="24"/>
        </w:rPr>
        <w:lastRenderedPageBreak/>
        <w:t xml:space="preserve">коммерческие организации, представители средств массовой информации, лидеры общественного мнения).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Распространение знаний о преимуществах и технологиях энергосбережения и повышения энергетической эффективности является важной составляющей при формировании энергосберегающего поведения граждан, обеспечивающего сознательное ограничение потребления энергетических ресурсов и их эффективное использование.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Муниципальная  информационная система в области энергосбережения и повышения энергетической эффективности функционирует в целях предоставления физическим лицам, организациям, бюджетным учреждениям различных форм собственности актуальной информации о требованиях законодательства об энергосбережении </w:t>
      </w:r>
      <w:proofErr w:type="gramStart"/>
      <w:r w:rsidRPr="00386A67">
        <w:rPr>
          <w:rFonts w:ascii="Times New Roman" w:hAnsi="Times New Roman"/>
          <w:sz w:val="24"/>
          <w:szCs w:val="24"/>
        </w:rPr>
        <w:t>и</w:t>
      </w:r>
      <w:proofErr w:type="gramEnd"/>
      <w:r w:rsidRPr="00386A67">
        <w:rPr>
          <w:rFonts w:ascii="Times New Roman" w:hAnsi="Times New Roman"/>
          <w:sz w:val="24"/>
          <w:szCs w:val="24"/>
        </w:rPr>
        <w:t xml:space="preserve"> о повышении энергетической эффективности и о ходе реализации его положений, о наиболее эффективных проектах и о выдающихся достижениях в области энергосбережения и повышения энергетической эффективности. Информация, содержащаяся в муниципальной информационной системе в области энергосбережения и повышения энергетической эффективности, в обязательном порядке будет включать сведения, перечисленные в  Законе № 261-ФЗ. </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Предполагается дальнейшее обучение ответственных по вопросам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что позволит подготовить в 2014-2020 годах не менее 100 специалистов в целом по Богучарскому муниципальному району, в том числе органов местного самоуправления, </w:t>
      </w:r>
      <w:proofErr w:type="spellStart"/>
      <w:r w:rsidRPr="00386A67">
        <w:rPr>
          <w:rFonts w:ascii="Times New Roman" w:hAnsi="Times New Roman"/>
          <w:sz w:val="24"/>
          <w:szCs w:val="24"/>
        </w:rPr>
        <w:t>бюджетофинансируемых</w:t>
      </w:r>
      <w:proofErr w:type="spellEnd"/>
      <w:r w:rsidRPr="00386A67">
        <w:rPr>
          <w:rFonts w:ascii="Times New Roman" w:hAnsi="Times New Roman"/>
          <w:sz w:val="24"/>
          <w:szCs w:val="24"/>
        </w:rPr>
        <w:t xml:space="preserve"> организаций, а также специалистов других организаций (согласно ст. 24 п. 5 Закона № 261-ФЗ в каждом бюджетном учреждении должно быть назначено лицо, ответственное за проведение мероприятий по энергосбережению).</w:t>
      </w:r>
      <w:proofErr w:type="gramEnd"/>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разработка и размещение социальной рекламы, освещение мероприятий подпрограммы в периодическом печатном издании – районной газете «Сельская новь»</w:t>
      </w:r>
    </w:p>
    <w:p w:rsidR="002F7BCC" w:rsidRPr="00386A67" w:rsidRDefault="002F7BCC" w:rsidP="002F7BCC">
      <w:pPr>
        <w:pStyle w:val="2"/>
        <w:ind w:firstLine="567"/>
        <w:rPr>
          <w:rFonts w:ascii="Times New Roman" w:hAnsi="Times New Roman"/>
          <w:b/>
        </w:rPr>
      </w:pPr>
      <w:r w:rsidRPr="00386A67">
        <w:rPr>
          <w:rFonts w:ascii="Times New Roman" w:hAnsi="Times New Roman"/>
          <w:b/>
        </w:rPr>
        <w:t>Раздел 4. Финансовое обеспечение реализации  подпрограммы</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экономическая, политическая и финансовая значимость проблемы обеспечения роста энергетической эффективности Российской Федерации, а также возможность её решения за счет средств бюджетов всех уровней. </w:t>
      </w:r>
      <w:proofErr w:type="gramEnd"/>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 средств населения.</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К внебюджетным источникам, привлекаемым для финансирования мероприятий подпрограммы, относятся: инвестиционные составляющие тарифов регулируемых организаций, взносы участников реализации мероприятий, включая предприятия и организации муниципального и немуниципального секторов экономики, средства частных инвесторов, привлекаемые в рамках МЧП, в т.ч. на условиях оплаты из полученной экономии бюджетных расходов; целевые отчисления от прибыли предприятий, заинтересованных в осуществлении программ;</w:t>
      </w:r>
      <w:proofErr w:type="gramEnd"/>
      <w:r w:rsidRPr="00386A67">
        <w:rPr>
          <w:rFonts w:ascii="Times New Roman" w:hAnsi="Times New Roman"/>
          <w:sz w:val="24"/>
          <w:szCs w:val="24"/>
        </w:rPr>
        <w:t xml:space="preserve"> кредиты банков, средства фондов и общественных организаций, зарубежных инвесторов, заинтересованных в реализации мероприятий), и другие поступления.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xml:space="preserve">Финансирование реконструкции или технического перевооружения объектов, включаемых в подпрограмму, осуществляется в установленном порядке через главных распорядителей бюджетных средств, к ведению которых относятся указанные объекты.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устойчивого финансирования проектов подпрограммы за счёт внебюджетных средств муниципальные заказчики устанавливают требования к конкурсной документации и к заключаемым муниципальным контрактам либо иным гражданско-правовым договорам с исполнителями мероприятий подпрограммы, подписывают с соответствующими организациями протоколы (соглашения) о намерениях или получают другие документы, подтверждающие финансирование мероприятий подпрограммы за счёт внебюджетных средств.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Финансовое обеспечение подпрограммы представлено в приложениях 2,3.</w:t>
      </w:r>
    </w:p>
    <w:p w:rsidR="002F7BCC" w:rsidRPr="00386A67" w:rsidRDefault="002F7BCC" w:rsidP="002F7BCC">
      <w:pPr>
        <w:pStyle w:val="2"/>
        <w:ind w:firstLine="567"/>
        <w:rPr>
          <w:rFonts w:ascii="Times New Roman" w:hAnsi="Times New Roman"/>
          <w:b/>
        </w:rPr>
      </w:pPr>
      <w:r w:rsidRPr="00386A67">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техническим рискам подпрограммы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этим, основными мерами управления рисками такого характера, являются: </w:t>
      </w:r>
    </w:p>
    <w:p w:rsidR="002F7BCC" w:rsidRPr="00386A67" w:rsidRDefault="002F7BCC" w:rsidP="00E65AFC">
      <w:pPr>
        <w:widowControl w:val="0"/>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контроль исполнения производственных  и инвестиционных программ организаций коммунального комплекса муниципального района; </w:t>
      </w:r>
    </w:p>
    <w:p w:rsidR="002F7BCC" w:rsidRPr="00386A67" w:rsidRDefault="002F7BCC" w:rsidP="00E65AFC">
      <w:pPr>
        <w:widowControl w:val="0"/>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контроль финансово-экономических показателей развития предприятий и организаций сельхозпроизводства и пассажирского автотранспорта.</w:t>
      </w:r>
    </w:p>
    <w:p w:rsidR="002F7BCC" w:rsidRPr="00386A67" w:rsidRDefault="002F7BCC" w:rsidP="00E65AFC">
      <w:pPr>
        <w:widowControl w:val="0"/>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мониторинг показателей технико-экономического состояния объектов электроэнергетики, в том числе показателей физического износа и энергетической эффективности;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2F7BCC" w:rsidRPr="00386A67" w:rsidRDefault="002F7BCC" w:rsidP="002F7BCC">
      <w:pPr>
        <w:pStyle w:val="2"/>
        <w:ind w:firstLine="567"/>
        <w:rPr>
          <w:rFonts w:ascii="Times New Roman" w:hAnsi="Times New Roman"/>
          <w:b/>
        </w:rPr>
      </w:pPr>
      <w:r w:rsidRPr="00386A67">
        <w:rPr>
          <w:rFonts w:ascii="Times New Roman" w:hAnsi="Times New Roman"/>
          <w:b/>
        </w:rPr>
        <w:t>Раздел 6. Оценка эффективности реализации подпрограммы</w:t>
      </w:r>
    </w:p>
    <w:p w:rsidR="002F7BCC" w:rsidRPr="00386A67" w:rsidRDefault="002F7BCC" w:rsidP="002F7BCC">
      <w:pPr>
        <w:pStyle w:val="Default"/>
        <w:tabs>
          <w:tab w:val="left" w:pos="1032"/>
        </w:tabs>
        <w:ind w:firstLine="567"/>
        <w:jc w:val="both"/>
        <w:rPr>
          <w:lang w:eastAsia="en-US"/>
        </w:rPr>
      </w:pPr>
      <w:r w:rsidRPr="00386A67">
        <w:rPr>
          <w:lang w:eastAsia="en-US"/>
        </w:rPr>
        <w:t>Оценка эффективности подпрограммы осуществляется по следующим направлениям:</w:t>
      </w:r>
    </w:p>
    <w:p w:rsidR="002F7BCC" w:rsidRPr="00386A67" w:rsidRDefault="002F7BCC" w:rsidP="00E65AFC">
      <w:pPr>
        <w:pStyle w:val="Default"/>
        <w:numPr>
          <w:ilvl w:val="0"/>
          <w:numId w:val="26"/>
        </w:numPr>
        <w:tabs>
          <w:tab w:val="left" w:pos="567"/>
        </w:tabs>
        <w:ind w:left="0" w:firstLine="567"/>
        <w:jc w:val="both"/>
        <w:rPr>
          <w:lang w:eastAsia="en-US"/>
        </w:rPr>
      </w:pPr>
      <w:r w:rsidRPr="00386A67">
        <w:rPr>
          <w:lang w:eastAsia="en-US"/>
        </w:rPr>
        <w:t>степень достижения целевых показателей подпрограммы (целевой параметр – 100%);</w:t>
      </w:r>
    </w:p>
    <w:p w:rsidR="002F7BCC" w:rsidRPr="00386A67" w:rsidRDefault="002F7BCC" w:rsidP="00E65AFC">
      <w:pPr>
        <w:pStyle w:val="Default"/>
        <w:numPr>
          <w:ilvl w:val="0"/>
          <w:numId w:val="26"/>
        </w:numPr>
        <w:tabs>
          <w:tab w:val="left" w:pos="567"/>
        </w:tabs>
        <w:ind w:left="0" w:firstLine="567"/>
        <w:jc w:val="both"/>
        <w:rPr>
          <w:lang w:eastAsia="en-US"/>
        </w:rPr>
      </w:pPr>
      <w:r w:rsidRPr="00386A67">
        <w:rPr>
          <w:lang w:eastAsia="en-US"/>
        </w:rPr>
        <w:t>степень соответствия запланированному уровню затрат и эффективности использования средств областного бюджета (целевой параметр – 100%);</w:t>
      </w:r>
    </w:p>
    <w:p w:rsidR="002F7BCC" w:rsidRPr="00386A67" w:rsidRDefault="002F7BCC" w:rsidP="00E65AFC">
      <w:pPr>
        <w:pStyle w:val="Default"/>
        <w:numPr>
          <w:ilvl w:val="0"/>
          <w:numId w:val="26"/>
        </w:numPr>
        <w:tabs>
          <w:tab w:val="left" w:pos="567"/>
          <w:tab w:val="left" w:pos="709"/>
        </w:tabs>
        <w:ind w:left="0" w:firstLine="567"/>
        <w:jc w:val="both"/>
      </w:pPr>
      <w:r w:rsidRPr="00386A67">
        <w:rPr>
          <w:lang w:eastAsia="en-US"/>
        </w:rPr>
        <w:t>степень реализации мероприятий подпрограммы (достижения ожидаемых непосредственных результатов их реализации) (целевой параметр – 100%).</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p>
    <w:p w:rsidR="002F7BCC" w:rsidRPr="00386A67" w:rsidRDefault="002F7BCC" w:rsidP="002F7BCC">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lastRenderedPageBreak/>
        <w:t>Паспорт</w:t>
      </w:r>
      <w:r w:rsidRPr="00386A67">
        <w:rPr>
          <w:rFonts w:ascii="Times New Roman" w:hAnsi="Times New Roman"/>
          <w:sz w:val="24"/>
          <w:szCs w:val="24"/>
        </w:rPr>
        <w:br/>
        <w:t>подпрограммы</w:t>
      </w:r>
      <w:bookmarkStart w:id="6" w:name="sub_1010"/>
      <w:r w:rsidRPr="00386A67">
        <w:rPr>
          <w:rFonts w:ascii="Times New Roman" w:hAnsi="Times New Roman"/>
          <w:sz w:val="24"/>
          <w:szCs w:val="24"/>
        </w:rPr>
        <w:t xml:space="preserve"> 5 «Охрана окружающей среды» </w:t>
      </w:r>
    </w:p>
    <w:p w:rsidR="002F7BCC" w:rsidRPr="00386A67" w:rsidRDefault="002F7BCC" w:rsidP="002F7BCC">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t xml:space="preserve">муниципальной программы </w:t>
      </w:r>
    </w:p>
    <w:p w:rsidR="002F7BCC" w:rsidRPr="00386A67" w:rsidRDefault="002F7BCC" w:rsidP="002F7BCC">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t>«Экономическое развитие Богучарского муниципального района»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t xml:space="preserve">Ответственный исполнитель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a7"/>
              <w:jc w:val="both"/>
              <w:rPr>
                <w:rFonts w:ascii="Times New Roman" w:hAnsi="Times New Roman"/>
              </w:rPr>
            </w:pPr>
            <w:r w:rsidRPr="00386A67">
              <w:rPr>
                <w:rFonts w:ascii="Times New Roman" w:hAnsi="Times New Roman"/>
              </w:rPr>
              <w:t>Главный специалист по охране окружающей среды администрации Богучарского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t xml:space="preserve">Основные мероприятия, входящие в состав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E65AFC">
            <w:pPr>
              <w:pStyle w:val="Standard"/>
              <w:numPr>
                <w:ilvl w:val="1"/>
                <w:numId w:val="14"/>
              </w:numPr>
              <w:tabs>
                <w:tab w:val="left" w:pos="317"/>
              </w:tabs>
              <w:snapToGrid w:val="0"/>
              <w:ind w:left="0" w:firstLine="0"/>
              <w:jc w:val="both"/>
              <w:rPr>
                <w:rFonts w:cs="Times New Roman"/>
                <w:lang w:val="ru-RU"/>
              </w:rPr>
            </w:pPr>
            <w:r>
              <w:rPr>
                <w:rFonts w:cs="Times New Roman"/>
                <w:lang w:val="ru-RU"/>
              </w:rPr>
              <w:t xml:space="preserve"> </w:t>
            </w:r>
            <w:r w:rsidRPr="00386A67">
              <w:rPr>
                <w:rFonts w:cs="Times New Roman"/>
                <w:lang w:val="ru-RU"/>
              </w:rPr>
              <w:t>Оформление документов для постановки ГТС на учет в качестве бесхозяйных.</w:t>
            </w:r>
          </w:p>
          <w:p w:rsidR="002F7BCC" w:rsidRPr="00386A67" w:rsidRDefault="002F7BCC" w:rsidP="00E65AFC">
            <w:pPr>
              <w:pStyle w:val="Standard"/>
              <w:numPr>
                <w:ilvl w:val="1"/>
                <w:numId w:val="14"/>
              </w:numPr>
              <w:tabs>
                <w:tab w:val="left" w:pos="317"/>
              </w:tabs>
              <w:ind w:left="0" w:firstLine="0"/>
              <w:jc w:val="both"/>
              <w:rPr>
                <w:rFonts w:cs="Times New Roman"/>
                <w:lang w:val="ru-RU"/>
              </w:rPr>
            </w:pPr>
            <w:r>
              <w:rPr>
                <w:rFonts w:cs="Times New Roman"/>
                <w:lang w:val="ru-RU"/>
              </w:rPr>
              <w:t xml:space="preserve"> </w:t>
            </w:r>
            <w:r w:rsidRPr="00386A67">
              <w:rPr>
                <w:rFonts w:cs="Times New Roman"/>
                <w:lang w:val="ru-RU"/>
              </w:rPr>
              <w:t>Подготовка проектно-сметной документации и капитальный ремонт ГТС;</w:t>
            </w:r>
          </w:p>
          <w:p w:rsidR="002F7BCC" w:rsidRPr="0040411D" w:rsidRDefault="002F7BCC" w:rsidP="00E65AFC">
            <w:pPr>
              <w:pStyle w:val="Standard"/>
              <w:numPr>
                <w:ilvl w:val="1"/>
                <w:numId w:val="14"/>
              </w:numPr>
              <w:tabs>
                <w:tab w:val="left" w:pos="317"/>
              </w:tabs>
              <w:ind w:left="0" w:firstLine="0"/>
              <w:jc w:val="both"/>
              <w:rPr>
                <w:rFonts w:cs="Times New Roman"/>
                <w:lang w:val="ru-RU"/>
              </w:rPr>
            </w:pPr>
            <w:r>
              <w:rPr>
                <w:rFonts w:cs="Times New Roman"/>
                <w:lang w:val="ru-RU"/>
              </w:rPr>
              <w:t xml:space="preserve"> </w:t>
            </w:r>
            <w:r w:rsidRPr="0040411D">
              <w:rPr>
                <w:rFonts w:cs="Times New Roman"/>
                <w:lang w:val="ru-RU"/>
              </w:rPr>
              <w:t>Озеленение</w:t>
            </w:r>
            <w:r>
              <w:rPr>
                <w:rFonts w:cs="Times New Roman"/>
                <w:lang w:val="ru-RU"/>
              </w:rPr>
              <w:t xml:space="preserve"> </w:t>
            </w:r>
            <w:r w:rsidRPr="0040411D">
              <w:rPr>
                <w:rFonts w:cs="Times New Roman"/>
                <w:lang w:val="ru-RU"/>
              </w:rPr>
              <w:t>тер</w:t>
            </w:r>
            <w:r>
              <w:rPr>
                <w:rFonts w:cs="Times New Roman"/>
                <w:lang w:val="ru-RU"/>
              </w:rPr>
              <w:t>р</w:t>
            </w:r>
            <w:r w:rsidRPr="0040411D">
              <w:rPr>
                <w:rFonts w:cs="Times New Roman"/>
                <w:lang w:val="ru-RU"/>
              </w:rPr>
              <w:t>итории</w:t>
            </w:r>
            <w:r>
              <w:rPr>
                <w:rFonts w:cs="Times New Roman"/>
                <w:lang w:val="ru-RU"/>
              </w:rPr>
              <w:t xml:space="preserve"> Богучарского </w:t>
            </w:r>
            <w:r w:rsidRPr="0040411D">
              <w:rPr>
                <w:rFonts w:cs="Times New Roman"/>
                <w:lang w:val="ru-RU"/>
              </w:rPr>
              <w:t>муниципального района;</w:t>
            </w:r>
          </w:p>
          <w:p w:rsidR="002F7BCC" w:rsidRPr="000209E1" w:rsidRDefault="002F7BCC" w:rsidP="00E65AFC">
            <w:pPr>
              <w:pStyle w:val="Standard"/>
              <w:numPr>
                <w:ilvl w:val="1"/>
                <w:numId w:val="14"/>
              </w:numPr>
              <w:tabs>
                <w:tab w:val="left" w:pos="317"/>
              </w:tabs>
              <w:ind w:left="0" w:firstLine="0"/>
              <w:jc w:val="both"/>
              <w:rPr>
                <w:rFonts w:cs="Times New Roman"/>
                <w:lang w:val="ru-RU"/>
              </w:rPr>
            </w:pPr>
            <w:r>
              <w:rPr>
                <w:rFonts w:cs="Times New Roman"/>
                <w:lang w:val="ru-RU"/>
              </w:rPr>
              <w:t xml:space="preserve"> </w:t>
            </w:r>
            <w:r w:rsidRPr="00386A67">
              <w:rPr>
                <w:rFonts w:cs="Times New Roman"/>
                <w:lang w:val="ru-RU"/>
              </w:rPr>
              <w:t>Обустройство площадок и установка контейнеров для сбора ТБО.</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lang w:val="en-US"/>
              </w:rPr>
            </w:pPr>
            <w:r w:rsidRPr="00386A67">
              <w:rPr>
                <w:rFonts w:ascii="Times New Roman" w:hAnsi="Times New Roman"/>
                <w:b/>
              </w:rPr>
              <w:t xml:space="preserve">Цель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Standard"/>
              <w:jc w:val="both"/>
              <w:rPr>
                <w:rFonts w:cs="Times New Roman"/>
                <w:lang w:val="ru-RU"/>
              </w:rPr>
            </w:pPr>
            <w:r w:rsidRPr="00386A67">
              <w:rPr>
                <w:rFonts w:cs="Times New Roman"/>
                <w:lang w:val="ru-RU"/>
              </w:rPr>
              <w:t xml:space="preserve"> Стабилизация и улучшение экологической обстановки, повышение уровня экологической безопасности населения.</w:t>
            </w:r>
          </w:p>
        </w:tc>
      </w:tr>
      <w:tr w:rsidR="002F7BCC" w:rsidRPr="00386A67" w:rsidTr="003223C7">
        <w:trPr>
          <w:trHeight w:val="689"/>
        </w:trPr>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lang w:val="en-US"/>
              </w:rPr>
            </w:pPr>
            <w:r w:rsidRPr="00386A67">
              <w:rPr>
                <w:rFonts w:ascii="Times New Roman" w:hAnsi="Times New Roman"/>
                <w:b/>
              </w:rPr>
              <w:t xml:space="preserve">Задачи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Standard"/>
              <w:snapToGrid w:val="0"/>
              <w:jc w:val="both"/>
              <w:rPr>
                <w:rFonts w:cs="Times New Roman"/>
                <w:lang w:val="ru-RU"/>
              </w:rPr>
            </w:pPr>
            <w:r w:rsidRPr="00386A67">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проектно-сметной документации и капитальный ремонт ГТС,  </w:t>
            </w:r>
            <w:proofErr w:type="gramStart"/>
            <w:r w:rsidRPr="00386A67">
              <w:rPr>
                <w:rFonts w:ascii="Times New Roman" w:hAnsi="Times New Roman" w:cs="Times New Roman"/>
                <w:sz w:val="24"/>
                <w:szCs w:val="24"/>
              </w:rPr>
              <w:t>находящихся</w:t>
            </w:r>
            <w:proofErr w:type="gramEnd"/>
            <w:r w:rsidRPr="00386A67">
              <w:rPr>
                <w:rFonts w:ascii="Times New Roman" w:hAnsi="Times New Roman" w:cs="Times New Roman"/>
                <w:sz w:val="24"/>
                <w:szCs w:val="24"/>
              </w:rPr>
              <w:t xml:space="preserve"> в муниципальной собственности;</w:t>
            </w:r>
          </w:p>
          <w:p w:rsidR="002F7BCC" w:rsidRPr="00386A67" w:rsidRDefault="002F7BCC" w:rsidP="0009208F">
            <w:pPr>
              <w:pStyle w:val="Standard"/>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09208F">
            <w:pPr>
              <w:pStyle w:val="Standard"/>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09208F">
            <w:pPr>
              <w:pStyle w:val="Standard"/>
              <w:jc w:val="both"/>
              <w:rPr>
                <w:rFonts w:cs="Times New Roman"/>
              </w:rPr>
            </w:pPr>
            <w:r w:rsidRPr="00386A67">
              <w:rPr>
                <w:rFonts w:cs="Times New Roman"/>
                <w:lang w:val="ru-RU"/>
              </w:rPr>
              <w:t>Обустройство родников.</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t xml:space="preserve">Основные целевые индикаторы и показатели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a4"/>
              <w:jc w:val="both"/>
              <w:rPr>
                <w:rFonts w:ascii="Times New Roman" w:hAnsi="Times New Roman"/>
                <w:sz w:val="24"/>
                <w:szCs w:val="24"/>
              </w:rPr>
            </w:pPr>
            <w:r w:rsidRPr="00386A67">
              <w:rPr>
                <w:rFonts w:ascii="Times New Roman" w:hAnsi="Times New Roman"/>
                <w:sz w:val="24"/>
                <w:szCs w:val="24"/>
              </w:rPr>
              <w:t>Снижение негативного воздействия на окружающую среду отходов производства и потребления.</w:t>
            </w:r>
          </w:p>
          <w:p w:rsidR="002F7BCC" w:rsidRPr="00386A67" w:rsidRDefault="002F7BCC" w:rsidP="0009208F">
            <w:pPr>
              <w:shd w:val="clear" w:color="auto" w:fill="FFFFFF"/>
              <w:spacing w:after="0" w:line="240" w:lineRule="auto"/>
              <w:jc w:val="both"/>
              <w:rPr>
                <w:rFonts w:ascii="Times New Roman" w:hAnsi="Times New Roman"/>
                <w:sz w:val="24"/>
                <w:szCs w:val="24"/>
              </w:rPr>
            </w:pPr>
            <w:r w:rsidRPr="00386A67">
              <w:rPr>
                <w:rFonts w:ascii="Times New Roman" w:hAnsi="Times New Roman"/>
                <w:sz w:val="24"/>
                <w:szCs w:val="24"/>
              </w:rPr>
              <w:t>Поэтапное  введение запрета на захоронение отходов на поселковых свалках, 100% охват населения и предприятий услугой по утилизации отходов производства и потребления.</w:t>
            </w:r>
          </w:p>
          <w:p w:rsidR="002F7BCC" w:rsidRPr="00386A67" w:rsidRDefault="002F7BCC" w:rsidP="0009208F">
            <w:pPr>
              <w:pStyle w:val="Standard"/>
              <w:snapToGrid w:val="0"/>
              <w:rPr>
                <w:rFonts w:cs="Times New Roman"/>
                <w:lang w:val="ru-RU"/>
              </w:rPr>
            </w:pPr>
            <w:r w:rsidRPr="00386A67">
              <w:rPr>
                <w:rFonts w:cs="Times New Roman"/>
                <w:lang w:val="ru-RU"/>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2F7BCC" w:rsidRPr="00386A67" w:rsidRDefault="002F7BCC" w:rsidP="0009208F">
            <w:pPr>
              <w:pStyle w:val="Standard"/>
              <w:snapToGrid w:val="0"/>
              <w:rPr>
                <w:rFonts w:cs="Times New Roman"/>
                <w:lang w:val="ru-RU"/>
              </w:rPr>
            </w:pPr>
            <w:r w:rsidRPr="00386A67">
              <w:rPr>
                <w:rFonts w:cs="Times New Roman"/>
                <w:lang w:val="ru-RU"/>
              </w:rPr>
              <w:t>Разработка проектно-сметной документации и капитальный ремонт ГТС.</w:t>
            </w:r>
          </w:p>
          <w:p w:rsidR="002F7BCC" w:rsidRPr="00386A67" w:rsidRDefault="002F7BCC" w:rsidP="0009208F">
            <w:pPr>
              <w:pStyle w:val="Standard"/>
              <w:snapToGrid w:val="0"/>
              <w:rPr>
                <w:rFonts w:cs="Times New Roman"/>
              </w:rPr>
            </w:pPr>
            <w:r w:rsidRPr="00386A67">
              <w:rPr>
                <w:rFonts w:cs="Times New Roman"/>
                <w:lang w:val="ru-RU"/>
              </w:rPr>
              <w:t>Озеленение территории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lang w:val="en-US"/>
              </w:rPr>
            </w:pPr>
            <w:r w:rsidRPr="00386A67">
              <w:rPr>
                <w:rFonts w:ascii="Times New Roman" w:hAnsi="Times New Roman"/>
                <w:b/>
              </w:rPr>
              <w:t>Сроки реализации подпрограммы</w:t>
            </w:r>
          </w:p>
        </w:tc>
        <w:tc>
          <w:tcPr>
            <w:tcW w:w="6378" w:type="dxa"/>
            <w:tcBorders>
              <w:top w:val="single" w:sz="4" w:space="0" w:color="auto"/>
              <w:left w:val="single" w:sz="4" w:space="0" w:color="auto"/>
              <w:bottom w:val="single" w:sz="4" w:space="0" w:color="auto"/>
            </w:tcBorders>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Срок реализации подпрограммы: </w:t>
            </w:r>
            <w:r w:rsidRPr="00386A67">
              <w:rPr>
                <w:rFonts w:ascii="Times New Roman" w:hAnsi="Times New Roman"/>
                <w:sz w:val="24"/>
                <w:szCs w:val="24"/>
              </w:rPr>
              <w:br/>
              <w:t>2014 - 2020 годы</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Pr>
                <w:rFonts w:ascii="Times New Roman" w:hAnsi="Times New Roman" w:cs="Times New Roman"/>
                <w:sz w:val="24"/>
                <w:szCs w:val="24"/>
                <w:u w:val="single"/>
              </w:rPr>
              <w:t>5580</w:t>
            </w:r>
            <w:r w:rsidRPr="00386A67">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386A67">
              <w:rPr>
                <w:rFonts w:ascii="Times New Roman" w:hAnsi="Times New Roman" w:cs="Times New Roman"/>
                <w:sz w:val="24"/>
                <w:szCs w:val="24"/>
              </w:rPr>
              <w:t>По источникам финансирования и  годам реализации подпрограммы:</w:t>
            </w:r>
          </w:p>
          <w:tbl>
            <w:tblPr>
              <w:tblW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845"/>
              <w:gridCol w:w="1134"/>
              <w:gridCol w:w="993"/>
              <w:gridCol w:w="1422"/>
              <w:gridCol w:w="1418"/>
            </w:tblGrid>
            <w:tr w:rsidR="002F7BCC" w:rsidRPr="00386A67" w:rsidTr="0009208F">
              <w:trPr>
                <w:trHeight w:val="217"/>
              </w:trPr>
              <w:tc>
                <w:tcPr>
                  <w:tcW w:w="879" w:type="dxa"/>
                  <w:vMerge w:val="restart"/>
                </w:tcPr>
                <w:p w:rsidR="002F7BCC" w:rsidRPr="0040411D" w:rsidRDefault="002F7BCC" w:rsidP="0009208F">
                  <w:pPr>
                    <w:pStyle w:val="ConsPlusCell"/>
                    <w:ind w:left="-113" w:right="-113"/>
                    <w:jc w:val="center"/>
                    <w:rPr>
                      <w:rFonts w:ascii="Times New Roman" w:hAnsi="Times New Roman" w:cs="Times New Roman"/>
                      <w:bCs/>
                      <w:sz w:val="18"/>
                      <w:szCs w:val="18"/>
                    </w:rPr>
                  </w:pPr>
                </w:p>
              </w:tc>
              <w:tc>
                <w:tcPr>
                  <w:tcW w:w="845" w:type="dxa"/>
                  <w:vMerge w:val="restart"/>
                </w:tcPr>
                <w:p w:rsidR="002F7BCC" w:rsidRPr="0040411D" w:rsidRDefault="002F7BCC" w:rsidP="0009208F">
                  <w:pPr>
                    <w:pStyle w:val="ConsPlusCell"/>
                    <w:ind w:left="-113" w:right="-113"/>
                    <w:jc w:val="center"/>
                    <w:rPr>
                      <w:rFonts w:ascii="Times New Roman" w:hAnsi="Times New Roman" w:cs="Times New Roman"/>
                      <w:bCs/>
                      <w:sz w:val="18"/>
                      <w:szCs w:val="18"/>
                    </w:rPr>
                  </w:pPr>
                  <w:r w:rsidRPr="0040411D">
                    <w:rPr>
                      <w:rFonts w:ascii="Times New Roman" w:hAnsi="Times New Roman" w:cs="Times New Roman"/>
                      <w:bCs/>
                      <w:sz w:val="18"/>
                      <w:szCs w:val="18"/>
                    </w:rPr>
                    <w:t>Всего</w:t>
                  </w:r>
                </w:p>
              </w:tc>
              <w:tc>
                <w:tcPr>
                  <w:tcW w:w="4967" w:type="dxa"/>
                  <w:gridSpan w:val="4"/>
                </w:tcPr>
                <w:p w:rsidR="002F7BCC" w:rsidRPr="0040411D" w:rsidRDefault="002F7BCC" w:rsidP="0009208F">
                  <w:pPr>
                    <w:pStyle w:val="ConsPlusCell"/>
                    <w:ind w:left="-113" w:right="-113"/>
                    <w:jc w:val="center"/>
                    <w:rPr>
                      <w:rFonts w:ascii="Times New Roman" w:hAnsi="Times New Roman" w:cs="Times New Roman"/>
                      <w:bCs/>
                      <w:sz w:val="18"/>
                      <w:szCs w:val="18"/>
                    </w:rPr>
                  </w:pPr>
                  <w:r w:rsidRPr="0040411D">
                    <w:rPr>
                      <w:rFonts w:ascii="Times New Roman" w:hAnsi="Times New Roman" w:cs="Times New Roman"/>
                      <w:bCs/>
                      <w:sz w:val="18"/>
                      <w:szCs w:val="18"/>
                    </w:rPr>
                    <w:t>в том числе</w:t>
                  </w:r>
                  <w:r>
                    <w:rPr>
                      <w:rFonts w:ascii="Times New Roman" w:hAnsi="Times New Roman" w:cs="Times New Roman"/>
                      <w:bCs/>
                      <w:sz w:val="18"/>
                      <w:szCs w:val="18"/>
                    </w:rPr>
                    <w:t xml:space="preserve"> (тыс</w:t>
                  </w:r>
                  <w:proofErr w:type="gramStart"/>
                  <w:r>
                    <w:rPr>
                      <w:rFonts w:ascii="Times New Roman" w:hAnsi="Times New Roman" w:cs="Times New Roman"/>
                      <w:bCs/>
                      <w:sz w:val="18"/>
                      <w:szCs w:val="18"/>
                    </w:rPr>
                    <w:t>.р</w:t>
                  </w:r>
                  <w:proofErr w:type="gramEnd"/>
                  <w:r>
                    <w:rPr>
                      <w:rFonts w:ascii="Times New Roman" w:hAnsi="Times New Roman" w:cs="Times New Roman"/>
                      <w:bCs/>
                      <w:sz w:val="18"/>
                      <w:szCs w:val="18"/>
                    </w:rPr>
                    <w:t>уб.)</w:t>
                  </w:r>
                </w:p>
              </w:tc>
            </w:tr>
            <w:tr w:rsidR="002F7BCC" w:rsidRPr="00386A67" w:rsidTr="0009208F">
              <w:trPr>
                <w:trHeight w:val="326"/>
              </w:trPr>
              <w:tc>
                <w:tcPr>
                  <w:tcW w:w="879" w:type="dxa"/>
                  <w:vMerge/>
                </w:tcPr>
                <w:p w:rsidR="002F7BCC" w:rsidRPr="0040411D" w:rsidRDefault="002F7BCC" w:rsidP="0009208F">
                  <w:pPr>
                    <w:pStyle w:val="ConsPlusCell"/>
                    <w:ind w:left="-113" w:right="-113"/>
                    <w:jc w:val="center"/>
                    <w:rPr>
                      <w:rFonts w:ascii="Times New Roman" w:hAnsi="Times New Roman" w:cs="Times New Roman"/>
                      <w:bCs/>
                      <w:sz w:val="18"/>
                      <w:szCs w:val="18"/>
                    </w:rPr>
                  </w:pPr>
                </w:p>
              </w:tc>
              <w:tc>
                <w:tcPr>
                  <w:tcW w:w="845" w:type="dxa"/>
                  <w:vMerge/>
                </w:tcPr>
                <w:p w:rsidR="002F7BCC" w:rsidRPr="0040411D" w:rsidRDefault="002F7BCC" w:rsidP="0009208F">
                  <w:pPr>
                    <w:pStyle w:val="ConsPlusCell"/>
                    <w:ind w:left="-113" w:right="-113"/>
                    <w:jc w:val="center"/>
                    <w:rPr>
                      <w:rFonts w:ascii="Times New Roman" w:hAnsi="Times New Roman" w:cs="Times New Roman"/>
                      <w:sz w:val="18"/>
                      <w:szCs w:val="18"/>
                    </w:rPr>
                  </w:pPr>
                </w:p>
              </w:tc>
              <w:tc>
                <w:tcPr>
                  <w:tcW w:w="1134" w:type="dxa"/>
                </w:tcPr>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федеральный бюджет</w:t>
                  </w:r>
                </w:p>
              </w:tc>
              <w:tc>
                <w:tcPr>
                  <w:tcW w:w="993" w:type="dxa"/>
                </w:tcPr>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областной</w:t>
                  </w:r>
                </w:p>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бюджет</w:t>
                  </w:r>
                </w:p>
              </w:tc>
              <w:tc>
                <w:tcPr>
                  <w:tcW w:w="1422" w:type="dxa"/>
                </w:tcPr>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местный бюджет (бюджеты поселений)</w:t>
                  </w:r>
                </w:p>
              </w:tc>
              <w:tc>
                <w:tcPr>
                  <w:tcW w:w="1418" w:type="dxa"/>
                </w:tcPr>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другие источники</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2014</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0</w:t>
                  </w:r>
                </w:p>
              </w:tc>
              <w:tc>
                <w:tcPr>
                  <w:tcW w:w="1134"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0</w:t>
                  </w:r>
                </w:p>
              </w:tc>
              <w:tc>
                <w:tcPr>
                  <w:tcW w:w="1418" w:type="dxa"/>
                </w:tcPr>
                <w:p w:rsidR="002F7BCC" w:rsidRPr="0040411D" w:rsidRDefault="002F7BCC" w:rsidP="00265561">
                  <w:pPr>
                    <w:pStyle w:val="ConsPlusCell"/>
                    <w:ind w:left="-113" w:right="176"/>
                    <w:jc w:val="center"/>
                    <w:rPr>
                      <w:rFonts w:ascii="Times New Roman" w:hAnsi="Times New Roman" w:cs="Times New Roman"/>
                      <w:sz w:val="22"/>
                      <w:szCs w:val="22"/>
                    </w:rPr>
                  </w:pPr>
                  <w:r w:rsidRPr="0040411D">
                    <w:rPr>
                      <w:rFonts w:ascii="Times New Roman" w:hAnsi="Times New Roman" w:cs="Times New Roman"/>
                      <w:sz w:val="22"/>
                      <w:szCs w:val="22"/>
                    </w:rPr>
                    <w:t>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2015</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1470,0</w:t>
                  </w:r>
                </w:p>
              </w:tc>
              <w:tc>
                <w:tcPr>
                  <w:tcW w:w="1134"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220,0</w:t>
                  </w:r>
                </w:p>
              </w:tc>
              <w:tc>
                <w:tcPr>
                  <w:tcW w:w="1418" w:type="dxa"/>
                </w:tcPr>
                <w:p w:rsidR="002F7BCC" w:rsidRPr="0040411D" w:rsidRDefault="002F7BCC" w:rsidP="00265561">
                  <w:pPr>
                    <w:pStyle w:val="ConsPlusCell"/>
                    <w:ind w:left="-113" w:right="176"/>
                    <w:jc w:val="center"/>
                    <w:rPr>
                      <w:rFonts w:ascii="Times New Roman" w:hAnsi="Times New Roman" w:cs="Times New Roman"/>
                      <w:sz w:val="22"/>
                      <w:szCs w:val="22"/>
                    </w:rPr>
                  </w:pPr>
                  <w:r w:rsidRPr="0040411D">
                    <w:rPr>
                      <w:rFonts w:ascii="Times New Roman" w:hAnsi="Times New Roman" w:cs="Times New Roman"/>
                      <w:sz w:val="22"/>
                      <w:szCs w:val="22"/>
                    </w:rPr>
                    <w:t>1250,0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2016</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910,0</w:t>
                  </w:r>
                </w:p>
              </w:tc>
              <w:tc>
                <w:tcPr>
                  <w:tcW w:w="1134"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260,0</w:t>
                  </w:r>
                </w:p>
              </w:tc>
              <w:tc>
                <w:tcPr>
                  <w:tcW w:w="1418" w:type="dxa"/>
                </w:tcPr>
                <w:p w:rsidR="002F7BCC" w:rsidRPr="0040411D" w:rsidRDefault="002F7BCC" w:rsidP="00265561">
                  <w:pPr>
                    <w:pStyle w:val="ConsPlusCell"/>
                    <w:ind w:left="-113" w:right="176"/>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2017</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800,0</w:t>
                  </w:r>
                </w:p>
              </w:tc>
              <w:tc>
                <w:tcPr>
                  <w:tcW w:w="1134"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150,0</w:t>
                  </w:r>
                </w:p>
              </w:tc>
              <w:tc>
                <w:tcPr>
                  <w:tcW w:w="1418" w:type="dxa"/>
                </w:tcPr>
                <w:p w:rsidR="002F7BCC" w:rsidRPr="0040411D" w:rsidRDefault="002F7BCC" w:rsidP="00265561">
                  <w:pPr>
                    <w:pStyle w:val="ConsPlusCell"/>
                    <w:ind w:left="-113" w:right="176"/>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lastRenderedPageBreak/>
                    <w:t>2018</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800,0</w:t>
                  </w:r>
                </w:p>
              </w:tc>
              <w:tc>
                <w:tcPr>
                  <w:tcW w:w="1134"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150,0</w:t>
                  </w:r>
                </w:p>
              </w:tc>
              <w:tc>
                <w:tcPr>
                  <w:tcW w:w="1418" w:type="dxa"/>
                </w:tcPr>
                <w:p w:rsidR="002F7BCC" w:rsidRPr="0040411D" w:rsidRDefault="002F7BCC" w:rsidP="00265561">
                  <w:pPr>
                    <w:pStyle w:val="ConsPlusCell"/>
                    <w:ind w:left="-113" w:right="176"/>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2019</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800,0</w:t>
                  </w:r>
                </w:p>
              </w:tc>
              <w:tc>
                <w:tcPr>
                  <w:tcW w:w="1134"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150,0</w:t>
                  </w:r>
                </w:p>
              </w:tc>
              <w:tc>
                <w:tcPr>
                  <w:tcW w:w="1418" w:type="dxa"/>
                </w:tcPr>
                <w:p w:rsidR="002F7BCC" w:rsidRPr="0040411D" w:rsidRDefault="002F7BCC" w:rsidP="00265561">
                  <w:pPr>
                    <w:pStyle w:val="ConsPlusCell"/>
                    <w:ind w:left="-113" w:right="176"/>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2020</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800,0</w:t>
                  </w:r>
                </w:p>
              </w:tc>
              <w:tc>
                <w:tcPr>
                  <w:tcW w:w="1134"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150,0</w:t>
                  </w:r>
                </w:p>
              </w:tc>
              <w:tc>
                <w:tcPr>
                  <w:tcW w:w="1418" w:type="dxa"/>
                </w:tcPr>
                <w:p w:rsidR="002F7BCC" w:rsidRPr="0040411D" w:rsidRDefault="002F7BCC" w:rsidP="00265561">
                  <w:pPr>
                    <w:pStyle w:val="ConsPlusCell"/>
                    <w:ind w:left="-113" w:right="176"/>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Всего:</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5580,0</w:t>
                  </w:r>
                </w:p>
              </w:tc>
              <w:tc>
                <w:tcPr>
                  <w:tcW w:w="1134"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1080,0</w:t>
                  </w:r>
                </w:p>
              </w:tc>
              <w:tc>
                <w:tcPr>
                  <w:tcW w:w="1418" w:type="dxa"/>
                </w:tcPr>
                <w:p w:rsidR="002F7BCC" w:rsidRPr="0040411D" w:rsidRDefault="002F7BCC" w:rsidP="00265561">
                  <w:pPr>
                    <w:pStyle w:val="ConsPlusCell"/>
                    <w:ind w:left="-113" w:right="176"/>
                    <w:jc w:val="center"/>
                    <w:rPr>
                      <w:rFonts w:ascii="Times New Roman" w:hAnsi="Times New Roman" w:cs="Times New Roman"/>
                      <w:sz w:val="22"/>
                      <w:szCs w:val="22"/>
                    </w:rPr>
                  </w:pPr>
                  <w:r w:rsidRPr="0040411D">
                    <w:rPr>
                      <w:rFonts w:ascii="Times New Roman" w:hAnsi="Times New Roman" w:cs="Times New Roman"/>
                      <w:sz w:val="22"/>
                      <w:szCs w:val="22"/>
                    </w:rPr>
                    <w:t>4500,0</w:t>
                  </w:r>
                </w:p>
              </w:tc>
            </w:tr>
          </w:tbl>
          <w:p w:rsidR="002F7BCC" w:rsidRPr="00386A67" w:rsidRDefault="002F7BCC" w:rsidP="0009208F">
            <w:pPr>
              <w:pStyle w:val="Standard"/>
              <w:rPr>
                <w:rFonts w:cs="Times New Roman"/>
                <w:lang w:val="ru-RU"/>
              </w:rPr>
            </w:pP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lastRenderedPageBreak/>
              <w:t xml:space="preserve">Ожидаемые непосредственные результаты реализации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Standard"/>
              <w:jc w:val="both"/>
              <w:rPr>
                <w:rFonts w:cs="Times New Roman"/>
                <w:lang w:val="ru-RU"/>
              </w:rPr>
            </w:pPr>
            <w:r w:rsidRPr="00386A67">
              <w:rPr>
                <w:rFonts w:cs="Times New Roman"/>
                <w:lang w:val="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r>
    </w:tbl>
    <w:p w:rsidR="002F7BCC" w:rsidRPr="00386A67" w:rsidRDefault="002F7BCC" w:rsidP="002F7BCC">
      <w:pPr>
        <w:spacing w:after="0" w:line="240" w:lineRule="auto"/>
        <w:ind w:firstLine="567"/>
        <w:rPr>
          <w:rFonts w:ascii="Times New Roman" w:hAnsi="Times New Roman"/>
          <w:sz w:val="24"/>
          <w:szCs w:val="24"/>
        </w:rPr>
      </w:pPr>
      <w:bookmarkStart w:id="7" w:name="sub_1001"/>
      <w:bookmarkEnd w:id="6"/>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b/>
          <w:sz w:val="24"/>
          <w:szCs w:val="24"/>
        </w:rPr>
        <w:t xml:space="preserve">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2F7BCC">
      <w:pPr>
        <w:pStyle w:val="Standard"/>
        <w:snapToGrid w:val="0"/>
        <w:ind w:firstLine="567"/>
        <w:jc w:val="both"/>
        <w:rPr>
          <w:rFonts w:cs="Times New Roman"/>
          <w:lang w:val="ru-RU"/>
        </w:rPr>
      </w:pPr>
      <w:r w:rsidRPr="00386A67">
        <w:rPr>
          <w:rFonts w:cs="Times New Roman"/>
          <w:lang w:val="ru-RU"/>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сбора ТБО, обустройством родников.</w:t>
      </w:r>
    </w:p>
    <w:p w:rsidR="002F7BCC" w:rsidRPr="00386A67" w:rsidRDefault="002F7BCC" w:rsidP="002F7BCC">
      <w:pPr>
        <w:pStyle w:val="Standard"/>
        <w:ind w:firstLine="567"/>
        <w:jc w:val="both"/>
        <w:rPr>
          <w:rFonts w:cs="Times New Roman"/>
          <w:lang w:val="ru-RU"/>
        </w:rPr>
      </w:pPr>
      <w:r w:rsidRPr="00386A67">
        <w:rPr>
          <w:rFonts w:cs="Times New Roman"/>
          <w:lang w:val="ru-RU"/>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2F7BCC" w:rsidRPr="00386A67" w:rsidRDefault="002F7BCC" w:rsidP="002F7BCC">
      <w:pPr>
        <w:pStyle w:val="Standard"/>
        <w:ind w:firstLine="567"/>
        <w:jc w:val="both"/>
        <w:rPr>
          <w:rFonts w:cs="Times New Roman"/>
          <w:lang w:val="ru-RU"/>
        </w:rPr>
      </w:pPr>
      <w:r w:rsidRPr="00386A67">
        <w:rPr>
          <w:rFonts w:cs="Times New Roman"/>
          <w:lang w:val="ru-RU"/>
        </w:rPr>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В связи с </w:t>
      </w:r>
      <w:proofErr w:type="spellStart"/>
      <w:r w:rsidRPr="00386A67">
        <w:rPr>
          <w:rFonts w:cs="Times New Roman"/>
          <w:lang w:val="ru-RU"/>
        </w:rPr>
        <w:t>затратностью</w:t>
      </w:r>
      <w:proofErr w:type="spellEnd"/>
      <w:r w:rsidRPr="00386A67">
        <w:rPr>
          <w:rFonts w:cs="Times New Roman"/>
          <w:lang w:val="ru-RU"/>
        </w:rPr>
        <w:t xml:space="preserve">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7"/>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2F7BCC" w:rsidRPr="00386A67" w:rsidRDefault="002F7BCC" w:rsidP="002F7BCC">
      <w:pPr>
        <w:pStyle w:val="Standard"/>
        <w:ind w:firstLine="567"/>
        <w:jc w:val="both"/>
        <w:rPr>
          <w:rFonts w:cs="Times New Roman"/>
          <w:lang w:val="ru-RU"/>
        </w:rPr>
      </w:pPr>
      <w:r w:rsidRPr="00386A67">
        <w:rPr>
          <w:rFonts w:cs="Times New Roman"/>
          <w:lang w:val="ru-RU"/>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 Для осуществления основной цели необходимо решить комплекс задач:</w:t>
      </w:r>
    </w:p>
    <w:p w:rsidR="002F7BCC" w:rsidRPr="00386A67" w:rsidRDefault="002F7BCC" w:rsidP="00E65AFC">
      <w:pPr>
        <w:pStyle w:val="Standard"/>
        <w:numPr>
          <w:ilvl w:val="0"/>
          <w:numId w:val="24"/>
        </w:numPr>
        <w:snapToGrid w:val="0"/>
        <w:ind w:left="0" w:firstLine="567"/>
        <w:jc w:val="both"/>
        <w:rPr>
          <w:rFonts w:cs="Times New Roman"/>
          <w:lang w:val="ru-RU"/>
        </w:rPr>
      </w:pPr>
      <w:r w:rsidRPr="00386A67">
        <w:rPr>
          <w:rFonts w:cs="Times New Roman"/>
          <w:lang w:val="ru-RU"/>
        </w:rPr>
        <w:t xml:space="preserve">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E65AFC">
      <w:pPr>
        <w:pStyle w:val="ConsPlusNormal0"/>
        <w:widowControl/>
        <w:numPr>
          <w:ilvl w:val="0"/>
          <w:numId w:val="24"/>
        </w:numPr>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проектно-сметной документации и капитальный ремонт ГТС, </w:t>
      </w:r>
      <w:proofErr w:type="gramStart"/>
      <w:r w:rsidRPr="00386A67">
        <w:rPr>
          <w:rFonts w:ascii="Times New Roman" w:hAnsi="Times New Roman" w:cs="Times New Roman"/>
          <w:sz w:val="24"/>
          <w:szCs w:val="24"/>
        </w:rPr>
        <w:t>находящихся</w:t>
      </w:r>
      <w:proofErr w:type="gramEnd"/>
      <w:r w:rsidRPr="00386A67">
        <w:rPr>
          <w:rFonts w:ascii="Times New Roman" w:hAnsi="Times New Roman" w:cs="Times New Roman"/>
          <w:sz w:val="24"/>
          <w:szCs w:val="24"/>
        </w:rPr>
        <w:t xml:space="preserve"> в муниципальной собственности.;</w:t>
      </w:r>
    </w:p>
    <w:p w:rsidR="002F7BCC" w:rsidRPr="00386A67" w:rsidRDefault="002F7BCC" w:rsidP="00E65AFC">
      <w:pPr>
        <w:pStyle w:val="Standard"/>
        <w:numPr>
          <w:ilvl w:val="0"/>
          <w:numId w:val="24"/>
        </w:numPr>
        <w:ind w:left="0"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E65AFC">
      <w:pPr>
        <w:pStyle w:val="Standard"/>
        <w:numPr>
          <w:ilvl w:val="0"/>
          <w:numId w:val="24"/>
        </w:numPr>
        <w:ind w:left="0"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3. Характеристика  мероприятий  подпрограммы</w:t>
      </w:r>
    </w:p>
    <w:p w:rsidR="002F7BCC" w:rsidRPr="00386A67" w:rsidRDefault="002F7BCC" w:rsidP="002F7BCC">
      <w:pPr>
        <w:pStyle w:val="Standard"/>
        <w:ind w:firstLine="567"/>
        <w:jc w:val="both"/>
        <w:rPr>
          <w:rFonts w:cs="Times New Roman"/>
          <w:lang w:val="ru-RU"/>
        </w:rPr>
      </w:pPr>
      <w:r w:rsidRPr="00386A67">
        <w:rPr>
          <w:rFonts w:cs="Times New Roman"/>
          <w:lang w:val="ru-RU"/>
        </w:rPr>
        <w:t>Основными мероприятиями подпрограммы являются:</w:t>
      </w:r>
    </w:p>
    <w:p w:rsidR="002F7BCC" w:rsidRPr="00386A67" w:rsidRDefault="002F7BCC" w:rsidP="00E65AFC">
      <w:pPr>
        <w:pStyle w:val="Standard"/>
        <w:numPr>
          <w:ilvl w:val="0"/>
          <w:numId w:val="25"/>
        </w:numPr>
        <w:ind w:left="0" w:firstLine="567"/>
        <w:jc w:val="both"/>
        <w:rPr>
          <w:rFonts w:cs="Times New Roman"/>
          <w:lang w:val="ru-RU"/>
        </w:rPr>
      </w:pPr>
      <w:r w:rsidRPr="00386A67">
        <w:rPr>
          <w:rFonts w:cs="Times New Roman"/>
          <w:lang w:val="ru-RU"/>
        </w:rPr>
        <w:t xml:space="preserve"> Оформление права собственности </w:t>
      </w:r>
      <w:proofErr w:type="gramStart"/>
      <w:r w:rsidRPr="00386A67">
        <w:rPr>
          <w:rFonts w:cs="Times New Roman"/>
          <w:lang w:val="ru-RU"/>
        </w:rPr>
        <w:t>на</w:t>
      </w:r>
      <w:proofErr w:type="gramEnd"/>
      <w:r w:rsidRPr="00386A67">
        <w:rPr>
          <w:rFonts w:cs="Times New Roman"/>
          <w:lang w:val="ru-RU"/>
        </w:rPr>
        <w:t xml:space="preserve"> бесхозяйные ГТС.</w:t>
      </w:r>
    </w:p>
    <w:p w:rsidR="002F7BCC" w:rsidRPr="00386A67" w:rsidRDefault="002F7BCC" w:rsidP="00E65AFC">
      <w:pPr>
        <w:pStyle w:val="Standard"/>
        <w:numPr>
          <w:ilvl w:val="0"/>
          <w:numId w:val="25"/>
        </w:numPr>
        <w:ind w:left="0" w:firstLine="567"/>
        <w:jc w:val="both"/>
        <w:rPr>
          <w:rFonts w:cs="Times New Roman"/>
          <w:lang w:val="ru-RU"/>
        </w:rPr>
      </w:pPr>
      <w:r w:rsidRPr="00386A67">
        <w:rPr>
          <w:rFonts w:cs="Times New Roman"/>
          <w:lang w:val="ru-RU"/>
        </w:rPr>
        <w:t xml:space="preserve"> Разработка проектно – сметной документации и капитальный ремонт гидротехнических сооружений;</w:t>
      </w:r>
    </w:p>
    <w:p w:rsidR="002F7BCC" w:rsidRPr="00386A67" w:rsidRDefault="002F7BCC" w:rsidP="00E65AFC">
      <w:pPr>
        <w:pStyle w:val="Standard"/>
        <w:numPr>
          <w:ilvl w:val="0"/>
          <w:numId w:val="25"/>
        </w:numPr>
        <w:ind w:left="0"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E65AFC">
      <w:pPr>
        <w:pStyle w:val="Standard"/>
        <w:numPr>
          <w:ilvl w:val="0"/>
          <w:numId w:val="25"/>
        </w:numPr>
        <w:ind w:left="0"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2F7BCC">
      <w:pPr>
        <w:pStyle w:val="Default"/>
        <w:tabs>
          <w:tab w:val="left" w:pos="1032"/>
        </w:tabs>
        <w:ind w:firstLine="567"/>
        <w:jc w:val="both"/>
        <w:rPr>
          <w:rFonts w:eastAsia="Times New Roman"/>
          <w:b/>
        </w:rPr>
      </w:pPr>
      <w:r w:rsidRPr="00386A67">
        <w:rPr>
          <w:rFonts w:eastAsia="Times New Roman"/>
          <w:b/>
        </w:rPr>
        <w:lastRenderedPageBreak/>
        <w:t>4.Основные меры муниципального и правового регулирования подпрограммы</w:t>
      </w:r>
    </w:p>
    <w:p w:rsidR="002F7BCC" w:rsidRPr="00386A67" w:rsidRDefault="002F7BCC" w:rsidP="002F7BCC">
      <w:pPr>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Налоговые, таможенные, тарифные, кредитные и иные меры муниципального регулирования в рамках подпрограммы не предусмотрены.</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5. Финансовое обеспечение реализации подпрограммы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w:t>
      </w:r>
      <w:proofErr w:type="spellStart"/>
      <w:r w:rsidRPr="00386A67">
        <w:rPr>
          <w:rFonts w:ascii="Times New Roman" w:hAnsi="Times New Roman"/>
          <w:sz w:val="24"/>
          <w:szCs w:val="24"/>
        </w:rPr>
        <w:t>отходоперерабатывающих</w:t>
      </w:r>
      <w:proofErr w:type="spellEnd"/>
      <w:r w:rsidRPr="00386A67">
        <w:rPr>
          <w:rFonts w:ascii="Times New Roman" w:hAnsi="Times New Roman"/>
          <w:sz w:val="24"/>
          <w:szCs w:val="24"/>
        </w:rPr>
        <w:t xml:space="preserve">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Расходы районного  бюджета на реализацию подпрограммы приведены в приложении 2.</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2F7BCC" w:rsidRPr="00386A67" w:rsidRDefault="002F7BCC" w:rsidP="002F7BCC">
      <w:pPr>
        <w:pStyle w:val="af3"/>
        <w:widowControl w:val="0"/>
        <w:autoSpaceDE w:val="0"/>
        <w:autoSpaceDN w:val="0"/>
        <w:adjustRightInd w:val="0"/>
        <w:spacing w:after="0" w:line="240" w:lineRule="auto"/>
        <w:ind w:left="0" w:firstLine="567"/>
        <w:jc w:val="both"/>
        <w:outlineLvl w:val="1"/>
        <w:rPr>
          <w:rFonts w:ascii="Times New Roman" w:hAnsi="Times New Roman"/>
          <w:sz w:val="24"/>
          <w:szCs w:val="24"/>
        </w:rPr>
      </w:pPr>
      <w:r w:rsidRPr="00386A67">
        <w:rPr>
          <w:rFonts w:ascii="Times New Roman" w:hAnsi="Times New Roman"/>
          <w:sz w:val="24"/>
          <w:szCs w:val="24"/>
        </w:rPr>
        <w:t>Финансирование мероприятий подпрограммы на текущий финансовый год приведено в приложении 4.</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Экономические и финансовые риски реализации подпрограммы связаны с возможными кризисными явлениями в  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roofErr w:type="gramEnd"/>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b/>
          <w:sz w:val="24"/>
          <w:szCs w:val="24"/>
        </w:rPr>
        <w:t>7.  Оценка эффективности реализации подпрограмм</w:t>
      </w:r>
      <w:r w:rsidRPr="00386A67">
        <w:rPr>
          <w:rFonts w:ascii="Times New Roman" w:hAnsi="Times New Roman"/>
          <w:sz w:val="24"/>
          <w:szCs w:val="24"/>
        </w:rPr>
        <w:t>ы</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         В результате выполнения мероприятий подпрограммы будет обеспечено:</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Радченском, Поповском и </w:t>
      </w:r>
      <w:proofErr w:type="spellStart"/>
      <w:r w:rsidRPr="00386A67">
        <w:rPr>
          <w:rFonts w:cs="Times New Roman"/>
          <w:lang w:val="ru-RU"/>
        </w:rPr>
        <w:t>Твердохлебовском</w:t>
      </w:r>
      <w:proofErr w:type="spellEnd"/>
      <w:r w:rsidRPr="00386A67">
        <w:rPr>
          <w:rFonts w:cs="Times New Roman"/>
          <w:lang w:val="ru-RU"/>
        </w:rPr>
        <w:t xml:space="preserve">  поселениях к 2020 году;</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 разработана проектно–сметная  документация  и проведен капитальный ремонт гидротехнических сооружений </w:t>
      </w:r>
      <w:proofErr w:type="spellStart"/>
      <w:r w:rsidRPr="00386A67">
        <w:rPr>
          <w:rFonts w:cs="Times New Roman"/>
          <w:lang w:val="ru-RU"/>
        </w:rPr>
        <w:t>Липчанском</w:t>
      </w:r>
      <w:proofErr w:type="spellEnd"/>
      <w:r w:rsidRPr="00386A67">
        <w:rPr>
          <w:rFonts w:cs="Times New Roman"/>
          <w:lang w:val="ru-RU"/>
        </w:rPr>
        <w:t xml:space="preserve"> сельском </w:t>
      </w:r>
      <w:proofErr w:type="gramStart"/>
      <w:r w:rsidRPr="00386A67">
        <w:rPr>
          <w:rFonts w:cs="Times New Roman"/>
          <w:lang w:val="ru-RU"/>
        </w:rPr>
        <w:t>поселении</w:t>
      </w:r>
      <w:proofErr w:type="gramEnd"/>
      <w:r w:rsidRPr="00386A67">
        <w:rPr>
          <w:rFonts w:cs="Times New Roman"/>
          <w:lang w:val="ru-RU"/>
        </w:rPr>
        <w:t>;</w:t>
      </w:r>
    </w:p>
    <w:p w:rsidR="002F7BCC" w:rsidRPr="00386A67" w:rsidRDefault="002F7BCC" w:rsidP="002F7BCC">
      <w:pPr>
        <w:pStyle w:val="Standard"/>
        <w:ind w:firstLine="567"/>
        <w:jc w:val="both"/>
        <w:rPr>
          <w:rFonts w:cs="Times New Roman"/>
          <w:lang w:val="ru-RU"/>
        </w:rPr>
      </w:pPr>
      <w:r w:rsidRPr="00386A67">
        <w:rPr>
          <w:rFonts w:cs="Times New Roman"/>
          <w:lang w:val="ru-RU"/>
        </w:rPr>
        <w:t>-  озеленение территории муниципального района;</w:t>
      </w:r>
    </w:p>
    <w:p w:rsidR="002F7BCC" w:rsidRPr="00665AA9" w:rsidRDefault="002F7BCC" w:rsidP="00665AA9">
      <w:pPr>
        <w:pStyle w:val="Standard"/>
        <w:ind w:firstLine="567"/>
        <w:jc w:val="both"/>
        <w:rPr>
          <w:rFonts w:cs="Times New Roman"/>
          <w:lang w:val="ru-RU"/>
        </w:rPr>
      </w:pPr>
      <w:r w:rsidRPr="00386A67">
        <w:rPr>
          <w:rFonts w:cs="Times New Roman"/>
          <w:lang w:val="ru-RU"/>
        </w:rPr>
        <w:t>-  обустройство площадок и установка контейнеров для сбора ТБО  в поселениях района к 2020 году.</w:t>
      </w:r>
    </w:p>
    <w:tbl>
      <w:tblPr>
        <w:tblW w:w="9781" w:type="dxa"/>
        <w:tblInd w:w="108" w:type="dxa"/>
        <w:tblLook w:val="04A0" w:firstRow="1" w:lastRow="0" w:firstColumn="1" w:lastColumn="0" w:noHBand="0" w:noVBand="1"/>
      </w:tblPr>
      <w:tblGrid>
        <w:gridCol w:w="2552"/>
        <w:gridCol w:w="6717"/>
        <w:gridCol w:w="512"/>
      </w:tblGrid>
      <w:tr w:rsidR="004978A6" w:rsidRPr="00386A67" w:rsidTr="004978A6">
        <w:trPr>
          <w:gridAfter w:val="1"/>
          <w:wAfter w:w="512" w:type="dxa"/>
          <w:trHeight w:val="199"/>
        </w:trPr>
        <w:tc>
          <w:tcPr>
            <w:tcW w:w="9269" w:type="dxa"/>
            <w:gridSpan w:val="2"/>
            <w:tcBorders>
              <w:left w:val="nil"/>
              <w:bottom w:val="nil"/>
              <w:right w:val="nil"/>
            </w:tcBorders>
            <w:shd w:val="clear" w:color="auto" w:fill="auto"/>
            <w:noWrap/>
            <w:vAlign w:val="center"/>
          </w:tcPr>
          <w:p w:rsidR="001C7563" w:rsidRDefault="001C7563" w:rsidP="001C7563">
            <w:pPr>
              <w:spacing w:after="0" w:line="240" w:lineRule="auto"/>
              <w:rPr>
                <w:rFonts w:ascii="Times New Roman" w:eastAsia="Times New Roman" w:hAnsi="Times New Roman"/>
                <w:b/>
                <w:color w:val="000000"/>
                <w:sz w:val="24"/>
                <w:szCs w:val="24"/>
                <w:lang w:eastAsia="ru-RU"/>
              </w:rPr>
            </w:pPr>
          </w:p>
          <w:p w:rsidR="004978A6" w:rsidRPr="00386A67" w:rsidRDefault="004978A6" w:rsidP="004978A6">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Паспорт</w:t>
            </w:r>
          </w:p>
        </w:tc>
      </w:tr>
      <w:tr w:rsidR="004978A6" w:rsidRPr="00386A67" w:rsidTr="004978A6">
        <w:trPr>
          <w:gridAfter w:val="1"/>
          <w:wAfter w:w="512" w:type="dxa"/>
          <w:trHeight w:val="202"/>
        </w:trPr>
        <w:tc>
          <w:tcPr>
            <w:tcW w:w="9269" w:type="dxa"/>
            <w:gridSpan w:val="2"/>
            <w:tcBorders>
              <w:top w:val="nil"/>
              <w:left w:val="nil"/>
              <w:bottom w:val="nil"/>
              <w:right w:val="nil"/>
            </w:tcBorders>
            <w:shd w:val="clear" w:color="auto" w:fill="auto"/>
            <w:noWrap/>
            <w:vAlign w:val="center"/>
          </w:tcPr>
          <w:p w:rsidR="00046A96" w:rsidRDefault="004978A6" w:rsidP="004978A6">
            <w:pPr>
              <w:spacing w:after="0" w:line="240" w:lineRule="auto"/>
              <w:ind w:firstLine="34"/>
              <w:jc w:val="center"/>
              <w:rPr>
                <w:rFonts w:ascii="Times New Roman" w:hAnsi="Times New Roman"/>
                <w:b/>
                <w:sz w:val="24"/>
                <w:szCs w:val="24"/>
              </w:rPr>
            </w:pPr>
            <w:r w:rsidRPr="00386A67">
              <w:rPr>
                <w:rFonts w:ascii="Times New Roman" w:eastAsia="Times New Roman" w:hAnsi="Times New Roman"/>
                <w:b/>
                <w:color w:val="000000"/>
                <w:sz w:val="24"/>
                <w:szCs w:val="24"/>
                <w:lang w:eastAsia="ru-RU"/>
              </w:rPr>
              <w:t xml:space="preserve">подпрограммы </w:t>
            </w:r>
            <w:r>
              <w:rPr>
                <w:rFonts w:ascii="Times New Roman" w:eastAsia="Times New Roman" w:hAnsi="Times New Roman"/>
                <w:b/>
                <w:color w:val="000000"/>
                <w:sz w:val="24"/>
                <w:szCs w:val="24"/>
                <w:lang w:eastAsia="ru-RU"/>
              </w:rPr>
              <w:t>6</w:t>
            </w:r>
            <w:r w:rsidRPr="00386A67">
              <w:rPr>
                <w:rFonts w:ascii="Times New Roman" w:eastAsia="Times New Roman" w:hAnsi="Times New Roman"/>
                <w:b/>
                <w:color w:val="000000"/>
                <w:sz w:val="24"/>
                <w:szCs w:val="24"/>
                <w:lang w:eastAsia="ru-RU"/>
              </w:rPr>
              <w:t xml:space="preserve"> «</w:t>
            </w:r>
            <w:r>
              <w:rPr>
                <w:rFonts w:ascii="Times New Roman" w:hAnsi="Times New Roman"/>
                <w:b/>
                <w:sz w:val="24"/>
                <w:szCs w:val="24"/>
              </w:rPr>
              <w:t xml:space="preserve">Развитие сети автомобильных дорог </w:t>
            </w:r>
          </w:p>
          <w:p w:rsidR="004978A6" w:rsidRPr="00386A67" w:rsidRDefault="004978A6" w:rsidP="004978A6">
            <w:pPr>
              <w:spacing w:after="0" w:line="240" w:lineRule="auto"/>
              <w:ind w:firstLine="34"/>
              <w:jc w:val="center"/>
              <w:rPr>
                <w:rFonts w:ascii="Times New Roman" w:eastAsia="Times New Roman" w:hAnsi="Times New Roman"/>
                <w:b/>
                <w:color w:val="000000"/>
                <w:sz w:val="24"/>
                <w:szCs w:val="24"/>
                <w:lang w:eastAsia="ru-RU"/>
              </w:rPr>
            </w:pPr>
            <w:r>
              <w:rPr>
                <w:rFonts w:ascii="Times New Roman" w:hAnsi="Times New Roman"/>
                <w:b/>
                <w:sz w:val="24"/>
                <w:szCs w:val="24"/>
              </w:rPr>
              <w:t>общего пользования местного значения</w:t>
            </w:r>
            <w:r w:rsidRPr="00386A67">
              <w:rPr>
                <w:rFonts w:ascii="Times New Roman" w:hAnsi="Times New Roman"/>
                <w:b/>
                <w:sz w:val="24"/>
                <w:szCs w:val="24"/>
              </w:rPr>
              <w:t>»</w:t>
            </w:r>
          </w:p>
        </w:tc>
      </w:tr>
      <w:tr w:rsidR="004978A6" w:rsidRPr="00386A67" w:rsidTr="004978A6">
        <w:trPr>
          <w:gridAfter w:val="1"/>
          <w:wAfter w:w="512" w:type="dxa"/>
          <w:trHeight w:val="375"/>
        </w:trPr>
        <w:tc>
          <w:tcPr>
            <w:tcW w:w="9269" w:type="dxa"/>
            <w:gridSpan w:val="2"/>
            <w:tcBorders>
              <w:top w:val="nil"/>
              <w:left w:val="nil"/>
              <w:bottom w:val="nil"/>
              <w:right w:val="nil"/>
            </w:tcBorders>
            <w:shd w:val="clear" w:color="auto" w:fill="auto"/>
            <w:noWrap/>
            <w:vAlign w:val="center"/>
          </w:tcPr>
          <w:p w:rsidR="004978A6" w:rsidRPr="00386A67" w:rsidRDefault="004978A6" w:rsidP="004978A6">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4978A6" w:rsidRPr="00386A67" w:rsidTr="004978A6">
        <w:trPr>
          <w:gridAfter w:val="1"/>
          <w:wAfter w:w="512" w:type="dxa"/>
          <w:trHeight w:val="375"/>
        </w:trPr>
        <w:tc>
          <w:tcPr>
            <w:tcW w:w="9269" w:type="dxa"/>
            <w:gridSpan w:val="2"/>
            <w:tcBorders>
              <w:top w:val="nil"/>
              <w:left w:val="nil"/>
              <w:bottom w:val="nil"/>
              <w:right w:val="nil"/>
            </w:tcBorders>
            <w:shd w:val="clear" w:color="auto" w:fill="auto"/>
            <w:noWrap/>
            <w:vAlign w:val="center"/>
          </w:tcPr>
          <w:p w:rsidR="004978A6" w:rsidRPr="00386A67" w:rsidRDefault="004978A6" w:rsidP="004978A6">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4978A6" w:rsidRPr="00386A67" w:rsidTr="004978A6">
        <w:trPr>
          <w:trHeight w:val="8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978A6" w:rsidRPr="00386A67" w:rsidRDefault="004978A6" w:rsidP="004978A6">
            <w:pPr>
              <w:spacing w:after="0" w:line="240" w:lineRule="auto"/>
              <w:rPr>
                <w:rFonts w:ascii="Times New Roman" w:hAnsi="Times New Roman"/>
                <w:b/>
                <w:sz w:val="24"/>
                <w:szCs w:val="24"/>
              </w:rPr>
            </w:pPr>
            <w:r w:rsidRPr="00386A67">
              <w:rPr>
                <w:rFonts w:ascii="Times New Roman" w:hAnsi="Times New Roman"/>
                <w:b/>
                <w:sz w:val="24"/>
                <w:szCs w:val="24"/>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4978A6" w:rsidRPr="00386A67" w:rsidRDefault="004978A6" w:rsidP="004978A6">
            <w:pPr>
              <w:pStyle w:val="af3"/>
              <w:spacing w:after="0" w:line="240" w:lineRule="auto"/>
              <w:ind w:left="0"/>
              <w:jc w:val="both"/>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4978A6" w:rsidRPr="00386A67" w:rsidTr="004978A6">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978A6" w:rsidRPr="00386A67" w:rsidRDefault="004978A6" w:rsidP="004978A6">
            <w:pPr>
              <w:spacing w:after="0" w:line="240" w:lineRule="auto"/>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4978A6" w:rsidRDefault="004978A6" w:rsidP="00497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Содержание автомобильных дорог общего пользования местного значения.</w:t>
            </w:r>
          </w:p>
          <w:p w:rsidR="004978A6" w:rsidRDefault="004978A6" w:rsidP="00497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Ремонт автомобильных дорог общего пользования местного значения.</w:t>
            </w:r>
          </w:p>
          <w:p w:rsidR="004978A6" w:rsidRDefault="004978A6" w:rsidP="004978A6">
            <w:pPr>
              <w:spacing w:after="0" w:line="240" w:lineRule="auto"/>
              <w:jc w:val="both"/>
              <w:rPr>
                <w:rFonts w:ascii="Times New Roman" w:hAnsi="Times New Roman"/>
                <w:sz w:val="24"/>
                <w:szCs w:val="24"/>
              </w:rPr>
            </w:pPr>
            <w:r>
              <w:rPr>
                <w:rFonts w:ascii="Times New Roman" w:hAnsi="Times New Roman"/>
                <w:sz w:val="24"/>
                <w:szCs w:val="24"/>
              </w:rPr>
              <w:t>6.3. Подготовка</w:t>
            </w:r>
            <w:r w:rsidRPr="006E29E6">
              <w:rPr>
                <w:rFonts w:ascii="Times New Roman" w:hAnsi="Times New Roman"/>
                <w:sz w:val="24"/>
                <w:szCs w:val="24"/>
              </w:rPr>
              <w:t xml:space="preserve"> проектной документации на капитальный ремонт </w:t>
            </w:r>
            <w:r w:rsidRPr="006E29E6">
              <w:rPr>
                <w:rFonts w:ascii="Times New Roman" w:hAnsi="Times New Roman"/>
                <w:sz w:val="24"/>
                <w:szCs w:val="24"/>
              </w:rPr>
              <w:lastRenderedPageBreak/>
              <w:t>автомобильных дорог общего</w:t>
            </w:r>
            <w:r>
              <w:rPr>
                <w:rFonts w:ascii="Times New Roman" w:hAnsi="Times New Roman"/>
                <w:sz w:val="24"/>
                <w:szCs w:val="24"/>
              </w:rPr>
              <w:t xml:space="preserve"> пользования</w:t>
            </w:r>
            <w:r w:rsidRPr="006E29E6">
              <w:rPr>
                <w:rFonts w:ascii="Times New Roman" w:hAnsi="Times New Roman"/>
                <w:sz w:val="24"/>
                <w:szCs w:val="24"/>
              </w:rPr>
              <w:t xml:space="preserve"> местного значения</w:t>
            </w:r>
            <w:r>
              <w:rPr>
                <w:rFonts w:ascii="Times New Roman" w:hAnsi="Times New Roman"/>
                <w:sz w:val="24"/>
                <w:szCs w:val="24"/>
              </w:rPr>
              <w:t>.</w:t>
            </w:r>
          </w:p>
          <w:p w:rsidR="004978A6" w:rsidRDefault="004978A6" w:rsidP="004978A6">
            <w:pPr>
              <w:spacing w:after="0" w:line="240" w:lineRule="auto"/>
              <w:jc w:val="both"/>
              <w:rPr>
                <w:rFonts w:ascii="Times New Roman" w:hAnsi="Times New Roman"/>
                <w:sz w:val="24"/>
                <w:szCs w:val="24"/>
              </w:rPr>
            </w:pPr>
            <w:r>
              <w:rPr>
                <w:rFonts w:ascii="Times New Roman" w:hAnsi="Times New Roman"/>
                <w:sz w:val="24"/>
                <w:szCs w:val="24"/>
              </w:rPr>
              <w:t>6.4. К</w:t>
            </w:r>
            <w:r w:rsidRPr="006E29E6">
              <w:rPr>
                <w:rFonts w:ascii="Times New Roman" w:hAnsi="Times New Roman"/>
                <w:sz w:val="24"/>
                <w:szCs w:val="24"/>
              </w:rPr>
              <w:t>апитальный ремонт автомобильных дорог общего</w:t>
            </w:r>
            <w:r>
              <w:rPr>
                <w:rFonts w:ascii="Times New Roman" w:hAnsi="Times New Roman"/>
                <w:sz w:val="24"/>
                <w:szCs w:val="24"/>
              </w:rPr>
              <w:t xml:space="preserve"> пользования</w:t>
            </w:r>
            <w:r w:rsidRPr="006E29E6">
              <w:rPr>
                <w:rFonts w:ascii="Times New Roman" w:hAnsi="Times New Roman"/>
                <w:sz w:val="24"/>
                <w:szCs w:val="24"/>
              </w:rPr>
              <w:t xml:space="preserve"> местного значения</w:t>
            </w:r>
            <w:r>
              <w:rPr>
                <w:rFonts w:ascii="Times New Roman" w:hAnsi="Times New Roman"/>
                <w:sz w:val="24"/>
                <w:szCs w:val="24"/>
              </w:rPr>
              <w:t>.</w:t>
            </w:r>
          </w:p>
          <w:p w:rsidR="004978A6" w:rsidRDefault="004978A6" w:rsidP="004978A6">
            <w:pPr>
              <w:spacing w:after="0" w:line="240" w:lineRule="auto"/>
              <w:jc w:val="both"/>
              <w:rPr>
                <w:rFonts w:ascii="Times New Roman" w:hAnsi="Times New Roman"/>
                <w:sz w:val="24"/>
                <w:szCs w:val="24"/>
              </w:rPr>
            </w:pPr>
            <w:r>
              <w:rPr>
                <w:rFonts w:ascii="Times New Roman" w:hAnsi="Times New Roman"/>
                <w:sz w:val="24"/>
                <w:szCs w:val="24"/>
              </w:rPr>
              <w:t>6.5. Подготовка</w:t>
            </w:r>
            <w:r w:rsidRPr="006E29E6">
              <w:rPr>
                <w:rFonts w:ascii="Times New Roman" w:hAnsi="Times New Roman"/>
                <w:sz w:val="24"/>
                <w:szCs w:val="24"/>
              </w:rPr>
              <w:t xml:space="preserve"> проектной документации на строительство автомобильных дорог общего пользования местного значения</w:t>
            </w:r>
            <w:r>
              <w:rPr>
                <w:rFonts w:ascii="Times New Roman" w:hAnsi="Times New Roman"/>
                <w:sz w:val="24"/>
                <w:szCs w:val="24"/>
              </w:rPr>
              <w:t>.</w:t>
            </w:r>
          </w:p>
          <w:p w:rsidR="004978A6" w:rsidRPr="00386A67" w:rsidRDefault="004978A6" w:rsidP="004978A6">
            <w:pPr>
              <w:spacing w:after="0" w:line="240" w:lineRule="auto"/>
              <w:jc w:val="both"/>
              <w:rPr>
                <w:rFonts w:ascii="Times New Roman" w:hAnsi="Times New Roman"/>
                <w:iCs/>
                <w:sz w:val="24"/>
                <w:szCs w:val="24"/>
              </w:rPr>
            </w:pPr>
            <w:r>
              <w:rPr>
                <w:rFonts w:ascii="Times New Roman" w:hAnsi="Times New Roman"/>
                <w:sz w:val="24"/>
                <w:szCs w:val="24"/>
              </w:rPr>
              <w:t>6.6. С</w:t>
            </w:r>
            <w:r w:rsidRPr="006E29E6">
              <w:rPr>
                <w:rFonts w:ascii="Times New Roman" w:hAnsi="Times New Roman"/>
                <w:sz w:val="24"/>
                <w:szCs w:val="24"/>
              </w:rPr>
              <w:t>троительство автомобильных дорог общего пользования местного значения</w:t>
            </w:r>
            <w:r>
              <w:rPr>
                <w:rFonts w:ascii="Times New Roman" w:hAnsi="Times New Roman"/>
                <w:sz w:val="24"/>
                <w:szCs w:val="24"/>
              </w:rPr>
              <w:t>.</w:t>
            </w:r>
          </w:p>
        </w:tc>
      </w:tr>
      <w:tr w:rsidR="004978A6" w:rsidRPr="00386A67" w:rsidTr="004978A6">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4978A6">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lastRenderedPageBreak/>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78A6" w:rsidRPr="00AF194A" w:rsidRDefault="004978A6" w:rsidP="004978A6">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Р</w:t>
            </w:r>
            <w:r w:rsidRPr="00AF194A">
              <w:rPr>
                <w:rFonts w:ascii="Times New Roman" w:hAnsi="Times New Roman"/>
                <w:sz w:val="24"/>
                <w:szCs w:val="24"/>
              </w:rPr>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r>
              <w:rPr>
                <w:rFonts w:ascii="Times New Roman" w:hAnsi="Times New Roman"/>
                <w:sz w:val="24"/>
                <w:szCs w:val="24"/>
              </w:rPr>
              <w:t>.</w:t>
            </w:r>
          </w:p>
        </w:tc>
      </w:tr>
      <w:tr w:rsidR="004978A6" w:rsidRPr="00386A67" w:rsidTr="004978A6">
        <w:trPr>
          <w:trHeight w:val="465"/>
        </w:trPr>
        <w:tc>
          <w:tcPr>
            <w:tcW w:w="2552" w:type="dxa"/>
            <w:vMerge/>
            <w:tcBorders>
              <w:top w:val="single" w:sz="4" w:space="0" w:color="auto"/>
              <w:left w:val="single" w:sz="4" w:space="0" w:color="auto"/>
              <w:bottom w:val="single" w:sz="4" w:space="0" w:color="auto"/>
              <w:right w:val="single" w:sz="4" w:space="0" w:color="auto"/>
            </w:tcBorders>
            <w:vAlign w:val="center"/>
          </w:tcPr>
          <w:p w:rsidR="004978A6" w:rsidRPr="00386A67" w:rsidRDefault="004978A6" w:rsidP="004978A6">
            <w:pPr>
              <w:spacing w:after="0" w:line="240" w:lineRule="auto"/>
              <w:rPr>
                <w:rFonts w:ascii="Times New Roman" w:eastAsia="Times New Roman" w:hAnsi="Times New Roman"/>
                <w:b/>
                <w:color w:val="000000"/>
                <w:sz w:val="24"/>
                <w:szCs w:val="24"/>
                <w:lang w:eastAsia="ru-RU"/>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tcPr>
          <w:p w:rsidR="004978A6" w:rsidRPr="00386A67" w:rsidRDefault="004978A6" w:rsidP="004978A6">
            <w:pPr>
              <w:spacing w:after="0" w:line="240" w:lineRule="auto"/>
              <w:jc w:val="both"/>
              <w:rPr>
                <w:rFonts w:ascii="Times New Roman" w:eastAsia="Times New Roman" w:hAnsi="Times New Roman"/>
                <w:color w:val="000000"/>
                <w:sz w:val="24"/>
                <w:szCs w:val="24"/>
                <w:lang w:eastAsia="ru-RU"/>
              </w:rPr>
            </w:pPr>
          </w:p>
        </w:tc>
      </w:tr>
      <w:tr w:rsidR="004978A6" w:rsidRPr="00386A67" w:rsidTr="004978A6">
        <w:trPr>
          <w:trHeight w:val="997"/>
        </w:trPr>
        <w:tc>
          <w:tcPr>
            <w:tcW w:w="2552" w:type="dxa"/>
            <w:tcBorders>
              <w:top w:val="nil"/>
              <w:left w:val="single" w:sz="4" w:space="0" w:color="auto"/>
              <w:bottom w:val="single" w:sz="4" w:space="0" w:color="auto"/>
              <w:right w:val="single" w:sz="4" w:space="0" w:color="auto"/>
            </w:tcBorders>
            <w:shd w:val="clear" w:color="auto" w:fill="auto"/>
            <w:vAlign w:val="center"/>
          </w:tcPr>
          <w:p w:rsidR="004978A6" w:rsidRPr="00386A67" w:rsidRDefault="004978A6" w:rsidP="004978A6">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shd w:val="clear" w:color="auto" w:fill="auto"/>
            <w:vAlign w:val="center"/>
          </w:tcPr>
          <w:p w:rsidR="004978A6" w:rsidRDefault="004978A6" w:rsidP="004978A6">
            <w:pPr>
              <w:spacing w:after="0" w:line="240" w:lineRule="auto"/>
              <w:ind w:firstLine="317"/>
              <w:jc w:val="both"/>
              <w:rPr>
                <w:rFonts w:ascii="Times New Roman" w:hAnsi="Times New Roman"/>
                <w:sz w:val="24"/>
                <w:szCs w:val="24"/>
              </w:rPr>
            </w:pPr>
            <w:r>
              <w:rPr>
                <w:rFonts w:ascii="Times New Roman" w:hAnsi="Times New Roman"/>
                <w:sz w:val="24"/>
                <w:szCs w:val="24"/>
              </w:rPr>
              <w:t>В</w:t>
            </w:r>
            <w:r w:rsidRPr="00AF194A">
              <w:rPr>
                <w:rFonts w:ascii="Times New Roman" w:hAnsi="Times New Roman"/>
                <w:sz w:val="24"/>
                <w:szCs w:val="24"/>
              </w:rPr>
              <w:t>ыполнение комплекса работ по поддержанию, оценке надлежащего</w:t>
            </w:r>
            <w:r>
              <w:rPr>
                <w:rFonts w:ascii="Times New Roman" w:hAnsi="Times New Roman"/>
                <w:sz w:val="24"/>
                <w:szCs w:val="24"/>
              </w:rPr>
              <w:t xml:space="preserve"> </w:t>
            </w:r>
            <w:r w:rsidRPr="00AF194A">
              <w:rPr>
                <w:rFonts w:ascii="Times New Roman" w:hAnsi="Times New Roman"/>
                <w:sz w:val="24"/>
                <w:szCs w:val="24"/>
              </w:rPr>
              <w:t>технического</w:t>
            </w:r>
            <w:r>
              <w:rPr>
                <w:rFonts w:ascii="Times New Roman" w:hAnsi="Times New Roman"/>
                <w:sz w:val="24"/>
                <w:szCs w:val="24"/>
              </w:rPr>
              <w:t xml:space="preserve"> </w:t>
            </w:r>
            <w:r w:rsidRPr="00AF194A">
              <w:rPr>
                <w:rFonts w:ascii="Times New Roman" w:hAnsi="Times New Roman"/>
                <w:sz w:val="24"/>
                <w:szCs w:val="24"/>
              </w:rPr>
              <w:t>состояния,</w:t>
            </w:r>
            <w:r>
              <w:rPr>
                <w:rFonts w:ascii="Times New Roman" w:hAnsi="Times New Roman"/>
                <w:sz w:val="24"/>
                <w:szCs w:val="24"/>
              </w:rPr>
              <w:t xml:space="preserve"> </w:t>
            </w:r>
            <w:r w:rsidRPr="00AF194A">
              <w:rPr>
                <w:rFonts w:ascii="Times New Roman" w:hAnsi="Times New Roman"/>
                <w:sz w:val="24"/>
                <w:szCs w:val="24"/>
              </w:rPr>
              <w:t>а также по организации и обеспечению безопасности дорожного движения на автомобильных дорогах общего пользования местного значения</w:t>
            </w:r>
            <w:r w:rsidRPr="00AF194A">
              <w:rPr>
                <w:rFonts w:ascii="Times New Roman" w:hAnsi="Times New Roman"/>
                <w:b/>
                <w:sz w:val="24"/>
                <w:szCs w:val="24"/>
              </w:rPr>
              <w:t xml:space="preserve"> </w:t>
            </w:r>
            <w:r>
              <w:rPr>
                <w:rFonts w:ascii="Times New Roman" w:hAnsi="Times New Roman"/>
                <w:sz w:val="24"/>
                <w:szCs w:val="24"/>
              </w:rPr>
              <w:t>Богучарского муниципального района.</w:t>
            </w:r>
          </w:p>
          <w:p w:rsidR="004978A6" w:rsidRDefault="004978A6" w:rsidP="004978A6">
            <w:pPr>
              <w:spacing w:after="0" w:line="240" w:lineRule="auto"/>
              <w:ind w:firstLine="317"/>
              <w:jc w:val="both"/>
              <w:rPr>
                <w:rFonts w:ascii="Times New Roman" w:hAnsi="Times New Roman"/>
                <w:sz w:val="24"/>
                <w:szCs w:val="24"/>
              </w:rPr>
            </w:pPr>
            <w:r>
              <w:rPr>
                <w:rFonts w:ascii="Times New Roman" w:hAnsi="Times New Roman"/>
                <w:sz w:val="24"/>
                <w:szCs w:val="24"/>
              </w:rPr>
              <w:t>В</w:t>
            </w:r>
            <w:r w:rsidRPr="00AF194A">
              <w:rPr>
                <w:rFonts w:ascii="Times New Roman" w:hAnsi="Times New Roman"/>
                <w:sz w:val="24"/>
                <w:szCs w:val="24"/>
              </w:rPr>
              <w:t>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r>
              <w:rPr>
                <w:rFonts w:ascii="Times New Roman" w:hAnsi="Times New Roman"/>
                <w:sz w:val="24"/>
                <w:szCs w:val="24"/>
              </w:rPr>
              <w:t>.</w:t>
            </w:r>
          </w:p>
          <w:p w:rsidR="004978A6" w:rsidRPr="00381462" w:rsidRDefault="004978A6" w:rsidP="004978A6">
            <w:pPr>
              <w:spacing w:after="0" w:line="240" w:lineRule="auto"/>
              <w:ind w:right="40" w:firstLine="317"/>
              <w:rPr>
                <w:rFonts w:ascii="Times New Roman" w:hAnsi="Times New Roman"/>
                <w:sz w:val="24"/>
                <w:szCs w:val="24"/>
              </w:rPr>
            </w:pPr>
            <w:r w:rsidRPr="00381462">
              <w:rPr>
                <w:rFonts w:ascii="Times New Roman" w:hAnsi="Times New Roman"/>
                <w:sz w:val="24"/>
                <w:szCs w:val="24"/>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381462">
              <w:rPr>
                <w:rFonts w:ascii="Times New Roman" w:hAnsi="Times New Roman"/>
                <w:spacing w:val="-4"/>
                <w:sz w:val="24"/>
                <w:szCs w:val="24"/>
              </w:rPr>
              <w:t>(капитальный ремонт дорог и сооружений на них).</w:t>
            </w:r>
          </w:p>
          <w:p w:rsidR="004978A6" w:rsidRPr="00381462" w:rsidRDefault="004978A6" w:rsidP="004978A6">
            <w:pPr>
              <w:spacing w:after="0" w:line="240" w:lineRule="auto"/>
              <w:ind w:right="40" w:firstLine="317"/>
              <w:rPr>
                <w:rFonts w:ascii="Times New Roman" w:hAnsi="Times New Roman"/>
                <w:sz w:val="24"/>
                <w:szCs w:val="24"/>
              </w:rPr>
            </w:pPr>
            <w:r w:rsidRPr="00381462">
              <w:rPr>
                <w:rFonts w:ascii="Times New Roman" w:hAnsi="Times New Roman"/>
                <w:sz w:val="24"/>
                <w:szCs w:val="24"/>
              </w:rPr>
              <w:t>Подготовка проектной документации по капитальному ремонту автомобильных дорог общего пользования местного значения</w:t>
            </w:r>
            <w:r w:rsidRPr="00381462">
              <w:rPr>
                <w:rFonts w:ascii="Times New Roman" w:hAnsi="Times New Roman"/>
                <w:b/>
                <w:sz w:val="24"/>
                <w:szCs w:val="24"/>
              </w:rPr>
              <w:t>.</w:t>
            </w:r>
          </w:p>
          <w:p w:rsidR="004978A6" w:rsidRPr="00381462" w:rsidRDefault="004978A6" w:rsidP="004978A6">
            <w:pPr>
              <w:spacing w:after="0" w:line="240" w:lineRule="auto"/>
              <w:ind w:right="40" w:firstLine="317"/>
              <w:rPr>
                <w:rFonts w:ascii="Times New Roman" w:hAnsi="Times New Roman"/>
                <w:sz w:val="24"/>
                <w:szCs w:val="24"/>
              </w:rPr>
            </w:pPr>
            <w:r w:rsidRPr="00381462">
              <w:rPr>
                <w:rFonts w:ascii="Times New Roman" w:hAnsi="Times New Roman"/>
                <w:sz w:val="24"/>
                <w:szCs w:val="24"/>
              </w:rPr>
              <w:t>Увеличение протяженности, изменение параметров автомобильных дорог общего пользования местного значения</w:t>
            </w:r>
            <w:r w:rsidRPr="00381462">
              <w:rPr>
                <w:rFonts w:ascii="Times New Roman" w:hAnsi="Times New Roman"/>
                <w:b/>
                <w:sz w:val="24"/>
                <w:szCs w:val="24"/>
              </w:rPr>
              <w:t xml:space="preserve"> </w:t>
            </w:r>
            <w:r w:rsidRPr="00381462">
              <w:rPr>
                <w:rFonts w:ascii="Times New Roman" w:hAnsi="Times New Roman"/>
                <w:sz w:val="24"/>
                <w:szCs w:val="24"/>
              </w:rPr>
              <w:t xml:space="preserve">вне границ населенных пунктов, ведущее к изменению класса и категории автомобильной дороги (строительство или реконструкции автомобильных дорог общего </w:t>
            </w:r>
            <w:r w:rsidRPr="00381462">
              <w:rPr>
                <w:rFonts w:ascii="Times New Roman" w:hAnsi="Times New Roman"/>
                <w:spacing w:val="-4"/>
                <w:sz w:val="24"/>
                <w:szCs w:val="24"/>
              </w:rPr>
              <w:t>пользования</w:t>
            </w:r>
            <w:r w:rsidRPr="00381462">
              <w:rPr>
                <w:rFonts w:ascii="Times New Roman" w:hAnsi="Times New Roman"/>
                <w:sz w:val="24"/>
                <w:szCs w:val="24"/>
              </w:rPr>
              <w:t xml:space="preserve"> местного значения)</w:t>
            </w:r>
            <w:r w:rsidRPr="00381462">
              <w:rPr>
                <w:rFonts w:ascii="Times New Roman" w:hAnsi="Times New Roman"/>
                <w:spacing w:val="-4"/>
                <w:sz w:val="24"/>
                <w:szCs w:val="24"/>
              </w:rPr>
              <w:t>;</w:t>
            </w:r>
          </w:p>
          <w:p w:rsidR="004978A6" w:rsidRPr="00AF194A" w:rsidRDefault="004978A6" w:rsidP="004978A6">
            <w:pPr>
              <w:spacing w:after="0" w:line="240" w:lineRule="auto"/>
              <w:ind w:firstLine="317"/>
              <w:jc w:val="both"/>
              <w:rPr>
                <w:rFonts w:ascii="Times New Roman" w:eastAsia="Times New Roman" w:hAnsi="Times New Roman"/>
                <w:color w:val="000000"/>
                <w:sz w:val="24"/>
                <w:szCs w:val="24"/>
                <w:lang w:eastAsia="ru-RU"/>
              </w:rPr>
            </w:pPr>
            <w:r w:rsidRPr="00381462">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r w:rsidRPr="00381462">
              <w:rPr>
                <w:rFonts w:ascii="Times New Roman" w:hAnsi="Times New Roman"/>
                <w:b/>
                <w:sz w:val="24"/>
                <w:szCs w:val="24"/>
              </w:rPr>
              <w:t>.</w:t>
            </w:r>
          </w:p>
        </w:tc>
      </w:tr>
      <w:tr w:rsidR="004978A6" w:rsidRPr="00386A67" w:rsidTr="004978A6">
        <w:trPr>
          <w:trHeight w:val="854"/>
        </w:trPr>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4978A6" w:rsidRPr="00386A67" w:rsidRDefault="004978A6" w:rsidP="004978A6">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tcPr>
          <w:p w:rsidR="004978A6" w:rsidRPr="002A41B1" w:rsidRDefault="004978A6" w:rsidP="004978A6">
            <w:pPr>
              <w:widowControl w:val="0"/>
              <w:tabs>
                <w:tab w:val="left" w:pos="317"/>
              </w:tabs>
              <w:autoSpaceDE w:val="0"/>
              <w:autoSpaceDN w:val="0"/>
              <w:adjustRightInd w:val="0"/>
              <w:spacing w:after="0" w:line="240" w:lineRule="auto"/>
              <w:jc w:val="both"/>
              <w:rPr>
                <w:rFonts w:ascii="Times New Roman" w:eastAsia="Times New Roman" w:hAnsi="Times New Roman"/>
                <w:sz w:val="24"/>
                <w:szCs w:val="24"/>
                <w:lang w:eastAsia="ru-RU"/>
              </w:rPr>
            </w:pPr>
            <w:r w:rsidRPr="002A41B1">
              <w:rPr>
                <w:rFonts w:ascii="Times New Roman" w:eastAsia="Times New Roman" w:hAnsi="Times New Roman"/>
                <w:sz w:val="24"/>
                <w:szCs w:val="24"/>
                <w:lang w:eastAsia="ru-RU"/>
              </w:rPr>
              <w:t>Показатели:</w:t>
            </w:r>
          </w:p>
          <w:p w:rsidR="004978A6" w:rsidRPr="002A41B1" w:rsidRDefault="004978A6" w:rsidP="004978A6">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2A41B1">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65%.</w:t>
            </w:r>
          </w:p>
          <w:p w:rsidR="004978A6" w:rsidRPr="002A41B1" w:rsidRDefault="004978A6" w:rsidP="004978A6">
            <w:pPr>
              <w:spacing w:after="0" w:line="240" w:lineRule="auto"/>
              <w:jc w:val="both"/>
              <w:rPr>
                <w:rFonts w:ascii="Times New Roman" w:eastAsia="Times New Roman" w:hAnsi="Times New Roman"/>
                <w:sz w:val="24"/>
                <w:szCs w:val="24"/>
                <w:lang w:eastAsia="ru-RU"/>
              </w:rPr>
            </w:pPr>
          </w:p>
        </w:tc>
      </w:tr>
      <w:tr w:rsidR="004978A6" w:rsidRPr="00386A67" w:rsidTr="004978A6">
        <w:trPr>
          <w:trHeight w:val="4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4978A6">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4978A6" w:rsidRPr="00386A67" w:rsidRDefault="004978A6" w:rsidP="004978A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w:t>
            </w:r>
            <w:r w:rsidRPr="00386A67">
              <w:rPr>
                <w:rFonts w:ascii="Times New Roman" w:eastAsia="Times New Roman" w:hAnsi="Times New Roman"/>
                <w:color w:val="000000"/>
                <w:sz w:val="24"/>
                <w:szCs w:val="24"/>
                <w:lang w:eastAsia="ru-RU"/>
              </w:rPr>
              <w:t>-2020 годы</w:t>
            </w:r>
          </w:p>
        </w:tc>
      </w:tr>
      <w:tr w:rsidR="004978A6" w:rsidRPr="00386A67" w:rsidTr="004978A6">
        <w:trPr>
          <w:trHeight w:val="4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4978A6">
            <w:pPr>
              <w:spacing w:after="0" w:line="240" w:lineRule="auto"/>
              <w:rPr>
                <w:rFonts w:ascii="Times New Roman" w:eastAsia="Times New Roman" w:hAnsi="Times New Roman"/>
                <w:b/>
                <w:color w:val="000000"/>
                <w:sz w:val="24"/>
                <w:szCs w:val="24"/>
                <w:lang w:eastAsia="ru-RU"/>
              </w:rPr>
            </w:pPr>
            <w:proofErr w:type="gramStart"/>
            <w:r w:rsidRPr="00386A67">
              <w:rPr>
                <w:rFonts w:ascii="Times New Roman" w:hAnsi="Times New Roman"/>
                <w:b/>
                <w:sz w:val="24"/>
                <w:szCs w:val="24"/>
              </w:rPr>
              <w:t>Объемы и источники финансирования подпрограммы (в действующих ценах каждого года реализации подпрограммы</w:t>
            </w:r>
            <w:proofErr w:type="gramEnd"/>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4978A6" w:rsidRPr="00386A67" w:rsidRDefault="004978A6" w:rsidP="004978A6">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Pr>
                <w:rFonts w:ascii="Times New Roman" w:hAnsi="Times New Roman" w:cs="Times New Roman"/>
                <w:sz w:val="24"/>
                <w:szCs w:val="24"/>
              </w:rPr>
              <w:t>3228,7</w:t>
            </w:r>
            <w:r w:rsidRPr="00386A67">
              <w:rPr>
                <w:rFonts w:ascii="Times New Roman" w:hAnsi="Times New Roman" w:cs="Times New Roman"/>
                <w:sz w:val="24"/>
                <w:szCs w:val="24"/>
              </w:rPr>
              <w:t xml:space="preserve"> тыс. рублей, в том числе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852"/>
              <w:gridCol w:w="1467"/>
              <w:gridCol w:w="1257"/>
              <w:gridCol w:w="1245"/>
              <w:gridCol w:w="1261"/>
            </w:tblGrid>
            <w:tr w:rsidR="004978A6" w:rsidRPr="00386A67" w:rsidTr="004978A6">
              <w:trPr>
                <w:trHeight w:val="192"/>
              </w:trPr>
              <w:tc>
                <w:tcPr>
                  <w:tcW w:w="921" w:type="dxa"/>
                  <w:vMerge w:val="restart"/>
                </w:tcPr>
                <w:p w:rsidR="004978A6" w:rsidRPr="00386A67" w:rsidRDefault="004978A6" w:rsidP="004978A6">
                  <w:pPr>
                    <w:pStyle w:val="ConsPlusCell"/>
                    <w:ind w:left="-113" w:right="-113"/>
                    <w:jc w:val="center"/>
                    <w:rPr>
                      <w:rFonts w:ascii="Times New Roman" w:hAnsi="Times New Roman" w:cs="Times New Roman"/>
                      <w:b/>
                      <w:bCs/>
                      <w:sz w:val="24"/>
                      <w:szCs w:val="24"/>
                    </w:rPr>
                  </w:pPr>
                </w:p>
              </w:tc>
              <w:tc>
                <w:tcPr>
                  <w:tcW w:w="852" w:type="dxa"/>
                  <w:vMerge w:val="restart"/>
                </w:tcPr>
                <w:p w:rsidR="004978A6" w:rsidRPr="00386A67" w:rsidRDefault="004978A6" w:rsidP="004978A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230" w:type="dxa"/>
                  <w:gridSpan w:val="4"/>
                </w:tcPr>
                <w:p w:rsidR="004978A6" w:rsidRPr="00386A67" w:rsidRDefault="004978A6" w:rsidP="004978A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4978A6" w:rsidRPr="00386A67" w:rsidTr="001C7563">
              <w:trPr>
                <w:trHeight w:val="405"/>
              </w:trPr>
              <w:tc>
                <w:tcPr>
                  <w:tcW w:w="921" w:type="dxa"/>
                  <w:vMerge/>
                  <w:tcBorders>
                    <w:bottom w:val="single" w:sz="4" w:space="0" w:color="auto"/>
                  </w:tcBorders>
                </w:tcPr>
                <w:p w:rsidR="004978A6" w:rsidRPr="00386A67" w:rsidRDefault="004978A6" w:rsidP="004978A6">
                  <w:pPr>
                    <w:pStyle w:val="ConsPlusCell"/>
                    <w:ind w:left="-113" w:right="-113"/>
                    <w:jc w:val="center"/>
                    <w:rPr>
                      <w:rFonts w:ascii="Times New Roman" w:hAnsi="Times New Roman" w:cs="Times New Roman"/>
                      <w:b/>
                      <w:bCs/>
                      <w:sz w:val="24"/>
                      <w:szCs w:val="24"/>
                    </w:rPr>
                  </w:pPr>
                </w:p>
              </w:tc>
              <w:tc>
                <w:tcPr>
                  <w:tcW w:w="852" w:type="dxa"/>
                  <w:vMerge/>
                  <w:tcBorders>
                    <w:bottom w:val="single" w:sz="4" w:space="0" w:color="auto"/>
                  </w:tcBorders>
                </w:tcPr>
                <w:p w:rsidR="004978A6" w:rsidRPr="00386A67" w:rsidRDefault="004978A6" w:rsidP="004978A6">
                  <w:pPr>
                    <w:pStyle w:val="ConsPlusCell"/>
                    <w:ind w:left="-113" w:right="-113"/>
                    <w:jc w:val="center"/>
                    <w:rPr>
                      <w:rFonts w:ascii="Times New Roman" w:hAnsi="Times New Roman" w:cs="Times New Roman"/>
                      <w:sz w:val="24"/>
                      <w:szCs w:val="24"/>
                    </w:rPr>
                  </w:pPr>
                </w:p>
              </w:tc>
              <w:tc>
                <w:tcPr>
                  <w:tcW w:w="1467" w:type="dxa"/>
                  <w:tcBorders>
                    <w:bottom w:val="single" w:sz="4" w:space="0" w:color="auto"/>
                  </w:tcBorders>
                </w:tcPr>
                <w:p w:rsidR="004978A6" w:rsidRPr="001B2D9A" w:rsidRDefault="004978A6" w:rsidP="004978A6">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федеральный бюджет</w:t>
                  </w:r>
                </w:p>
              </w:tc>
              <w:tc>
                <w:tcPr>
                  <w:tcW w:w="1257" w:type="dxa"/>
                  <w:tcBorders>
                    <w:bottom w:val="single" w:sz="4" w:space="0" w:color="auto"/>
                  </w:tcBorders>
                </w:tcPr>
                <w:p w:rsidR="004978A6" w:rsidRPr="001B2D9A" w:rsidRDefault="004978A6" w:rsidP="004978A6">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областной</w:t>
                  </w:r>
                </w:p>
                <w:p w:rsidR="004978A6" w:rsidRPr="001B2D9A" w:rsidRDefault="004978A6" w:rsidP="004978A6">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бюджет</w:t>
                  </w:r>
                </w:p>
              </w:tc>
              <w:tc>
                <w:tcPr>
                  <w:tcW w:w="1245" w:type="dxa"/>
                  <w:tcBorders>
                    <w:bottom w:val="single" w:sz="4" w:space="0" w:color="auto"/>
                  </w:tcBorders>
                </w:tcPr>
                <w:p w:rsidR="004978A6" w:rsidRPr="001B2D9A" w:rsidRDefault="004978A6" w:rsidP="004978A6">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местный бюджет</w:t>
                  </w:r>
                </w:p>
              </w:tc>
              <w:tc>
                <w:tcPr>
                  <w:tcW w:w="1261" w:type="dxa"/>
                  <w:tcBorders>
                    <w:bottom w:val="single" w:sz="4" w:space="0" w:color="auto"/>
                  </w:tcBorders>
                </w:tcPr>
                <w:p w:rsidR="004978A6" w:rsidRPr="001B2D9A" w:rsidRDefault="004978A6" w:rsidP="004978A6">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другие источники</w:t>
                  </w:r>
                </w:p>
              </w:tc>
            </w:tr>
            <w:tr w:rsidR="001C7563" w:rsidRPr="00386A67" w:rsidTr="001C7563">
              <w:trPr>
                <w:trHeight w:val="300"/>
              </w:trPr>
              <w:tc>
                <w:tcPr>
                  <w:tcW w:w="921" w:type="dxa"/>
                  <w:tcBorders>
                    <w:top w:val="single" w:sz="4" w:space="0" w:color="auto"/>
                    <w:bottom w:val="single" w:sz="4" w:space="0" w:color="auto"/>
                  </w:tcBorders>
                </w:tcPr>
                <w:p w:rsidR="001C7563" w:rsidRPr="00386A67" w:rsidRDefault="001C7563" w:rsidP="004978A6">
                  <w:pPr>
                    <w:pStyle w:val="ConsPlusCell"/>
                    <w:ind w:left="-113" w:right="-113"/>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852" w:type="dxa"/>
                  <w:tcBorders>
                    <w:top w:val="single" w:sz="4" w:space="0" w:color="auto"/>
                    <w:bottom w:val="single" w:sz="4" w:space="0" w:color="auto"/>
                  </w:tcBorders>
                </w:tcPr>
                <w:p w:rsidR="001C7563" w:rsidRPr="00386A67" w:rsidRDefault="00D527C4" w:rsidP="004978A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467" w:type="dxa"/>
                  <w:tcBorders>
                    <w:top w:val="single" w:sz="4" w:space="0" w:color="auto"/>
                    <w:bottom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sidRPr="00D527C4">
                    <w:rPr>
                      <w:rFonts w:ascii="Times New Roman" w:hAnsi="Times New Roman" w:cs="Times New Roman"/>
                      <w:sz w:val="22"/>
                      <w:szCs w:val="22"/>
                    </w:rPr>
                    <w:t>0</w:t>
                  </w:r>
                </w:p>
              </w:tc>
              <w:tc>
                <w:tcPr>
                  <w:tcW w:w="1257" w:type="dxa"/>
                  <w:tcBorders>
                    <w:top w:val="single" w:sz="4" w:space="0" w:color="auto"/>
                    <w:bottom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245" w:type="dxa"/>
                  <w:tcBorders>
                    <w:top w:val="single" w:sz="4" w:space="0" w:color="auto"/>
                    <w:bottom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261" w:type="dxa"/>
                  <w:tcBorders>
                    <w:top w:val="single" w:sz="4" w:space="0" w:color="auto"/>
                    <w:bottom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r>
            <w:tr w:rsidR="001C7563" w:rsidRPr="00386A67" w:rsidTr="001C7563">
              <w:trPr>
                <w:trHeight w:val="285"/>
              </w:trPr>
              <w:tc>
                <w:tcPr>
                  <w:tcW w:w="921" w:type="dxa"/>
                  <w:tcBorders>
                    <w:top w:val="single" w:sz="4" w:space="0" w:color="auto"/>
                    <w:bottom w:val="single" w:sz="4" w:space="0" w:color="auto"/>
                  </w:tcBorders>
                </w:tcPr>
                <w:p w:rsidR="001C7563" w:rsidRPr="00386A67" w:rsidRDefault="001C7563" w:rsidP="004978A6">
                  <w:pPr>
                    <w:pStyle w:val="ConsPlusCell"/>
                    <w:ind w:left="-113" w:right="-113"/>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852" w:type="dxa"/>
                  <w:tcBorders>
                    <w:top w:val="single" w:sz="4" w:space="0" w:color="auto"/>
                    <w:bottom w:val="single" w:sz="4" w:space="0" w:color="auto"/>
                  </w:tcBorders>
                </w:tcPr>
                <w:p w:rsidR="001C7563" w:rsidRPr="00386A67" w:rsidRDefault="00D527C4" w:rsidP="004978A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467" w:type="dxa"/>
                  <w:tcBorders>
                    <w:top w:val="single" w:sz="4" w:space="0" w:color="auto"/>
                    <w:bottom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sidRPr="00D527C4">
                    <w:rPr>
                      <w:rFonts w:ascii="Times New Roman" w:hAnsi="Times New Roman" w:cs="Times New Roman"/>
                      <w:sz w:val="22"/>
                      <w:szCs w:val="22"/>
                    </w:rPr>
                    <w:t>0</w:t>
                  </w:r>
                </w:p>
              </w:tc>
              <w:tc>
                <w:tcPr>
                  <w:tcW w:w="1257" w:type="dxa"/>
                  <w:tcBorders>
                    <w:top w:val="single" w:sz="4" w:space="0" w:color="auto"/>
                    <w:bottom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245" w:type="dxa"/>
                  <w:tcBorders>
                    <w:top w:val="single" w:sz="4" w:space="0" w:color="auto"/>
                    <w:bottom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261" w:type="dxa"/>
                  <w:tcBorders>
                    <w:top w:val="single" w:sz="4" w:space="0" w:color="auto"/>
                    <w:bottom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r>
            <w:tr w:rsidR="001C7563" w:rsidRPr="00386A67" w:rsidTr="001C7563">
              <w:trPr>
                <w:trHeight w:val="300"/>
              </w:trPr>
              <w:tc>
                <w:tcPr>
                  <w:tcW w:w="921" w:type="dxa"/>
                  <w:tcBorders>
                    <w:top w:val="single" w:sz="4" w:space="0" w:color="auto"/>
                  </w:tcBorders>
                </w:tcPr>
                <w:p w:rsidR="001C7563" w:rsidRPr="00386A67" w:rsidRDefault="001C7563" w:rsidP="004978A6">
                  <w:pPr>
                    <w:pStyle w:val="ConsPlusCell"/>
                    <w:ind w:left="-113" w:right="-113"/>
                    <w:jc w:val="center"/>
                    <w:rPr>
                      <w:rFonts w:ascii="Times New Roman" w:hAnsi="Times New Roman" w:cs="Times New Roman"/>
                      <w:b/>
                      <w:bCs/>
                      <w:sz w:val="24"/>
                      <w:szCs w:val="24"/>
                    </w:rPr>
                  </w:pPr>
                  <w:r>
                    <w:rPr>
                      <w:rFonts w:ascii="Times New Roman" w:hAnsi="Times New Roman" w:cs="Times New Roman"/>
                      <w:b/>
                      <w:bCs/>
                      <w:sz w:val="24"/>
                      <w:szCs w:val="24"/>
                    </w:rPr>
                    <w:lastRenderedPageBreak/>
                    <w:t>2016</w:t>
                  </w:r>
                </w:p>
              </w:tc>
              <w:tc>
                <w:tcPr>
                  <w:tcW w:w="852" w:type="dxa"/>
                  <w:tcBorders>
                    <w:top w:val="single" w:sz="4" w:space="0" w:color="auto"/>
                  </w:tcBorders>
                </w:tcPr>
                <w:p w:rsidR="001C7563" w:rsidRPr="00386A67" w:rsidRDefault="00D527C4" w:rsidP="004978A6">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0</w:t>
                  </w:r>
                </w:p>
              </w:tc>
              <w:tc>
                <w:tcPr>
                  <w:tcW w:w="1467" w:type="dxa"/>
                  <w:tcBorders>
                    <w:top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sidRPr="00D527C4">
                    <w:rPr>
                      <w:rFonts w:ascii="Times New Roman" w:hAnsi="Times New Roman" w:cs="Times New Roman"/>
                      <w:sz w:val="22"/>
                      <w:szCs w:val="22"/>
                    </w:rPr>
                    <w:t>0</w:t>
                  </w:r>
                </w:p>
              </w:tc>
              <w:tc>
                <w:tcPr>
                  <w:tcW w:w="1257" w:type="dxa"/>
                  <w:tcBorders>
                    <w:top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245" w:type="dxa"/>
                  <w:tcBorders>
                    <w:top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261" w:type="dxa"/>
                  <w:tcBorders>
                    <w:top w:val="single" w:sz="4" w:space="0" w:color="auto"/>
                  </w:tcBorders>
                </w:tcPr>
                <w:p w:rsidR="001C7563" w:rsidRPr="00D527C4" w:rsidRDefault="00D527C4" w:rsidP="004978A6">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r>
            <w:tr w:rsidR="004978A6" w:rsidRPr="00386A67" w:rsidTr="004978A6">
              <w:tc>
                <w:tcPr>
                  <w:tcW w:w="921" w:type="dxa"/>
                </w:tcPr>
                <w:p w:rsidR="004978A6" w:rsidRPr="00FF1129" w:rsidRDefault="004978A6" w:rsidP="004978A6">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2017</w:t>
                  </w:r>
                </w:p>
              </w:tc>
              <w:tc>
                <w:tcPr>
                  <w:tcW w:w="852" w:type="dxa"/>
                </w:tcPr>
                <w:p w:rsidR="004978A6" w:rsidRPr="00FF1129" w:rsidRDefault="00287437" w:rsidP="004978A6">
                  <w:pPr>
                    <w:spacing w:after="0" w:line="240" w:lineRule="auto"/>
                    <w:ind w:left="-113" w:right="-113"/>
                    <w:jc w:val="center"/>
                    <w:rPr>
                      <w:rFonts w:ascii="Times New Roman" w:hAnsi="Times New Roman"/>
                    </w:rPr>
                  </w:pPr>
                  <w:r>
                    <w:rPr>
                      <w:rFonts w:ascii="Times New Roman" w:hAnsi="Times New Roman"/>
                    </w:rPr>
                    <w:t>15177</w:t>
                  </w:r>
                  <w:r w:rsidR="00D527C4">
                    <w:rPr>
                      <w:rFonts w:ascii="Times New Roman" w:hAnsi="Times New Roman"/>
                    </w:rPr>
                    <w:t>,0</w:t>
                  </w:r>
                </w:p>
              </w:tc>
              <w:tc>
                <w:tcPr>
                  <w:tcW w:w="1467" w:type="dxa"/>
                </w:tcPr>
                <w:p w:rsidR="004978A6" w:rsidRPr="00D527C4" w:rsidRDefault="004978A6" w:rsidP="004978A6">
                  <w:pPr>
                    <w:spacing w:after="0" w:line="240" w:lineRule="auto"/>
                    <w:ind w:left="-113" w:right="-113"/>
                    <w:jc w:val="center"/>
                    <w:rPr>
                      <w:rFonts w:ascii="Times New Roman" w:hAnsi="Times New Roman"/>
                    </w:rPr>
                  </w:pPr>
                  <w:r w:rsidRPr="00D527C4">
                    <w:rPr>
                      <w:rFonts w:ascii="Times New Roman" w:hAnsi="Times New Roman"/>
                    </w:rPr>
                    <w:t>0</w:t>
                  </w:r>
                </w:p>
              </w:tc>
              <w:tc>
                <w:tcPr>
                  <w:tcW w:w="1257" w:type="dxa"/>
                </w:tcPr>
                <w:p w:rsidR="004978A6" w:rsidRPr="00D527C4" w:rsidRDefault="004978A6" w:rsidP="004978A6">
                  <w:pPr>
                    <w:spacing w:after="0" w:line="240" w:lineRule="auto"/>
                    <w:ind w:left="-113" w:right="-113"/>
                    <w:jc w:val="center"/>
                    <w:rPr>
                      <w:rFonts w:ascii="Times New Roman" w:hAnsi="Times New Roman"/>
                    </w:rPr>
                  </w:pPr>
                  <w:r w:rsidRPr="00D527C4">
                    <w:rPr>
                      <w:rFonts w:ascii="Times New Roman" w:hAnsi="Times New Roman"/>
                    </w:rPr>
                    <w:t>0</w:t>
                  </w:r>
                </w:p>
              </w:tc>
              <w:tc>
                <w:tcPr>
                  <w:tcW w:w="1245" w:type="dxa"/>
                </w:tcPr>
                <w:p w:rsidR="004978A6" w:rsidRPr="00D527C4" w:rsidRDefault="00287437" w:rsidP="004978A6">
                  <w:pPr>
                    <w:spacing w:after="0" w:line="240" w:lineRule="auto"/>
                    <w:ind w:left="-113" w:right="-113"/>
                    <w:jc w:val="center"/>
                    <w:rPr>
                      <w:rFonts w:ascii="Times New Roman" w:hAnsi="Times New Roman"/>
                    </w:rPr>
                  </w:pPr>
                  <w:r w:rsidRPr="00D527C4">
                    <w:rPr>
                      <w:rFonts w:ascii="Times New Roman" w:hAnsi="Times New Roman"/>
                    </w:rPr>
                    <w:t>15177</w:t>
                  </w:r>
                  <w:r w:rsidR="00D527C4">
                    <w:rPr>
                      <w:rFonts w:ascii="Times New Roman" w:hAnsi="Times New Roman"/>
                    </w:rPr>
                    <w:t>,0</w:t>
                  </w:r>
                </w:p>
              </w:tc>
              <w:tc>
                <w:tcPr>
                  <w:tcW w:w="1261" w:type="dxa"/>
                </w:tcPr>
                <w:p w:rsidR="004978A6" w:rsidRPr="00D527C4" w:rsidRDefault="004978A6" w:rsidP="004978A6">
                  <w:pPr>
                    <w:spacing w:after="0" w:line="240" w:lineRule="auto"/>
                    <w:ind w:left="-113" w:right="-113"/>
                    <w:jc w:val="center"/>
                    <w:rPr>
                      <w:rFonts w:ascii="Times New Roman" w:hAnsi="Times New Roman"/>
                    </w:rPr>
                  </w:pPr>
                  <w:r w:rsidRPr="00D527C4">
                    <w:rPr>
                      <w:rFonts w:ascii="Times New Roman" w:hAnsi="Times New Roman"/>
                    </w:rPr>
                    <w:t>0</w:t>
                  </w:r>
                </w:p>
              </w:tc>
            </w:tr>
            <w:tr w:rsidR="004978A6" w:rsidRPr="00386A67" w:rsidTr="004978A6">
              <w:tc>
                <w:tcPr>
                  <w:tcW w:w="921" w:type="dxa"/>
                </w:tcPr>
                <w:p w:rsidR="004978A6" w:rsidRPr="00FF1129" w:rsidRDefault="004978A6" w:rsidP="004978A6">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2018</w:t>
                  </w:r>
                </w:p>
              </w:tc>
              <w:tc>
                <w:tcPr>
                  <w:tcW w:w="852" w:type="dxa"/>
                </w:tcPr>
                <w:p w:rsidR="004978A6" w:rsidRPr="00FF1129" w:rsidRDefault="00287437" w:rsidP="004978A6">
                  <w:pPr>
                    <w:spacing w:after="0" w:line="240" w:lineRule="auto"/>
                    <w:ind w:left="-113" w:right="-113"/>
                    <w:jc w:val="center"/>
                    <w:rPr>
                      <w:rFonts w:ascii="Times New Roman" w:hAnsi="Times New Roman"/>
                    </w:rPr>
                  </w:pPr>
                  <w:r>
                    <w:rPr>
                      <w:rFonts w:ascii="Times New Roman" w:hAnsi="Times New Roman"/>
                    </w:rPr>
                    <w:t>11227</w:t>
                  </w:r>
                  <w:r w:rsidR="00D527C4">
                    <w:rPr>
                      <w:rFonts w:ascii="Times New Roman" w:hAnsi="Times New Roman"/>
                    </w:rPr>
                    <w:t>,0</w:t>
                  </w:r>
                </w:p>
              </w:tc>
              <w:tc>
                <w:tcPr>
                  <w:tcW w:w="1467"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c>
                <w:tcPr>
                  <w:tcW w:w="1257"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c>
                <w:tcPr>
                  <w:tcW w:w="1245" w:type="dxa"/>
                </w:tcPr>
                <w:p w:rsidR="004978A6" w:rsidRPr="00FF1129" w:rsidRDefault="00287437" w:rsidP="004978A6">
                  <w:pPr>
                    <w:spacing w:after="0" w:line="240" w:lineRule="auto"/>
                    <w:ind w:left="-113" w:right="-113"/>
                    <w:jc w:val="center"/>
                    <w:rPr>
                      <w:rFonts w:ascii="Times New Roman" w:hAnsi="Times New Roman"/>
                    </w:rPr>
                  </w:pPr>
                  <w:r>
                    <w:rPr>
                      <w:rFonts w:ascii="Times New Roman" w:hAnsi="Times New Roman"/>
                    </w:rPr>
                    <w:t>11227</w:t>
                  </w:r>
                  <w:r w:rsidR="00D527C4">
                    <w:rPr>
                      <w:rFonts w:ascii="Times New Roman" w:hAnsi="Times New Roman"/>
                    </w:rPr>
                    <w:t>,0</w:t>
                  </w:r>
                </w:p>
              </w:tc>
              <w:tc>
                <w:tcPr>
                  <w:tcW w:w="1261"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r>
            <w:tr w:rsidR="004978A6" w:rsidRPr="00386A67" w:rsidTr="004978A6">
              <w:tc>
                <w:tcPr>
                  <w:tcW w:w="921" w:type="dxa"/>
                </w:tcPr>
                <w:p w:rsidR="004978A6" w:rsidRPr="00FF1129" w:rsidRDefault="004978A6" w:rsidP="004978A6">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2019</w:t>
                  </w:r>
                </w:p>
              </w:tc>
              <w:tc>
                <w:tcPr>
                  <w:tcW w:w="852" w:type="dxa"/>
                </w:tcPr>
                <w:p w:rsidR="004978A6" w:rsidRPr="00FF1129" w:rsidRDefault="00287437" w:rsidP="004978A6">
                  <w:pPr>
                    <w:spacing w:after="0" w:line="240" w:lineRule="auto"/>
                    <w:ind w:left="-113" w:right="-113"/>
                    <w:jc w:val="center"/>
                    <w:rPr>
                      <w:rFonts w:ascii="Times New Roman" w:hAnsi="Times New Roman"/>
                    </w:rPr>
                  </w:pPr>
                  <w:r>
                    <w:rPr>
                      <w:rFonts w:ascii="Times New Roman" w:hAnsi="Times New Roman"/>
                    </w:rPr>
                    <w:t>12245</w:t>
                  </w:r>
                  <w:r w:rsidR="00D527C4">
                    <w:rPr>
                      <w:rFonts w:ascii="Times New Roman" w:hAnsi="Times New Roman"/>
                    </w:rPr>
                    <w:t>,0</w:t>
                  </w:r>
                </w:p>
              </w:tc>
              <w:tc>
                <w:tcPr>
                  <w:tcW w:w="1467"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c>
                <w:tcPr>
                  <w:tcW w:w="1257"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c>
                <w:tcPr>
                  <w:tcW w:w="1245" w:type="dxa"/>
                </w:tcPr>
                <w:p w:rsidR="004978A6" w:rsidRPr="00FF1129" w:rsidRDefault="00287437" w:rsidP="004978A6">
                  <w:pPr>
                    <w:spacing w:after="0" w:line="240" w:lineRule="auto"/>
                    <w:ind w:left="-113" w:right="-113"/>
                    <w:jc w:val="center"/>
                    <w:rPr>
                      <w:rFonts w:ascii="Times New Roman" w:hAnsi="Times New Roman"/>
                    </w:rPr>
                  </w:pPr>
                  <w:r>
                    <w:rPr>
                      <w:rFonts w:ascii="Times New Roman" w:hAnsi="Times New Roman"/>
                    </w:rPr>
                    <w:t>12245</w:t>
                  </w:r>
                  <w:r w:rsidR="00D527C4">
                    <w:rPr>
                      <w:rFonts w:ascii="Times New Roman" w:hAnsi="Times New Roman"/>
                    </w:rPr>
                    <w:t>,0</w:t>
                  </w:r>
                </w:p>
              </w:tc>
              <w:tc>
                <w:tcPr>
                  <w:tcW w:w="1261"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r>
            <w:tr w:rsidR="004978A6" w:rsidRPr="00386A67" w:rsidTr="004978A6">
              <w:tc>
                <w:tcPr>
                  <w:tcW w:w="921" w:type="dxa"/>
                </w:tcPr>
                <w:p w:rsidR="004978A6" w:rsidRPr="00FF1129" w:rsidRDefault="004978A6" w:rsidP="004978A6">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2020</w:t>
                  </w:r>
                </w:p>
              </w:tc>
              <w:tc>
                <w:tcPr>
                  <w:tcW w:w="852" w:type="dxa"/>
                </w:tcPr>
                <w:p w:rsidR="004978A6" w:rsidRPr="00FF1129" w:rsidRDefault="00287437" w:rsidP="004978A6">
                  <w:pPr>
                    <w:spacing w:after="0" w:line="240" w:lineRule="auto"/>
                    <w:ind w:left="-113" w:right="-113"/>
                    <w:jc w:val="center"/>
                    <w:rPr>
                      <w:rFonts w:ascii="Times New Roman" w:hAnsi="Times New Roman"/>
                    </w:rPr>
                  </w:pPr>
                  <w:r>
                    <w:rPr>
                      <w:rFonts w:ascii="Times New Roman" w:hAnsi="Times New Roman"/>
                    </w:rPr>
                    <w:t>12245</w:t>
                  </w:r>
                  <w:r w:rsidR="00D527C4">
                    <w:rPr>
                      <w:rFonts w:ascii="Times New Roman" w:hAnsi="Times New Roman"/>
                    </w:rPr>
                    <w:t>,0</w:t>
                  </w:r>
                </w:p>
              </w:tc>
              <w:tc>
                <w:tcPr>
                  <w:tcW w:w="1467"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c>
                <w:tcPr>
                  <w:tcW w:w="1257"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c>
                <w:tcPr>
                  <w:tcW w:w="1245" w:type="dxa"/>
                </w:tcPr>
                <w:p w:rsidR="004978A6" w:rsidRPr="00FF1129" w:rsidRDefault="004978A6" w:rsidP="00287437">
                  <w:pPr>
                    <w:spacing w:after="0" w:line="240" w:lineRule="auto"/>
                    <w:ind w:left="-113" w:right="-113"/>
                    <w:jc w:val="center"/>
                    <w:rPr>
                      <w:rFonts w:ascii="Times New Roman" w:hAnsi="Times New Roman"/>
                    </w:rPr>
                  </w:pPr>
                  <w:r>
                    <w:rPr>
                      <w:rFonts w:ascii="Times New Roman" w:hAnsi="Times New Roman"/>
                    </w:rPr>
                    <w:t>1</w:t>
                  </w:r>
                  <w:r w:rsidR="00287437">
                    <w:rPr>
                      <w:rFonts w:ascii="Times New Roman" w:hAnsi="Times New Roman"/>
                    </w:rPr>
                    <w:t>2245</w:t>
                  </w:r>
                  <w:r w:rsidR="00D527C4">
                    <w:rPr>
                      <w:rFonts w:ascii="Times New Roman" w:hAnsi="Times New Roman"/>
                    </w:rPr>
                    <w:t>,0</w:t>
                  </w:r>
                </w:p>
              </w:tc>
              <w:tc>
                <w:tcPr>
                  <w:tcW w:w="1261"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r>
            <w:tr w:rsidR="004978A6" w:rsidRPr="00386A67" w:rsidTr="004978A6">
              <w:tc>
                <w:tcPr>
                  <w:tcW w:w="921" w:type="dxa"/>
                </w:tcPr>
                <w:p w:rsidR="004978A6" w:rsidRPr="00386A67" w:rsidRDefault="004978A6" w:rsidP="004978A6">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52" w:type="dxa"/>
                </w:tcPr>
                <w:p w:rsidR="004978A6" w:rsidRPr="00FF1129" w:rsidRDefault="00287437" w:rsidP="004978A6">
                  <w:pPr>
                    <w:tabs>
                      <w:tab w:val="left" w:pos="340"/>
                      <w:tab w:val="center" w:pos="600"/>
                    </w:tabs>
                    <w:spacing w:after="0" w:line="240" w:lineRule="auto"/>
                    <w:ind w:left="-113" w:right="-113"/>
                    <w:jc w:val="center"/>
                    <w:rPr>
                      <w:rFonts w:ascii="Times New Roman" w:hAnsi="Times New Roman"/>
                    </w:rPr>
                  </w:pPr>
                  <w:r>
                    <w:rPr>
                      <w:rFonts w:ascii="Times New Roman" w:hAnsi="Times New Roman"/>
                    </w:rPr>
                    <w:t>50894</w:t>
                  </w:r>
                  <w:r w:rsidR="00D527C4">
                    <w:rPr>
                      <w:rFonts w:ascii="Times New Roman" w:hAnsi="Times New Roman"/>
                    </w:rPr>
                    <w:t>,0</w:t>
                  </w:r>
                </w:p>
              </w:tc>
              <w:tc>
                <w:tcPr>
                  <w:tcW w:w="1467"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c>
                <w:tcPr>
                  <w:tcW w:w="1257" w:type="dxa"/>
                </w:tcPr>
                <w:p w:rsidR="004978A6" w:rsidRPr="00FF1129" w:rsidRDefault="004978A6" w:rsidP="004978A6">
                  <w:pPr>
                    <w:spacing w:after="0" w:line="240" w:lineRule="auto"/>
                    <w:ind w:left="-113" w:right="-113"/>
                    <w:jc w:val="center"/>
                    <w:rPr>
                      <w:rFonts w:ascii="Times New Roman" w:hAnsi="Times New Roman"/>
                    </w:rPr>
                  </w:pPr>
                  <w:r>
                    <w:rPr>
                      <w:rFonts w:ascii="Times New Roman" w:hAnsi="Times New Roman"/>
                    </w:rPr>
                    <w:t>0</w:t>
                  </w:r>
                </w:p>
              </w:tc>
              <w:tc>
                <w:tcPr>
                  <w:tcW w:w="1245" w:type="dxa"/>
                </w:tcPr>
                <w:p w:rsidR="004978A6" w:rsidRPr="00FF1129" w:rsidRDefault="00287437" w:rsidP="004978A6">
                  <w:pPr>
                    <w:tabs>
                      <w:tab w:val="left" w:pos="340"/>
                      <w:tab w:val="center" w:pos="600"/>
                    </w:tabs>
                    <w:spacing w:after="0" w:line="240" w:lineRule="auto"/>
                    <w:ind w:left="-113" w:right="-113"/>
                    <w:jc w:val="center"/>
                    <w:rPr>
                      <w:rFonts w:ascii="Times New Roman" w:hAnsi="Times New Roman"/>
                    </w:rPr>
                  </w:pPr>
                  <w:r>
                    <w:rPr>
                      <w:rFonts w:ascii="Times New Roman" w:hAnsi="Times New Roman"/>
                    </w:rPr>
                    <w:t>50894</w:t>
                  </w:r>
                  <w:r w:rsidR="00D527C4">
                    <w:rPr>
                      <w:rFonts w:ascii="Times New Roman" w:hAnsi="Times New Roman"/>
                    </w:rPr>
                    <w:t>,0</w:t>
                  </w:r>
                </w:p>
              </w:tc>
              <w:tc>
                <w:tcPr>
                  <w:tcW w:w="1261" w:type="dxa"/>
                </w:tcPr>
                <w:p w:rsidR="004978A6" w:rsidRPr="00FF1129" w:rsidRDefault="004978A6" w:rsidP="004978A6">
                  <w:pPr>
                    <w:spacing w:after="0" w:line="240" w:lineRule="auto"/>
                    <w:ind w:left="-113" w:right="-113"/>
                    <w:jc w:val="center"/>
                    <w:rPr>
                      <w:rFonts w:ascii="Times New Roman" w:hAnsi="Times New Roman"/>
                    </w:rPr>
                  </w:pPr>
                  <w:r w:rsidRPr="00FF1129">
                    <w:rPr>
                      <w:rFonts w:ascii="Times New Roman" w:hAnsi="Times New Roman"/>
                    </w:rPr>
                    <w:t>0</w:t>
                  </w:r>
                </w:p>
              </w:tc>
            </w:tr>
          </w:tbl>
          <w:p w:rsidR="004978A6" w:rsidRPr="00386A67" w:rsidRDefault="004978A6" w:rsidP="004978A6">
            <w:pPr>
              <w:spacing w:after="0" w:line="240" w:lineRule="auto"/>
              <w:jc w:val="both"/>
              <w:rPr>
                <w:rFonts w:ascii="Times New Roman" w:eastAsia="Times New Roman" w:hAnsi="Times New Roman"/>
                <w:color w:val="000000"/>
                <w:sz w:val="24"/>
                <w:szCs w:val="24"/>
                <w:highlight w:val="yellow"/>
                <w:lang w:eastAsia="ru-RU"/>
              </w:rPr>
            </w:pPr>
          </w:p>
        </w:tc>
      </w:tr>
      <w:tr w:rsidR="004978A6" w:rsidRPr="00386A67" w:rsidTr="00B329B5">
        <w:trPr>
          <w:trHeight w:val="186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4978A6">
            <w:pPr>
              <w:spacing w:after="0" w:line="240" w:lineRule="auto"/>
              <w:rPr>
                <w:rFonts w:ascii="Times New Roman" w:eastAsia="Times New Roman" w:hAnsi="Times New Roman"/>
                <w:b/>
                <w:color w:val="000000"/>
                <w:sz w:val="24"/>
                <w:szCs w:val="24"/>
                <w:lang w:eastAsia="ru-RU"/>
              </w:rPr>
            </w:pPr>
            <w:r w:rsidRPr="00386A67">
              <w:rPr>
                <w:rFonts w:ascii="Times New Roman" w:hAnsi="Times New Roman"/>
                <w:b/>
                <w:sz w:val="24"/>
                <w:szCs w:val="24"/>
              </w:rPr>
              <w:lastRenderedPageBreak/>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29B5" w:rsidRDefault="00B329B5" w:rsidP="004978A6">
            <w:pPr>
              <w:ind w:right="40"/>
              <w:rPr>
                <w:rFonts w:ascii="Times New Roman" w:hAnsi="Times New Roman"/>
                <w:sz w:val="24"/>
                <w:szCs w:val="24"/>
              </w:rPr>
            </w:pPr>
          </w:p>
          <w:p w:rsidR="004978A6" w:rsidRPr="002A41B1" w:rsidRDefault="004978A6" w:rsidP="004978A6">
            <w:pPr>
              <w:ind w:right="40"/>
              <w:rPr>
                <w:rFonts w:ascii="Times New Roman" w:hAnsi="Times New Roman"/>
                <w:sz w:val="24"/>
                <w:szCs w:val="24"/>
              </w:rPr>
            </w:pPr>
            <w:r>
              <w:rPr>
                <w:rFonts w:ascii="Times New Roman" w:hAnsi="Times New Roman"/>
                <w:sz w:val="24"/>
                <w:szCs w:val="24"/>
              </w:rPr>
              <w:t>- Сокращение</w:t>
            </w:r>
            <w:r w:rsidRPr="002A41B1">
              <w:rPr>
                <w:rFonts w:ascii="Times New Roman" w:hAnsi="Times New Roman"/>
                <w:sz w:val="24"/>
                <w:szCs w:val="24"/>
              </w:rPr>
              <w:t xml:space="preserve">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до 65 %.</w:t>
            </w:r>
          </w:p>
          <w:p w:rsidR="004978A6" w:rsidRPr="002A41B1" w:rsidRDefault="004978A6" w:rsidP="004978A6">
            <w:pPr>
              <w:ind w:right="40"/>
              <w:rPr>
                <w:rFonts w:ascii="Times New Roman" w:eastAsia="Times New Roman" w:hAnsi="Times New Roman"/>
                <w:sz w:val="24"/>
                <w:szCs w:val="24"/>
                <w:highlight w:val="yellow"/>
                <w:lang w:eastAsia="ru-RU"/>
              </w:rPr>
            </w:pPr>
          </w:p>
        </w:tc>
      </w:tr>
    </w:tbl>
    <w:p w:rsidR="004978A6" w:rsidRPr="00386A67" w:rsidRDefault="004978A6" w:rsidP="004978A6">
      <w:pPr>
        <w:spacing w:after="0" w:line="240" w:lineRule="auto"/>
        <w:jc w:val="both"/>
        <w:rPr>
          <w:rFonts w:ascii="Times New Roman" w:hAnsi="Times New Roman"/>
          <w:sz w:val="24"/>
          <w:szCs w:val="24"/>
        </w:rPr>
      </w:pPr>
    </w:p>
    <w:p w:rsidR="004978A6" w:rsidRPr="00386A67" w:rsidRDefault="004978A6" w:rsidP="004978A6">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4978A6" w:rsidRPr="005E4E0A" w:rsidRDefault="004978A6" w:rsidP="004978A6">
      <w:pPr>
        <w:spacing w:after="0" w:line="240" w:lineRule="auto"/>
        <w:ind w:firstLine="709"/>
        <w:jc w:val="both"/>
        <w:rPr>
          <w:rFonts w:ascii="Times New Roman" w:eastAsia="Times New Roman" w:hAnsi="Times New Roman"/>
          <w:color w:val="000000"/>
          <w:sz w:val="24"/>
          <w:szCs w:val="24"/>
          <w:lang w:eastAsia="ar-SA"/>
        </w:rPr>
      </w:pPr>
      <w:r w:rsidRPr="005E4E0A">
        <w:rPr>
          <w:rFonts w:ascii="Times New Roman" w:hAnsi="Times New Roman"/>
          <w:sz w:val="24"/>
          <w:szCs w:val="24"/>
        </w:rPr>
        <w:t>Функционирование транспортного комплекса Богучарского муниципального района определяется тем положением, которое он занимает в структуре транспортных коммуникаций Воронежской области в целом. Основу транспортной системы района составляет меридиональное и диагональное направления</w:t>
      </w:r>
      <w:r w:rsidRPr="005E4E0A">
        <w:rPr>
          <w:rFonts w:ascii="Times New Roman" w:eastAsia="Times New Roman" w:hAnsi="Times New Roman"/>
          <w:color w:val="000000"/>
          <w:sz w:val="24"/>
          <w:szCs w:val="24"/>
          <w:lang w:eastAsia="ar-SA"/>
        </w:rPr>
        <w:t>, сформированные транспортными потоками север — юг и восток — запад.</w:t>
      </w:r>
    </w:p>
    <w:p w:rsidR="004978A6" w:rsidRPr="005E4E0A" w:rsidRDefault="004978A6" w:rsidP="004978A6">
      <w:pPr>
        <w:spacing w:after="0" w:line="240" w:lineRule="auto"/>
        <w:ind w:firstLine="709"/>
        <w:jc w:val="both"/>
        <w:rPr>
          <w:rFonts w:ascii="Times New Roman" w:eastAsia="Times New Roman" w:hAnsi="Times New Roman"/>
          <w:color w:val="000000"/>
          <w:sz w:val="24"/>
          <w:szCs w:val="24"/>
          <w:lang w:eastAsia="ar-SA"/>
        </w:rPr>
      </w:pPr>
      <w:r w:rsidRPr="005E4E0A">
        <w:rPr>
          <w:rFonts w:ascii="Times New Roman" w:eastAsia="Times New Roman" w:hAnsi="Times New Roman"/>
          <w:color w:val="000000"/>
          <w:sz w:val="24"/>
          <w:szCs w:val="24"/>
          <w:lang w:eastAsia="ar-SA"/>
        </w:rPr>
        <w:t>На территории района формируются местные грузопотоки, возникающие в результате деятельности сельхозпредприятий.</w:t>
      </w:r>
    </w:p>
    <w:p w:rsidR="004978A6" w:rsidRPr="005E4E0A" w:rsidRDefault="004978A6" w:rsidP="004978A6">
      <w:pPr>
        <w:spacing w:after="0" w:line="240" w:lineRule="auto"/>
        <w:ind w:firstLine="709"/>
        <w:jc w:val="both"/>
        <w:rPr>
          <w:rFonts w:ascii="Times New Roman" w:hAnsi="Times New Roman"/>
          <w:sz w:val="24"/>
          <w:szCs w:val="24"/>
        </w:rPr>
      </w:pPr>
      <w:r w:rsidRPr="005E4E0A">
        <w:rPr>
          <w:rFonts w:ascii="Times New Roman" w:hAnsi="Times New Roman"/>
          <w:sz w:val="24"/>
          <w:szCs w:val="24"/>
        </w:rPr>
        <w:t>Основные грузопотоки, проходящие транзитом через территорию района, включают в себя продукты промышленного и сельскохозяйственного производства предприятий Воронежской области, Центрального региона России, Украины.</w:t>
      </w:r>
    </w:p>
    <w:p w:rsidR="004978A6" w:rsidRPr="005E4E0A" w:rsidRDefault="004978A6" w:rsidP="004978A6">
      <w:pPr>
        <w:spacing w:after="0" w:line="240" w:lineRule="auto"/>
        <w:ind w:firstLine="709"/>
        <w:jc w:val="both"/>
        <w:rPr>
          <w:rFonts w:ascii="Times New Roman" w:hAnsi="Times New Roman"/>
          <w:sz w:val="24"/>
          <w:szCs w:val="24"/>
        </w:rPr>
      </w:pPr>
      <w:r w:rsidRPr="005E4E0A">
        <w:rPr>
          <w:rFonts w:ascii="Times New Roman" w:hAnsi="Times New Roman"/>
          <w:sz w:val="24"/>
          <w:szCs w:val="24"/>
        </w:rPr>
        <w:t>Сеть автомобильных дорог Воронежской области на территории Богучарского муниципального района представлена автомобильными дорогами федерального, регионального и местного значения. Ряд дорог, как правило, дублируют железнодорожные трассы, составляя с ними коммуникационные транспортные коридоры.</w:t>
      </w:r>
    </w:p>
    <w:p w:rsidR="004978A6" w:rsidRPr="005E4E0A" w:rsidRDefault="004978A6" w:rsidP="004978A6">
      <w:pPr>
        <w:spacing w:after="0" w:line="240" w:lineRule="auto"/>
        <w:ind w:firstLine="708"/>
        <w:jc w:val="both"/>
        <w:rPr>
          <w:rFonts w:ascii="Times New Roman" w:hAnsi="Times New Roman"/>
          <w:sz w:val="24"/>
          <w:szCs w:val="24"/>
        </w:rPr>
      </w:pPr>
      <w:r w:rsidRPr="005E4E0A">
        <w:rPr>
          <w:rFonts w:ascii="Times New Roman" w:hAnsi="Times New Roman"/>
          <w:sz w:val="24"/>
          <w:szCs w:val="24"/>
        </w:rPr>
        <w:t>На территории района имеется разветвленная транспортная сеть (в том числе автомобильна</w:t>
      </w:r>
      <w:r>
        <w:rPr>
          <w:rFonts w:ascii="Times New Roman" w:hAnsi="Times New Roman"/>
          <w:sz w:val="24"/>
          <w:szCs w:val="24"/>
        </w:rPr>
        <w:t>я</w:t>
      </w:r>
      <w:r w:rsidRPr="005E4E0A">
        <w:rPr>
          <w:rFonts w:ascii="Times New Roman" w:hAnsi="Times New Roman"/>
          <w:sz w:val="24"/>
          <w:szCs w:val="24"/>
        </w:rPr>
        <w:t xml:space="preserve"> дорога общего пользования федерального значения М 4 «Дон»). Протяженность дорог местного значения </w:t>
      </w:r>
      <w:r w:rsidRPr="001B316E">
        <w:rPr>
          <w:rFonts w:ascii="Times New Roman" w:hAnsi="Times New Roman"/>
          <w:sz w:val="24"/>
          <w:szCs w:val="24"/>
        </w:rPr>
        <w:t>составляет 386,9 км</w:t>
      </w:r>
      <w:proofErr w:type="gramStart"/>
      <w:r w:rsidRPr="001B316E">
        <w:rPr>
          <w:rFonts w:ascii="Times New Roman" w:hAnsi="Times New Roman"/>
          <w:sz w:val="24"/>
          <w:szCs w:val="24"/>
        </w:rPr>
        <w:t xml:space="preserve">., </w:t>
      </w:r>
      <w:proofErr w:type="gramEnd"/>
      <w:r w:rsidRPr="001B316E">
        <w:rPr>
          <w:rFonts w:ascii="Times New Roman" w:hAnsi="Times New Roman"/>
          <w:sz w:val="24"/>
          <w:szCs w:val="24"/>
        </w:rPr>
        <w:t>в том числе общая протяженность дорог местного значения с твердым покрытием составляет 114,9 км</w:t>
      </w:r>
      <w:r w:rsidRPr="005E4E0A">
        <w:rPr>
          <w:rFonts w:ascii="Times New Roman" w:hAnsi="Times New Roman"/>
          <w:sz w:val="24"/>
          <w:szCs w:val="24"/>
        </w:rPr>
        <w:t xml:space="preserve">. </w:t>
      </w:r>
    </w:p>
    <w:p w:rsidR="004978A6" w:rsidRPr="005E4E0A" w:rsidRDefault="004978A6" w:rsidP="004978A6">
      <w:pPr>
        <w:pStyle w:val="ConsPlusNonformat"/>
        <w:widowControl/>
        <w:ind w:firstLine="709"/>
        <w:jc w:val="both"/>
        <w:rPr>
          <w:rFonts w:ascii="Times New Roman" w:hAnsi="Times New Roman" w:cs="Times New Roman"/>
          <w:bCs/>
          <w:sz w:val="24"/>
          <w:szCs w:val="24"/>
        </w:rPr>
      </w:pPr>
      <w:r w:rsidRPr="005E4E0A">
        <w:rPr>
          <w:rFonts w:ascii="Times New Roman" w:hAnsi="Times New Roman" w:cs="Times New Roman"/>
          <w:bCs/>
          <w:color w:val="000000"/>
          <w:sz w:val="24"/>
          <w:szCs w:val="24"/>
          <w:lang w:eastAsia="ar-SA"/>
        </w:rPr>
        <w:t>Региональные дороги обеспечивают связь</w:t>
      </w:r>
      <w:r w:rsidRPr="005E4E0A">
        <w:rPr>
          <w:rFonts w:ascii="Times New Roman" w:hAnsi="Times New Roman" w:cs="Times New Roman"/>
          <w:bCs/>
          <w:sz w:val="24"/>
          <w:szCs w:val="24"/>
        </w:rPr>
        <w:t xml:space="preserve"> Богучарского района с </w:t>
      </w:r>
      <w:proofErr w:type="spellStart"/>
      <w:r w:rsidRPr="005E4E0A">
        <w:rPr>
          <w:rFonts w:ascii="Times New Roman" w:hAnsi="Times New Roman" w:cs="Times New Roman"/>
          <w:bCs/>
          <w:sz w:val="24"/>
          <w:szCs w:val="24"/>
        </w:rPr>
        <w:t>Верхнемамонским</w:t>
      </w:r>
      <w:proofErr w:type="spellEnd"/>
      <w:r w:rsidRPr="005E4E0A">
        <w:rPr>
          <w:rFonts w:ascii="Times New Roman" w:hAnsi="Times New Roman" w:cs="Times New Roman"/>
          <w:bCs/>
          <w:sz w:val="24"/>
          <w:szCs w:val="24"/>
        </w:rPr>
        <w:t xml:space="preserve">, Кантемировским, Петропавловским и </w:t>
      </w:r>
      <w:proofErr w:type="spellStart"/>
      <w:r w:rsidRPr="005E4E0A">
        <w:rPr>
          <w:rFonts w:ascii="Times New Roman" w:hAnsi="Times New Roman" w:cs="Times New Roman"/>
          <w:bCs/>
          <w:sz w:val="24"/>
          <w:szCs w:val="24"/>
        </w:rPr>
        <w:t>Россошанским</w:t>
      </w:r>
      <w:proofErr w:type="spellEnd"/>
      <w:r w:rsidRPr="005E4E0A">
        <w:rPr>
          <w:rFonts w:ascii="Times New Roman" w:hAnsi="Times New Roman" w:cs="Times New Roman"/>
          <w:bCs/>
          <w:sz w:val="24"/>
          <w:szCs w:val="24"/>
        </w:rPr>
        <w:t xml:space="preserve"> муниципальными районами Воронежской области, а так же с Ростовской областью.</w:t>
      </w:r>
    </w:p>
    <w:p w:rsidR="004978A6" w:rsidRPr="005E4E0A" w:rsidRDefault="004978A6" w:rsidP="004978A6">
      <w:pPr>
        <w:pStyle w:val="ConsPlusNonformat"/>
        <w:widowControl/>
        <w:ind w:firstLine="709"/>
        <w:jc w:val="both"/>
        <w:rPr>
          <w:rFonts w:ascii="Times New Roman" w:hAnsi="Times New Roman" w:cs="Times New Roman"/>
          <w:bCs/>
          <w:sz w:val="24"/>
          <w:szCs w:val="24"/>
        </w:rPr>
      </w:pPr>
      <w:r w:rsidRPr="005E4E0A">
        <w:rPr>
          <w:rFonts w:ascii="Times New Roman" w:hAnsi="Times New Roman" w:cs="Times New Roman"/>
          <w:sz w:val="24"/>
          <w:szCs w:val="24"/>
        </w:rPr>
        <w:t xml:space="preserve">Связь между населенными пунктами поселения осуществляется по автомобильным дорогам общего пользования федерального, регионального или межмуниципального значения. Большинство </w:t>
      </w:r>
      <w:r w:rsidRPr="005E4E0A">
        <w:rPr>
          <w:rFonts w:ascii="Times New Roman" w:hAnsi="Times New Roman" w:cs="Times New Roman"/>
          <w:color w:val="000000"/>
          <w:sz w:val="24"/>
          <w:szCs w:val="24"/>
          <w:lang w:eastAsia="ar-SA"/>
        </w:rPr>
        <w:t xml:space="preserve">населенных пунктов </w:t>
      </w:r>
      <w:proofErr w:type="gramStart"/>
      <w:r w:rsidRPr="005E4E0A">
        <w:rPr>
          <w:rFonts w:ascii="Times New Roman" w:hAnsi="Times New Roman" w:cs="Times New Roman"/>
          <w:color w:val="000000"/>
          <w:sz w:val="24"/>
          <w:szCs w:val="24"/>
          <w:lang w:eastAsia="ar-SA"/>
        </w:rPr>
        <w:t>связаны</w:t>
      </w:r>
      <w:proofErr w:type="gramEnd"/>
      <w:r w:rsidRPr="005E4E0A">
        <w:rPr>
          <w:rFonts w:ascii="Times New Roman" w:hAnsi="Times New Roman" w:cs="Times New Roman"/>
          <w:color w:val="000000"/>
          <w:sz w:val="24"/>
          <w:szCs w:val="24"/>
          <w:lang w:eastAsia="ar-SA"/>
        </w:rPr>
        <w:t xml:space="preserve"> с райцентром автомобильными дорогами с твердым покрытием</w:t>
      </w:r>
      <w:r w:rsidRPr="005E4E0A">
        <w:rPr>
          <w:rFonts w:ascii="Times New Roman" w:hAnsi="Times New Roman" w:cs="Times New Roman"/>
          <w:sz w:val="24"/>
          <w:szCs w:val="24"/>
        </w:rPr>
        <w:t xml:space="preserve">. </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ab/>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ab/>
        <w:t xml:space="preserve">В целом, главные особенности развития транспортной сети на территории  района можно представить следующим образом: </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 отсутствие иных видов транспортных путей, кроме автомобильных дорог, на территории района;</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 несоответствие уровня развития автомобильных дорог уровню автомобилизации и спросу на автомобильные перевозки;</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 неравномерность распределения всей сети дорог по территории;</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 xml:space="preserve">- наличие в сети </w:t>
      </w:r>
      <w:proofErr w:type="gramStart"/>
      <w:r>
        <w:rPr>
          <w:rFonts w:ascii="Times New Roman" w:hAnsi="Times New Roman" w:cs="Times New Roman"/>
          <w:sz w:val="24"/>
        </w:rPr>
        <w:t>дорог</w:t>
      </w:r>
      <w:proofErr w:type="gramEnd"/>
      <w:r>
        <w:rPr>
          <w:rFonts w:ascii="Times New Roman" w:hAnsi="Times New Roman" w:cs="Times New Roman"/>
          <w:sz w:val="24"/>
        </w:rPr>
        <w:t xml:space="preserve"> не имеющих асфальтового покрытия;</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 невозможность круглогодичного использования опорной транспортной сети района;</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 наличие мостов с недостаточным габаритом и грузоподъемностью, техническим состоянием, не соответствующим установленным требованиям;</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 несоответствие транспортной инфраструктуры потребностям внешней торговли;</w:t>
      </w:r>
    </w:p>
    <w:p w:rsidR="004978A6" w:rsidRDefault="004978A6" w:rsidP="004978A6">
      <w:pPr>
        <w:pStyle w:val="ConsPlusNormal0"/>
        <w:ind w:firstLine="540"/>
        <w:jc w:val="both"/>
        <w:rPr>
          <w:rFonts w:ascii="Times New Roman" w:hAnsi="Times New Roman" w:cs="Times New Roman"/>
          <w:sz w:val="24"/>
        </w:rPr>
      </w:pPr>
      <w:r>
        <w:rPr>
          <w:rFonts w:ascii="Times New Roman" w:hAnsi="Times New Roman" w:cs="Times New Roman"/>
          <w:sz w:val="24"/>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4978A6" w:rsidRDefault="004978A6" w:rsidP="004978A6">
      <w:pPr>
        <w:pStyle w:val="ConsPlusNormal0"/>
        <w:ind w:firstLine="540"/>
        <w:jc w:val="both"/>
        <w:rPr>
          <w:rFonts w:ascii="Times New Roman" w:hAnsi="Times New Roman" w:cs="Times New Roman"/>
          <w:sz w:val="24"/>
        </w:rPr>
      </w:pPr>
    </w:p>
    <w:p w:rsidR="004978A6" w:rsidRPr="00386A67" w:rsidRDefault="004978A6" w:rsidP="004978A6">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4978A6" w:rsidRPr="00386A67" w:rsidRDefault="004978A6" w:rsidP="004978A6">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pacing w:val="-4"/>
          <w:sz w:val="24"/>
          <w:szCs w:val="24"/>
        </w:rPr>
        <w:t>Автомобильный транспорт – один из самых распространенных, мобильных</w:t>
      </w:r>
      <w:r w:rsidRPr="000000C5">
        <w:rPr>
          <w:rFonts w:ascii="Times New Roman" w:hAnsi="Times New Roman"/>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представляют собой линейные сооружения, очень материалоемкие, трудоемкие, а следовательно, требующие больших финансовых затрат;</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Как и любой товар, автомобильная дорога обладает определенными потребительскими свойствами, а именно:</w:t>
      </w:r>
    </w:p>
    <w:p w:rsidR="004978A6" w:rsidRPr="000000C5" w:rsidRDefault="00F47D3A"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удобство и комфортность передвижения;</w:t>
      </w:r>
    </w:p>
    <w:p w:rsidR="004978A6" w:rsidRPr="000000C5" w:rsidRDefault="00F47D3A"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скорость движения;</w:t>
      </w:r>
    </w:p>
    <w:p w:rsidR="004978A6" w:rsidRPr="000000C5" w:rsidRDefault="00F47D3A"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пропускная способность;</w:t>
      </w:r>
    </w:p>
    <w:p w:rsidR="004978A6" w:rsidRPr="000000C5" w:rsidRDefault="00F47D3A"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безопасность движения;</w:t>
      </w:r>
    </w:p>
    <w:p w:rsidR="004978A6" w:rsidRPr="000000C5" w:rsidRDefault="00F47D3A"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экономичность движения;</w:t>
      </w:r>
    </w:p>
    <w:p w:rsidR="004978A6" w:rsidRPr="000000C5" w:rsidRDefault="00F47D3A"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долговечность;</w:t>
      </w:r>
    </w:p>
    <w:p w:rsidR="004978A6" w:rsidRPr="000000C5" w:rsidRDefault="00F47D3A"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стоимость содержания;</w:t>
      </w:r>
    </w:p>
    <w:p w:rsidR="004978A6" w:rsidRPr="000000C5" w:rsidRDefault="00F47D3A"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экологическая безопасность.</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ресурсах.</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полезных результатов, таких как повышение комфорта и удобства поездок за счет улучшения сети дорог или экономии времени за счет увеличения средней скорости движения, с большим трудом могут быть оценены в денежном выражении, поскольку для </w:t>
      </w:r>
      <w:r w:rsidRPr="000000C5">
        <w:rPr>
          <w:rFonts w:ascii="Times New Roman" w:hAnsi="Times New Roman"/>
          <w:sz w:val="24"/>
          <w:szCs w:val="24"/>
        </w:rPr>
        <w:lastRenderedPageBreak/>
        <w:t xml:space="preserve">них отсутствуют естественные рыночные цены, показывающие ту сумму, которую люди согласны платить за это. Во-вторых,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 В-третьих, многие виды полезных результатов от совершенствования дорожного хозяйства являются непрямыми, например стимулирование общего развития экономики. Чтобы реально оценить этот вид результата, как правило, необходимо учесть капитальные вложения в другие сферы народного хозяйства. Однако оценка </w:t>
      </w:r>
      <w:proofErr w:type="gramStart"/>
      <w:r w:rsidRPr="000000C5">
        <w:rPr>
          <w:rFonts w:ascii="Times New Roman" w:hAnsi="Times New Roman"/>
          <w:sz w:val="24"/>
          <w:szCs w:val="24"/>
        </w:rPr>
        <w:t>последних</w:t>
      </w:r>
      <w:proofErr w:type="gramEnd"/>
      <w:r w:rsidRPr="000000C5">
        <w:rPr>
          <w:rFonts w:ascii="Times New Roman" w:hAnsi="Times New Roman"/>
          <w:sz w:val="24"/>
          <w:szCs w:val="24"/>
        </w:rPr>
        <w:t xml:space="preserve"> не всегда может быть гарантирована.</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Наиболее важные виды результатов улучшения дорожной сети включают следующие элементы:</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снижение текущих издержек, в первую очередь для пользователей автомобильными дорогами;</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стимулирование общего экономического развития прилегающих территорий;</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экономию времени как для пассажиров, так и для грузов, находящихся в пути;</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снижение числа дорожно-транспортных происшествий и нанесенного материального ущерба;</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повышение комфорта и удобства поездок.</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В целом улучшение дорожных условий способствует:</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сокращению времени на перевозки грузов и пассажиров (за счет увеличения скорости движения);</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повышению транспортной доступности;</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 xml:space="preserve">сокращению числа дорожно-транспортных происшествий: </w:t>
      </w:r>
    </w:p>
    <w:p w:rsidR="004978A6" w:rsidRPr="000000C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улучшению экологической ситуации (за счет роста скорости движения уменьшается расход ГСМ).</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 xml:space="preserve">Развитие экономики региона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4978A6" w:rsidRPr="000000C5" w:rsidRDefault="004978A6" w:rsidP="004978A6">
      <w:pPr>
        <w:spacing w:after="0" w:line="240" w:lineRule="auto"/>
        <w:ind w:firstLine="709"/>
        <w:jc w:val="both"/>
        <w:rPr>
          <w:rFonts w:ascii="Times New Roman" w:hAnsi="Times New Roman"/>
          <w:sz w:val="24"/>
          <w:szCs w:val="24"/>
        </w:rPr>
      </w:pPr>
      <w:r w:rsidRPr="000000C5">
        <w:rPr>
          <w:rFonts w:ascii="Times New Roman" w:hAnsi="Times New Roman"/>
          <w:sz w:val="24"/>
          <w:szCs w:val="24"/>
        </w:rPr>
        <w:t xml:space="preserve">Недостаточный уровень развития дорожной сети приводит к значительным потерям экономики и населения </w:t>
      </w:r>
      <w:r>
        <w:rPr>
          <w:rFonts w:ascii="Times New Roman" w:hAnsi="Times New Roman"/>
          <w:sz w:val="24"/>
          <w:szCs w:val="24"/>
        </w:rPr>
        <w:t>района</w:t>
      </w:r>
      <w:r w:rsidRPr="000000C5">
        <w:rPr>
          <w:rFonts w:ascii="Times New Roman" w:hAnsi="Times New Roman"/>
          <w:sz w:val="24"/>
          <w:szCs w:val="24"/>
        </w:rPr>
        <w:t xml:space="preserve">, является одним из наиболее существенных ограничений темпов роста социально-экономического развития </w:t>
      </w:r>
      <w:r>
        <w:rPr>
          <w:rFonts w:ascii="Times New Roman" w:hAnsi="Times New Roman"/>
          <w:sz w:val="24"/>
          <w:szCs w:val="24"/>
        </w:rPr>
        <w:t>Богучарского муниципального района</w:t>
      </w:r>
      <w:r w:rsidRPr="000000C5">
        <w:rPr>
          <w:rFonts w:ascii="Times New Roman" w:hAnsi="Times New Roman"/>
          <w:sz w:val="24"/>
          <w:szCs w:val="24"/>
        </w:rPr>
        <w:t xml:space="preserve">, поэтому совершенствование сети автомобильных дорог общего пользования имеет </w:t>
      </w:r>
      <w:proofErr w:type="gramStart"/>
      <w:r w:rsidRPr="000000C5">
        <w:rPr>
          <w:rFonts w:ascii="Times New Roman" w:hAnsi="Times New Roman"/>
          <w:sz w:val="24"/>
          <w:szCs w:val="24"/>
        </w:rPr>
        <w:t>важное значение</w:t>
      </w:r>
      <w:proofErr w:type="gramEnd"/>
      <w:r w:rsidRPr="000000C5">
        <w:rPr>
          <w:rFonts w:ascii="Times New Roman" w:hAnsi="Times New Roman"/>
          <w:sz w:val="24"/>
          <w:szCs w:val="24"/>
        </w:rPr>
        <w:t xml:space="preserve"> для региона.</w:t>
      </w:r>
    </w:p>
    <w:p w:rsidR="004978A6" w:rsidRDefault="004978A6" w:rsidP="004978A6">
      <w:pPr>
        <w:pStyle w:val="ConsPlusNormal0"/>
        <w:ind w:firstLine="567"/>
        <w:jc w:val="both"/>
        <w:rPr>
          <w:rFonts w:ascii="Times New Roman" w:hAnsi="Times New Roman" w:cs="Times New Roman"/>
          <w:b/>
          <w:color w:val="000000"/>
          <w:sz w:val="24"/>
          <w:szCs w:val="24"/>
        </w:rPr>
      </w:pPr>
    </w:p>
    <w:p w:rsidR="004978A6" w:rsidRPr="00386A67" w:rsidRDefault="004978A6" w:rsidP="004978A6">
      <w:pPr>
        <w:pStyle w:val="ConsPlusNormal0"/>
        <w:ind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4978A6" w:rsidRPr="00FA189B" w:rsidRDefault="004978A6" w:rsidP="004978A6">
      <w:pPr>
        <w:pStyle w:val="24"/>
        <w:ind w:firstLine="567"/>
        <w:rPr>
          <w:sz w:val="24"/>
        </w:rPr>
      </w:pPr>
      <w:r w:rsidRPr="00FA189B">
        <w:rPr>
          <w:sz w:val="24"/>
        </w:rPr>
        <w:t xml:space="preserve"> Основной целью подпрограммы  является –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4978A6" w:rsidRPr="00FA189B" w:rsidRDefault="004978A6" w:rsidP="004978A6">
      <w:pPr>
        <w:pStyle w:val="24"/>
        <w:ind w:firstLine="567"/>
        <w:rPr>
          <w:sz w:val="24"/>
        </w:rPr>
      </w:pPr>
      <w:r w:rsidRPr="00FA189B">
        <w:rPr>
          <w:sz w:val="24"/>
        </w:rPr>
        <w:t>Для достижения поставленной цели в ходе реализации подпрограммы органам местного самоуправления необходимо решить следующие задачи:</w:t>
      </w:r>
    </w:p>
    <w:p w:rsidR="004978A6" w:rsidRPr="00FA189B"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4978A6" w:rsidRPr="00FA189B"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4978A6" w:rsidRPr="00FA189B"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4978A6" w:rsidRPr="00FA189B">
        <w:rPr>
          <w:rFonts w:ascii="Times New Roman" w:hAnsi="Times New Roman"/>
          <w:sz w:val="24"/>
          <w:szCs w:val="24"/>
        </w:rPr>
        <w:t xml:space="preserve">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w:t>
      </w:r>
      <w:proofErr w:type="gramStart"/>
      <w:r w:rsidR="004978A6" w:rsidRPr="00FA189B">
        <w:rPr>
          <w:rFonts w:ascii="Times New Roman" w:hAnsi="Times New Roman"/>
          <w:sz w:val="24"/>
          <w:szCs w:val="24"/>
        </w:rPr>
        <w:t>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w:t>
      </w:r>
      <w:proofErr w:type="gramEnd"/>
      <w:r w:rsidR="004978A6" w:rsidRPr="00FA189B">
        <w:rPr>
          <w:rFonts w:ascii="Times New Roman" w:hAnsi="Times New Roman"/>
          <w:sz w:val="24"/>
          <w:szCs w:val="24"/>
        </w:rPr>
        <w:t xml:space="preserve"> конструктивные и иные характеристики надежности и безопасности, за счет капитального ремонта дорог;</w:t>
      </w:r>
    </w:p>
    <w:p w:rsidR="004978A6" w:rsidRPr="00FA189B"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подготовка проектной документации на капитальный ремонт автомобильных дорог общего пользования  местного значения;</w:t>
      </w:r>
    </w:p>
    <w:p w:rsidR="004978A6" w:rsidRPr="00FA189B"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 xml:space="preserve">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4978A6" w:rsidRPr="00FA189B"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p>
    <w:p w:rsidR="004978A6" w:rsidRPr="00FA189B" w:rsidRDefault="004978A6" w:rsidP="004978A6">
      <w:pPr>
        <w:spacing w:after="0" w:line="240" w:lineRule="auto"/>
        <w:ind w:firstLine="709"/>
        <w:jc w:val="both"/>
        <w:rPr>
          <w:rFonts w:ascii="Times New Roman" w:hAnsi="Times New Roman"/>
          <w:sz w:val="24"/>
          <w:szCs w:val="24"/>
        </w:rPr>
      </w:pPr>
      <w:r w:rsidRPr="00FA189B">
        <w:rPr>
          <w:rFonts w:ascii="Times New Roman" w:hAnsi="Times New Roman"/>
          <w:sz w:val="24"/>
          <w:szCs w:val="24"/>
        </w:rPr>
        <w:t xml:space="preserve">Срок реализации </w:t>
      </w:r>
      <w:r>
        <w:rPr>
          <w:rFonts w:ascii="Times New Roman" w:hAnsi="Times New Roman"/>
          <w:sz w:val="24"/>
          <w:szCs w:val="24"/>
        </w:rPr>
        <w:t>подп</w:t>
      </w:r>
      <w:r w:rsidRPr="00FA189B">
        <w:rPr>
          <w:rFonts w:ascii="Times New Roman" w:hAnsi="Times New Roman"/>
          <w:sz w:val="24"/>
          <w:szCs w:val="24"/>
        </w:rPr>
        <w:t>рограммы – 201</w:t>
      </w:r>
      <w:r>
        <w:rPr>
          <w:rFonts w:ascii="Times New Roman" w:hAnsi="Times New Roman"/>
          <w:sz w:val="24"/>
          <w:szCs w:val="24"/>
        </w:rPr>
        <w:t>7</w:t>
      </w:r>
      <w:r w:rsidRPr="00FA189B">
        <w:rPr>
          <w:rFonts w:ascii="Times New Roman" w:hAnsi="Times New Roman"/>
          <w:sz w:val="24"/>
          <w:szCs w:val="24"/>
        </w:rPr>
        <w:t xml:space="preserve"> – 2020 годы. </w:t>
      </w:r>
    </w:p>
    <w:p w:rsidR="004978A6" w:rsidRPr="00386A67" w:rsidRDefault="004978A6" w:rsidP="004978A6">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4978A6" w:rsidRDefault="004978A6" w:rsidP="004978A6">
      <w:pPr>
        <w:pStyle w:val="ConsPlusNormal0"/>
        <w:ind w:firstLine="567"/>
        <w:jc w:val="both"/>
        <w:rPr>
          <w:rFonts w:ascii="Times New Roman" w:hAnsi="Times New Roman"/>
          <w:sz w:val="24"/>
          <w:szCs w:val="24"/>
        </w:rPr>
      </w:pPr>
      <w:r w:rsidRPr="00386A67">
        <w:rPr>
          <w:rFonts w:ascii="Times New Roman" w:hAnsi="Times New Roman" w:cs="Times New Roman"/>
          <w:sz w:val="24"/>
          <w:szCs w:val="24"/>
        </w:rPr>
        <w:t>Основным ожидаемым результатам реализации подпрограммы по итогам 2020 года является</w:t>
      </w:r>
      <w:r w:rsidRPr="006E29E6">
        <w:rPr>
          <w:rFonts w:ascii="Times New Roman" w:hAnsi="Times New Roman"/>
          <w:sz w:val="24"/>
          <w:szCs w:val="24"/>
        </w:rPr>
        <w:t xml:space="preserve"> </w:t>
      </w:r>
      <w:r>
        <w:rPr>
          <w:rFonts w:ascii="Times New Roman" w:hAnsi="Times New Roman"/>
          <w:sz w:val="24"/>
          <w:szCs w:val="24"/>
        </w:rPr>
        <w:t>сокращение доли</w:t>
      </w:r>
      <w:r w:rsidRPr="002A41B1">
        <w:rPr>
          <w:rFonts w:ascii="Times New Roman" w:hAnsi="Times New Roman"/>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до</w:t>
      </w:r>
      <w:r w:rsidRPr="002A41B1">
        <w:rPr>
          <w:rFonts w:ascii="Times New Roman" w:hAnsi="Times New Roman"/>
          <w:sz w:val="24"/>
          <w:szCs w:val="24"/>
        </w:rPr>
        <w:t xml:space="preserve"> 65%.</w:t>
      </w:r>
    </w:p>
    <w:p w:rsidR="004978A6" w:rsidRPr="00386A67" w:rsidRDefault="004978A6" w:rsidP="004978A6">
      <w:pPr>
        <w:spacing w:after="0" w:line="240" w:lineRule="auto"/>
        <w:ind w:firstLine="567"/>
        <w:rPr>
          <w:rFonts w:ascii="Times New Roman" w:hAnsi="Times New Roman"/>
          <w:b/>
          <w:sz w:val="24"/>
          <w:szCs w:val="24"/>
        </w:rPr>
      </w:pPr>
      <w:r w:rsidRPr="00386A67">
        <w:rPr>
          <w:rFonts w:ascii="Times New Roman" w:hAnsi="Times New Roman"/>
          <w:b/>
          <w:sz w:val="24"/>
          <w:szCs w:val="24"/>
        </w:rPr>
        <w:t>2.4. Сроки и этапы реализации подпрограммы</w:t>
      </w:r>
    </w:p>
    <w:p w:rsidR="004978A6" w:rsidRPr="00386A67" w:rsidRDefault="004978A6" w:rsidP="004978A6">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w:t>
      </w:r>
      <w:r>
        <w:rPr>
          <w:rFonts w:ascii="Times New Roman" w:hAnsi="Times New Roman" w:cs="Times New Roman"/>
          <w:sz w:val="24"/>
          <w:szCs w:val="24"/>
        </w:rPr>
        <w:t>раммы рассчитан на период с 2017</w:t>
      </w:r>
      <w:r w:rsidRPr="00386A67">
        <w:rPr>
          <w:rFonts w:ascii="Times New Roman" w:hAnsi="Times New Roman" w:cs="Times New Roman"/>
          <w:sz w:val="24"/>
          <w:szCs w:val="24"/>
        </w:rPr>
        <w:t xml:space="preserve"> по 2020 годы (в один этап).</w:t>
      </w:r>
    </w:p>
    <w:p w:rsidR="004978A6" w:rsidRPr="00386A67" w:rsidRDefault="004978A6" w:rsidP="004978A6">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4978A6" w:rsidRPr="006E29E6" w:rsidRDefault="004978A6" w:rsidP="004978A6">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.1. Мероприятия по содержанию автомобильных дорог общего пользования местного значения.</w:t>
      </w:r>
    </w:p>
    <w:p w:rsidR="004978A6" w:rsidRPr="006E29E6" w:rsidRDefault="004978A6" w:rsidP="004978A6">
      <w:pPr>
        <w:spacing w:after="0" w:line="240" w:lineRule="auto"/>
        <w:ind w:firstLine="709"/>
        <w:jc w:val="both"/>
        <w:rPr>
          <w:rFonts w:ascii="Times New Roman" w:hAnsi="Times New Roman"/>
          <w:sz w:val="24"/>
          <w:szCs w:val="24"/>
        </w:rPr>
      </w:pPr>
      <w:r w:rsidRPr="006E29E6">
        <w:rPr>
          <w:rFonts w:ascii="Times New Roman" w:hAnsi="Times New Roman"/>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p w:rsidR="004978A6" w:rsidRPr="006E29E6" w:rsidRDefault="004978A6" w:rsidP="004978A6">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.2. Мероприятия по ремонту автомобильных дорог общего пользования местного значения.</w:t>
      </w:r>
    </w:p>
    <w:p w:rsidR="004978A6" w:rsidRDefault="004978A6" w:rsidP="004978A6">
      <w:pPr>
        <w:spacing w:after="0" w:line="240" w:lineRule="auto"/>
        <w:ind w:firstLine="709"/>
        <w:jc w:val="both"/>
        <w:rPr>
          <w:rFonts w:ascii="Times New Roman" w:hAnsi="Times New Roman"/>
          <w:sz w:val="24"/>
          <w:szCs w:val="24"/>
        </w:rPr>
      </w:pPr>
      <w:r w:rsidRPr="006E29E6">
        <w:rPr>
          <w:rFonts w:ascii="Times New Roman" w:hAnsi="Times New Roman"/>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4978A6" w:rsidRDefault="004978A6" w:rsidP="004978A6">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w:t>
      </w:r>
      <w:r>
        <w:rPr>
          <w:rFonts w:ascii="Times New Roman" w:hAnsi="Times New Roman"/>
          <w:sz w:val="24"/>
          <w:szCs w:val="24"/>
        </w:rPr>
        <w:t>3</w:t>
      </w:r>
      <w:r w:rsidRPr="006E29E6">
        <w:rPr>
          <w:rFonts w:ascii="Times New Roman" w:hAnsi="Times New Roman"/>
          <w:sz w:val="24"/>
          <w:szCs w:val="24"/>
        </w:rPr>
        <w:t>. Мероприятия по подготовке проектной документации на капитальный ремонт автомобильных дорог общего местного значения.</w:t>
      </w:r>
      <w:r w:rsidRPr="001632F3">
        <w:rPr>
          <w:rFonts w:ascii="Times New Roman" w:hAnsi="Times New Roman"/>
          <w:sz w:val="24"/>
          <w:szCs w:val="24"/>
        </w:rPr>
        <w:t xml:space="preserve"> </w:t>
      </w:r>
    </w:p>
    <w:p w:rsidR="004978A6" w:rsidRPr="006E29E6" w:rsidRDefault="004978A6" w:rsidP="004978A6">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w:t>
      </w:r>
      <w:r>
        <w:rPr>
          <w:rFonts w:ascii="Times New Roman" w:hAnsi="Times New Roman"/>
          <w:sz w:val="24"/>
          <w:szCs w:val="24"/>
        </w:rPr>
        <w:t>4</w:t>
      </w:r>
      <w:r w:rsidRPr="006E29E6">
        <w:rPr>
          <w:rFonts w:ascii="Times New Roman" w:hAnsi="Times New Roman"/>
          <w:sz w:val="24"/>
          <w:szCs w:val="24"/>
        </w:rPr>
        <w:t>. Мероприятия по капитальному ремонту автомобильных дорог общего пользования местного значения.</w:t>
      </w:r>
    </w:p>
    <w:p w:rsidR="004978A6" w:rsidRDefault="004978A6" w:rsidP="004978A6">
      <w:pPr>
        <w:spacing w:after="0" w:line="240" w:lineRule="auto"/>
        <w:ind w:firstLine="709"/>
        <w:jc w:val="both"/>
        <w:rPr>
          <w:rFonts w:ascii="Times New Roman" w:hAnsi="Times New Roman"/>
          <w:sz w:val="24"/>
          <w:szCs w:val="24"/>
        </w:rPr>
      </w:pPr>
      <w:r w:rsidRPr="006E29E6">
        <w:rPr>
          <w:rFonts w:ascii="Times New Roman" w:hAnsi="Times New Roman"/>
          <w:sz w:val="24"/>
          <w:szCs w:val="24"/>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w:t>
      </w:r>
      <w:proofErr w:type="gramStart"/>
      <w:r w:rsidRPr="006E29E6">
        <w:rPr>
          <w:rFonts w:ascii="Times New Roman" w:hAnsi="Times New Roman"/>
          <w:sz w:val="24"/>
          <w:szCs w:val="24"/>
        </w:rPr>
        <w:t>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w:t>
      </w:r>
      <w:proofErr w:type="gramEnd"/>
      <w:r w:rsidRPr="006E29E6">
        <w:rPr>
          <w:rFonts w:ascii="Times New Roman" w:hAnsi="Times New Roman"/>
          <w:sz w:val="24"/>
          <w:szCs w:val="24"/>
        </w:rPr>
        <w:t xml:space="preserve"> конструктивные и иные характеристики надежности и безопасности.</w:t>
      </w:r>
      <w:r w:rsidRPr="001632F3">
        <w:rPr>
          <w:rFonts w:ascii="Times New Roman" w:hAnsi="Times New Roman"/>
          <w:sz w:val="24"/>
          <w:szCs w:val="24"/>
        </w:rPr>
        <w:t xml:space="preserve"> </w:t>
      </w:r>
    </w:p>
    <w:p w:rsidR="004978A6" w:rsidRDefault="004978A6" w:rsidP="004978A6">
      <w:pPr>
        <w:spacing w:after="0" w:line="240" w:lineRule="auto"/>
        <w:ind w:firstLine="709"/>
        <w:jc w:val="both"/>
        <w:rPr>
          <w:rFonts w:ascii="Times New Roman" w:hAnsi="Times New Roman"/>
          <w:sz w:val="24"/>
          <w:szCs w:val="24"/>
        </w:rPr>
      </w:pPr>
      <w:r>
        <w:rPr>
          <w:rFonts w:ascii="Times New Roman" w:hAnsi="Times New Roman"/>
          <w:sz w:val="24"/>
          <w:szCs w:val="24"/>
        </w:rPr>
        <w:t>6.5</w:t>
      </w:r>
      <w:r w:rsidRPr="006E29E6">
        <w:rPr>
          <w:rFonts w:ascii="Times New Roman" w:hAnsi="Times New Roman"/>
          <w:sz w:val="24"/>
          <w:szCs w:val="24"/>
        </w:rPr>
        <w:t>. Мероприятия по подготовке проектной документации на строительство автомобильных дорог общего пользования местного значения.</w:t>
      </w:r>
      <w:r w:rsidRPr="001632F3">
        <w:rPr>
          <w:rFonts w:ascii="Times New Roman" w:hAnsi="Times New Roman"/>
          <w:sz w:val="24"/>
          <w:szCs w:val="24"/>
        </w:rPr>
        <w:t xml:space="preserve"> </w:t>
      </w:r>
    </w:p>
    <w:p w:rsidR="004978A6" w:rsidRPr="006E29E6" w:rsidRDefault="004978A6" w:rsidP="004978A6">
      <w:pPr>
        <w:spacing w:after="0" w:line="240" w:lineRule="auto"/>
        <w:ind w:firstLine="709"/>
        <w:jc w:val="both"/>
        <w:rPr>
          <w:rFonts w:ascii="Times New Roman" w:hAnsi="Times New Roman"/>
          <w:sz w:val="24"/>
          <w:szCs w:val="24"/>
        </w:rPr>
      </w:pPr>
      <w:r>
        <w:rPr>
          <w:rFonts w:ascii="Times New Roman" w:hAnsi="Times New Roman"/>
          <w:sz w:val="24"/>
          <w:szCs w:val="24"/>
        </w:rPr>
        <w:t>6.6</w:t>
      </w:r>
      <w:r w:rsidRPr="006E29E6">
        <w:rPr>
          <w:rFonts w:ascii="Times New Roman" w:hAnsi="Times New Roman"/>
          <w:sz w:val="24"/>
          <w:szCs w:val="24"/>
        </w:rPr>
        <w:t xml:space="preserve">. Мероприятия по строительству автомобильных дорог общего пользования местного значения. </w:t>
      </w:r>
    </w:p>
    <w:p w:rsidR="004978A6" w:rsidRPr="006E29E6" w:rsidRDefault="004978A6" w:rsidP="004978A6">
      <w:pPr>
        <w:spacing w:after="0" w:line="240" w:lineRule="auto"/>
        <w:ind w:firstLine="709"/>
        <w:jc w:val="both"/>
        <w:rPr>
          <w:rFonts w:ascii="Times New Roman" w:hAnsi="Times New Roman"/>
          <w:sz w:val="24"/>
          <w:szCs w:val="24"/>
        </w:rPr>
      </w:pPr>
      <w:r w:rsidRPr="006E29E6">
        <w:rPr>
          <w:rFonts w:ascii="Times New Roman" w:hAnsi="Times New Roman"/>
          <w:sz w:val="24"/>
          <w:szCs w:val="24"/>
        </w:rPr>
        <w:lastRenderedPageBreak/>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p w:rsidR="004978A6" w:rsidRPr="006E29E6" w:rsidRDefault="004978A6" w:rsidP="004978A6">
      <w:pPr>
        <w:spacing w:after="0" w:line="240" w:lineRule="auto"/>
        <w:ind w:firstLine="709"/>
        <w:jc w:val="both"/>
        <w:rPr>
          <w:rFonts w:ascii="Times New Roman" w:hAnsi="Times New Roman"/>
          <w:sz w:val="24"/>
          <w:szCs w:val="24"/>
        </w:rPr>
      </w:pPr>
      <w:r w:rsidRPr="006E29E6">
        <w:rPr>
          <w:rFonts w:ascii="Times New Roman" w:hAnsi="Times New Roman"/>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4978A6" w:rsidRPr="00386A67" w:rsidRDefault="004978A6" w:rsidP="004978A6">
      <w:pPr>
        <w:pStyle w:val="2"/>
        <w:ind w:firstLine="567"/>
        <w:rPr>
          <w:rFonts w:ascii="Times New Roman" w:hAnsi="Times New Roman"/>
          <w:b/>
        </w:rPr>
      </w:pPr>
      <w:r w:rsidRPr="00386A67">
        <w:rPr>
          <w:rFonts w:ascii="Times New Roman" w:hAnsi="Times New Roman"/>
          <w:b/>
        </w:rPr>
        <w:t>Раздел 4. Финансовое обеспечение реализации  подпрограммы</w:t>
      </w:r>
    </w:p>
    <w:p w:rsidR="004978A6" w:rsidRPr="00386A67" w:rsidRDefault="004978A6" w:rsidP="004978A6">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Финансирование программных мероприятий планируется осуществлять за счёт </w:t>
      </w:r>
      <w:r>
        <w:rPr>
          <w:rFonts w:ascii="Times New Roman" w:hAnsi="Times New Roman"/>
          <w:sz w:val="24"/>
          <w:szCs w:val="24"/>
        </w:rPr>
        <w:t>муниципального дорожного фонда</w:t>
      </w:r>
      <w:r w:rsidRPr="00386A67">
        <w:rPr>
          <w:rFonts w:ascii="Times New Roman" w:hAnsi="Times New Roman"/>
          <w:sz w:val="24"/>
          <w:szCs w:val="24"/>
        </w:rPr>
        <w:t xml:space="preserve"> Богучарского муниципального района</w:t>
      </w:r>
      <w:r>
        <w:rPr>
          <w:rFonts w:ascii="Times New Roman" w:hAnsi="Times New Roman"/>
          <w:sz w:val="24"/>
          <w:szCs w:val="24"/>
        </w:rPr>
        <w:t>.</w:t>
      </w:r>
    </w:p>
    <w:p w:rsidR="004978A6" w:rsidRDefault="004978A6" w:rsidP="004978A6">
      <w:pPr>
        <w:spacing w:after="0" w:line="240" w:lineRule="auto"/>
        <w:ind w:firstLine="567"/>
        <w:jc w:val="both"/>
        <w:rPr>
          <w:rFonts w:ascii="Times New Roman" w:hAnsi="Times New Roman"/>
          <w:sz w:val="24"/>
          <w:szCs w:val="24"/>
        </w:rPr>
      </w:pPr>
      <w:r w:rsidRPr="00386A67">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w:t>
      </w:r>
      <w:r>
        <w:rPr>
          <w:rFonts w:ascii="Times New Roman" w:hAnsi="Times New Roman"/>
          <w:sz w:val="24"/>
          <w:szCs w:val="24"/>
        </w:rPr>
        <w:t>.</w:t>
      </w:r>
    </w:p>
    <w:p w:rsidR="004978A6" w:rsidRPr="00386A67" w:rsidRDefault="004978A6" w:rsidP="004978A6">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4978A6" w:rsidRPr="00386A67" w:rsidRDefault="004978A6" w:rsidP="004978A6">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Финансовое обеспечение подпрограммы представлено в приложениях 2,3.</w:t>
      </w:r>
    </w:p>
    <w:p w:rsidR="004978A6" w:rsidRPr="00386A67" w:rsidRDefault="004978A6" w:rsidP="004978A6">
      <w:pPr>
        <w:pStyle w:val="2"/>
        <w:ind w:firstLine="567"/>
        <w:rPr>
          <w:rFonts w:ascii="Times New Roman" w:hAnsi="Times New Roman"/>
          <w:b/>
        </w:rPr>
      </w:pPr>
      <w:r w:rsidRPr="00386A67">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4978A6" w:rsidRPr="00386A67" w:rsidRDefault="004978A6" w:rsidP="004978A6">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4978A6" w:rsidRPr="00386A67" w:rsidRDefault="004978A6" w:rsidP="004978A6">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4978A6" w:rsidRPr="00386A67" w:rsidRDefault="004978A6" w:rsidP="004978A6">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4978A6" w:rsidRPr="00386A67" w:rsidRDefault="004978A6" w:rsidP="004978A6">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К техническим рискам подпрограммы относится рост количества </w:t>
      </w:r>
      <w:r>
        <w:rPr>
          <w:rFonts w:ascii="Times New Roman" w:hAnsi="Times New Roman"/>
          <w:sz w:val="24"/>
          <w:szCs w:val="24"/>
        </w:rPr>
        <w:t xml:space="preserve">чрезвычайных ситуаций природного и  </w:t>
      </w:r>
      <w:r w:rsidRPr="00386A67">
        <w:rPr>
          <w:rFonts w:ascii="Times New Roman" w:hAnsi="Times New Roman"/>
          <w:sz w:val="24"/>
          <w:szCs w:val="24"/>
        </w:rPr>
        <w:t>техногенн</w:t>
      </w:r>
      <w:r>
        <w:rPr>
          <w:rFonts w:ascii="Times New Roman" w:hAnsi="Times New Roman"/>
          <w:sz w:val="24"/>
          <w:szCs w:val="24"/>
        </w:rPr>
        <w:t>ого характера</w:t>
      </w:r>
      <w:r w:rsidRPr="00386A67">
        <w:rPr>
          <w:rFonts w:ascii="Times New Roman" w:hAnsi="Times New Roman"/>
          <w:sz w:val="24"/>
          <w:szCs w:val="24"/>
        </w:rPr>
        <w:t>.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4978A6" w:rsidRPr="00386A67" w:rsidRDefault="004978A6" w:rsidP="004978A6">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4978A6" w:rsidRPr="00386A67" w:rsidRDefault="004978A6" w:rsidP="004978A6">
      <w:pPr>
        <w:pStyle w:val="2"/>
        <w:ind w:firstLine="567"/>
        <w:rPr>
          <w:rFonts w:ascii="Times New Roman" w:hAnsi="Times New Roman"/>
          <w:b/>
        </w:rPr>
      </w:pPr>
      <w:r w:rsidRPr="00386A67">
        <w:rPr>
          <w:rFonts w:ascii="Times New Roman" w:hAnsi="Times New Roman"/>
          <w:b/>
        </w:rPr>
        <w:t>Раздел 6. Оценка эффективности реализации подпрограммы</w:t>
      </w:r>
    </w:p>
    <w:p w:rsidR="004978A6" w:rsidRPr="00416E05" w:rsidRDefault="004978A6" w:rsidP="004978A6">
      <w:pPr>
        <w:spacing w:after="0" w:line="240" w:lineRule="auto"/>
        <w:ind w:firstLine="709"/>
        <w:jc w:val="both"/>
        <w:rPr>
          <w:rFonts w:ascii="Times New Roman" w:hAnsi="Times New Roman"/>
          <w:sz w:val="24"/>
          <w:szCs w:val="24"/>
        </w:rPr>
      </w:pPr>
      <w:r w:rsidRPr="00416E05">
        <w:rPr>
          <w:rFonts w:ascii="Times New Roman" w:hAnsi="Times New Roman"/>
          <w:sz w:val="24"/>
          <w:szCs w:val="24"/>
        </w:rPr>
        <w:t xml:space="preserve">Результат реализации </w:t>
      </w:r>
      <w:r>
        <w:rPr>
          <w:rFonts w:ascii="Times New Roman" w:hAnsi="Times New Roman"/>
          <w:sz w:val="24"/>
          <w:szCs w:val="24"/>
        </w:rPr>
        <w:t>подп</w:t>
      </w:r>
      <w:r w:rsidRPr="00416E05">
        <w:rPr>
          <w:rFonts w:ascii="Times New Roman" w:hAnsi="Times New Roman"/>
          <w:sz w:val="24"/>
          <w:szCs w:val="24"/>
        </w:rPr>
        <w:t xml:space="preserve">рограммы оценивается эффектом от реализации мероприятий </w:t>
      </w:r>
      <w:r>
        <w:rPr>
          <w:rFonts w:ascii="Times New Roman" w:hAnsi="Times New Roman"/>
          <w:sz w:val="24"/>
          <w:szCs w:val="24"/>
        </w:rPr>
        <w:t>подп</w:t>
      </w:r>
      <w:r w:rsidRPr="00416E05">
        <w:rPr>
          <w:rFonts w:ascii="Times New Roman" w:hAnsi="Times New Roman"/>
          <w:sz w:val="24"/>
          <w:szCs w:val="24"/>
        </w:rPr>
        <w:t xml:space="preserve">рограммы в сфере деятельности транспорта, а также </w:t>
      </w:r>
      <w:proofErr w:type="spellStart"/>
      <w:r w:rsidRPr="00416E05">
        <w:rPr>
          <w:rFonts w:ascii="Times New Roman" w:hAnsi="Times New Roman"/>
          <w:sz w:val="24"/>
          <w:szCs w:val="24"/>
        </w:rPr>
        <w:t>внетранспортным</w:t>
      </w:r>
      <w:proofErr w:type="spellEnd"/>
      <w:r w:rsidRPr="00416E05">
        <w:rPr>
          <w:rFonts w:ascii="Times New Roman" w:hAnsi="Times New Roman"/>
          <w:sz w:val="24"/>
          <w:szCs w:val="24"/>
        </w:rPr>
        <w:t xml:space="preserve"> эффектом.</w:t>
      </w:r>
    </w:p>
    <w:p w:rsidR="004978A6" w:rsidRPr="00416E05" w:rsidRDefault="004978A6" w:rsidP="004978A6">
      <w:pPr>
        <w:spacing w:after="0" w:line="240" w:lineRule="auto"/>
        <w:ind w:firstLine="709"/>
        <w:jc w:val="both"/>
        <w:rPr>
          <w:rFonts w:ascii="Times New Roman" w:hAnsi="Times New Roman"/>
          <w:sz w:val="24"/>
          <w:szCs w:val="24"/>
        </w:rPr>
      </w:pPr>
      <w:r w:rsidRPr="00416E05">
        <w:rPr>
          <w:rFonts w:ascii="Times New Roman" w:hAnsi="Times New Roman"/>
          <w:sz w:val="24"/>
          <w:szCs w:val="24"/>
        </w:rPr>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4978A6" w:rsidRPr="00416E05" w:rsidRDefault="004978A6" w:rsidP="004978A6">
      <w:pPr>
        <w:spacing w:after="0" w:line="240" w:lineRule="auto"/>
        <w:ind w:firstLine="709"/>
        <w:jc w:val="both"/>
        <w:rPr>
          <w:rFonts w:ascii="Times New Roman" w:hAnsi="Times New Roman"/>
          <w:sz w:val="24"/>
          <w:szCs w:val="24"/>
        </w:rPr>
      </w:pPr>
      <w:proofErr w:type="spellStart"/>
      <w:r w:rsidRPr="00416E05">
        <w:rPr>
          <w:rFonts w:ascii="Times New Roman" w:hAnsi="Times New Roman"/>
          <w:sz w:val="24"/>
          <w:szCs w:val="24"/>
        </w:rPr>
        <w:t>Внетранспортный</w:t>
      </w:r>
      <w:proofErr w:type="spellEnd"/>
      <w:r w:rsidRPr="00416E05">
        <w:rPr>
          <w:rFonts w:ascii="Times New Roman" w:hAnsi="Times New Roman"/>
          <w:sz w:val="24"/>
          <w:szCs w:val="24"/>
        </w:rPr>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района и экологическую обстановку. К числу наиболее значимых социально-экономических последствий модернизации и развития сети автомобильных дорог общего пользования местного значения отнесены:</w:t>
      </w:r>
    </w:p>
    <w:p w:rsidR="004978A6" w:rsidRPr="00416E0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повышение уровня и улучшение социальных условий жизни населения;</w:t>
      </w:r>
    </w:p>
    <w:p w:rsidR="004978A6" w:rsidRPr="00416E0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активизация экономической деятельности, содействие освоению новых территорий и ресурсов, расширение рынков сбыта продукции;</w:t>
      </w:r>
    </w:p>
    <w:p w:rsidR="004978A6" w:rsidRPr="00416E0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4978A6" w:rsidRPr="00416E05">
        <w:rPr>
          <w:rFonts w:ascii="Times New Roman" w:hAnsi="Times New Roman"/>
          <w:sz w:val="24"/>
          <w:szCs w:val="24"/>
        </w:rPr>
        <w:t>снижение транспортной составляющей в цене товаров и услуг;</w:t>
      </w:r>
    </w:p>
    <w:p w:rsidR="004978A6" w:rsidRPr="00416E05" w:rsidRDefault="00665AA9" w:rsidP="004978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4978A6" w:rsidRPr="00416E05" w:rsidRDefault="00665AA9" w:rsidP="00665AA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создание новых рабочих мест;</w:t>
      </w:r>
    </w:p>
    <w:p w:rsidR="004978A6" w:rsidRPr="00416E05" w:rsidRDefault="00665AA9" w:rsidP="00665AA9">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сокращение негативного влияния транспортно-дорожного комплекса на окружающую среду.</w:t>
      </w:r>
    </w:p>
    <w:p w:rsidR="004978A6" w:rsidRPr="00416E05" w:rsidRDefault="004978A6" w:rsidP="004978A6">
      <w:pPr>
        <w:spacing w:after="0" w:line="240" w:lineRule="auto"/>
        <w:ind w:firstLine="709"/>
        <w:jc w:val="both"/>
        <w:rPr>
          <w:rFonts w:ascii="Times New Roman" w:hAnsi="Times New Roman"/>
          <w:sz w:val="24"/>
          <w:szCs w:val="24"/>
        </w:rPr>
      </w:pPr>
      <w:r w:rsidRPr="00416E05">
        <w:rPr>
          <w:rFonts w:ascii="Times New Roman" w:hAnsi="Times New Roman"/>
          <w:sz w:val="24"/>
          <w:szCs w:val="24"/>
        </w:rPr>
        <w:t xml:space="preserve">Общественная эффективность </w:t>
      </w:r>
      <w:r>
        <w:rPr>
          <w:rFonts w:ascii="Times New Roman" w:hAnsi="Times New Roman"/>
          <w:sz w:val="24"/>
          <w:szCs w:val="24"/>
        </w:rPr>
        <w:t>подп</w:t>
      </w:r>
      <w:r w:rsidRPr="00416E05">
        <w:rPr>
          <w:rFonts w:ascii="Times New Roman" w:hAnsi="Times New Roman"/>
          <w:sz w:val="24"/>
          <w:szCs w:val="24"/>
        </w:rPr>
        <w:t xml:space="preserve">рограммы связана с совокупностью транспортного и </w:t>
      </w:r>
      <w:proofErr w:type="spellStart"/>
      <w:r w:rsidRPr="00416E05">
        <w:rPr>
          <w:rFonts w:ascii="Times New Roman" w:hAnsi="Times New Roman"/>
          <w:sz w:val="24"/>
          <w:szCs w:val="24"/>
        </w:rPr>
        <w:t>внетранспортного</w:t>
      </w:r>
      <w:proofErr w:type="spellEnd"/>
      <w:r w:rsidRPr="00416E05">
        <w:rPr>
          <w:rFonts w:ascii="Times New Roman" w:hAnsi="Times New Roman"/>
          <w:sz w:val="24"/>
          <w:szCs w:val="24"/>
        </w:rPr>
        <w:t xml:space="preserve"> эффектов с учетом последствий реализации </w:t>
      </w:r>
      <w:r>
        <w:rPr>
          <w:rFonts w:ascii="Times New Roman" w:hAnsi="Times New Roman"/>
          <w:sz w:val="24"/>
          <w:szCs w:val="24"/>
        </w:rPr>
        <w:t>подп</w:t>
      </w:r>
      <w:r w:rsidRPr="00416E05">
        <w:rPr>
          <w:rFonts w:ascii="Times New Roman" w:hAnsi="Times New Roman"/>
          <w:sz w:val="24"/>
          <w:szCs w:val="24"/>
        </w:rPr>
        <w:t xml:space="preserve">рограммы как для участников дорожного движения, так и для населения и хозяйственного комплекса района в целом. </w:t>
      </w:r>
    </w:p>
    <w:p w:rsidR="004978A6" w:rsidRPr="00416E05" w:rsidRDefault="004978A6" w:rsidP="004978A6">
      <w:pPr>
        <w:spacing w:after="0" w:line="240" w:lineRule="auto"/>
        <w:ind w:firstLine="709"/>
        <w:jc w:val="both"/>
        <w:rPr>
          <w:rFonts w:ascii="Times New Roman" w:hAnsi="Times New Roman"/>
          <w:sz w:val="24"/>
          <w:szCs w:val="24"/>
        </w:rPr>
      </w:pPr>
      <w:r w:rsidRPr="00416E05">
        <w:rPr>
          <w:rFonts w:ascii="Times New Roman" w:hAnsi="Times New Roman"/>
          <w:sz w:val="24"/>
          <w:szCs w:val="24"/>
        </w:rPr>
        <w:t xml:space="preserve">Последовательная реализация мероприятий </w:t>
      </w:r>
      <w:r>
        <w:rPr>
          <w:rFonts w:ascii="Times New Roman" w:hAnsi="Times New Roman"/>
          <w:sz w:val="24"/>
          <w:szCs w:val="24"/>
        </w:rPr>
        <w:t>подп</w:t>
      </w:r>
      <w:r w:rsidRPr="00416E05">
        <w:rPr>
          <w:rFonts w:ascii="Times New Roman" w:hAnsi="Times New Roman"/>
          <w:sz w:val="24"/>
          <w:szCs w:val="24"/>
        </w:rPr>
        <w:t>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том числе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4978A6" w:rsidRDefault="004978A6" w:rsidP="004978A6">
      <w:pPr>
        <w:pStyle w:val="ConsPlusNormal0"/>
        <w:ind w:firstLine="567"/>
        <w:jc w:val="both"/>
        <w:rPr>
          <w:rFonts w:ascii="Times New Roman" w:hAnsi="Times New Roman"/>
          <w:sz w:val="24"/>
          <w:szCs w:val="24"/>
        </w:rPr>
      </w:pPr>
      <w:r w:rsidRPr="00416E05">
        <w:rPr>
          <w:rFonts w:ascii="Times New Roman" w:hAnsi="Times New Roman" w:cs="Times New Roman"/>
          <w:sz w:val="24"/>
          <w:szCs w:val="24"/>
        </w:rPr>
        <w:t xml:space="preserve">Реализация мероприятий </w:t>
      </w:r>
      <w:r>
        <w:rPr>
          <w:rFonts w:ascii="Times New Roman" w:hAnsi="Times New Roman"/>
          <w:sz w:val="24"/>
          <w:szCs w:val="24"/>
        </w:rPr>
        <w:t>подп</w:t>
      </w:r>
      <w:r w:rsidRPr="00416E05">
        <w:rPr>
          <w:rFonts w:ascii="Times New Roman" w:hAnsi="Times New Roman" w:cs="Times New Roman"/>
          <w:sz w:val="24"/>
          <w:szCs w:val="24"/>
        </w:rPr>
        <w:t>рограммы позволит</w:t>
      </w:r>
      <w:r>
        <w:rPr>
          <w:rFonts w:ascii="Times New Roman" w:hAnsi="Times New Roman"/>
          <w:sz w:val="24"/>
          <w:szCs w:val="24"/>
        </w:rPr>
        <w:t xml:space="preserve"> сократить долю</w:t>
      </w:r>
      <w:r w:rsidRPr="002A41B1">
        <w:rPr>
          <w:rFonts w:ascii="Times New Roman" w:hAnsi="Times New Roman"/>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до</w:t>
      </w:r>
      <w:r w:rsidRPr="002A41B1">
        <w:rPr>
          <w:rFonts w:ascii="Times New Roman" w:hAnsi="Times New Roman"/>
          <w:sz w:val="24"/>
          <w:szCs w:val="24"/>
        </w:rPr>
        <w:t xml:space="preserve"> 65%.</w:t>
      </w:r>
    </w:p>
    <w:p w:rsidR="004978A6" w:rsidRPr="00386A67" w:rsidRDefault="004978A6" w:rsidP="004978A6">
      <w:pPr>
        <w:autoSpaceDE w:val="0"/>
        <w:autoSpaceDN w:val="0"/>
        <w:adjustRightInd w:val="0"/>
        <w:spacing w:after="0" w:line="240" w:lineRule="auto"/>
        <w:ind w:firstLine="567"/>
        <w:jc w:val="both"/>
        <w:rPr>
          <w:rFonts w:ascii="Times New Roman" w:hAnsi="Times New Roman"/>
          <w:sz w:val="24"/>
          <w:szCs w:val="24"/>
        </w:rPr>
      </w:pPr>
    </w:p>
    <w:p w:rsidR="002F7BCC" w:rsidRDefault="002F7BCC" w:rsidP="002F7BCC">
      <w:pPr>
        <w:jc w:val="right"/>
        <w:rPr>
          <w:rFonts w:ascii="Times New Roman" w:hAnsi="Times New Roman"/>
        </w:rPr>
        <w:sectPr w:rsidR="002F7BCC" w:rsidSect="003223C7">
          <w:pgSz w:w="11906" w:h="16838"/>
          <w:pgMar w:top="1134" w:right="566" w:bottom="1134" w:left="1701" w:header="708" w:footer="708" w:gutter="0"/>
          <w:cols w:space="708"/>
          <w:docGrid w:linePitch="360"/>
        </w:sectPr>
      </w:pPr>
    </w:p>
    <w:p w:rsidR="002F7BCC" w:rsidRDefault="002F7BCC" w:rsidP="002F7BCC">
      <w:pPr>
        <w:jc w:val="right"/>
        <w:rPr>
          <w:rFonts w:ascii="Times New Roman" w:hAnsi="Times New Roman"/>
        </w:rPr>
      </w:pPr>
      <w:r w:rsidRPr="002F7BCC">
        <w:rPr>
          <w:rFonts w:ascii="Times New Roman" w:hAnsi="Times New Roman"/>
        </w:rPr>
        <w:lastRenderedPageBreak/>
        <w:t>Приложение 1.</w:t>
      </w:r>
    </w:p>
    <w:p w:rsidR="002F7BCC" w:rsidRDefault="002F7BCC" w:rsidP="002F7BCC">
      <w:pPr>
        <w:jc w:val="center"/>
        <w:rPr>
          <w:rFonts w:ascii="Times New Roman" w:hAnsi="Times New Roman"/>
          <w:b/>
        </w:rPr>
      </w:pPr>
      <w:r w:rsidRPr="002F7BCC">
        <w:rPr>
          <w:rFonts w:ascii="Times New Roman" w:hAnsi="Times New Roman"/>
          <w:b/>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15212" w:type="dxa"/>
        <w:tblInd w:w="93" w:type="dxa"/>
        <w:tblLayout w:type="fixed"/>
        <w:tblLook w:val="04A0" w:firstRow="1" w:lastRow="0" w:firstColumn="1" w:lastColumn="0" w:noHBand="0" w:noVBand="1"/>
      </w:tblPr>
      <w:tblGrid>
        <w:gridCol w:w="396"/>
        <w:gridCol w:w="144"/>
        <w:gridCol w:w="6526"/>
        <w:gridCol w:w="37"/>
        <w:gridCol w:w="1255"/>
        <w:gridCol w:w="21"/>
        <w:gridCol w:w="992"/>
        <w:gridCol w:w="992"/>
        <w:gridCol w:w="50"/>
        <w:gridCol w:w="942"/>
        <w:gridCol w:w="993"/>
        <w:gridCol w:w="850"/>
        <w:gridCol w:w="45"/>
        <w:gridCol w:w="936"/>
        <w:gridCol w:w="11"/>
        <w:gridCol w:w="993"/>
        <w:gridCol w:w="29"/>
      </w:tblGrid>
      <w:tr w:rsidR="002F7BCC" w:rsidRPr="002F7BCC" w:rsidTr="004978A6">
        <w:trPr>
          <w:trHeight w:val="765"/>
        </w:trPr>
        <w:tc>
          <w:tcPr>
            <w:tcW w:w="5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xml:space="preserve">№ </w:t>
            </w:r>
            <w:proofErr w:type="gramStart"/>
            <w:r w:rsidRPr="002F7BCC">
              <w:rPr>
                <w:rFonts w:ascii="Times New Roman" w:eastAsia="Times New Roman" w:hAnsi="Times New Roman"/>
                <w:sz w:val="24"/>
                <w:szCs w:val="24"/>
                <w:lang w:eastAsia="ru-RU"/>
              </w:rPr>
              <w:t>п</w:t>
            </w:r>
            <w:proofErr w:type="gramEnd"/>
            <w:r w:rsidRPr="002F7BCC">
              <w:rPr>
                <w:rFonts w:ascii="Times New Roman" w:eastAsia="Times New Roman" w:hAnsi="Times New Roman"/>
                <w:sz w:val="24"/>
                <w:szCs w:val="24"/>
                <w:lang w:eastAsia="ru-RU"/>
              </w:rPr>
              <w:t>/п</w:t>
            </w:r>
          </w:p>
        </w:tc>
        <w:tc>
          <w:tcPr>
            <w:tcW w:w="6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Наименование показателя (индикатора)</w:t>
            </w:r>
          </w:p>
        </w:tc>
        <w:tc>
          <w:tcPr>
            <w:tcW w:w="12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Ед. измерения</w:t>
            </w:r>
          </w:p>
        </w:tc>
        <w:tc>
          <w:tcPr>
            <w:tcW w:w="6854" w:type="dxa"/>
            <w:gridSpan w:val="12"/>
            <w:tcBorders>
              <w:top w:val="single" w:sz="4" w:space="0" w:color="auto"/>
              <w:left w:val="nil"/>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Значения показателя (индикатора) по годам реализации государственной программы</w:t>
            </w:r>
          </w:p>
        </w:tc>
      </w:tr>
      <w:tr w:rsidR="002F7BCC" w:rsidRPr="002F7BCC" w:rsidTr="004978A6">
        <w:trPr>
          <w:trHeight w:val="315"/>
        </w:trPr>
        <w:tc>
          <w:tcPr>
            <w:tcW w:w="540" w:type="dxa"/>
            <w:gridSpan w:val="2"/>
            <w:vMerge/>
            <w:tcBorders>
              <w:top w:val="single" w:sz="4" w:space="0" w:color="auto"/>
              <w:left w:val="single" w:sz="4" w:space="0" w:color="auto"/>
              <w:bottom w:val="single" w:sz="4" w:space="0" w:color="000000"/>
              <w:right w:val="single" w:sz="4" w:space="0" w:color="auto"/>
            </w:tcBorders>
            <w:vAlign w:val="center"/>
            <w:hideMark/>
          </w:tcPr>
          <w:p w:rsidR="002F7BCC" w:rsidRPr="002F7BCC" w:rsidRDefault="002F7BCC" w:rsidP="002F7BCC">
            <w:pPr>
              <w:spacing w:after="0" w:line="240" w:lineRule="auto"/>
              <w:rPr>
                <w:rFonts w:ascii="Times New Roman" w:eastAsia="Times New Roman" w:hAnsi="Times New Roman"/>
                <w:sz w:val="24"/>
                <w:szCs w:val="24"/>
                <w:lang w:eastAsia="ru-RU"/>
              </w:rPr>
            </w:pPr>
          </w:p>
        </w:tc>
        <w:tc>
          <w:tcPr>
            <w:tcW w:w="6526" w:type="dxa"/>
            <w:vMerge/>
            <w:tcBorders>
              <w:top w:val="single" w:sz="4" w:space="0" w:color="auto"/>
              <w:left w:val="single" w:sz="4" w:space="0" w:color="auto"/>
              <w:bottom w:val="single" w:sz="4" w:space="0" w:color="000000"/>
              <w:right w:val="single" w:sz="4" w:space="0" w:color="auto"/>
            </w:tcBorders>
            <w:vAlign w:val="center"/>
            <w:hideMark/>
          </w:tcPr>
          <w:p w:rsidR="002F7BCC" w:rsidRPr="002F7BCC" w:rsidRDefault="002F7BCC" w:rsidP="002F7BCC">
            <w:pPr>
              <w:spacing w:after="0" w:line="240" w:lineRule="auto"/>
              <w:rPr>
                <w:rFonts w:ascii="Times New Roman" w:eastAsia="Times New Roman" w:hAnsi="Times New Roman"/>
                <w:lang w:eastAsia="ru-RU"/>
              </w:rPr>
            </w:pPr>
          </w:p>
        </w:tc>
        <w:tc>
          <w:tcPr>
            <w:tcW w:w="1292" w:type="dxa"/>
            <w:gridSpan w:val="2"/>
            <w:vMerge/>
            <w:tcBorders>
              <w:top w:val="single" w:sz="4" w:space="0" w:color="auto"/>
              <w:left w:val="single" w:sz="4" w:space="0" w:color="auto"/>
              <w:bottom w:val="single" w:sz="4" w:space="0" w:color="000000"/>
              <w:right w:val="single" w:sz="4" w:space="0" w:color="auto"/>
            </w:tcBorders>
            <w:vAlign w:val="center"/>
            <w:hideMark/>
          </w:tcPr>
          <w:p w:rsidR="002F7BCC" w:rsidRPr="002F7BCC" w:rsidRDefault="002F7BCC" w:rsidP="002F7BCC">
            <w:pPr>
              <w:spacing w:after="0" w:line="240" w:lineRule="auto"/>
              <w:rPr>
                <w:rFonts w:ascii="Times New Roman" w:eastAsia="Times New Roman" w:hAnsi="Times New Roman"/>
                <w:lang w:eastAsia="ru-RU"/>
              </w:rPr>
            </w:pP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2014</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2015</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2016</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2017</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2018</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2019</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2020</w:t>
            </w:r>
          </w:p>
        </w:tc>
      </w:tr>
      <w:tr w:rsidR="002F7BCC" w:rsidRPr="002F7BCC" w:rsidTr="004978A6">
        <w:trPr>
          <w:trHeight w:val="315"/>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w:t>
            </w:r>
          </w:p>
        </w:tc>
        <w:tc>
          <w:tcPr>
            <w:tcW w:w="652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2</w:t>
            </w:r>
          </w:p>
        </w:tc>
        <w:tc>
          <w:tcPr>
            <w:tcW w:w="129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4</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5</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6</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8</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9</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10</w:t>
            </w:r>
          </w:p>
        </w:tc>
        <w:tc>
          <w:tcPr>
            <w:tcW w:w="1033" w:type="dxa"/>
            <w:gridSpan w:val="3"/>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11</w:t>
            </w:r>
          </w:p>
        </w:tc>
      </w:tr>
      <w:tr w:rsidR="002F7BCC" w:rsidRPr="002F7BCC" w:rsidTr="004978A6">
        <w:trPr>
          <w:trHeight w:val="315"/>
        </w:trPr>
        <w:tc>
          <w:tcPr>
            <w:tcW w:w="15212"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МУНИЦИПАЛЬНАЯ ПРОГРАММА "ЭКОНОМИЧЕСКОЕ РАЗВИТИЕ БОГУЧАРСКОГО МУНИЦИПАЛЬНОГО РАЙОНА"</w:t>
            </w:r>
          </w:p>
        </w:tc>
      </w:tr>
      <w:tr w:rsidR="002F7BCC" w:rsidRPr="002F7BCC" w:rsidTr="004978A6">
        <w:trPr>
          <w:trHeight w:val="55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Индекс физического объема валового муниципального продукта % к пред</w:t>
            </w:r>
            <w:proofErr w:type="gramStart"/>
            <w:r w:rsidRPr="002F7BCC">
              <w:rPr>
                <w:rFonts w:ascii="Times New Roman" w:eastAsia="Times New Roman" w:hAnsi="Times New Roman"/>
                <w:sz w:val="20"/>
                <w:szCs w:val="20"/>
                <w:lang w:eastAsia="ru-RU"/>
              </w:rPr>
              <w:t>.</w:t>
            </w:r>
            <w:proofErr w:type="gramEnd"/>
            <w:r w:rsidRPr="002F7BCC">
              <w:rPr>
                <w:rFonts w:ascii="Times New Roman" w:eastAsia="Times New Roman" w:hAnsi="Times New Roman"/>
                <w:sz w:val="20"/>
                <w:szCs w:val="20"/>
                <w:lang w:eastAsia="ru-RU"/>
              </w:rPr>
              <w:t xml:space="preserve"> </w:t>
            </w:r>
            <w:proofErr w:type="gramStart"/>
            <w:r w:rsidRPr="002F7BCC">
              <w:rPr>
                <w:rFonts w:ascii="Times New Roman" w:eastAsia="Times New Roman" w:hAnsi="Times New Roman"/>
                <w:sz w:val="20"/>
                <w:szCs w:val="20"/>
                <w:lang w:eastAsia="ru-RU"/>
              </w:rPr>
              <w:t>г</w:t>
            </w:r>
            <w:proofErr w:type="gramEnd"/>
            <w:r w:rsidRPr="002F7BCC">
              <w:rPr>
                <w:rFonts w:ascii="Times New Roman" w:eastAsia="Times New Roman" w:hAnsi="Times New Roman"/>
                <w:sz w:val="20"/>
                <w:szCs w:val="20"/>
                <w:lang w:eastAsia="ru-RU"/>
              </w:rPr>
              <w:t>оду</w:t>
            </w:r>
          </w:p>
        </w:tc>
        <w:tc>
          <w:tcPr>
            <w:tcW w:w="1292" w:type="dxa"/>
            <w:gridSpan w:val="2"/>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122,6</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151,7</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105,1</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103,5</w:t>
            </w:r>
          </w:p>
        </w:tc>
        <w:tc>
          <w:tcPr>
            <w:tcW w:w="1033" w:type="dxa"/>
            <w:gridSpan w:val="3"/>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103,0</w:t>
            </w:r>
          </w:p>
        </w:tc>
      </w:tr>
      <w:tr w:rsidR="002F7BCC" w:rsidRPr="002F7BCC" w:rsidTr="004978A6">
        <w:trPr>
          <w:trHeight w:val="54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Объем инвестиций в основной капитал (за исключением бюджетных средств)</w:t>
            </w:r>
          </w:p>
        </w:tc>
        <w:tc>
          <w:tcPr>
            <w:tcW w:w="1292" w:type="dxa"/>
            <w:gridSpan w:val="2"/>
            <w:tcBorders>
              <w:top w:val="nil"/>
              <w:left w:val="nil"/>
              <w:bottom w:val="single" w:sz="4" w:space="0" w:color="auto"/>
              <w:right w:val="single" w:sz="4" w:space="0" w:color="auto"/>
            </w:tcBorders>
            <w:shd w:val="clear" w:color="auto" w:fill="auto"/>
            <w:vAlign w:val="bottom"/>
            <w:hideMark/>
          </w:tcPr>
          <w:p w:rsidR="002F7BCC" w:rsidRPr="002F7BCC" w:rsidRDefault="002F7BCC" w:rsidP="0031268F">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млн</w:t>
            </w:r>
            <w:r w:rsidR="0031268F" w:rsidRPr="0031268F">
              <w:rPr>
                <w:rFonts w:ascii="Times New Roman" w:eastAsia="Times New Roman" w:hAnsi="Times New Roman"/>
                <w:sz w:val="20"/>
                <w:szCs w:val="20"/>
                <w:lang w:eastAsia="ru-RU"/>
              </w:rPr>
              <w:t xml:space="preserve"> </w:t>
            </w:r>
            <w:r w:rsidRPr="002F7BCC">
              <w:rPr>
                <w:rFonts w:ascii="Times New Roman" w:eastAsia="Times New Roman" w:hAnsi="Times New Roman"/>
                <w:sz w:val="20"/>
                <w:szCs w:val="20"/>
                <w:lang w:eastAsia="ru-RU"/>
              </w:rPr>
              <w:t>руб.</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2838,0</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104291</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9170,0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582,0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605,0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630,0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635,0</w:t>
            </w:r>
          </w:p>
        </w:tc>
      </w:tr>
      <w:tr w:rsidR="002F7BCC" w:rsidRPr="002F7BCC" w:rsidTr="004978A6">
        <w:trPr>
          <w:trHeight w:val="480"/>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proofErr w:type="spellStart"/>
            <w:r w:rsidRPr="002F7BCC">
              <w:rPr>
                <w:rFonts w:ascii="Times New Roman" w:eastAsia="Times New Roman" w:hAnsi="Times New Roman"/>
                <w:sz w:val="20"/>
                <w:szCs w:val="20"/>
                <w:lang w:eastAsia="ru-RU"/>
              </w:rPr>
              <w:t>Обьем</w:t>
            </w:r>
            <w:proofErr w:type="spellEnd"/>
            <w:r w:rsidRPr="002F7BCC">
              <w:rPr>
                <w:rFonts w:ascii="Times New Roman" w:eastAsia="Times New Roman" w:hAnsi="Times New Roman"/>
                <w:sz w:val="20"/>
                <w:szCs w:val="20"/>
                <w:lang w:eastAsia="ru-RU"/>
              </w:rPr>
              <w:t xml:space="preserve">   неналоговых доходов в консолидированный бюджет муниципального района</w:t>
            </w:r>
          </w:p>
        </w:tc>
        <w:tc>
          <w:tcPr>
            <w:tcW w:w="1292" w:type="dxa"/>
            <w:gridSpan w:val="2"/>
            <w:tcBorders>
              <w:top w:val="nil"/>
              <w:left w:val="nil"/>
              <w:bottom w:val="single" w:sz="4" w:space="0" w:color="auto"/>
              <w:right w:val="single" w:sz="4" w:space="0" w:color="auto"/>
            </w:tcBorders>
            <w:shd w:val="clear" w:color="auto" w:fill="auto"/>
            <w:vAlign w:val="bottom"/>
            <w:hideMark/>
          </w:tcPr>
          <w:p w:rsidR="002F7BCC" w:rsidRPr="002F7BCC" w:rsidRDefault="002F7BCC" w:rsidP="0031268F">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млн</w:t>
            </w:r>
            <w:r w:rsidR="0031268F" w:rsidRPr="0031268F">
              <w:rPr>
                <w:rFonts w:ascii="Times New Roman" w:eastAsia="Times New Roman" w:hAnsi="Times New Roman"/>
                <w:sz w:val="20"/>
                <w:szCs w:val="20"/>
                <w:lang w:eastAsia="ru-RU"/>
              </w:rPr>
              <w:t xml:space="preserve"> </w:t>
            </w:r>
            <w:r w:rsidRPr="002F7BCC">
              <w:rPr>
                <w:rFonts w:ascii="Times New Roman" w:eastAsia="Times New Roman" w:hAnsi="Times New Roman"/>
                <w:sz w:val="20"/>
                <w:szCs w:val="20"/>
                <w:lang w:eastAsia="ru-RU"/>
              </w:rPr>
              <w:t>руб.</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9170F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63,3</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9170F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9170F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119,6</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86,8</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9170F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68,9</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74,8</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75,0</w:t>
            </w:r>
          </w:p>
        </w:tc>
      </w:tr>
      <w:tr w:rsidR="002F7BCC" w:rsidRPr="002F7BCC" w:rsidTr="004978A6">
        <w:trPr>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tcBorders>
              <w:top w:val="nil"/>
              <w:left w:val="nil"/>
              <w:bottom w:val="nil"/>
              <w:right w:val="nil"/>
            </w:tcBorders>
            <w:shd w:val="clear" w:color="auto" w:fill="auto"/>
            <w:noWrap/>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Создание новых рабочих мест</w:t>
            </w:r>
          </w:p>
        </w:tc>
        <w:tc>
          <w:tcPr>
            <w:tcW w:w="1292" w:type="dxa"/>
            <w:gridSpan w:val="2"/>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единиц</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35</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2F7BCC" w:rsidRPr="002F7BCC">
              <w:rPr>
                <w:rFonts w:ascii="Times New Roman" w:eastAsia="Times New Roman" w:hAnsi="Times New Roman"/>
                <w:lang w:eastAsia="ru-RU"/>
              </w:rPr>
              <w:t>41</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178</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185</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w:t>
            </w:r>
          </w:p>
        </w:tc>
      </w:tr>
      <w:tr w:rsidR="002F7BCC" w:rsidRPr="002F7BCC" w:rsidTr="004978A6">
        <w:trPr>
          <w:trHeight w:val="555"/>
        </w:trPr>
        <w:tc>
          <w:tcPr>
            <w:tcW w:w="540" w:type="dxa"/>
            <w:gridSpan w:val="2"/>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tcBorders>
              <w:top w:val="single" w:sz="4" w:space="0" w:color="auto"/>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Количество граждан получивших финансовую поддержку на улучшение жилищных условий в рамках программы </w:t>
            </w:r>
          </w:p>
        </w:tc>
        <w:tc>
          <w:tcPr>
            <w:tcW w:w="1292" w:type="dxa"/>
            <w:gridSpan w:val="2"/>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семей</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1033" w:type="dxa"/>
            <w:gridSpan w:val="3"/>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r>
      <w:tr w:rsidR="002F7BCC" w:rsidRPr="002F7BCC" w:rsidTr="004978A6">
        <w:trPr>
          <w:trHeight w:val="315"/>
        </w:trPr>
        <w:tc>
          <w:tcPr>
            <w:tcW w:w="15212"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1 "Развитие и поддержка малого и среднего предпринимательства"</w:t>
            </w:r>
          </w:p>
        </w:tc>
      </w:tr>
      <w:tr w:rsidR="002F7BCC" w:rsidRPr="002F7BCC" w:rsidTr="004978A6">
        <w:trPr>
          <w:trHeight w:val="75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both"/>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1.Объем оборота продукции (услуг), производимой малыми предприятиями, в т.ч. </w:t>
            </w:r>
            <w:proofErr w:type="spellStart"/>
            <w:r w:rsidRPr="002F7BCC">
              <w:rPr>
                <w:rFonts w:ascii="Times New Roman" w:eastAsia="Times New Roman" w:hAnsi="Times New Roman"/>
                <w:sz w:val="20"/>
                <w:szCs w:val="20"/>
                <w:lang w:eastAsia="ru-RU"/>
              </w:rPr>
              <w:t>микропредприятиями</w:t>
            </w:r>
            <w:proofErr w:type="spellEnd"/>
            <w:r w:rsidRPr="002F7BCC">
              <w:rPr>
                <w:rFonts w:ascii="Times New Roman" w:eastAsia="Times New Roman" w:hAnsi="Times New Roman"/>
                <w:sz w:val="20"/>
                <w:szCs w:val="20"/>
                <w:lang w:eastAsia="ru-RU"/>
              </w:rPr>
              <w:t xml:space="preserve"> и индивидуальными предпринимателями </w:t>
            </w:r>
          </w:p>
        </w:tc>
        <w:tc>
          <w:tcPr>
            <w:tcW w:w="1292" w:type="dxa"/>
            <w:gridSpan w:val="2"/>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lang w:eastAsia="ru-RU"/>
              </w:rPr>
            </w:pPr>
            <w:r w:rsidRPr="002F7BCC">
              <w:rPr>
                <w:rFonts w:ascii="Times New Roman" w:eastAsia="Times New Roman" w:hAnsi="Times New Roman"/>
                <w:lang w:eastAsia="ru-RU"/>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3145,0</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3271,0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3761,5</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4138,0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4469,0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4826,0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5212,0</w:t>
            </w:r>
          </w:p>
        </w:tc>
      </w:tr>
      <w:tr w:rsidR="002F7BCC" w:rsidRPr="002F7BCC" w:rsidTr="004978A6">
        <w:trPr>
          <w:trHeight w:val="301"/>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 Ч</w:t>
            </w:r>
            <w:r w:rsidRPr="002F7BCC">
              <w:rPr>
                <w:rFonts w:ascii="Times New Roman" w:eastAsia="Times New Roman" w:hAnsi="Times New Roman"/>
                <w:color w:val="000000"/>
                <w:sz w:val="20"/>
                <w:szCs w:val="20"/>
                <w:lang w:eastAsia="ru-RU"/>
              </w:rPr>
              <w:t>исло субъектов малого и среднего предпринимательства в расчете на 1000 человек населения</w:t>
            </w:r>
          </w:p>
        </w:tc>
        <w:tc>
          <w:tcPr>
            <w:tcW w:w="1292" w:type="dxa"/>
            <w:gridSpan w:val="2"/>
            <w:tcBorders>
              <w:top w:val="nil"/>
              <w:left w:val="nil"/>
              <w:bottom w:val="single" w:sz="4" w:space="0" w:color="auto"/>
              <w:right w:val="single" w:sz="4" w:space="0" w:color="auto"/>
            </w:tcBorders>
            <w:shd w:val="clear" w:color="auto" w:fill="auto"/>
            <w:vAlign w:val="bottom"/>
            <w:hideMark/>
          </w:tcPr>
          <w:p w:rsidR="002F7BCC" w:rsidRPr="002F7BCC" w:rsidRDefault="002F7BCC" w:rsidP="0031268F">
            <w:pPr>
              <w:spacing w:after="0" w:line="240" w:lineRule="auto"/>
              <w:jc w:val="center"/>
              <w:rPr>
                <w:rFonts w:ascii="Times New Roman" w:eastAsia="Times New Roman" w:hAnsi="Times New Roman"/>
                <w:sz w:val="16"/>
                <w:szCs w:val="16"/>
                <w:lang w:eastAsia="ru-RU"/>
              </w:rPr>
            </w:pPr>
            <w:r w:rsidRPr="002F7BCC">
              <w:rPr>
                <w:rFonts w:ascii="Times New Roman" w:eastAsia="Times New Roman" w:hAnsi="Times New Roman"/>
                <w:sz w:val="16"/>
                <w:szCs w:val="16"/>
                <w:lang w:eastAsia="ru-RU"/>
              </w:rPr>
              <w:t>на 1000 человек населения</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31,7</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32,6</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32,3</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32,4</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32,6</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32,8</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32,9</w:t>
            </w:r>
          </w:p>
        </w:tc>
      </w:tr>
      <w:tr w:rsidR="002F7BCC" w:rsidRPr="002F7BCC" w:rsidTr="004978A6">
        <w:trPr>
          <w:trHeight w:val="1005"/>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nil"/>
              <w:bottom w:val="nil"/>
              <w:right w:val="nil"/>
            </w:tcBorders>
            <w:shd w:val="clear" w:color="auto" w:fill="auto"/>
            <w:vAlign w:val="bottom"/>
            <w:hideMark/>
          </w:tcPr>
          <w:p w:rsidR="002F7BCC" w:rsidRPr="002F7BCC" w:rsidRDefault="002F7BCC"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Увеличение д</w:t>
            </w:r>
            <w:r w:rsidRPr="002F7BCC">
              <w:rPr>
                <w:rFonts w:ascii="Times New Roman" w:eastAsia="Times New Roman" w:hAnsi="Times New Roman"/>
                <w:color w:val="000000"/>
                <w:sz w:val="20"/>
                <w:szCs w:val="20"/>
                <w:lang w:eastAsia="ru-RU"/>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92" w:type="dxa"/>
            <w:gridSpan w:val="2"/>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50,55</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54,03</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45,13</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45,55</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46,77</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47,08</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47,5</w:t>
            </w:r>
          </w:p>
        </w:tc>
      </w:tr>
      <w:tr w:rsidR="002F7BCC" w:rsidRPr="002F7BCC" w:rsidTr="004978A6">
        <w:trPr>
          <w:trHeight w:val="315"/>
        </w:trPr>
        <w:tc>
          <w:tcPr>
            <w:tcW w:w="1417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2 "Управление муниципальным имуществом и земельными ресурсами"</w:t>
            </w:r>
          </w:p>
        </w:tc>
        <w:tc>
          <w:tcPr>
            <w:tcW w:w="1033" w:type="dxa"/>
            <w:gridSpan w:val="3"/>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r w:rsidR="002F7BCC" w:rsidRPr="002F7BCC" w:rsidTr="004978A6">
        <w:trPr>
          <w:trHeight w:val="525"/>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w:t>
            </w:r>
          </w:p>
        </w:tc>
        <w:tc>
          <w:tcPr>
            <w:tcW w:w="129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40</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70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80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90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r>
      <w:tr w:rsidR="0031268F" w:rsidRPr="002F7BCC" w:rsidTr="004978A6">
        <w:trPr>
          <w:trHeight w:val="278"/>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lastRenderedPageBreak/>
              <w:t>1</w:t>
            </w:r>
          </w:p>
        </w:tc>
        <w:tc>
          <w:tcPr>
            <w:tcW w:w="6526"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2</w:t>
            </w:r>
          </w:p>
        </w:tc>
        <w:tc>
          <w:tcPr>
            <w:tcW w:w="1292" w:type="dxa"/>
            <w:gridSpan w:val="2"/>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4</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5</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6</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8</w:t>
            </w:r>
          </w:p>
        </w:tc>
        <w:tc>
          <w:tcPr>
            <w:tcW w:w="895" w:type="dxa"/>
            <w:gridSpan w:val="2"/>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9</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10</w:t>
            </w:r>
          </w:p>
        </w:tc>
        <w:tc>
          <w:tcPr>
            <w:tcW w:w="1033" w:type="dxa"/>
            <w:gridSpan w:val="3"/>
            <w:tcBorders>
              <w:top w:val="single" w:sz="4" w:space="0" w:color="auto"/>
              <w:left w:val="nil"/>
              <w:bottom w:val="single" w:sz="4" w:space="0" w:color="auto"/>
              <w:right w:val="single" w:sz="4" w:space="0" w:color="auto"/>
            </w:tcBorders>
            <w:shd w:val="clear" w:color="auto" w:fill="auto"/>
            <w:noWrap/>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11</w:t>
            </w:r>
          </w:p>
        </w:tc>
      </w:tr>
      <w:tr w:rsidR="002F7BCC" w:rsidRPr="002F7BCC" w:rsidTr="004978A6">
        <w:trPr>
          <w:trHeight w:val="525"/>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Регистрация права собственности Богучарского муниципального района на земельные участки </w:t>
            </w:r>
          </w:p>
        </w:tc>
        <w:tc>
          <w:tcPr>
            <w:tcW w:w="129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40</w:t>
            </w:r>
          </w:p>
        </w:tc>
        <w:tc>
          <w:tcPr>
            <w:tcW w:w="1042" w:type="dxa"/>
            <w:gridSpan w:val="2"/>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50</w:t>
            </w:r>
          </w:p>
        </w:tc>
        <w:tc>
          <w:tcPr>
            <w:tcW w:w="9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60</w:t>
            </w:r>
          </w:p>
        </w:tc>
        <w:tc>
          <w:tcPr>
            <w:tcW w:w="99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70</w:t>
            </w:r>
          </w:p>
        </w:tc>
        <w:tc>
          <w:tcPr>
            <w:tcW w:w="895" w:type="dxa"/>
            <w:gridSpan w:val="2"/>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80</w:t>
            </w:r>
          </w:p>
        </w:tc>
        <w:tc>
          <w:tcPr>
            <w:tcW w:w="936" w:type="dxa"/>
            <w:tcBorders>
              <w:top w:val="nil"/>
              <w:left w:val="nil"/>
              <w:bottom w:val="nil"/>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90</w:t>
            </w:r>
          </w:p>
        </w:tc>
        <w:tc>
          <w:tcPr>
            <w:tcW w:w="1033" w:type="dxa"/>
            <w:gridSpan w:val="3"/>
            <w:tcBorders>
              <w:top w:val="nil"/>
              <w:left w:val="nil"/>
              <w:bottom w:val="nil"/>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r>
      <w:tr w:rsidR="002F7BCC" w:rsidRPr="002F7BCC" w:rsidTr="004978A6">
        <w:trPr>
          <w:trHeight w:val="315"/>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nil"/>
              <w:bottom w:val="nil"/>
              <w:right w:val="nil"/>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Доходы от сдачи в аренду муниципального имущества</w:t>
            </w:r>
          </w:p>
        </w:tc>
        <w:tc>
          <w:tcPr>
            <w:tcW w:w="1292" w:type="dxa"/>
            <w:gridSpan w:val="2"/>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w:t>
            </w:r>
            <w:proofErr w:type="gramStart"/>
            <w:r w:rsidRPr="002F7BCC">
              <w:rPr>
                <w:rFonts w:ascii="Times New Roman" w:eastAsia="Times New Roman" w:hAnsi="Times New Roman"/>
                <w:lang w:eastAsia="ru-RU"/>
              </w:rPr>
              <w:t>.р</w:t>
            </w:r>
            <w:proofErr w:type="gramEnd"/>
            <w:r w:rsidRPr="002F7BCC">
              <w:rPr>
                <w:rFonts w:ascii="Times New Roman" w:eastAsia="Times New Roman" w:hAnsi="Times New Roman"/>
                <w:lang w:eastAsia="ru-RU"/>
              </w:rPr>
              <w:t>уб.</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3200</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3520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3872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4260</w:t>
            </w:r>
          </w:p>
        </w:tc>
        <w:tc>
          <w:tcPr>
            <w:tcW w:w="895" w:type="dxa"/>
            <w:gridSpan w:val="2"/>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4690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5150</w:t>
            </w:r>
          </w:p>
        </w:tc>
        <w:tc>
          <w:tcPr>
            <w:tcW w:w="1033" w:type="dxa"/>
            <w:gridSpan w:val="3"/>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5700</w:t>
            </w:r>
          </w:p>
        </w:tc>
      </w:tr>
      <w:tr w:rsidR="002F7BCC" w:rsidRPr="002F7BCC" w:rsidTr="004978A6">
        <w:trPr>
          <w:trHeight w:val="345"/>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Поступления от продажи муниципального имущества</w:t>
            </w:r>
          </w:p>
        </w:tc>
        <w:tc>
          <w:tcPr>
            <w:tcW w:w="1292" w:type="dxa"/>
            <w:gridSpan w:val="2"/>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w:t>
            </w:r>
            <w:proofErr w:type="gramStart"/>
            <w:r w:rsidRPr="002F7BCC">
              <w:rPr>
                <w:rFonts w:ascii="Times New Roman" w:eastAsia="Times New Roman" w:hAnsi="Times New Roman"/>
                <w:lang w:eastAsia="ru-RU"/>
              </w:rPr>
              <w:t>.р</w:t>
            </w:r>
            <w:proofErr w:type="gramEnd"/>
            <w:r w:rsidRPr="002F7BCC">
              <w:rPr>
                <w:rFonts w:ascii="Times New Roman" w:eastAsia="Times New Roman" w:hAnsi="Times New Roman"/>
                <w:lang w:eastAsia="ru-RU"/>
              </w:rPr>
              <w:t>уб.</w:t>
            </w:r>
          </w:p>
        </w:tc>
        <w:tc>
          <w:tcPr>
            <w:tcW w:w="1013"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1033" w:type="dxa"/>
            <w:gridSpan w:val="3"/>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r>
      <w:tr w:rsidR="002F7BCC" w:rsidRPr="002F7BCC" w:rsidTr="004978A6">
        <w:trPr>
          <w:trHeight w:val="33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Арендная плата за земли с/х и не с/х назначения</w:t>
            </w:r>
          </w:p>
        </w:tc>
        <w:tc>
          <w:tcPr>
            <w:tcW w:w="1292" w:type="dxa"/>
            <w:gridSpan w:val="2"/>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w:t>
            </w:r>
            <w:proofErr w:type="gramStart"/>
            <w:r w:rsidRPr="002F7BCC">
              <w:rPr>
                <w:rFonts w:ascii="Times New Roman" w:eastAsia="Times New Roman" w:hAnsi="Times New Roman"/>
                <w:lang w:eastAsia="ru-RU"/>
              </w:rPr>
              <w:t>.р</w:t>
            </w:r>
            <w:proofErr w:type="gramEnd"/>
            <w:r w:rsidRPr="002F7BCC">
              <w:rPr>
                <w:rFonts w:ascii="Times New Roman" w:eastAsia="Times New Roman" w:hAnsi="Times New Roman"/>
                <w:lang w:eastAsia="ru-RU"/>
              </w:rPr>
              <w:t>уб.</w:t>
            </w:r>
          </w:p>
        </w:tc>
        <w:tc>
          <w:tcPr>
            <w:tcW w:w="1013"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10000</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11000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12000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14000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w:t>
            </w:r>
            <w:r w:rsidR="002F7BCC" w:rsidRPr="002F7BCC">
              <w:rPr>
                <w:rFonts w:ascii="Times New Roman" w:eastAsia="Times New Roman" w:hAnsi="Times New Roman"/>
                <w:lang w:eastAsia="ru-RU"/>
              </w:rPr>
              <w:t>00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15000</w:t>
            </w:r>
          </w:p>
        </w:tc>
        <w:tc>
          <w:tcPr>
            <w:tcW w:w="1033" w:type="dxa"/>
            <w:gridSpan w:val="3"/>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16000</w:t>
            </w:r>
          </w:p>
        </w:tc>
      </w:tr>
      <w:tr w:rsidR="002F7BCC" w:rsidRPr="002F7BCC" w:rsidTr="004978A6">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6.</w:t>
            </w:r>
          </w:p>
        </w:tc>
        <w:tc>
          <w:tcPr>
            <w:tcW w:w="652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Поступления от продажи земельных участков</w:t>
            </w:r>
          </w:p>
        </w:tc>
        <w:tc>
          <w:tcPr>
            <w:tcW w:w="1292" w:type="dxa"/>
            <w:gridSpan w:val="2"/>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w:t>
            </w:r>
            <w:proofErr w:type="gramStart"/>
            <w:r w:rsidRPr="002F7BCC">
              <w:rPr>
                <w:rFonts w:ascii="Times New Roman" w:eastAsia="Times New Roman" w:hAnsi="Times New Roman"/>
                <w:lang w:eastAsia="ru-RU"/>
              </w:rPr>
              <w:t>.р</w:t>
            </w:r>
            <w:proofErr w:type="gramEnd"/>
            <w:r w:rsidRPr="002F7BCC">
              <w:rPr>
                <w:rFonts w:ascii="Times New Roman" w:eastAsia="Times New Roman" w:hAnsi="Times New Roman"/>
                <w:lang w:eastAsia="ru-RU"/>
              </w:rPr>
              <w:t>уб.</w:t>
            </w:r>
          </w:p>
        </w:tc>
        <w:tc>
          <w:tcPr>
            <w:tcW w:w="1013"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1033" w:type="dxa"/>
            <w:gridSpan w:val="3"/>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r>
      <w:tr w:rsidR="002F7BCC" w:rsidRPr="002F7BCC" w:rsidTr="004978A6">
        <w:trPr>
          <w:trHeight w:val="360"/>
        </w:trPr>
        <w:tc>
          <w:tcPr>
            <w:tcW w:w="15212"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b/>
                <w:bCs/>
                <w:lang w:eastAsia="ru-RU"/>
              </w:rPr>
            </w:pPr>
            <w:r w:rsidRPr="002F7BCC">
              <w:rPr>
                <w:rFonts w:ascii="Times New Roman" w:eastAsia="Times New Roman" w:hAnsi="Times New Roman"/>
                <w:b/>
                <w:bCs/>
                <w:lang w:eastAsia="ru-RU"/>
              </w:rPr>
              <w:t>ПОДПРОГРАММА 3 ««Обеспечение доступным и комфортным жильем и коммунальными услугами населения»</w:t>
            </w:r>
          </w:p>
        </w:tc>
      </w:tr>
      <w:tr w:rsidR="002F7BCC" w:rsidRPr="002F7BCC" w:rsidTr="004978A6">
        <w:trPr>
          <w:trHeight w:val="510"/>
        </w:trPr>
        <w:tc>
          <w:tcPr>
            <w:tcW w:w="540" w:type="dxa"/>
            <w:gridSpan w:val="2"/>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Общая площадь жилых помещений во введенных в отчетном году жилых домах</w:t>
            </w:r>
          </w:p>
        </w:tc>
        <w:tc>
          <w:tcPr>
            <w:tcW w:w="129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кв.м.</w:t>
            </w: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5264,0</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6376,9</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6274,4</w:t>
            </w:r>
          </w:p>
        </w:tc>
        <w:tc>
          <w:tcPr>
            <w:tcW w:w="993" w:type="dxa"/>
            <w:tcBorders>
              <w:top w:val="nil"/>
              <w:left w:val="nil"/>
              <w:bottom w:val="nil"/>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6538,0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6898,0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7263,0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9170F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7648,0</w:t>
            </w:r>
          </w:p>
        </w:tc>
      </w:tr>
      <w:tr w:rsidR="002F7BCC" w:rsidRPr="002F7BCC" w:rsidTr="004978A6">
        <w:trPr>
          <w:trHeight w:val="633"/>
        </w:trPr>
        <w:tc>
          <w:tcPr>
            <w:tcW w:w="540" w:type="dxa"/>
            <w:gridSpan w:val="2"/>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Количество семей получивших финансовую поддержку на улучшение жилищных условий в рамках программы, человек.</w:t>
            </w:r>
          </w:p>
        </w:tc>
        <w:tc>
          <w:tcPr>
            <w:tcW w:w="1292" w:type="dxa"/>
            <w:gridSpan w:val="2"/>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семья</w:t>
            </w:r>
          </w:p>
        </w:tc>
        <w:tc>
          <w:tcPr>
            <w:tcW w:w="1013"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r>
      <w:tr w:rsidR="002F7BCC" w:rsidRPr="002F7BCC" w:rsidTr="004978A6">
        <w:trPr>
          <w:trHeight w:val="415"/>
        </w:trPr>
        <w:tc>
          <w:tcPr>
            <w:tcW w:w="540" w:type="dxa"/>
            <w:gridSpan w:val="2"/>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Доля поселений, имеющих уточненные границы населенных пунктов</w:t>
            </w:r>
          </w:p>
        </w:tc>
        <w:tc>
          <w:tcPr>
            <w:tcW w:w="129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1042" w:type="dxa"/>
            <w:gridSpan w:val="2"/>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9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895" w:type="dxa"/>
            <w:gridSpan w:val="2"/>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36"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1033" w:type="dxa"/>
            <w:gridSpan w:val="3"/>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100</w:t>
            </w:r>
          </w:p>
        </w:tc>
      </w:tr>
      <w:tr w:rsidR="002F7BCC" w:rsidRPr="002F7BCC" w:rsidTr="004978A6">
        <w:trPr>
          <w:trHeight w:val="585"/>
        </w:trPr>
        <w:tc>
          <w:tcPr>
            <w:tcW w:w="540" w:type="dxa"/>
            <w:gridSpan w:val="2"/>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Доля площади территорий, на которые разработаны проекты планировок от общей площади территорий.</w:t>
            </w:r>
          </w:p>
        </w:tc>
        <w:tc>
          <w:tcPr>
            <w:tcW w:w="129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2,5</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w:t>
            </w:r>
            <w:r w:rsidR="009170F4">
              <w:rPr>
                <w:rFonts w:ascii="Times New Roman" w:eastAsia="Times New Roman" w:hAnsi="Times New Roman"/>
                <w:lang w:eastAsia="ru-RU"/>
              </w:rPr>
              <w:t>,0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7</w:t>
            </w:r>
            <w:r w:rsidR="009170F4">
              <w:rPr>
                <w:rFonts w:ascii="Times New Roman" w:eastAsia="Times New Roman" w:hAnsi="Times New Roman"/>
                <w:lang w:eastAsia="ru-RU"/>
              </w:rPr>
              <w:t>,0</w:t>
            </w:r>
          </w:p>
        </w:tc>
        <w:tc>
          <w:tcPr>
            <w:tcW w:w="895" w:type="dxa"/>
            <w:gridSpan w:val="2"/>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8,5</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w:t>
            </w:r>
          </w:p>
        </w:tc>
        <w:tc>
          <w:tcPr>
            <w:tcW w:w="1033" w:type="dxa"/>
            <w:gridSpan w:val="3"/>
            <w:tcBorders>
              <w:top w:val="single" w:sz="4" w:space="0" w:color="auto"/>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11,5</w:t>
            </w:r>
          </w:p>
        </w:tc>
      </w:tr>
      <w:tr w:rsidR="002F7BCC" w:rsidRPr="002F7BCC" w:rsidTr="004978A6">
        <w:trPr>
          <w:trHeight w:val="39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Уровень износа коммунальной инфраструктуры</w:t>
            </w:r>
            <w:proofErr w:type="gramStart"/>
            <w:r w:rsidRPr="002F7BCC">
              <w:rPr>
                <w:rFonts w:ascii="Times New Roman" w:eastAsia="Times New Roman" w:hAnsi="Times New Roman"/>
                <w:sz w:val="20"/>
                <w:szCs w:val="20"/>
                <w:lang w:eastAsia="ru-RU"/>
              </w:rPr>
              <w:t xml:space="preserve"> .</w:t>
            </w:r>
            <w:proofErr w:type="gramEnd"/>
          </w:p>
        </w:tc>
        <w:tc>
          <w:tcPr>
            <w:tcW w:w="1292"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70</w:t>
            </w:r>
          </w:p>
        </w:tc>
        <w:tc>
          <w:tcPr>
            <w:tcW w:w="1042" w:type="dxa"/>
            <w:gridSpan w:val="2"/>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68</w:t>
            </w:r>
          </w:p>
        </w:tc>
        <w:tc>
          <w:tcPr>
            <w:tcW w:w="9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66</w:t>
            </w:r>
          </w:p>
        </w:tc>
        <w:tc>
          <w:tcPr>
            <w:tcW w:w="99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64</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62</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5F09A4" w:rsidP="005F09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2F7BCC" w:rsidRDefault="005F09A4" w:rsidP="002F7BC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r>
      <w:tr w:rsidR="002F7BCC" w:rsidRPr="002F7BCC" w:rsidTr="004978A6">
        <w:trPr>
          <w:trHeight w:val="345"/>
        </w:trPr>
        <w:tc>
          <w:tcPr>
            <w:tcW w:w="1417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4  «Энергосбережение»</w:t>
            </w:r>
          </w:p>
        </w:tc>
        <w:tc>
          <w:tcPr>
            <w:tcW w:w="1033" w:type="dxa"/>
            <w:gridSpan w:val="3"/>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r w:rsidR="005F09A4" w:rsidRPr="002F7BCC" w:rsidTr="004978A6">
        <w:trPr>
          <w:trHeight w:val="483"/>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электрической энергии муниципальными бюджетными учреждениями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proofErr w:type="spellStart"/>
            <w:r w:rsidRPr="002F7BCC">
              <w:rPr>
                <w:rFonts w:ascii="Times New Roman" w:eastAsia="Times New Roman" w:hAnsi="Times New Roman"/>
                <w:color w:val="000000"/>
                <w:lang w:eastAsia="ru-RU"/>
              </w:rPr>
              <w:t>кВт</w:t>
            </w:r>
            <w:proofErr w:type="gramStart"/>
            <w:r w:rsidRPr="002F7BCC">
              <w:rPr>
                <w:rFonts w:ascii="Times New Roman" w:eastAsia="Times New Roman" w:hAnsi="Times New Roman"/>
                <w:color w:val="000000"/>
                <w:lang w:eastAsia="ru-RU"/>
              </w:rPr>
              <w:t>.ч</w:t>
            </w:r>
            <w:proofErr w:type="spellEnd"/>
            <w:proofErr w:type="gramEnd"/>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83,7</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81,6</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83,5</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82,9</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82,9</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82,9</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82,9</w:t>
            </w:r>
          </w:p>
        </w:tc>
      </w:tr>
      <w:tr w:rsidR="005F09A4" w:rsidRPr="002F7BCC" w:rsidTr="004978A6">
        <w:trPr>
          <w:trHeight w:val="419"/>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тепловой энергии муниципальными бюджетными учреждениями (на кв</w:t>
            </w:r>
            <w:proofErr w:type="gramStart"/>
            <w:r w:rsidRPr="002F7BCC">
              <w:rPr>
                <w:rFonts w:ascii="Times New Roman" w:eastAsia="Times New Roman" w:hAnsi="Times New Roman"/>
                <w:color w:val="000000"/>
                <w:sz w:val="20"/>
                <w:szCs w:val="20"/>
                <w:lang w:eastAsia="ru-RU"/>
              </w:rPr>
              <w:t>.м</w:t>
            </w:r>
            <w:proofErr w:type="gramEnd"/>
            <w:r w:rsidRPr="002F7BCC">
              <w:rPr>
                <w:rFonts w:ascii="Times New Roman" w:eastAsia="Times New Roman" w:hAnsi="Times New Roman"/>
                <w:color w:val="000000"/>
                <w:sz w:val="20"/>
                <w:szCs w:val="20"/>
                <w:lang w:eastAsia="ru-RU"/>
              </w:rPr>
              <w:t xml:space="preserve"> общей площади)</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Гкал</w:t>
            </w:r>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0,14</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0,15</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0,17</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0,17</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0,17</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0,17</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0,17</w:t>
            </w:r>
          </w:p>
        </w:tc>
      </w:tr>
      <w:tr w:rsidR="005F09A4" w:rsidRPr="002F7BCC" w:rsidTr="004978A6">
        <w:trPr>
          <w:trHeight w:val="381"/>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горячей воды муниципальными бюджетными учреждениями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14,70</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14,60</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16,60</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15,20</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15,20</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15,20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15,20</w:t>
            </w:r>
          </w:p>
        </w:tc>
      </w:tr>
      <w:tr w:rsidR="005F09A4" w:rsidRPr="002F7BCC" w:rsidTr="004978A6">
        <w:trPr>
          <w:trHeight w:val="461"/>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холодной воды муниципальными бюджетными учреждениями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29,80</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27,00</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30,80</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29,20</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29,20</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29,20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29,20</w:t>
            </w:r>
          </w:p>
        </w:tc>
      </w:tr>
      <w:tr w:rsidR="005F09A4" w:rsidRPr="002F7BCC" w:rsidTr="004978A6">
        <w:trPr>
          <w:trHeight w:val="425"/>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природного газа муниципальными бюджетными учреждениями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171,5</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147,6</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138,8</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138,8</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138,8</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138,8</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138,8</w:t>
            </w:r>
          </w:p>
        </w:tc>
      </w:tr>
      <w:tr w:rsidR="005F09A4" w:rsidRPr="002F7BCC" w:rsidTr="004978A6">
        <w:trPr>
          <w:trHeight w:val="51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6</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электрической энергии в многоквартирных домах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proofErr w:type="spellStart"/>
            <w:r w:rsidRPr="002F7BCC">
              <w:rPr>
                <w:rFonts w:ascii="Times New Roman" w:eastAsia="Times New Roman" w:hAnsi="Times New Roman"/>
                <w:color w:val="000000"/>
                <w:lang w:eastAsia="ru-RU"/>
              </w:rPr>
              <w:t>кВт</w:t>
            </w:r>
            <w:proofErr w:type="gramStart"/>
            <w:r w:rsidRPr="002F7BCC">
              <w:rPr>
                <w:rFonts w:ascii="Times New Roman" w:eastAsia="Times New Roman" w:hAnsi="Times New Roman"/>
                <w:color w:val="000000"/>
                <w:lang w:eastAsia="ru-RU"/>
              </w:rPr>
              <w:t>.ч</w:t>
            </w:r>
            <w:proofErr w:type="spellEnd"/>
            <w:proofErr w:type="gramEnd"/>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31,4</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41,0</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41,2</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39,1</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38,9</w:t>
            </w:r>
          </w:p>
        </w:tc>
        <w:tc>
          <w:tcPr>
            <w:tcW w:w="936" w:type="dxa"/>
            <w:tcBorders>
              <w:top w:val="nil"/>
              <w:left w:val="nil"/>
              <w:bottom w:val="single" w:sz="4" w:space="0" w:color="auto"/>
              <w:right w:val="nil"/>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38,9</w:t>
            </w:r>
          </w:p>
        </w:tc>
        <w:tc>
          <w:tcPr>
            <w:tcW w:w="1033" w:type="dxa"/>
            <w:gridSpan w:val="3"/>
            <w:tcBorders>
              <w:top w:val="nil"/>
              <w:left w:val="single" w:sz="4" w:space="0" w:color="auto"/>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38,9</w:t>
            </w:r>
          </w:p>
        </w:tc>
      </w:tr>
      <w:tr w:rsidR="005F09A4" w:rsidRPr="002F7BCC" w:rsidTr="004978A6">
        <w:trPr>
          <w:trHeight w:val="51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7</w:t>
            </w:r>
          </w:p>
        </w:tc>
        <w:tc>
          <w:tcPr>
            <w:tcW w:w="6526" w:type="dxa"/>
            <w:tcBorders>
              <w:top w:val="nil"/>
              <w:left w:val="nil"/>
              <w:bottom w:val="single" w:sz="4" w:space="0" w:color="auto"/>
              <w:right w:val="single" w:sz="4" w:space="0" w:color="auto"/>
            </w:tcBorders>
            <w:shd w:val="clear" w:color="auto" w:fill="auto"/>
            <w:hideMark/>
          </w:tcPr>
          <w:p w:rsidR="005F09A4"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тепловой энергии в многоквартирных домах (на кв</w:t>
            </w:r>
            <w:proofErr w:type="gramStart"/>
            <w:r w:rsidRPr="002F7BCC">
              <w:rPr>
                <w:rFonts w:ascii="Times New Roman" w:eastAsia="Times New Roman" w:hAnsi="Times New Roman"/>
                <w:color w:val="000000"/>
                <w:sz w:val="20"/>
                <w:szCs w:val="20"/>
                <w:lang w:eastAsia="ru-RU"/>
              </w:rPr>
              <w:t>.м</w:t>
            </w:r>
            <w:proofErr w:type="gramEnd"/>
            <w:r w:rsidRPr="002F7BCC">
              <w:rPr>
                <w:rFonts w:ascii="Times New Roman" w:eastAsia="Times New Roman" w:hAnsi="Times New Roman"/>
                <w:color w:val="000000"/>
                <w:sz w:val="20"/>
                <w:szCs w:val="20"/>
                <w:lang w:eastAsia="ru-RU"/>
              </w:rPr>
              <w:t xml:space="preserve"> общей площади)</w:t>
            </w:r>
          </w:p>
          <w:p w:rsidR="005F09A4" w:rsidRPr="002F7BCC" w:rsidRDefault="005F09A4" w:rsidP="002F7BCC">
            <w:pPr>
              <w:spacing w:after="0" w:line="240" w:lineRule="auto"/>
              <w:rPr>
                <w:rFonts w:ascii="Times New Roman" w:eastAsia="Times New Roman" w:hAnsi="Times New Roman"/>
                <w:color w:val="000000"/>
                <w:sz w:val="20"/>
                <w:szCs w:val="20"/>
                <w:lang w:eastAsia="ru-RU"/>
              </w:rPr>
            </w:pP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Гкал</w:t>
            </w:r>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0,05</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0,10</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color w:val="000000"/>
              </w:rPr>
            </w:pPr>
            <w:r w:rsidRPr="005F09A4">
              <w:rPr>
                <w:rFonts w:ascii="Times New Roman" w:hAnsi="Times New Roman"/>
                <w:color w:val="000000"/>
              </w:rPr>
              <w:t>0,10</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0,1</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pPr>
              <w:jc w:val="center"/>
              <w:rPr>
                <w:rFonts w:ascii="Times New Roman" w:hAnsi="Times New Roman"/>
              </w:rPr>
            </w:pPr>
            <w:r w:rsidRPr="005F09A4">
              <w:rPr>
                <w:rFonts w:ascii="Times New Roman" w:hAnsi="Times New Roman"/>
              </w:rPr>
              <w:t>0,1</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0,1</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pPr>
              <w:jc w:val="center"/>
              <w:rPr>
                <w:rFonts w:ascii="Times New Roman" w:hAnsi="Times New Roman"/>
              </w:rPr>
            </w:pPr>
            <w:r w:rsidRPr="005F09A4">
              <w:rPr>
                <w:rFonts w:ascii="Times New Roman" w:hAnsi="Times New Roman"/>
              </w:rPr>
              <w:t>0,1</w:t>
            </w:r>
          </w:p>
        </w:tc>
      </w:tr>
      <w:tr w:rsidR="005F09A4" w:rsidRPr="002F7BCC" w:rsidTr="005F09A4">
        <w:trPr>
          <w:trHeight w:val="278"/>
        </w:trPr>
        <w:tc>
          <w:tcPr>
            <w:tcW w:w="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F09A4" w:rsidRPr="005F09A4" w:rsidRDefault="005F09A4" w:rsidP="005F09A4">
            <w:pPr>
              <w:spacing w:after="0" w:line="240" w:lineRule="auto"/>
              <w:jc w:val="center"/>
              <w:rPr>
                <w:rFonts w:ascii="Times New Roman" w:eastAsia="Times New Roman" w:hAnsi="Times New Roman"/>
                <w:b/>
                <w:sz w:val="18"/>
                <w:szCs w:val="18"/>
                <w:lang w:eastAsia="ru-RU"/>
              </w:rPr>
            </w:pPr>
            <w:r w:rsidRPr="005F09A4">
              <w:rPr>
                <w:rFonts w:ascii="Times New Roman" w:eastAsia="Times New Roman" w:hAnsi="Times New Roman"/>
                <w:b/>
                <w:sz w:val="18"/>
                <w:szCs w:val="18"/>
                <w:lang w:eastAsia="ru-RU"/>
              </w:rPr>
              <w:lastRenderedPageBreak/>
              <w:t>1</w:t>
            </w:r>
          </w:p>
        </w:tc>
        <w:tc>
          <w:tcPr>
            <w:tcW w:w="6526" w:type="dxa"/>
            <w:tcBorders>
              <w:top w:val="single" w:sz="4" w:space="0" w:color="auto"/>
              <w:left w:val="nil"/>
              <w:bottom w:val="single" w:sz="4" w:space="0" w:color="auto"/>
              <w:right w:val="single" w:sz="4" w:space="0" w:color="auto"/>
            </w:tcBorders>
            <w:shd w:val="clear" w:color="auto" w:fill="auto"/>
            <w:hideMark/>
          </w:tcPr>
          <w:p w:rsidR="005F09A4" w:rsidRPr="005F09A4" w:rsidRDefault="005F09A4" w:rsidP="005F09A4">
            <w:pPr>
              <w:spacing w:after="0" w:line="240" w:lineRule="auto"/>
              <w:jc w:val="center"/>
              <w:rPr>
                <w:rFonts w:ascii="Times New Roman" w:eastAsia="Times New Roman" w:hAnsi="Times New Roman"/>
                <w:b/>
                <w:sz w:val="18"/>
                <w:szCs w:val="18"/>
                <w:lang w:eastAsia="ru-RU"/>
              </w:rPr>
            </w:pPr>
            <w:r w:rsidRPr="005F09A4">
              <w:rPr>
                <w:rFonts w:ascii="Times New Roman" w:eastAsia="Times New Roman" w:hAnsi="Times New Roman"/>
                <w:b/>
                <w:sz w:val="18"/>
                <w:szCs w:val="18"/>
                <w:lang w:eastAsia="ru-RU"/>
              </w:rPr>
              <w:t>2</w:t>
            </w:r>
          </w:p>
        </w:tc>
        <w:tc>
          <w:tcPr>
            <w:tcW w:w="1292" w:type="dxa"/>
            <w:gridSpan w:val="2"/>
            <w:tcBorders>
              <w:top w:val="single" w:sz="4" w:space="0" w:color="auto"/>
              <w:left w:val="nil"/>
              <w:bottom w:val="single" w:sz="4" w:space="0" w:color="auto"/>
              <w:right w:val="single" w:sz="4" w:space="0" w:color="auto"/>
            </w:tcBorders>
            <w:shd w:val="clear" w:color="auto" w:fill="auto"/>
            <w:hideMark/>
          </w:tcPr>
          <w:p w:rsidR="005F09A4" w:rsidRPr="005F09A4" w:rsidRDefault="005F09A4" w:rsidP="005F09A4">
            <w:pPr>
              <w:spacing w:after="0" w:line="240" w:lineRule="auto"/>
              <w:jc w:val="center"/>
              <w:rPr>
                <w:rFonts w:ascii="Times New Roman" w:eastAsia="Times New Roman" w:hAnsi="Times New Roman"/>
                <w:b/>
                <w:sz w:val="18"/>
                <w:szCs w:val="18"/>
                <w:lang w:eastAsia="ru-RU"/>
              </w:rPr>
            </w:pPr>
            <w:r w:rsidRPr="005F09A4">
              <w:rPr>
                <w:rFonts w:ascii="Times New Roman" w:eastAsia="Times New Roman" w:hAnsi="Times New Roman"/>
                <w:b/>
                <w:sz w:val="18"/>
                <w:szCs w:val="18"/>
                <w:lang w:eastAsia="ru-RU"/>
              </w:rPr>
              <w:t>4</w:t>
            </w:r>
          </w:p>
        </w:tc>
        <w:tc>
          <w:tcPr>
            <w:tcW w:w="1013" w:type="dxa"/>
            <w:gridSpan w:val="2"/>
            <w:tcBorders>
              <w:top w:val="single" w:sz="4" w:space="0" w:color="auto"/>
              <w:left w:val="nil"/>
              <w:bottom w:val="single" w:sz="4" w:space="0" w:color="auto"/>
              <w:right w:val="single" w:sz="4" w:space="0" w:color="auto"/>
            </w:tcBorders>
            <w:shd w:val="clear" w:color="auto" w:fill="auto"/>
            <w:hideMark/>
          </w:tcPr>
          <w:p w:rsidR="005F09A4" w:rsidRPr="005F09A4" w:rsidRDefault="005F09A4" w:rsidP="005F09A4">
            <w:pPr>
              <w:jc w:val="center"/>
              <w:rPr>
                <w:rFonts w:ascii="Times New Roman" w:hAnsi="Times New Roman"/>
                <w:b/>
                <w:color w:val="000000"/>
              </w:rPr>
            </w:pPr>
            <w:r w:rsidRPr="005F09A4">
              <w:rPr>
                <w:rFonts w:ascii="Times New Roman" w:hAnsi="Times New Roman"/>
                <w:b/>
                <w:color w:val="000000"/>
              </w:rPr>
              <w:t>5</w:t>
            </w:r>
          </w:p>
        </w:tc>
        <w:tc>
          <w:tcPr>
            <w:tcW w:w="1042" w:type="dxa"/>
            <w:gridSpan w:val="2"/>
            <w:tcBorders>
              <w:top w:val="single" w:sz="4" w:space="0" w:color="auto"/>
              <w:left w:val="nil"/>
              <w:bottom w:val="single" w:sz="4" w:space="0" w:color="auto"/>
              <w:right w:val="single" w:sz="4" w:space="0" w:color="auto"/>
            </w:tcBorders>
            <w:shd w:val="clear" w:color="auto" w:fill="auto"/>
            <w:hideMark/>
          </w:tcPr>
          <w:p w:rsidR="005F09A4" w:rsidRPr="005F09A4" w:rsidRDefault="005F09A4" w:rsidP="005F09A4">
            <w:pPr>
              <w:jc w:val="center"/>
              <w:rPr>
                <w:rFonts w:ascii="Times New Roman" w:hAnsi="Times New Roman"/>
                <w:b/>
                <w:color w:val="000000"/>
              </w:rPr>
            </w:pPr>
            <w:r w:rsidRPr="005F09A4">
              <w:rPr>
                <w:rFonts w:ascii="Times New Roman" w:hAnsi="Times New Roman"/>
                <w:b/>
                <w:color w:val="000000"/>
              </w:rPr>
              <w:t>6</w:t>
            </w:r>
          </w:p>
        </w:tc>
        <w:tc>
          <w:tcPr>
            <w:tcW w:w="942" w:type="dxa"/>
            <w:tcBorders>
              <w:top w:val="single" w:sz="4" w:space="0" w:color="auto"/>
              <w:left w:val="nil"/>
              <w:bottom w:val="single" w:sz="4" w:space="0" w:color="auto"/>
              <w:right w:val="single" w:sz="4" w:space="0" w:color="auto"/>
            </w:tcBorders>
            <w:shd w:val="clear" w:color="auto" w:fill="auto"/>
            <w:hideMark/>
          </w:tcPr>
          <w:p w:rsidR="005F09A4" w:rsidRPr="005F09A4" w:rsidRDefault="005F09A4" w:rsidP="005F09A4">
            <w:pPr>
              <w:jc w:val="center"/>
              <w:rPr>
                <w:rFonts w:ascii="Times New Roman" w:hAnsi="Times New Roman"/>
                <w:b/>
                <w:color w:val="000000"/>
              </w:rPr>
            </w:pPr>
            <w:r w:rsidRPr="005F09A4">
              <w:rPr>
                <w:rFonts w:ascii="Times New Roman" w:hAnsi="Times New Roman"/>
                <w:b/>
                <w:color w:val="000000"/>
              </w:rPr>
              <w:t>7</w:t>
            </w:r>
          </w:p>
        </w:tc>
        <w:tc>
          <w:tcPr>
            <w:tcW w:w="993" w:type="dxa"/>
            <w:tcBorders>
              <w:top w:val="single" w:sz="4" w:space="0" w:color="auto"/>
              <w:left w:val="nil"/>
              <w:bottom w:val="single" w:sz="4" w:space="0" w:color="auto"/>
              <w:right w:val="single" w:sz="4" w:space="0" w:color="auto"/>
            </w:tcBorders>
            <w:shd w:val="clear" w:color="auto" w:fill="auto"/>
            <w:hideMark/>
          </w:tcPr>
          <w:p w:rsidR="005F09A4" w:rsidRPr="005F09A4" w:rsidRDefault="005F09A4" w:rsidP="005F09A4">
            <w:pPr>
              <w:jc w:val="center"/>
              <w:rPr>
                <w:rFonts w:ascii="Times New Roman" w:hAnsi="Times New Roman"/>
                <w:b/>
              </w:rPr>
            </w:pPr>
            <w:r w:rsidRPr="005F09A4">
              <w:rPr>
                <w:rFonts w:ascii="Times New Roman" w:hAnsi="Times New Roman"/>
                <w:b/>
              </w:rPr>
              <w:t>8</w:t>
            </w:r>
          </w:p>
        </w:tc>
        <w:tc>
          <w:tcPr>
            <w:tcW w:w="895" w:type="dxa"/>
            <w:gridSpan w:val="2"/>
            <w:tcBorders>
              <w:top w:val="single" w:sz="4" w:space="0" w:color="auto"/>
              <w:left w:val="nil"/>
              <w:bottom w:val="single" w:sz="4" w:space="0" w:color="auto"/>
              <w:right w:val="single" w:sz="4" w:space="0" w:color="auto"/>
            </w:tcBorders>
            <w:shd w:val="clear" w:color="auto" w:fill="auto"/>
            <w:hideMark/>
          </w:tcPr>
          <w:p w:rsidR="005F09A4" w:rsidRPr="005F09A4" w:rsidRDefault="005F09A4" w:rsidP="005F09A4">
            <w:pPr>
              <w:jc w:val="center"/>
              <w:rPr>
                <w:rFonts w:ascii="Times New Roman" w:hAnsi="Times New Roman"/>
                <w:b/>
              </w:rPr>
            </w:pPr>
            <w:r w:rsidRPr="005F09A4">
              <w:rPr>
                <w:rFonts w:ascii="Times New Roman" w:hAnsi="Times New Roman"/>
                <w:b/>
              </w:rPr>
              <w:t>9</w:t>
            </w:r>
          </w:p>
        </w:tc>
        <w:tc>
          <w:tcPr>
            <w:tcW w:w="936" w:type="dxa"/>
            <w:tcBorders>
              <w:top w:val="single" w:sz="4" w:space="0" w:color="auto"/>
              <w:left w:val="nil"/>
              <w:bottom w:val="single" w:sz="4" w:space="0" w:color="auto"/>
              <w:right w:val="single" w:sz="4" w:space="0" w:color="auto"/>
            </w:tcBorders>
            <w:shd w:val="clear" w:color="auto" w:fill="auto"/>
            <w:noWrap/>
            <w:hideMark/>
          </w:tcPr>
          <w:p w:rsidR="005F09A4" w:rsidRPr="005F09A4" w:rsidRDefault="005F09A4" w:rsidP="005F09A4">
            <w:pPr>
              <w:jc w:val="center"/>
              <w:rPr>
                <w:rFonts w:ascii="Times New Roman" w:hAnsi="Times New Roman"/>
                <w:b/>
              </w:rPr>
            </w:pPr>
            <w:r w:rsidRPr="005F09A4">
              <w:rPr>
                <w:rFonts w:ascii="Times New Roman" w:hAnsi="Times New Roman"/>
                <w:b/>
              </w:rPr>
              <w:t>10</w:t>
            </w:r>
          </w:p>
        </w:tc>
        <w:tc>
          <w:tcPr>
            <w:tcW w:w="1033" w:type="dxa"/>
            <w:gridSpan w:val="3"/>
            <w:tcBorders>
              <w:top w:val="single" w:sz="4" w:space="0" w:color="auto"/>
              <w:left w:val="nil"/>
              <w:bottom w:val="single" w:sz="4" w:space="0" w:color="auto"/>
              <w:right w:val="single" w:sz="4" w:space="0" w:color="auto"/>
            </w:tcBorders>
            <w:shd w:val="clear" w:color="auto" w:fill="auto"/>
            <w:noWrap/>
            <w:hideMark/>
          </w:tcPr>
          <w:p w:rsidR="005F09A4" w:rsidRPr="005F09A4" w:rsidRDefault="005F09A4" w:rsidP="005F09A4">
            <w:pPr>
              <w:jc w:val="center"/>
              <w:rPr>
                <w:rFonts w:ascii="Times New Roman" w:hAnsi="Times New Roman"/>
                <w:b/>
              </w:rPr>
            </w:pPr>
            <w:r w:rsidRPr="005F09A4">
              <w:rPr>
                <w:rFonts w:ascii="Times New Roman" w:hAnsi="Times New Roman"/>
                <w:b/>
              </w:rPr>
              <w:t>11</w:t>
            </w:r>
          </w:p>
        </w:tc>
      </w:tr>
      <w:tr w:rsidR="005F09A4" w:rsidRPr="002F7BCC" w:rsidTr="004978A6">
        <w:trPr>
          <w:trHeight w:val="600"/>
        </w:trPr>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8</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горячей воды в многоквартирных домах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0,20</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0,30</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0,30</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0,3</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0,3</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0,3</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0,3</w:t>
            </w:r>
          </w:p>
        </w:tc>
      </w:tr>
      <w:tr w:rsidR="005F09A4" w:rsidRPr="002F7BCC" w:rsidTr="004978A6">
        <w:trPr>
          <w:trHeight w:val="6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9</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холодной воды в многоквартирных домах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0,66</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0,90</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0,80</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0,7</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0,7</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0,7</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0,7</w:t>
            </w:r>
          </w:p>
        </w:tc>
      </w:tr>
      <w:tr w:rsidR="005F09A4" w:rsidRPr="002F7BCC" w:rsidTr="004978A6">
        <w:trPr>
          <w:trHeight w:val="510"/>
        </w:trPr>
        <w:tc>
          <w:tcPr>
            <w:tcW w:w="540" w:type="dxa"/>
            <w:gridSpan w:val="2"/>
            <w:tcBorders>
              <w:top w:val="nil"/>
              <w:left w:val="single" w:sz="4" w:space="0" w:color="auto"/>
              <w:bottom w:val="single" w:sz="4" w:space="0" w:color="auto"/>
              <w:right w:val="single" w:sz="4" w:space="0" w:color="auto"/>
            </w:tcBorders>
            <w:shd w:val="clear" w:color="auto" w:fill="auto"/>
            <w:noWrap/>
            <w:vAlign w:val="center"/>
            <w:hideMark/>
          </w:tcPr>
          <w:p w:rsidR="005F09A4" w:rsidRPr="002F7BCC" w:rsidRDefault="005F09A4"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10</w:t>
            </w:r>
          </w:p>
        </w:tc>
        <w:tc>
          <w:tcPr>
            <w:tcW w:w="6526" w:type="dxa"/>
            <w:tcBorders>
              <w:top w:val="nil"/>
              <w:left w:val="nil"/>
              <w:bottom w:val="single" w:sz="4" w:space="0" w:color="auto"/>
              <w:right w:val="single" w:sz="4" w:space="0" w:color="auto"/>
            </w:tcBorders>
            <w:shd w:val="clear" w:color="auto" w:fill="auto"/>
            <w:hideMark/>
          </w:tcPr>
          <w:p w:rsidR="005F09A4" w:rsidRPr="002F7BCC" w:rsidRDefault="005F09A4"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природного газа в многоквартирных домах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5F09A4" w:rsidRPr="002F7BCC" w:rsidRDefault="005F09A4"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21,90</w:t>
            </w:r>
          </w:p>
        </w:tc>
        <w:tc>
          <w:tcPr>
            <w:tcW w:w="1042"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0,70</w:t>
            </w:r>
          </w:p>
        </w:tc>
        <w:tc>
          <w:tcPr>
            <w:tcW w:w="942" w:type="dxa"/>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color w:val="000000"/>
              </w:rPr>
            </w:pPr>
            <w:r w:rsidRPr="005F09A4">
              <w:rPr>
                <w:rFonts w:ascii="Times New Roman" w:hAnsi="Times New Roman"/>
                <w:color w:val="000000"/>
              </w:rPr>
              <w:t>0,70</w:t>
            </w:r>
          </w:p>
        </w:tc>
        <w:tc>
          <w:tcPr>
            <w:tcW w:w="993" w:type="dxa"/>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0,7</w:t>
            </w:r>
          </w:p>
        </w:tc>
        <w:tc>
          <w:tcPr>
            <w:tcW w:w="895" w:type="dxa"/>
            <w:gridSpan w:val="2"/>
            <w:tcBorders>
              <w:top w:val="nil"/>
              <w:left w:val="nil"/>
              <w:bottom w:val="single" w:sz="4" w:space="0" w:color="auto"/>
              <w:right w:val="single" w:sz="4" w:space="0" w:color="auto"/>
            </w:tcBorders>
            <w:shd w:val="clear" w:color="auto" w:fill="auto"/>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0,7</w:t>
            </w:r>
          </w:p>
        </w:tc>
        <w:tc>
          <w:tcPr>
            <w:tcW w:w="936" w:type="dxa"/>
            <w:tcBorders>
              <w:top w:val="nil"/>
              <w:left w:val="nil"/>
              <w:bottom w:val="single" w:sz="4" w:space="0" w:color="auto"/>
              <w:right w:val="single" w:sz="4" w:space="0" w:color="auto"/>
            </w:tcBorders>
            <w:shd w:val="clear" w:color="auto" w:fill="auto"/>
            <w:noWrap/>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0,7</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5F09A4" w:rsidRPr="005F09A4" w:rsidRDefault="005F09A4" w:rsidP="00A660C7">
            <w:pPr>
              <w:jc w:val="center"/>
              <w:rPr>
                <w:rFonts w:ascii="Times New Roman" w:hAnsi="Times New Roman"/>
              </w:rPr>
            </w:pPr>
            <w:r w:rsidRPr="005F09A4">
              <w:rPr>
                <w:rFonts w:ascii="Times New Roman" w:hAnsi="Times New Roman"/>
              </w:rPr>
              <w:t>0,7</w:t>
            </w:r>
          </w:p>
        </w:tc>
      </w:tr>
      <w:tr w:rsidR="002F7BCC" w:rsidRPr="002F7BCC" w:rsidTr="004978A6">
        <w:trPr>
          <w:trHeight w:val="315"/>
        </w:trPr>
        <w:tc>
          <w:tcPr>
            <w:tcW w:w="15212"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 xml:space="preserve">ПОДПРОГРАММА 5 «Охрана окружающей среды» </w:t>
            </w:r>
          </w:p>
        </w:tc>
      </w:tr>
      <w:tr w:rsidR="002F7BCC" w:rsidRPr="002F7BCC" w:rsidTr="004978A6">
        <w:trPr>
          <w:trHeight w:val="42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Обустройство родников </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единиц</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942"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1033" w:type="dxa"/>
            <w:gridSpan w:val="3"/>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r w:rsidR="004978A6" w:rsidRPr="004978A6" w:rsidTr="004978A6">
        <w:trPr>
          <w:gridAfter w:val="1"/>
          <w:wAfter w:w="29" w:type="dxa"/>
          <w:trHeight w:val="315"/>
        </w:trPr>
        <w:tc>
          <w:tcPr>
            <w:tcW w:w="15183"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78A6" w:rsidRPr="004978A6" w:rsidRDefault="004978A6" w:rsidP="004978A6">
            <w:pPr>
              <w:spacing w:after="0" w:line="240" w:lineRule="auto"/>
              <w:jc w:val="center"/>
              <w:rPr>
                <w:rFonts w:ascii="Times New Roman" w:eastAsia="Times New Roman" w:hAnsi="Times New Roman"/>
                <w:b/>
                <w:bCs/>
                <w:sz w:val="24"/>
                <w:szCs w:val="24"/>
                <w:lang w:eastAsia="ru-RU"/>
              </w:rPr>
            </w:pPr>
            <w:r w:rsidRPr="004978A6">
              <w:rPr>
                <w:rFonts w:ascii="Times New Roman" w:eastAsia="Times New Roman" w:hAnsi="Times New Roman"/>
                <w:b/>
                <w:bCs/>
                <w:sz w:val="24"/>
                <w:szCs w:val="24"/>
                <w:lang w:eastAsia="ru-RU"/>
              </w:rPr>
              <w:t xml:space="preserve">ПОДПРОГРАММА 6 «Развитие сети автомобильных дорог общего пользования местного значения» </w:t>
            </w:r>
          </w:p>
        </w:tc>
      </w:tr>
      <w:tr w:rsidR="004978A6" w:rsidRPr="004978A6" w:rsidTr="00773268">
        <w:trPr>
          <w:gridAfter w:val="1"/>
          <w:wAfter w:w="29" w:type="dxa"/>
          <w:trHeight w:val="974"/>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1</w:t>
            </w:r>
          </w:p>
        </w:tc>
        <w:tc>
          <w:tcPr>
            <w:tcW w:w="6707" w:type="dxa"/>
            <w:gridSpan w:val="3"/>
            <w:tcBorders>
              <w:top w:val="nil"/>
              <w:left w:val="nil"/>
              <w:bottom w:val="single" w:sz="4" w:space="0" w:color="auto"/>
              <w:right w:val="single" w:sz="4" w:space="0" w:color="auto"/>
            </w:tcBorders>
            <w:shd w:val="clear" w:color="auto" w:fill="auto"/>
            <w:vAlign w:val="bottom"/>
            <w:hideMark/>
          </w:tcPr>
          <w:p w:rsidR="004978A6" w:rsidRPr="004978A6" w:rsidRDefault="004978A6" w:rsidP="004978A6">
            <w:pPr>
              <w:spacing w:after="0" w:line="240" w:lineRule="auto"/>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85,8</w:t>
            </w:r>
          </w:p>
        </w:tc>
        <w:tc>
          <w:tcPr>
            <w:tcW w:w="850" w:type="dxa"/>
            <w:tcBorders>
              <w:top w:val="nil"/>
              <w:left w:val="nil"/>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78</w:t>
            </w:r>
            <w:r w:rsidR="005F09A4">
              <w:rPr>
                <w:rFonts w:ascii="Times New Roman" w:eastAsia="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72</w:t>
            </w:r>
            <w:r w:rsidR="005F09A4">
              <w:rPr>
                <w:rFonts w:ascii="Times New Roman" w:eastAsia="Times New Roman" w:hAnsi="Times New Roman"/>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4978A6" w:rsidRPr="004978A6" w:rsidRDefault="004978A6"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65</w:t>
            </w:r>
            <w:r w:rsidR="005F09A4">
              <w:rPr>
                <w:rFonts w:ascii="Times New Roman" w:eastAsia="Times New Roman" w:hAnsi="Times New Roman"/>
                <w:sz w:val="20"/>
                <w:szCs w:val="20"/>
                <w:lang w:eastAsia="ru-RU"/>
              </w:rPr>
              <w:t>,0</w:t>
            </w:r>
          </w:p>
        </w:tc>
      </w:tr>
    </w:tbl>
    <w:p w:rsidR="002F7BCC" w:rsidRDefault="002F7BCC" w:rsidP="002F7BCC">
      <w:pPr>
        <w:rPr>
          <w:rFonts w:ascii="Times New Roman" w:hAnsi="Times New Roman"/>
          <w:b/>
        </w:rPr>
      </w:pPr>
    </w:p>
    <w:p w:rsidR="0009208F" w:rsidRDefault="0009208F"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E30950" w:rsidRDefault="00E30950" w:rsidP="00E30950">
      <w:pPr>
        <w:spacing w:line="240" w:lineRule="auto"/>
        <w:jc w:val="right"/>
        <w:rPr>
          <w:rFonts w:ascii="Times New Roman" w:hAnsi="Times New Roman"/>
          <w:b/>
        </w:rPr>
      </w:pPr>
      <w:r w:rsidRPr="00E30950">
        <w:rPr>
          <w:rFonts w:ascii="Times New Roman" w:hAnsi="Times New Roman"/>
          <w:b/>
        </w:rPr>
        <w:lastRenderedPageBreak/>
        <w:t xml:space="preserve">Приложение 2 к муниципальной программе  </w:t>
      </w:r>
    </w:p>
    <w:p w:rsidR="00E30950" w:rsidRDefault="00E30950" w:rsidP="00E30950">
      <w:pPr>
        <w:spacing w:line="240" w:lineRule="auto"/>
        <w:jc w:val="right"/>
        <w:rPr>
          <w:rFonts w:ascii="Times New Roman" w:hAnsi="Times New Roman"/>
          <w:b/>
        </w:rPr>
      </w:pPr>
      <w:r w:rsidRPr="00E30950">
        <w:rPr>
          <w:rFonts w:ascii="Times New Roman" w:hAnsi="Times New Roman"/>
          <w:b/>
        </w:rPr>
        <w:t xml:space="preserve">                             "Экономическое развитие Богучарского</w:t>
      </w:r>
    </w:p>
    <w:p w:rsidR="004C37F5" w:rsidRDefault="00E30950" w:rsidP="00E30950">
      <w:pPr>
        <w:spacing w:line="240" w:lineRule="auto"/>
        <w:jc w:val="right"/>
        <w:rPr>
          <w:rFonts w:ascii="Times New Roman" w:hAnsi="Times New Roman"/>
          <w:b/>
        </w:rPr>
      </w:pPr>
      <w:r w:rsidRPr="00E30950">
        <w:rPr>
          <w:rFonts w:ascii="Times New Roman" w:hAnsi="Times New Roman"/>
          <w:b/>
        </w:rPr>
        <w:t xml:space="preserve"> муниципального района"</w:t>
      </w:r>
    </w:p>
    <w:p w:rsidR="00E30950" w:rsidRDefault="00E30950" w:rsidP="00E30950">
      <w:pPr>
        <w:spacing w:line="240" w:lineRule="auto"/>
        <w:jc w:val="right"/>
        <w:rPr>
          <w:rFonts w:ascii="Times New Roman" w:hAnsi="Times New Roman"/>
          <w:b/>
        </w:rPr>
      </w:pPr>
      <w:r w:rsidRPr="00E30950">
        <w:rPr>
          <w:rFonts w:ascii="Times New Roman" w:hAnsi="Times New Roman"/>
          <w:b/>
        </w:rPr>
        <w:t>Расходы местного бюджета на реализацию муниципальной программы Богучарского муниципального района Воронежской области</w:t>
      </w:r>
    </w:p>
    <w:tbl>
      <w:tblPr>
        <w:tblW w:w="15041" w:type="dxa"/>
        <w:tblInd w:w="93" w:type="dxa"/>
        <w:tblLayout w:type="fixed"/>
        <w:tblLook w:val="04A0" w:firstRow="1" w:lastRow="0" w:firstColumn="1" w:lastColumn="0" w:noHBand="0" w:noVBand="1"/>
      </w:tblPr>
      <w:tblGrid>
        <w:gridCol w:w="2440"/>
        <w:gridCol w:w="2820"/>
        <w:gridCol w:w="2835"/>
        <w:gridCol w:w="851"/>
        <w:gridCol w:w="850"/>
        <w:gridCol w:w="851"/>
        <w:gridCol w:w="850"/>
        <w:gridCol w:w="851"/>
        <w:gridCol w:w="850"/>
        <w:gridCol w:w="851"/>
        <w:gridCol w:w="992"/>
      </w:tblGrid>
      <w:tr w:rsidR="004C37F5" w:rsidRPr="004C37F5" w:rsidTr="00E30950">
        <w:trPr>
          <w:trHeight w:val="73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Статус</w:t>
            </w:r>
          </w:p>
        </w:tc>
        <w:tc>
          <w:tcPr>
            <w:tcW w:w="2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xml:space="preserve">Наименование муниципальной программы, подпрограммы, основного мероприятия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Наименование ответственного исполнителя, исполнителя - главного распорядителя средств местного бюджета (далее - ГРБС)</w:t>
            </w:r>
          </w:p>
        </w:tc>
        <w:tc>
          <w:tcPr>
            <w:tcW w:w="6946" w:type="dxa"/>
            <w:gridSpan w:val="8"/>
            <w:tcBorders>
              <w:top w:val="single" w:sz="4" w:space="0" w:color="auto"/>
              <w:left w:val="nil"/>
              <w:bottom w:val="single" w:sz="4" w:space="0" w:color="auto"/>
              <w:right w:val="single" w:sz="4" w:space="0" w:color="000000"/>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Расходы местного бюджета по годам реализации муниципальной программы,                                                                                             тыс. руб.</w:t>
            </w:r>
          </w:p>
        </w:tc>
      </w:tr>
      <w:tr w:rsidR="004C37F5" w:rsidRPr="004C37F5" w:rsidTr="00E30950">
        <w:trPr>
          <w:trHeight w:val="420"/>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xml:space="preserve">Всего </w:t>
            </w:r>
          </w:p>
        </w:tc>
        <w:tc>
          <w:tcPr>
            <w:tcW w:w="6095" w:type="dxa"/>
            <w:gridSpan w:val="7"/>
            <w:tcBorders>
              <w:top w:val="single" w:sz="4" w:space="0" w:color="auto"/>
              <w:left w:val="nil"/>
              <w:bottom w:val="single" w:sz="4" w:space="0" w:color="auto"/>
              <w:right w:val="single" w:sz="4" w:space="0" w:color="000000"/>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в том числе по годам реализации программы</w:t>
            </w:r>
          </w:p>
        </w:tc>
      </w:tr>
      <w:tr w:rsidR="00E30950" w:rsidRPr="004C37F5" w:rsidTr="00D67EBD">
        <w:trPr>
          <w:trHeight w:val="250"/>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850" w:type="dxa"/>
            <w:tcBorders>
              <w:top w:val="nil"/>
              <w:left w:val="nil"/>
              <w:bottom w:val="nil"/>
              <w:right w:val="nil"/>
            </w:tcBorders>
            <w:shd w:val="clear" w:color="auto" w:fill="auto"/>
            <w:vAlign w:val="center"/>
            <w:hideMark/>
          </w:tcPr>
          <w:p w:rsidR="004C37F5" w:rsidRPr="004C37F5" w:rsidRDefault="004C37F5" w:rsidP="00D67EBD">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2014 </w:t>
            </w:r>
          </w:p>
        </w:tc>
        <w:tc>
          <w:tcPr>
            <w:tcW w:w="851" w:type="dxa"/>
            <w:tcBorders>
              <w:top w:val="nil"/>
              <w:left w:val="single" w:sz="4" w:space="0" w:color="auto"/>
              <w:bottom w:val="nil"/>
              <w:right w:val="nil"/>
            </w:tcBorders>
            <w:shd w:val="clear" w:color="auto" w:fill="auto"/>
            <w:vAlign w:val="center"/>
            <w:hideMark/>
          </w:tcPr>
          <w:p w:rsidR="004C37F5" w:rsidRPr="004C37F5" w:rsidRDefault="004C37F5" w:rsidP="00D67EBD">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2015 </w:t>
            </w:r>
          </w:p>
        </w:tc>
        <w:tc>
          <w:tcPr>
            <w:tcW w:w="850" w:type="dxa"/>
            <w:tcBorders>
              <w:top w:val="nil"/>
              <w:left w:val="single" w:sz="4" w:space="0" w:color="auto"/>
              <w:bottom w:val="nil"/>
              <w:right w:val="single" w:sz="4" w:space="0" w:color="auto"/>
            </w:tcBorders>
            <w:shd w:val="clear" w:color="auto" w:fill="auto"/>
            <w:vAlign w:val="center"/>
            <w:hideMark/>
          </w:tcPr>
          <w:p w:rsidR="004C37F5" w:rsidRPr="004C37F5" w:rsidRDefault="004C37F5" w:rsidP="00D67EBD">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2016 </w:t>
            </w:r>
          </w:p>
        </w:tc>
        <w:tc>
          <w:tcPr>
            <w:tcW w:w="851" w:type="dxa"/>
            <w:tcBorders>
              <w:top w:val="nil"/>
              <w:left w:val="nil"/>
              <w:bottom w:val="nil"/>
              <w:right w:val="single" w:sz="4" w:space="0" w:color="auto"/>
            </w:tcBorders>
            <w:shd w:val="clear" w:color="auto" w:fill="auto"/>
            <w:vAlign w:val="center"/>
            <w:hideMark/>
          </w:tcPr>
          <w:p w:rsidR="004C37F5" w:rsidRPr="004C37F5" w:rsidRDefault="004C37F5" w:rsidP="00D67EBD">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2017 </w:t>
            </w:r>
          </w:p>
        </w:tc>
        <w:tc>
          <w:tcPr>
            <w:tcW w:w="850" w:type="dxa"/>
            <w:tcBorders>
              <w:top w:val="nil"/>
              <w:left w:val="nil"/>
              <w:bottom w:val="nil"/>
              <w:right w:val="single" w:sz="4" w:space="0" w:color="auto"/>
            </w:tcBorders>
            <w:shd w:val="clear" w:color="auto" w:fill="auto"/>
            <w:vAlign w:val="center"/>
            <w:hideMark/>
          </w:tcPr>
          <w:p w:rsidR="004C37F5" w:rsidRPr="004C37F5" w:rsidRDefault="004C37F5" w:rsidP="00D67EBD">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2018 </w:t>
            </w:r>
          </w:p>
        </w:tc>
        <w:tc>
          <w:tcPr>
            <w:tcW w:w="851" w:type="dxa"/>
            <w:tcBorders>
              <w:top w:val="nil"/>
              <w:left w:val="nil"/>
              <w:bottom w:val="nil"/>
              <w:right w:val="single" w:sz="4" w:space="0" w:color="auto"/>
            </w:tcBorders>
            <w:shd w:val="clear" w:color="auto" w:fill="auto"/>
            <w:vAlign w:val="center"/>
            <w:hideMark/>
          </w:tcPr>
          <w:p w:rsidR="004C37F5" w:rsidRPr="004C37F5" w:rsidRDefault="004C37F5" w:rsidP="00D67EBD">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2019 </w:t>
            </w:r>
          </w:p>
        </w:tc>
        <w:tc>
          <w:tcPr>
            <w:tcW w:w="992"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D67EBD">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2020 </w:t>
            </w:r>
          </w:p>
        </w:tc>
      </w:tr>
      <w:tr w:rsidR="00E30950" w:rsidRPr="004C37F5" w:rsidTr="00E30950">
        <w:trPr>
          <w:trHeight w:val="14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w:t>
            </w:r>
          </w:p>
        </w:tc>
        <w:tc>
          <w:tcPr>
            <w:tcW w:w="2820" w:type="dxa"/>
            <w:tcBorders>
              <w:top w:val="nil"/>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11</w:t>
            </w:r>
          </w:p>
        </w:tc>
      </w:tr>
      <w:tr w:rsidR="00E30950" w:rsidRPr="004C37F5" w:rsidTr="00E30950">
        <w:trPr>
          <w:trHeight w:val="34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МУНИЦИПАЛЬНАЯ ПРОГРАММА</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Экономическое развитие Богучарского муниципального района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73702,1</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2104,0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3911,9</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7696,6</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18447,0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13497,0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14515,0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14515,0</w:t>
            </w:r>
          </w:p>
        </w:tc>
      </w:tr>
      <w:tr w:rsidR="00E30950" w:rsidRPr="004C37F5" w:rsidTr="00E30950">
        <w:trPr>
          <w:trHeight w:val="31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r>
      <w:tr w:rsidR="00E30950" w:rsidRPr="004C37F5" w:rsidTr="00E30950">
        <w:trPr>
          <w:trHeight w:val="369"/>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73702,1</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2104,0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3911,9</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6712,2</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18447,0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13497,0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14515,0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14515,0</w:t>
            </w:r>
          </w:p>
        </w:tc>
      </w:tr>
      <w:tr w:rsidR="00E30950" w:rsidRPr="004C37F5" w:rsidTr="00E30950">
        <w:trPr>
          <w:trHeight w:val="92"/>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в том числе:</w:t>
            </w:r>
          </w:p>
        </w:tc>
        <w:tc>
          <w:tcPr>
            <w:tcW w:w="2820" w:type="dxa"/>
            <w:tcBorders>
              <w:top w:val="nil"/>
              <w:left w:val="nil"/>
              <w:bottom w:val="single" w:sz="4" w:space="0" w:color="auto"/>
              <w:right w:val="single" w:sz="4" w:space="0" w:color="auto"/>
            </w:tcBorders>
            <w:shd w:val="clear" w:color="auto" w:fill="auto"/>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в  том числе:</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E30950">
        <w:trPr>
          <w:trHeight w:val="224"/>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ПОДПРОГРАММА 1</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Развитие и поддержка малого и среднего предпринимательства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364,0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104,0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110,0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120,0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10,0</w:t>
            </w:r>
          </w:p>
        </w:tc>
      </w:tr>
      <w:tr w:rsidR="00E30950" w:rsidRPr="004C37F5" w:rsidTr="00E30950">
        <w:trPr>
          <w:trHeight w:val="159"/>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r>
      <w:tr w:rsidR="00E30950" w:rsidRPr="004C37F5" w:rsidTr="00E30950">
        <w:trPr>
          <w:trHeight w:val="407"/>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364,0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104,0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110,0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120,0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10,0</w:t>
            </w:r>
          </w:p>
        </w:tc>
      </w:tr>
      <w:tr w:rsidR="00E30950" w:rsidRPr="004C37F5" w:rsidTr="00E30950">
        <w:trPr>
          <w:trHeight w:val="20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в том числе:</w:t>
            </w:r>
          </w:p>
        </w:tc>
        <w:tc>
          <w:tcPr>
            <w:tcW w:w="2820" w:type="dxa"/>
            <w:tcBorders>
              <w:top w:val="nil"/>
              <w:left w:val="nil"/>
              <w:bottom w:val="single" w:sz="4" w:space="0" w:color="auto"/>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r>
      <w:tr w:rsidR="00E30950" w:rsidRPr="004C37F5" w:rsidTr="00E30950">
        <w:trPr>
          <w:trHeight w:val="228"/>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1.1.</w:t>
            </w:r>
          </w:p>
        </w:tc>
        <w:tc>
          <w:tcPr>
            <w:tcW w:w="2820" w:type="dxa"/>
            <w:vMerge w:val="restart"/>
            <w:tcBorders>
              <w:top w:val="nil"/>
              <w:left w:val="single" w:sz="4" w:space="0" w:color="auto"/>
              <w:bottom w:val="single" w:sz="4" w:space="0" w:color="auto"/>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Информационная и консультационная поддержка субъектов малого и среднего предпринимательства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281"/>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E30950">
        <w:trPr>
          <w:trHeight w:val="413"/>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25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Мероприятие 1.1.1</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Создание и ведение информационного портала в сети Интернет по поддержке и развитию предпринимательства.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146"/>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E30950">
        <w:trPr>
          <w:trHeight w:val="392"/>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25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Мероприятие 1.1.2. </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Информационно-правовое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274"/>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E30950">
        <w:trPr>
          <w:trHeight w:val="100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D67EBD" w:rsidRPr="004C37F5" w:rsidTr="00D67EBD">
        <w:trPr>
          <w:trHeight w:val="136"/>
        </w:trPr>
        <w:tc>
          <w:tcPr>
            <w:tcW w:w="2440" w:type="dxa"/>
            <w:tcBorders>
              <w:top w:val="single" w:sz="4" w:space="0" w:color="auto"/>
              <w:left w:val="single" w:sz="4" w:space="0" w:color="auto"/>
              <w:bottom w:val="single" w:sz="4" w:space="0" w:color="000000"/>
              <w:right w:val="single" w:sz="4" w:space="0" w:color="auto"/>
            </w:tcBorders>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lastRenderedPageBreak/>
              <w:t>1</w:t>
            </w:r>
          </w:p>
        </w:tc>
        <w:tc>
          <w:tcPr>
            <w:tcW w:w="2820" w:type="dxa"/>
            <w:tcBorders>
              <w:top w:val="single" w:sz="4" w:space="0" w:color="auto"/>
              <w:left w:val="single" w:sz="4" w:space="0" w:color="auto"/>
              <w:bottom w:val="single" w:sz="4" w:space="0" w:color="000000"/>
              <w:right w:val="single" w:sz="4" w:space="0" w:color="auto"/>
            </w:tcBorders>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7EBD" w:rsidRPr="004C37F5" w:rsidRDefault="00D67EBD" w:rsidP="00D67EBD">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11</w:t>
            </w:r>
          </w:p>
        </w:tc>
      </w:tr>
      <w:tr w:rsidR="00E30950" w:rsidRPr="004C37F5" w:rsidTr="00E30950">
        <w:trPr>
          <w:trHeight w:val="240"/>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Мероприятие 1.1.3.</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Мониторинг развития предпринимательства, выявление проблем и препятствий, сдерживающих развитие малого и среднего предпринимательства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314"/>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D67EBD">
        <w:trPr>
          <w:trHeight w:val="546"/>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330"/>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Мероприятие 1.1.4. </w:t>
            </w:r>
          </w:p>
        </w:tc>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346"/>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D67EBD">
        <w:trPr>
          <w:trHeight w:val="43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270"/>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Мероприятие 1.1.5. </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746CA5" w:rsidRDefault="004C37F5" w:rsidP="004C37F5">
            <w:pPr>
              <w:spacing w:after="0" w:line="240" w:lineRule="auto"/>
              <w:rPr>
                <w:rFonts w:ascii="Times New Roman" w:eastAsia="Times New Roman" w:hAnsi="Times New Roman"/>
                <w:sz w:val="16"/>
                <w:szCs w:val="16"/>
                <w:lang w:eastAsia="ru-RU"/>
              </w:rPr>
            </w:pPr>
            <w:r w:rsidRPr="00746CA5">
              <w:rPr>
                <w:rFonts w:ascii="Times New Roman" w:eastAsia="Times New Roman" w:hAnsi="Times New Roman"/>
                <w:sz w:val="16"/>
                <w:szCs w:val="16"/>
                <w:lang w:eastAsia="ru-RU"/>
              </w:rPr>
              <w:t>Проведение заседаний координационного Совета  по развитию малого и среднего предпринимательства Богучарского муниципального района.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20"/>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35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163"/>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1.2</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Финансовая поддержка субъектов малого и среднего предпринимательства.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364</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104</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110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120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r>
      <w:tr w:rsidR="00E30950" w:rsidRPr="004C37F5" w:rsidTr="00D67EBD">
        <w:trPr>
          <w:trHeight w:val="267"/>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D67EBD">
        <w:trPr>
          <w:trHeight w:val="414"/>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364</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104</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110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120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r>
      <w:tr w:rsidR="00E30950" w:rsidRPr="004C37F5" w:rsidTr="00D67EBD">
        <w:trPr>
          <w:trHeight w:val="13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Мероприятие 1.2.1. </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jc w:val="both"/>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Развитие микрофинансирования</w:t>
            </w:r>
            <w:proofErr w:type="gramStart"/>
            <w:r w:rsidRPr="004C37F5">
              <w:rPr>
                <w:rFonts w:ascii="Times New Roman" w:eastAsia="Times New Roman" w:hAnsi="Times New Roman"/>
                <w:sz w:val="18"/>
                <w:szCs w:val="18"/>
                <w:lang w:eastAsia="ru-RU"/>
              </w:rPr>
              <w:t xml:space="preserve"> .</w:t>
            </w:r>
            <w:proofErr w:type="gramEnd"/>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210"/>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D67EBD">
        <w:trPr>
          <w:trHeight w:val="41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173"/>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Мероприятие 1.2.2</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jc w:val="both"/>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Предоставление грантов начинающим субъектам малого предпринимательства </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212,8</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103,7</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109,1</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270"/>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D67EBD">
        <w:trPr>
          <w:trHeight w:val="429"/>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212,8</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103,7</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109,1</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251"/>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Мероприятие 1.2.3.</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roofErr w:type="gramStart"/>
            <w:r w:rsidRPr="004C37F5">
              <w:rPr>
                <w:rFonts w:ascii="Times New Roman" w:eastAsia="Times New Roman" w:hAnsi="Times New Roman"/>
                <w:sz w:val="18"/>
                <w:szCs w:val="18"/>
                <w:lang w:eastAsia="ru-RU"/>
              </w:rPr>
              <w:t>Предоставлении</w:t>
            </w:r>
            <w:proofErr w:type="gramEnd"/>
            <w:r w:rsidRPr="004C37F5">
              <w:rPr>
                <w:rFonts w:ascii="Times New Roman" w:eastAsia="Times New Roman" w:hAnsi="Times New Roman"/>
                <w:sz w:val="18"/>
                <w:szCs w:val="18"/>
                <w:lang w:eastAsia="ru-RU"/>
              </w:rPr>
              <w:t xml:space="preserve"> субсидий  субъектам малого и среднего предпринимательства на компенсацию части затрат, </w:t>
            </w:r>
            <w:proofErr w:type="spellStart"/>
            <w:r w:rsidRPr="004C37F5">
              <w:rPr>
                <w:rFonts w:ascii="Times New Roman" w:eastAsia="Times New Roman" w:hAnsi="Times New Roman"/>
                <w:sz w:val="18"/>
                <w:szCs w:val="18"/>
                <w:lang w:eastAsia="ru-RU"/>
              </w:rPr>
              <w:t>связанныхс</w:t>
            </w:r>
            <w:proofErr w:type="spellEnd"/>
            <w:r w:rsidRPr="004C37F5">
              <w:rPr>
                <w:rFonts w:ascii="Times New Roman" w:eastAsia="Times New Roman" w:hAnsi="Times New Roman"/>
                <w:sz w:val="18"/>
                <w:szCs w:val="18"/>
                <w:lang w:eastAsia="ru-RU"/>
              </w:rPr>
              <w:t xml:space="preserve"> уплатой первого взноса (аванса) по договорам лизинга оборудования</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283"/>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r>
      <w:tr w:rsidR="00E30950" w:rsidRPr="004C37F5" w:rsidTr="00746CA5">
        <w:trPr>
          <w:trHeight w:val="946"/>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p w:rsidR="00746CA5" w:rsidRPr="004C37F5" w:rsidRDefault="00746CA5" w:rsidP="00746CA5">
            <w:pPr>
              <w:spacing w:after="0" w:line="240" w:lineRule="auto"/>
              <w:jc w:val="center"/>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4C37F5" w:rsidRPr="004C37F5" w:rsidRDefault="004C37F5" w:rsidP="00746CA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D67EBD">
        <w:trPr>
          <w:trHeight w:val="194"/>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eastAsia="Times New Roman" w:cs="Arial CYR"/>
                <w:sz w:val="18"/>
                <w:szCs w:val="18"/>
                <w:lang w:eastAsia="ru-RU"/>
              </w:rPr>
            </w:pPr>
            <w:r w:rsidRPr="004C37F5">
              <w:rPr>
                <w:rFonts w:eastAsia="Times New Roman" w:cs="Arial CYR"/>
                <w:sz w:val="18"/>
                <w:szCs w:val="18"/>
                <w:lang w:eastAsia="ru-RU"/>
              </w:rPr>
              <w:t>Мероприятие 1.2.4</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Организация и проведение торжественных мероприятий, посвященных Дню российского предпринимательства</w:t>
            </w:r>
          </w:p>
          <w:p w:rsidR="00746CA5" w:rsidRDefault="00746CA5" w:rsidP="004C37F5">
            <w:pPr>
              <w:spacing w:after="0" w:line="240" w:lineRule="auto"/>
              <w:rPr>
                <w:rFonts w:ascii="Times New Roman" w:eastAsia="Times New Roman" w:hAnsi="Times New Roman"/>
                <w:sz w:val="18"/>
                <w:szCs w:val="18"/>
                <w:lang w:eastAsia="ru-RU"/>
              </w:rPr>
            </w:pPr>
          </w:p>
          <w:p w:rsidR="00746CA5" w:rsidRDefault="00746CA5" w:rsidP="004C37F5">
            <w:pPr>
              <w:spacing w:after="0" w:line="240" w:lineRule="auto"/>
              <w:rPr>
                <w:rFonts w:ascii="Times New Roman" w:eastAsia="Times New Roman" w:hAnsi="Times New Roman"/>
                <w:sz w:val="18"/>
                <w:szCs w:val="18"/>
                <w:lang w:eastAsia="ru-RU"/>
              </w:rPr>
            </w:pPr>
          </w:p>
          <w:p w:rsidR="00746CA5" w:rsidRPr="004C37F5" w:rsidRDefault="00746CA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40,0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r>
      <w:tr w:rsidR="00E30950" w:rsidRPr="004C37F5" w:rsidTr="00D67EBD">
        <w:trPr>
          <w:trHeight w:val="15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eastAsia="Times New Roman" w:cs="Arial CYR"/>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593"/>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eastAsia="Times New Roman" w:cs="Arial CYR"/>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40,0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w:t>
            </w:r>
          </w:p>
        </w:tc>
      </w:tr>
      <w:tr w:rsidR="00746CA5" w:rsidRPr="004C37F5" w:rsidTr="00B04B94">
        <w:trPr>
          <w:trHeight w:val="278"/>
        </w:trPr>
        <w:tc>
          <w:tcPr>
            <w:tcW w:w="2440" w:type="dxa"/>
            <w:tcBorders>
              <w:top w:val="single" w:sz="4" w:space="0" w:color="auto"/>
              <w:left w:val="single" w:sz="4" w:space="0" w:color="auto"/>
              <w:bottom w:val="single" w:sz="4" w:space="0" w:color="000000"/>
              <w:right w:val="single" w:sz="4" w:space="0" w:color="auto"/>
            </w:tcBorders>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lastRenderedPageBreak/>
              <w:t>1</w:t>
            </w:r>
          </w:p>
        </w:tc>
        <w:tc>
          <w:tcPr>
            <w:tcW w:w="2820" w:type="dxa"/>
            <w:tcBorders>
              <w:top w:val="single" w:sz="4" w:space="0" w:color="auto"/>
              <w:left w:val="single" w:sz="4" w:space="0" w:color="auto"/>
              <w:bottom w:val="single" w:sz="4" w:space="0" w:color="000000"/>
              <w:right w:val="single" w:sz="4" w:space="0" w:color="auto"/>
            </w:tcBorders>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w:t>
            </w:r>
          </w:p>
        </w:tc>
      </w:tr>
      <w:tr w:rsidR="00E30950" w:rsidRPr="004C37F5" w:rsidTr="00E30950">
        <w:trPr>
          <w:trHeight w:val="28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Мероприятие 1.2.5</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Поддержка АНО "Богучарский центр поддержки предпринимательства"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59"/>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418"/>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69"/>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Мероприятие 1.2.6</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Предоставление субсидий (грантов) потребительским кооперативам</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110,0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110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86"/>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403"/>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110,0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110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68"/>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ПОДПРОГРАММА 2</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Управление муниципальным имуществом и земельными ресурсами</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6 470,6</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457,3</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3 823,3</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1 190,0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r>
      <w:tr w:rsidR="00E30950" w:rsidRPr="004C37F5" w:rsidTr="00746CA5">
        <w:trPr>
          <w:trHeight w:val="27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404"/>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6 470,6</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457,3</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3 823,3</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1 190,0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r>
      <w:tr w:rsidR="00E30950" w:rsidRPr="004C37F5" w:rsidTr="00746CA5">
        <w:trPr>
          <w:trHeight w:val="267"/>
        </w:trPr>
        <w:tc>
          <w:tcPr>
            <w:tcW w:w="2440" w:type="dxa"/>
            <w:tcBorders>
              <w:top w:val="nil"/>
              <w:left w:val="single" w:sz="4" w:space="0" w:color="auto"/>
              <w:bottom w:val="nil"/>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в том числе:</w:t>
            </w:r>
          </w:p>
        </w:tc>
        <w:tc>
          <w:tcPr>
            <w:tcW w:w="2820" w:type="dxa"/>
            <w:tcBorders>
              <w:top w:val="nil"/>
              <w:left w:val="nil"/>
              <w:bottom w:val="nil"/>
              <w:right w:val="single" w:sz="4" w:space="0" w:color="auto"/>
            </w:tcBorders>
            <w:shd w:val="clear" w:color="auto" w:fill="auto"/>
            <w:hideMark/>
          </w:tcPr>
          <w:p w:rsidR="004C37F5" w:rsidRPr="004C37F5" w:rsidRDefault="004C37F5" w:rsidP="004C37F5">
            <w:pPr>
              <w:spacing w:after="0" w:line="240" w:lineRule="auto"/>
              <w:rPr>
                <w:rFonts w:ascii="Arial CYR" w:eastAsia="Times New Roman" w:hAnsi="Arial CYR" w:cs="Arial CYR"/>
                <w:sz w:val="18"/>
                <w:szCs w:val="18"/>
                <w:lang w:eastAsia="ru-RU"/>
              </w:rPr>
            </w:pPr>
            <w:r w:rsidRPr="004C37F5">
              <w:rPr>
                <w:rFonts w:ascii="Arial CYR" w:eastAsia="Times New Roman" w:hAnsi="Arial CYR" w:cs="Arial CYR"/>
                <w:sz w:val="18"/>
                <w:szCs w:val="18"/>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286"/>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2.1</w:t>
            </w:r>
          </w:p>
        </w:tc>
        <w:tc>
          <w:tcPr>
            <w:tcW w:w="2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Общие вопросы управления муниципальной собственностью.</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6 470,6</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457,3</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3 823,3</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1 190,0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r>
      <w:tr w:rsidR="00E30950" w:rsidRPr="004C37F5" w:rsidTr="00746CA5">
        <w:trPr>
          <w:trHeight w:val="347"/>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409"/>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6 470,6</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457,3</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3 823</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1 190,0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300,0</w:t>
            </w:r>
          </w:p>
        </w:tc>
      </w:tr>
      <w:tr w:rsidR="00E30950" w:rsidRPr="004C37F5" w:rsidTr="00746CA5">
        <w:trPr>
          <w:trHeight w:val="132"/>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2.2</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Управление земельными ресурсами.   </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2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55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31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2.3</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Работа с муниципальными учреждениями.</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37"/>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41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330"/>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2.4</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Аренда муниципального имущества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09"/>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r>
      <w:tr w:rsidR="00E30950" w:rsidRPr="004C37F5" w:rsidTr="00746CA5">
        <w:trPr>
          <w:trHeight w:val="272"/>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277"/>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ПОДПРОГРАММА 3</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 xml:space="preserve">Обеспечение доступным и комфортным жильем </w:t>
            </w:r>
            <w:r w:rsidRPr="004C37F5">
              <w:rPr>
                <w:rFonts w:ascii="Times New Roman" w:eastAsia="Times New Roman" w:hAnsi="Times New Roman"/>
                <w:b/>
                <w:bCs/>
                <w:color w:val="000000"/>
                <w:sz w:val="18"/>
                <w:szCs w:val="18"/>
                <w:lang w:eastAsia="ru-RU"/>
              </w:rPr>
              <w:br/>
              <w:t>и коммунальными услугами населения</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12 799,2</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1 900,0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1 949,2</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1 710,0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1 810,0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1 810,0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1 810,0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1 810,0</w:t>
            </w:r>
          </w:p>
        </w:tc>
      </w:tr>
      <w:tr w:rsidR="00E30950" w:rsidRPr="004C37F5" w:rsidTr="00746CA5">
        <w:trPr>
          <w:trHeight w:val="339"/>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E30950">
        <w:trPr>
          <w:trHeight w:val="94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12 799,2</w:t>
            </w:r>
          </w:p>
        </w:tc>
        <w:tc>
          <w:tcPr>
            <w:tcW w:w="850"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1 900,0</w:t>
            </w:r>
          </w:p>
        </w:tc>
        <w:tc>
          <w:tcPr>
            <w:tcW w:w="851"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1 949,2</w:t>
            </w:r>
          </w:p>
        </w:tc>
        <w:tc>
          <w:tcPr>
            <w:tcW w:w="850"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1 710,0</w:t>
            </w:r>
          </w:p>
        </w:tc>
        <w:tc>
          <w:tcPr>
            <w:tcW w:w="851"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1 810,0</w:t>
            </w:r>
          </w:p>
        </w:tc>
        <w:tc>
          <w:tcPr>
            <w:tcW w:w="850"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1 810,0</w:t>
            </w:r>
          </w:p>
        </w:tc>
        <w:tc>
          <w:tcPr>
            <w:tcW w:w="851"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1 810,0</w:t>
            </w:r>
          </w:p>
        </w:tc>
        <w:tc>
          <w:tcPr>
            <w:tcW w:w="992"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1 810,0</w:t>
            </w:r>
          </w:p>
        </w:tc>
      </w:tr>
      <w:tr w:rsidR="00746CA5" w:rsidRPr="004C37F5" w:rsidTr="004010DD">
        <w:trPr>
          <w:trHeight w:val="278"/>
        </w:trPr>
        <w:tc>
          <w:tcPr>
            <w:tcW w:w="2440" w:type="dxa"/>
            <w:tcBorders>
              <w:top w:val="single" w:sz="4" w:space="0" w:color="auto"/>
              <w:left w:val="single" w:sz="4" w:space="0" w:color="auto"/>
              <w:bottom w:val="single" w:sz="4" w:space="0" w:color="000000"/>
              <w:right w:val="single" w:sz="4" w:space="0" w:color="auto"/>
            </w:tcBorders>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lastRenderedPageBreak/>
              <w:t>1</w:t>
            </w:r>
          </w:p>
        </w:tc>
        <w:tc>
          <w:tcPr>
            <w:tcW w:w="2820" w:type="dxa"/>
            <w:tcBorders>
              <w:top w:val="single" w:sz="4" w:space="0" w:color="auto"/>
              <w:left w:val="single" w:sz="4" w:space="0" w:color="auto"/>
              <w:bottom w:val="single" w:sz="4" w:space="0" w:color="000000"/>
              <w:right w:val="single" w:sz="4" w:space="0" w:color="auto"/>
            </w:tcBorders>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w:t>
            </w:r>
          </w:p>
        </w:tc>
      </w:tr>
      <w:tr w:rsidR="00E30950" w:rsidRPr="004C37F5" w:rsidTr="00E30950">
        <w:trPr>
          <w:trHeight w:val="420"/>
        </w:trPr>
        <w:tc>
          <w:tcPr>
            <w:tcW w:w="2440" w:type="dxa"/>
            <w:tcBorders>
              <w:top w:val="nil"/>
              <w:left w:val="single" w:sz="4" w:space="0" w:color="auto"/>
              <w:bottom w:val="nil"/>
              <w:right w:val="single" w:sz="4" w:space="0" w:color="auto"/>
            </w:tcBorders>
            <w:shd w:val="clear" w:color="auto" w:fill="auto"/>
            <w:noWrap/>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в том числе:</w:t>
            </w:r>
          </w:p>
        </w:tc>
        <w:tc>
          <w:tcPr>
            <w:tcW w:w="2820" w:type="dxa"/>
            <w:tcBorders>
              <w:top w:val="nil"/>
              <w:left w:val="nil"/>
              <w:bottom w:val="nil"/>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27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3.1</w:t>
            </w:r>
          </w:p>
        </w:tc>
        <w:tc>
          <w:tcPr>
            <w:tcW w:w="2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Создание условий для обеспечения доступным и комфортным жильем населения Богучарского муниципального района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10 025,4</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900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1 725,4</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1 400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1 500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1 500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1 500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1 500</w:t>
            </w:r>
          </w:p>
        </w:tc>
      </w:tr>
      <w:tr w:rsidR="00E30950" w:rsidRPr="004C37F5" w:rsidTr="00746CA5">
        <w:trPr>
          <w:trHeight w:val="308"/>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386"/>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10 025,4</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900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1 725,4</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1 400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1 500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1 500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1 500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1 500</w:t>
            </w:r>
          </w:p>
        </w:tc>
      </w:tr>
      <w:tr w:rsidR="00E30950" w:rsidRPr="004C37F5" w:rsidTr="00E30950">
        <w:trPr>
          <w:trHeight w:val="28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3.2</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Развитие градостроительной деятельности</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1 767,2</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217,2</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r>
      <w:tr w:rsidR="00E30950" w:rsidRPr="004C37F5" w:rsidTr="00E30950">
        <w:trPr>
          <w:trHeight w:val="330"/>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34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1 767,2</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217,2</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310</w:t>
            </w:r>
          </w:p>
        </w:tc>
      </w:tr>
      <w:tr w:rsidR="00E30950" w:rsidRPr="004C37F5" w:rsidTr="00E30950">
        <w:trPr>
          <w:trHeight w:val="37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3.3</w:t>
            </w:r>
          </w:p>
        </w:tc>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Создание условий для обеспечения качественными услугами ЖКХ населения Богучарского муниципального  района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1 006,6</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1 000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6,6</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746CA5">
        <w:trPr>
          <w:trHeight w:val="38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1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1 006,6</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1 000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6,6</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E30950">
        <w:trPr>
          <w:trHeight w:val="315"/>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ПОДПРОГРАММА 4</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Энергосбережение</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2 094,3</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1 175,4</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1 903,3</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r>
      <w:tr w:rsidR="00E30950" w:rsidRPr="004C37F5" w:rsidTr="00746CA5">
        <w:trPr>
          <w:trHeight w:val="227"/>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89"/>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2 094,3</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1 175,4</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918,9</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0,0</w:t>
            </w:r>
          </w:p>
        </w:tc>
      </w:tr>
      <w:tr w:rsidR="00E30950" w:rsidRPr="004C37F5" w:rsidTr="00E30950">
        <w:trPr>
          <w:trHeight w:val="31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в том числе:</w:t>
            </w:r>
          </w:p>
        </w:tc>
        <w:tc>
          <w:tcPr>
            <w:tcW w:w="2820"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sz w:val="18"/>
                <w:szCs w:val="18"/>
                <w:lang w:eastAsia="ru-RU"/>
              </w:rPr>
            </w:pPr>
            <w:r w:rsidRPr="004C37F5">
              <w:rPr>
                <w:rFonts w:ascii="Times New Roman" w:eastAsia="Times New Roman" w:hAnsi="Times New Roman"/>
                <w:b/>
                <w:bCs/>
                <w:sz w:val="18"/>
                <w:szCs w:val="18"/>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E30950">
        <w:trPr>
          <w:trHeight w:val="330"/>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4.1.</w:t>
            </w:r>
          </w:p>
        </w:tc>
        <w:tc>
          <w:tcPr>
            <w:tcW w:w="2820" w:type="dxa"/>
            <w:vMerge w:val="restart"/>
            <w:tcBorders>
              <w:top w:val="nil"/>
              <w:left w:val="single" w:sz="4" w:space="0" w:color="auto"/>
              <w:bottom w:val="single" w:sz="4" w:space="0" w:color="auto"/>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2 094,3</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1 175,4</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918,9</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0,0</w:t>
            </w:r>
          </w:p>
        </w:tc>
      </w:tr>
      <w:tr w:rsidR="00E30950" w:rsidRPr="004C37F5" w:rsidTr="00746CA5">
        <w:trPr>
          <w:trHeight w:val="321"/>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11"/>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2 094,3</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1 175,4</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918,9</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0,0</w:t>
            </w:r>
          </w:p>
        </w:tc>
      </w:tr>
      <w:tr w:rsidR="00E30950" w:rsidRPr="004C37F5" w:rsidTr="00E30950">
        <w:trPr>
          <w:trHeight w:val="315"/>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Основное мероприятие 4.2.</w:t>
            </w:r>
          </w:p>
        </w:tc>
        <w:tc>
          <w:tcPr>
            <w:tcW w:w="2820" w:type="dxa"/>
            <w:vMerge w:val="restart"/>
            <w:tcBorders>
              <w:top w:val="nil"/>
              <w:left w:val="single" w:sz="4" w:space="0" w:color="auto"/>
              <w:bottom w:val="single" w:sz="4" w:space="0" w:color="auto"/>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Популяризация энергосбережения в муниципальном районе</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746CA5">
        <w:trPr>
          <w:trHeight w:val="365"/>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14"/>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E30950">
        <w:trPr>
          <w:trHeight w:val="270"/>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ПОДПРОГРАММА  5</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Охрана окружающей среды</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1 080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220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260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150</w:t>
            </w:r>
          </w:p>
        </w:tc>
      </w:tr>
      <w:tr w:rsidR="00E30950" w:rsidRPr="004C37F5" w:rsidTr="00746CA5">
        <w:trPr>
          <w:trHeight w:val="291"/>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E30950">
        <w:trPr>
          <w:trHeight w:val="750"/>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Администрации сельских поселений </w:t>
            </w:r>
          </w:p>
          <w:p w:rsidR="00746CA5" w:rsidRDefault="00746CA5" w:rsidP="004C37F5">
            <w:pPr>
              <w:spacing w:after="0" w:line="240" w:lineRule="auto"/>
              <w:rPr>
                <w:rFonts w:ascii="Times New Roman" w:eastAsia="Times New Roman" w:hAnsi="Times New Roman"/>
                <w:sz w:val="18"/>
                <w:szCs w:val="18"/>
                <w:lang w:eastAsia="ru-RU"/>
              </w:rPr>
            </w:pPr>
          </w:p>
          <w:p w:rsidR="00746CA5" w:rsidRDefault="00746CA5" w:rsidP="004C37F5">
            <w:pPr>
              <w:spacing w:after="0" w:line="240" w:lineRule="auto"/>
              <w:rPr>
                <w:rFonts w:ascii="Times New Roman" w:eastAsia="Times New Roman" w:hAnsi="Times New Roman"/>
                <w:sz w:val="18"/>
                <w:szCs w:val="18"/>
                <w:lang w:eastAsia="ru-RU"/>
              </w:rPr>
            </w:pPr>
          </w:p>
          <w:p w:rsidR="00746CA5" w:rsidRPr="004C37F5" w:rsidRDefault="00746CA5" w:rsidP="004C37F5">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1 080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220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260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150</w:t>
            </w:r>
          </w:p>
        </w:tc>
      </w:tr>
      <w:tr w:rsidR="00746CA5" w:rsidRPr="004C37F5" w:rsidTr="00864A68">
        <w:trPr>
          <w:trHeight w:val="278"/>
        </w:trPr>
        <w:tc>
          <w:tcPr>
            <w:tcW w:w="2440" w:type="dxa"/>
            <w:tcBorders>
              <w:top w:val="single" w:sz="4" w:space="0" w:color="auto"/>
              <w:left w:val="single" w:sz="4" w:space="0" w:color="auto"/>
              <w:bottom w:val="single" w:sz="4" w:space="0" w:color="auto"/>
              <w:right w:val="single" w:sz="4" w:space="0" w:color="auto"/>
            </w:tcBorders>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lastRenderedPageBreak/>
              <w:t>1</w:t>
            </w:r>
          </w:p>
        </w:tc>
        <w:tc>
          <w:tcPr>
            <w:tcW w:w="2820" w:type="dxa"/>
            <w:tcBorders>
              <w:top w:val="single" w:sz="4" w:space="0" w:color="auto"/>
              <w:left w:val="single" w:sz="4" w:space="0" w:color="auto"/>
              <w:bottom w:val="single" w:sz="4" w:space="0" w:color="000000"/>
              <w:right w:val="single" w:sz="4" w:space="0" w:color="auto"/>
            </w:tcBorders>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w:t>
            </w:r>
          </w:p>
        </w:tc>
      </w:tr>
      <w:tr w:rsidR="00E30950" w:rsidRPr="004C37F5" w:rsidTr="00E30950">
        <w:trPr>
          <w:trHeight w:val="375"/>
        </w:trPr>
        <w:tc>
          <w:tcPr>
            <w:tcW w:w="2440" w:type="dxa"/>
            <w:tcBorders>
              <w:top w:val="nil"/>
              <w:left w:val="single" w:sz="4" w:space="0" w:color="auto"/>
              <w:bottom w:val="nil"/>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в том числе:</w:t>
            </w:r>
          </w:p>
        </w:tc>
        <w:tc>
          <w:tcPr>
            <w:tcW w:w="2820"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eastAsia="Times New Roman" w:cs="Arial CYR"/>
                <w:b/>
                <w:bCs/>
                <w:color w:val="000000"/>
                <w:sz w:val="18"/>
                <w:szCs w:val="18"/>
                <w:lang w:eastAsia="ru-RU"/>
              </w:rPr>
            </w:pPr>
            <w:r w:rsidRPr="004C37F5">
              <w:rPr>
                <w:rFonts w:eastAsia="Times New Roman" w:cs="Arial CYR"/>
                <w:b/>
                <w:bCs/>
                <w:color w:val="000000"/>
                <w:sz w:val="18"/>
                <w:szCs w:val="18"/>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Arial CYR" w:eastAsia="Times New Roman" w:hAnsi="Arial CYR" w:cs="Arial CYR"/>
                <w:sz w:val="18"/>
                <w:szCs w:val="18"/>
                <w:lang w:eastAsia="ru-RU"/>
              </w:rPr>
            </w:pPr>
            <w:r w:rsidRPr="004C37F5">
              <w:rPr>
                <w:rFonts w:ascii="Arial CYR" w:eastAsia="Times New Roman" w:hAnsi="Arial CYR" w:cs="Arial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E30950">
        <w:trPr>
          <w:trHeight w:val="37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5.1</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xml:space="preserve"> Оформление документов для постановки ГТС на учет в качестве бесхозяйных;</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210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746CA5">
        <w:trPr>
          <w:trHeight w:val="350"/>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12"/>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Администрации сельских поселений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210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E30950">
        <w:trPr>
          <w:trHeight w:val="28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5.2</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Подготовка проектно-сметной документации и капитальный ремонт ГТС;</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746CA5">
        <w:trPr>
          <w:trHeight w:val="26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1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Администрации сельских поселений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E30950">
        <w:trPr>
          <w:trHeight w:val="330"/>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5.3</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Озеленение территории муниципального района;</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746CA5">
        <w:trPr>
          <w:trHeight w:val="224"/>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398"/>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Администрации сельских поселений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E30950">
        <w:trPr>
          <w:trHeight w:val="34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5.4</w:t>
            </w:r>
          </w:p>
        </w:tc>
        <w:tc>
          <w:tcPr>
            <w:tcW w:w="2820" w:type="dxa"/>
            <w:vMerge w:val="restart"/>
            <w:tcBorders>
              <w:top w:val="nil"/>
              <w:left w:val="single" w:sz="4" w:space="0" w:color="auto"/>
              <w:bottom w:val="single" w:sz="4" w:space="0" w:color="auto"/>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Обустройство площадок и установка контейнеров для сбора ТБО.</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870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120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r>
      <w:tr w:rsidR="00E30950" w:rsidRPr="004C37F5" w:rsidTr="00746CA5">
        <w:trPr>
          <w:trHeight w:val="338"/>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272"/>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xml:space="preserve">Администрации сельских поселений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870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120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150</w:t>
            </w:r>
          </w:p>
        </w:tc>
      </w:tr>
      <w:tr w:rsidR="00E30950" w:rsidRPr="004C37F5" w:rsidTr="00E30950">
        <w:trPr>
          <w:trHeight w:val="375"/>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ПОДПРОГРАММА  6</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Развитие сети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50 894</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15 177</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11 227</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12 245</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12 245</w:t>
            </w:r>
          </w:p>
        </w:tc>
      </w:tr>
      <w:tr w:rsidR="00E30950" w:rsidRPr="004C37F5" w:rsidTr="00746CA5">
        <w:trPr>
          <w:trHeight w:val="311"/>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15"/>
        </w:trPr>
        <w:tc>
          <w:tcPr>
            <w:tcW w:w="2440" w:type="dxa"/>
            <w:vMerge/>
            <w:tcBorders>
              <w:top w:val="nil"/>
              <w:left w:val="single" w:sz="4" w:space="0" w:color="auto"/>
              <w:bottom w:val="single" w:sz="4" w:space="0" w:color="auto"/>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50 894</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15 177</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11 227</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12 245</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12 245</w:t>
            </w:r>
          </w:p>
        </w:tc>
      </w:tr>
      <w:tr w:rsidR="00E30950" w:rsidRPr="004C37F5" w:rsidTr="00746CA5">
        <w:trPr>
          <w:trHeight w:val="265"/>
        </w:trPr>
        <w:tc>
          <w:tcPr>
            <w:tcW w:w="2440" w:type="dxa"/>
            <w:tcBorders>
              <w:top w:val="nil"/>
              <w:left w:val="single" w:sz="4" w:space="0" w:color="auto"/>
              <w:bottom w:val="nil"/>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b/>
                <w:bCs/>
                <w:color w:val="000000"/>
                <w:sz w:val="18"/>
                <w:szCs w:val="18"/>
                <w:lang w:eastAsia="ru-RU"/>
              </w:rPr>
            </w:pPr>
            <w:r w:rsidRPr="004C37F5">
              <w:rPr>
                <w:rFonts w:ascii="Times New Roman" w:eastAsia="Times New Roman" w:hAnsi="Times New Roman"/>
                <w:b/>
                <w:bCs/>
                <w:color w:val="000000"/>
                <w:sz w:val="18"/>
                <w:szCs w:val="18"/>
                <w:lang w:eastAsia="ru-RU"/>
              </w:rPr>
              <w:t>в том числе:</w:t>
            </w:r>
          </w:p>
        </w:tc>
        <w:tc>
          <w:tcPr>
            <w:tcW w:w="2820" w:type="dxa"/>
            <w:tcBorders>
              <w:top w:val="nil"/>
              <w:left w:val="nil"/>
              <w:bottom w:val="single" w:sz="4" w:space="0" w:color="auto"/>
              <w:right w:val="single" w:sz="4" w:space="0" w:color="auto"/>
            </w:tcBorders>
            <w:shd w:val="clear" w:color="auto" w:fill="auto"/>
            <w:vAlign w:val="center"/>
            <w:hideMark/>
          </w:tcPr>
          <w:p w:rsidR="004C37F5" w:rsidRPr="004C37F5" w:rsidRDefault="004C37F5" w:rsidP="004C37F5">
            <w:pPr>
              <w:spacing w:after="0" w:line="240" w:lineRule="auto"/>
              <w:rPr>
                <w:rFonts w:eastAsia="Times New Roman" w:cs="Arial CYR"/>
                <w:b/>
                <w:bCs/>
                <w:color w:val="000000"/>
                <w:sz w:val="18"/>
                <w:szCs w:val="18"/>
                <w:lang w:eastAsia="ru-RU"/>
              </w:rPr>
            </w:pPr>
            <w:r w:rsidRPr="004C37F5">
              <w:rPr>
                <w:rFonts w:eastAsia="Times New Roman" w:cs="Arial CYR"/>
                <w:b/>
                <w:bCs/>
                <w:color w:val="000000"/>
                <w:sz w:val="18"/>
                <w:szCs w:val="18"/>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Arial CYR" w:eastAsia="Times New Roman" w:hAnsi="Arial CYR" w:cs="Arial CYR"/>
                <w:sz w:val="18"/>
                <w:szCs w:val="18"/>
                <w:lang w:eastAsia="ru-RU"/>
              </w:rPr>
            </w:pPr>
            <w:r w:rsidRPr="004C37F5">
              <w:rPr>
                <w:rFonts w:ascii="Arial CYR" w:eastAsia="Times New Roman" w:hAnsi="Arial CYR" w:cs="Arial CY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314"/>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6.1</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xml:space="preserve"> Содержание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8 182</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2 182</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2 000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2 000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2 000</w:t>
            </w:r>
          </w:p>
        </w:tc>
      </w:tr>
      <w:tr w:rsidR="00E30950" w:rsidRPr="004C37F5" w:rsidTr="00746CA5">
        <w:trPr>
          <w:trHeight w:val="276"/>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378"/>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8 182</w:t>
            </w:r>
          </w:p>
        </w:tc>
        <w:tc>
          <w:tcPr>
            <w:tcW w:w="850"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2 182</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2 000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2 000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2 000</w:t>
            </w:r>
          </w:p>
        </w:tc>
      </w:tr>
      <w:tr w:rsidR="00E30950" w:rsidRPr="004C37F5" w:rsidTr="00E30950">
        <w:trPr>
          <w:trHeight w:val="37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6.2</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Ремонт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42 712</w:t>
            </w:r>
          </w:p>
        </w:tc>
        <w:tc>
          <w:tcPr>
            <w:tcW w:w="850"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12 995</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9 227</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10 245</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10 245</w:t>
            </w:r>
          </w:p>
        </w:tc>
      </w:tr>
      <w:tr w:rsidR="00E30950" w:rsidRPr="004C37F5" w:rsidTr="00E30950">
        <w:trPr>
          <w:trHeight w:val="420"/>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E30950">
        <w:trPr>
          <w:trHeight w:val="1050"/>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42 712</w:t>
            </w:r>
          </w:p>
        </w:tc>
        <w:tc>
          <w:tcPr>
            <w:tcW w:w="850"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12 995</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9 227</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10 245</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10 245</w:t>
            </w:r>
          </w:p>
        </w:tc>
      </w:tr>
      <w:tr w:rsidR="00746CA5" w:rsidRPr="004C37F5" w:rsidTr="00C25CD7">
        <w:trPr>
          <w:trHeight w:val="278"/>
        </w:trPr>
        <w:tc>
          <w:tcPr>
            <w:tcW w:w="2440" w:type="dxa"/>
            <w:tcBorders>
              <w:top w:val="single" w:sz="4" w:space="0" w:color="auto"/>
              <w:left w:val="single" w:sz="4" w:space="0" w:color="auto"/>
              <w:bottom w:val="single" w:sz="4" w:space="0" w:color="000000"/>
              <w:right w:val="single" w:sz="4" w:space="0" w:color="auto"/>
            </w:tcBorders>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lastRenderedPageBreak/>
              <w:t>1</w:t>
            </w:r>
          </w:p>
        </w:tc>
        <w:tc>
          <w:tcPr>
            <w:tcW w:w="2820" w:type="dxa"/>
            <w:tcBorders>
              <w:top w:val="single" w:sz="4" w:space="0" w:color="auto"/>
              <w:left w:val="single" w:sz="4" w:space="0" w:color="auto"/>
              <w:bottom w:val="single" w:sz="4" w:space="0" w:color="000000"/>
              <w:right w:val="single" w:sz="4" w:space="0" w:color="auto"/>
            </w:tcBorders>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6CA5" w:rsidRPr="004C37F5" w:rsidRDefault="00746CA5" w:rsidP="00710B4B">
            <w:pPr>
              <w:spacing w:after="0" w:line="240" w:lineRule="auto"/>
              <w:jc w:val="center"/>
              <w:rPr>
                <w:rFonts w:ascii="Times New Roman" w:eastAsia="Times New Roman" w:hAnsi="Times New Roman"/>
                <w:b/>
                <w:sz w:val="18"/>
                <w:szCs w:val="18"/>
                <w:lang w:eastAsia="ru-RU"/>
              </w:rPr>
            </w:pPr>
            <w:r w:rsidRPr="004C37F5">
              <w:rPr>
                <w:rFonts w:ascii="Times New Roman" w:eastAsia="Times New Roman" w:hAnsi="Times New Roman"/>
                <w:b/>
                <w:sz w:val="18"/>
                <w:szCs w:val="18"/>
                <w:lang w:eastAsia="ru-RU"/>
              </w:rPr>
              <w:t>1</w:t>
            </w:r>
          </w:p>
        </w:tc>
      </w:tr>
      <w:tr w:rsidR="00E30950" w:rsidRPr="004C37F5" w:rsidTr="00E30950">
        <w:trPr>
          <w:trHeight w:val="37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6.3</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Подготовка проектной документации на капитальный ремонт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746CA5">
        <w:trPr>
          <w:trHeight w:val="317"/>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592"/>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E30950">
        <w:trPr>
          <w:trHeight w:val="37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6.4</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Капитальный ремонт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510"/>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5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E30950">
        <w:trPr>
          <w:trHeight w:val="375"/>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6.5</w:t>
            </w:r>
          </w:p>
        </w:tc>
        <w:tc>
          <w:tcPr>
            <w:tcW w:w="282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Подготовка проектной документации на строительство автомобильных дорог общего пользования местного значения.</w:t>
            </w: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746CA5">
        <w:trPr>
          <w:trHeight w:val="325"/>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401"/>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0</w:t>
            </w:r>
          </w:p>
        </w:tc>
      </w:tr>
      <w:tr w:rsidR="00E30950" w:rsidRPr="004C37F5" w:rsidTr="00746CA5">
        <w:trPr>
          <w:trHeight w:val="266"/>
        </w:trPr>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Основное мероприятие  6.6</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Строительство автомобильных дорог общего пользования местного значения</w:t>
            </w:r>
            <w:proofErr w:type="gramStart"/>
            <w:r w:rsidRPr="004C37F5">
              <w:rPr>
                <w:rFonts w:ascii="Times New Roman" w:eastAsia="Times New Roman" w:hAnsi="Times New Roman"/>
                <w:color w:val="000000"/>
                <w:sz w:val="18"/>
                <w:szCs w:val="18"/>
                <w:lang w:eastAsia="ru-RU"/>
              </w:rPr>
              <w:t>..</w:t>
            </w:r>
            <w:proofErr w:type="gramEnd"/>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r w:rsidR="00E30950" w:rsidRPr="004C37F5" w:rsidTr="00746CA5">
        <w:trPr>
          <w:trHeight w:val="313"/>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в том числе по ГРБС:</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color w:val="000000"/>
                <w:sz w:val="18"/>
                <w:szCs w:val="18"/>
                <w:lang w:eastAsia="ru-RU"/>
              </w:rPr>
            </w:pPr>
            <w:r w:rsidRPr="004C37F5">
              <w:rPr>
                <w:rFonts w:ascii="Times New Roman" w:eastAsia="Times New Roman" w:hAnsi="Times New Roman"/>
                <w:color w:val="000000"/>
                <w:sz w:val="18"/>
                <w:szCs w:val="18"/>
                <w:lang w:eastAsia="ru-RU"/>
              </w:rPr>
              <w:t> </w:t>
            </w:r>
          </w:p>
        </w:tc>
      </w:tr>
      <w:tr w:rsidR="00E30950" w:rsidRPr="004C37F5" w:rsidTr="00746CA5">
        <w:trPr>
          <w:trHeight w:val="374"/>
        </w:trPr>
        <w:tc>
          <w:tcPr>
            <w:tcW w:w="244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20" w:type="dxa"/>
            <w:vMerge/>
            <w:tcBorders>
              <w:top w:val="nil"/>
              <w:left w:val="single" w:sz="4" w:space="0" w:color="auto"/>
              <w:bottom w:val="single" w:sz="4" w:space="0" w:color="000000"/>
              <w:right w:val="single" w:sz="4" w:space="0" w:color="auto"/>
            </w:tcBorders>
            <w:vAlign w:val="center"/>
            <w:hideMark/>
          </w:tcPr>
          <w:p w:rsidR="004C37F5" w:rsidRPr="004C37F5" w:rsidRDefault="004C37F5" w:rsidP="004C37F5">
            <w:pPr>
              <w:spacing w:after="0" w:line="240" w:lineRule="auto"/>
              <w:rPr>
                <w:rFonts w:ascii="Times New Roman" w:eastAsia="Times New Roman" w:hAnsi="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bottom"/>
            <w:hideMark/>
          </w:tcPr>
          <w:p w:rsidR="004C37F5" w:rsidRPr="004C37F5" w:rsidRDefault="004C37F5" w:rsidP="004C37F5">
            <w:pPr>
              <w:spacing w:after="0" w:line="240" w:lineRule="auto"/>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Администрация Богучарского муниципального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C37F5" w:rsidRPr="004C37F5" w:rsidRDefault="004C37F5" w:rsidP="004C37F5">
            <w:pPr>
              <w:spacing w:after="0" w:line="240" w:lineRule="auto"/>
              <w:jc w:val="center"/>
              <w:rPr>
                <w:rFonts w:ascii="Times New Roman" w:eastAsia="Times New Roman" w:hAnsi="Times New Roman"/>
                <w:sz w:val="18"/>
                <w:szCs w:val="18"/>
                <w:lang w:eastAsia="ru-RU"/>
              </w:rPr>
            </w:pPr>
            <w:r w:rsidRPr="004C37F5">
              <w:rPr>
                <w:rFonts w:ascii="Times New Roman" w:eastAsia="Times New Roman" w:hAnsi="Times New Roman"/>
                <w:sz w:val="18"/>
                <w:szCs w:val="18"/>
                <w:lang w:eastAsia="ru-RU"/>
              </w:rPr>
              <w:t>0</w:t>
            </w:r>
          </w:p>
        </w:tc>
      </w:tr>
    </w:tbl>
    <w:p w:rsidR="00746CA5" w:rsidRDefault="00746CA5" w:rsidP="002F7BCC">
      <w:pPr>
        <w:rPr>
          <w:rFonts w:ascii="Times New Roman" w:hAnsi="Times New Roman"/>
          <w:b/>
        </w:rPr>
      </w:pPr>
    </w:p>
    <w:p w:rsidR="00746CA5" w:rsidRDefault="00746CA5" w:rsidP="002F7BCC">
      <w:pPr>
        <w:rPr>
          <w:rFonts w:ascii="Times New Roman" w:hAnsi="Times New Roman"/>
          <w:b/>
        </w:rPr>
      </w:pPr>
    </w:p>
    <w:p w:rsidR="00746CA5" w:rsidRDefault="00746CA5" w:rsidP="002F7BCC">
      <w:pPr>
        <w:rPr>
          <w:rFonts w:ascii="Times New Roman" w:hAnsi="Times New Roman"/>
          <w:b/>
        </w:rPr>
      </w:pPr>
    </w:p>
    <w:p w:rsidR="004C37F5" w:rsidRDefault="004C37F5"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FF07F3" w:rsidRPr="00784B05" w:rsidRDefault="00746CA5" w:rsidP="00FF07F3">
      <w:pPr>
        <w:jc w:val="right"/>
        <w:rPr>
          <w:rFonts w:ascii="Times New Roman" w:hAnsi="Times New Roman"/>
        </w:rPr>
      </w:pPr>
      <w:r>
        <w:rPr>
          <w:rFonts w:ascii="Times New Roman" w:hAnsi="Times New Roman"/>
        </w:rPr>
        <w:lastRenderedPageBreak/>
        <w:t>П</w:t>
      </w:r>
      <w:r w:rsidR="00FF07F3" w:rsidRPr="00784B05">
        <w:rPr>
          <w:rFonts w:ascii="Times New Roman" w:hAnsi="Times New Roman"/>
        </w:rPr>
        <w:t>риложение 3.</w:t>
      </w:r>
    </w:p>
    <w:p w:rsidR="00FF07F3" w:rsidRDefault="00FF07F3" w:rsidP="00FF07F3">
      <w:pPr>
        <w:spacing w:after="0"/>
        <w:jc w:val="center"/>
        <w:rPr>
          <w:rFonts w:ascii="Times New Roman" w:hAnsi="Times New Roman"/>
          <w:b/>
        </w:rPr>
      </w:pPr>
      <w:r w:rsidRPr="00FF07F3">
        <w:rPr>
          <w:rFonts w:ascii="Times New Roman" w:hAnsi="Times New Roman"/>
          <w:b/>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p>
    <w:p w:rsidR="00FF07F3" w:rsidRDefault="00FF07F3" w:rsidP="00FF07F3">
      <w:pPr>
        <w:spacing w:after="0"/>
        <w:jc w:val="center"/>
        <w:rPr>
          <w:rFonts w:ascii="Times New Roman" w:hAnsi="Times New Roman"/>
          <w:b/>
        </w:rPr>
      </w:pPr>
      <w:r w:rsidRPr="00FF07F3">
        <w:rPr>
          <w:rFonts w:ascii="Times New Roman" w:hAnsi="Times New Roman"/>
          <w:b/>
        </w:rPr>
        <w:t xml:space="preserve"> Богучарского муниципального района Воронежской области</w:t>
      </w:r>
    </w:p>
    <w:tbl>
      <w:tblPr>
        <w:tblW w:w="15192" w:type="dxa"/>
        <w:tblInd w:w="93" w:type="dxa"/>
        <w:tblLayout w:type="fixed"/>
        <w:tblLook w:val="04A0" w:firstRow="1" w:lastRow="0" w:firstColumn="1" w:lastColumn="0" w:noHBand="0" w:noVBand="1"/>
      </w:tblPr>
      <w:tblGrid>
        <w:gridCol w:w="2142"/>
        <w:gridCol w:w="2551"/>
        <w:gridCol w:w="2552"/>
        <w:gridCol w:w="1430"/>
        <w:gridCol w:w="931"/>
        <w:gridCol w:w="931"/>
        <w:gridCol w:w="931"/>
        <w:gridCol w:w="931"/>
        <w:gridCol w:w="931"/>
        <w:gridCol w:w="931"/>
        <w:gridCol w:w="931"/>
      </w:tblGrid>
      <w:tr w:rsidR="004D75A0" w:rsidRPr="004D75A0" w:rsidTr="00EF3AD8">
        <w:trPr>
          <w:trHeight w:val="337"/>
        </w:trPr>
        <w:tc>
          <w:tcPr>
            <w:tcW w:w="2142" w:type="dxa"/>
            <w:tcBorders>
              <w:top w:val="nil"/>
              <w:left w:val="nil"/>
              <w:bottom w:val="nil"/>
              <w:right w:val="nil"/>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b/>
                <w:bCs/>
                <w:color w:val="000000"/>
                <w:sz w:val="24"/>
                <w:szCs w:val="24"/>
                <w:lang w:eastAsia="ru-RU"/>
              </w:rPr>
            </w:pPr>
          </w:p>
        </w:tc>
        <w:tc>
          <w:tcPr>
            <w:tcW w:w="2551"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r w:rsidRPr="004D75A0">
              <w:rPr>
                <w:rFonts w:ascii="Times New Roman" w:eastAsia="Times New Roman" w:hAnsi="Times New Roman"/>
                <w:b/>
                <w:bCs/>
                <w:color w:val="000000"/>
                <w:sz w:val="24"/>
                <w:szCs w:val="24"/>
                <w:lang w:eastAsia="ru-RU"/>
              </w:rPr>
              <w:t> </w:t>
            </w:r>
          </w:p>
        </w:tc>
        <w:tc>
          <w:tcPr>
            <w:tcW w:w="1430"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r w:rsidRPr="004D75A0">
              <w:rPr>
                <w:rFonts w:ascii="Times New Roman" w:eastAsia="Times New Roman" w:hAnsi="Times New Roman"/>
                <w:b/>
                <w:bCs/>
                <w:color w:val="000000"/>
                <w:sz w:val="24"/>
                <w:szCs w:val="24"/>
                <w:lang w:eastAsia="ru-RU"/>
              </w:rPr>
              <w:t> </w:t>
            </w:r>
          </w:p>
        </w:tc>
        <w:tc>
          <w:tcPr>
            <w:tcW w:w="931"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r w:rsidRPr="004D75A0">
              <w:rPr>
                <w:rFonts w:ascii="Times New Roman" w:eastAsia="Times New Roman" w:hAnsi="Times New Roman"/>
                <w:b/>
                <w:bCs/>
                <w:color w:val="000000"/>
                <w:sz w:val="24"/>
                <w:szCs w:val="24"/>
                <w:lang w:eastAsia="ru-RU"/>
              </w:rPr>
              <w:t> </w:t>
            </w:r>
          </w:p>
        </w:tc>
        <w:tc>
          <w:tcPr>
            <w:tcW w:w="931"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r w:rsidRPr="004D75A0">
              <w:rPr>
                <w:rFonts w:ascii="Times New Roman" w:eastAsia="Times New Roman" w:hAnsi="Times New Roman"/>
                <w:b/>
                <w:bCs/>
                <w:color w:val="000000"/>
                <w:sz w:val="24"/>
                <w:szCs w:val="24"/>
                <w:lang w:eastAsia="ru-RU"/>
              </w:rPr>
              <w:t> </w:t>
            </w:r>
          </w:p>
        </w:tc>
        <w:tc>
          <w:tcPr>
            <w:tcW w:w="931"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r w:rsidRPr="004D75A0">
              <w:rPr>
                <w:rFonts w:ascii="Times New Roman" w:eastAsia="Times New Roman" w:hAnsi="Times New Roman"/>
                <w:b/>
                <w:bCs/>
                <w:color w:val="000000"/>
                <w:sz w:val="24"/>
                <w:szCs w:val="24"/>
                <w:lang w:eastAsia="ru-RU"/>
              </w:rPr>
              <w:t> </w:t>
            </w:r>
          </w:p>
        </w:tc>
        <w:tc>
          <w:tcPr>
            <w:tcW w:w="931"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r w:rsidRPr="004D75A0">
              <w:rPr>
                <w:rFonts w:ascii="Times New Roman" w:eastAsia="Times New Roman" w:hAnsi="Times New Roman"/>
                <w:b/>
                <w:bCs/>
                <w:color w:val="000000"/>
                <w:sz w:val="24"/>
                <w:szCs w:val="24"/>
                <w:lang w:eastAsia="ru-RU"/>
              </w:rPr>
              <w:t> </w:t>
            </w:r>
          </w:p>
        </w:tc>
        <w:tc>
          <w:tcPr>
            <w:tcW w:w="931"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r w:rsidRPr="004D75A0">
              <w:rPr>
                <w:rFonts w:ascii="Times New Roman" w:eastAsia="Times New Roman" w:hAnsi="Times New Roman"/>
                <w:b/>
                <w:bCs/>
                <w:color w:val="000000"/>
                <w:sz w:val="24"/>
                <w:szCs w:val="24"/>
                <w:lang w:eastAsia="ru-RU"/>
              </w:rPr>
              <w:t> </w:t>
            </w:r>
          </w:p>
        </w:tc>
        <w:tc>
          <w:tcPr>
            <w:tcW w:w="931"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r w:rsidRPr="004D75A0">
              <w:rPr>
                <w:rFonts w:ascii="Times New Roman" w:eastAsia="Times New Roman" w:hAnsi="Times New Roman"/>
                <w:b/>
                <w:bCs/>
                <w:color w:val="000000"/>
                <w:sz w:val="24"/>
                <w:szCs w:val="24"/>
                <w:lang w:eastAsia="ru-RU"/>
              </w:rPr>
              <w:t> </w:t>
            </w:r>
          </w:p>
        </w:tc>
        <w:tc>
          <w:tcPr>
            <w:tcW w:w="931" w:type="dxa"/>
            <w:tcBorders>
              <w:top w:val="nil"/>
              <w:left w:val="nil"/>
              <w:bottom w:val="single" w:sz="4" w:space="0" w:color="auto"/>
              <w:right w:val="nil"/>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color w:val="000000"/>
                <w:sz w:val="24"/>
                <w:szCs w:val="24"/>
                <w:lang w:eastAsia="ru-RU"/>
              </w:rPr>
            </w:pPr>
          </w:p>
        </w:tc>
      </w:tr>
      <w:tr w:rsidR="004D75A0" w:rsidRPr="004D75A0" w:rsidTr="00EF3AD8">
        <w:trPr>
          <w:trHeight w:val="274"/>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Статус</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Наименование муниципальной программы, подпрограммы, основного мероприятия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Источники ресурсного обеспечения</w:t>
            </w:r>
          </w:p>
        </w:tc>
        <w:tc>
          <w:tcPr>
            <w:tcW w:w="7947" w:type="dxa"/>
            <w:gridSpan w:val="8"/>
            <w:tcBorders>
              <w:top w:val="nil"/>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Оценка расходов по годам реализации муниципальной программы, тыс. руб.</w:t>
            </w:r>
          </w:p>
        </w:tc>
      </w:tr>
      <w:tr w:rsidR="004D75A0" w:rsidRPr="004D75A0" w:rsidTr="00EF3AD8">
        <w:trPr>
          <w:trHeight w:val="27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Всего </w:t>
            </w:r>
          </w:p>
        </w:tc>
        <w:tc>
          <w:tcPr>
            <w:tcW w:w="6517" w:type="dxa"/>
            <w:gridSpan w:val="7"/>
            <w:tcBorders>
              <w:top w:val="single" w:sz="4" w:space="0" w:color="auto"/>
              <w:left w:val="nil"/>
              <w:bottom w:val="single" w:sz="4" w:space="0" w:color="auto"/>
              <w:right w:val="single" w:sz="4" w:space="0" w:color="000000"/>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в том числе по годам реализации программы</w:t>
            </w:r>
          </w:p>
        </w:tc>
      </w:tr>
      <w:tr w:rsidR="004D75A0" w:rsidRPr="004D75A0" w:rsidTr="00EF3AD8">
        <w:trPr>
          <w:trHeight w:val="214"/>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color w:val="000000"/>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1430"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931" w:type="dxa"/>
            <w:tcBorders>
              <w:top w:val="nil"/>
              <w:left w:val="nil"/>
              <w:bottom w:val="nil"/>
              <w:right w:val="nil"/>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2014 </w:t>
            </w:r>
          </w:p>
        </w:tc>
        <w:tc>
          <w:tcPr>
            <w:tcW w:w="931" w:type="dxa"/>
            <w:tcBorders>
              <w:top w:val="nil"/>
              <w:left w:val="single" w:sz="4" w:space="0" w:color="auto"/>
              <w:bottom w:val="nil"/>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2015 </w:t>
            </w:r>
          </w:p>
        </w:tc>
        <w:tc>
          <w:tcPr>
            <w:tcW w:w="931" w:type="dxa"/>
            <w:tcBorders>
              <w:top w:val="nil"/>
              <w:left w:val="nil"/>
              <w:bottom w:val="nil"/>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2016 </w:t>
            </w:r>
          </w:p>
        </w:tc>
        <w:tc>
          <w:tcPr>
            <w:tcW w:w="931" w:type="dxa"/>
            <w:tcBorders>
              <w:top w:val="nil"/>
              <w:left w:val="nil"/>
              <w:bottom w:val="nil"/>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2017 </w:t>
            </w:r>
          </w:p>
        </w:tc>
        <w:tc>
          <w:tcPr>
            <w:tcW w:w="931" w:type="dxa"/>
            <w:tcBorders>
              <w:top w:val="nil"/>
              <w:left w:val="nil"/>
              <w:bottom w:val="nil"/>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2018 </w:t>
            </w:r>
          </w:p>
        </w:tc>
        <w:tc>
          <w:tcPr>
            <w:tcW w:w="931" w:type="dxa"/>
            <w:tcBorders>
              <w:top w:val="nil"/>
              <w:left w:val="nil"/>
              <w:bottom w:val="nil"/>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2019 </w:t>
            </w:r>
          </w:p>
        </w:tc>
        <w:tc>
          <w:tcPr>
            <w:tcW w:w="931" w:type="dxa"/>
            <w:tcBorders>
              <w:top w:val="nil"/>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2020 </w:t>
            </w:r>
          </w:p>
        </w:tc>
      </w:tr>
      <w:tr w:rsidR="004D75A0" w:rsidRPr="004D75A0" w:rsidTr="00EF3AD8">
        <w:trPr>
          <w:trHeight w:val="2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3</w:t>
            </w:r>
          </w:p>
        </w:tc>
        <w:tc>
          <w:tcPr>
            <w:tcW w:w="1430" w:type="dxa"/>
            <w:tcBorders>
              <w:top w:val="nil"/>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4</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10</w:t>
            </w:r>
          </w:p>
        </w:tc>
        <w:tc>
          <w:tcPr>
            <w:tcW w:w="931" w:type="dxa"/>
            <w:tcBorders>
              <w:top w:val="nil"/>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11</w:t>
            </w:r>
          </w:p>
        </w:tc>
      </w:tr>
      <w:tr w:rsidR="004D75A0" w:rsidRPr="004D75A0" w:rsidTr="00EF3AD8">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МУНИЦИПАЛЬНАЯ ПРОГРАММА</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r w:rsidRPr="004D75A0">
              <w:rPr>
                <w:rFonts w:ascii="Times New Roman" w:eastAsia="Times New Roman" w:hAnsi="Times New Roman"/>
                <w:sz w:val="24"/>
                <w:szCs w:val="24"/>
                <w:lang w:eastAsia="ru-RU"/>
              </w:rPr>
              <w:t>Экономическое развитие Богучарского муниципального района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323079,5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33474,0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51184,9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40346,6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51597,0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47147,0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49165,0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50165,0</w:t>
            </w:r>
          </w:p>
        </w:tc>
      </w:tr>
      <w:tr w:rsidR="004D75A0" w:rsidRPr="004D75A0" w:rsidTr="00EF3AD8">
        <w:trPr>
          <w:trHeight w:val="2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10262,2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3700,0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6562,2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7445,2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3600,0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2860,8</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984,4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73702,1</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2104,0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3911,9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6712,2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18447,0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13497,0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14515,0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14515,0</w:t>
            </w:r>
          </w:p>
        </w:tc>
      </w:tr>
      <w:tr w:rsidR="004D75A0" w:rsidRPr="004D75A0" w:rsidTr="00EF3AD8">
        <w:trPr>
          <w:trHeight w:val="242"/>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юридические лица </w:t>
            </w:r>
            <w:r w:rsidRPr="004D75A0">
              <w:rPr>
                <w:rFonts w:ascii="Times New Roman" w:eastAsia="Times New Roman" w:hAnsi="Times New Roman"/>
                <w:sz w:val="18"/>
                <w:szCs w:val="18"/>
                <w:vertAlign w:val="superscript"/>
                <w:lang w:eastAsia="ru-RU"/>
              </w:rPr>
              <w:t>1</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223134,0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21000,0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32384,0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32650,0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33150,0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33650,0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34650,0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35650,0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8536,0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3070,0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5466,0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0,0</w:t>
            </w:r>
          </w:p>
        </w:tc>
      </w:tr>
      <w:tr w:rsidR="004D75A0" w:rsidRPr="004D75A0" w:rsidTr="00EF3AD8">
        <w:trPr>
          <w:trHeight w:val="16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24"/>
                <w:szCs w:val="24"/>
                <w:lang w:eastAsia="ru-RU"/>
              </w:rPr>
            </w:pPr>
            <w:r w:rsidRPr="004D75A0">
              <w:rPr>
                <w:rFonts w:ascii="Times New Roman" w:eastAsia="Times New Roman" w:hAnsi="Times New Roman"/>
                <w:sz w:val="24"/>
                <w:szCs w:val="24"/>
                <w:lang w:eastAsia="ru-RU"/>
              </w:rPr>
              <w:t> </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r>
      <w:tr w:rsidR="004D75A0" w:rsidRPr="004D75A0" w:rsidTr="00EF3AD8">
        <w:trPr>
          <w:trHeight w:val="1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b/>
                <w:bCs/>
                <w:sz w:val="18"/>
                <w:szCs w:val="18"/>
                <w:lang w:eastAsia="ru-RU"/>
              </w:rPr>
            </w:pPr>
            <w:r w:rsidRPr="004D75A0">
              <w:rPr>
                <w:rFonts w:ascii="Times New Roman" w:eastAsia="Times New Roman" w:hAnsi="Times New Roman"/>
                <w:b/>
                <w:bCs/>
                <w:sz w:val="18"/>
                <w:szCs w:val="18"/>
                <w:lang w:eastAsia="ru-RU"/>
              </w:rPr>
              <w:t>ПОДПРОГРАММА 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b/>
                <w:bCs/>
                <w:sz w:val="21"/>
                <w:szCs w:val="21"/>
                <w:lang w:eastAsia="ru-RU"/>
              </w:rPr>
            </w:pPr>
            <w:r w:rsidRPr="004D75A0">
              <w:rPr>
                <w:rFonts w:ascii="Times New Roman" w:eastAsia="Times New Roman" w:hAnsi="Times New Roman"/>
                <w:b/>
                <w:bCs/>
                <w:sz w:val="21"/>
                <w:szCs w:val="21"/>
                <w:lang w:eastAsia="ru-RU"/>
              </w:rPr>
              <w:t>Развитие и поддержка малого и среднего предпринимательства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223526</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24804</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32072</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32000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32620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33010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34010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35010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1"/>
                <w:szCs w:val="21"/>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3747</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2960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787</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1"/>
                <w:szCs w:val="21"/>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781</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740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41</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17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1"/>
                <w:szCs w:val="21"/>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364</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104,0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110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120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r>
      <w:tr w:rsidR="004D75A0" w:rsidRPr="004D75A0" w:rsidTr="00EF3AD8">
        <w:trPr>
          <w:trHeight w:val="24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1"/>
                <w:szCs w:val="21"/>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2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1"/>
                <w:szCs w:val="21"/>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218634</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21000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31134</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32000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32500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33000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34000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35000</w:t>
            </w:r>
          </w:p>
        </w:tc>
      </w:tr>
      <w:tr w:rsidR="004D75A0" w:rsidRPr="004D75A0" w:rsidTr="00EF3AD8">
        <w:trPr>
          <w:trHeight w:val="27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1"/>
                <w:szCs w:val="21"/>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Основное </w:t>
            </w:r>
            <w:r w:rsidRPr="004D75A0">
              <w:rPr>
                <w:rFonts w:ascii="Times New Roman" w:eastAsia="Times New Roman" w:hAnsi="Times New Roman"/>
                <w:sz w:val="20"/>
                <w:szCs w:val="20"/>
                <w:lang w:eastAsia="ru-RU"/>
              </w:rPr>
              <w:br/>
              <w:t>мероприятие 1.1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177"/>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182"/>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26"/>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188"/>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p w:rsidR="004D75A0" w:rsidRPr="004D75A0" w:rsidRDefault="004D75A0" w:rsidP="004D75A0">
            <w:pPr>
              <w:spacing w:after="0" w:line="240" w:lineRule="auto"/>
              <w:rPr>
                <w:rFonts w:ascii="Times New Roman" w:eastAsia="Times New Roman" w:hAnsi="Times New Roman"/>
                <w:sz w:val="18"/>
                <w:szCs w:val="18"/>
                <w:lang w:eastAsia="ru-RU"/>
              </w:rPr>
            </w:pPr>
          </w:p>
        </w:tc>
        <w:tc>
          <w:tcPr>
            <w:tcW w:w="1430" w:type="dxa"/>
            <w:tcBorders>
              <w:top w:val="nil"/>
              <w:left w:val="nil"/>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tcBorders>
              <w:top w:val="single" w:sz="4" w:space="0" w:color="auto"/>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lastRenderedPageBreak/>
              <w:t>1</w:t>
            </w:r>
          </w:p>
        </w:tc>
        <w:tc>
          <w:tcPr>
            <w:tcW w:w="2551" w:type="dxa"/>
            <w:tcBorders>
              <w:top w:val="single" w:sz="4" w:space="0" w:color="auto"/>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3</w:t>
            </w:r>
          </w:p>
        </w:tc>
        <w:tc>
          <w:tcPr>
            <w:tcW w:w="1430" w:type="dxa"/>
            <w:tcBorders>
              <w:top w:val="single" w:sz="4" w:space="0" w:color="auto"/>
              <w:left w:val="nil"/>
              <w:bottom w:val="single" w:sz="4" w:space="0" w:color="auto"/>
              <w:right w:val="nil"/>
            </w:tcBorders>
            <w:shd w:val="clear" w:color="auto" w:fill="auto"/>
            <w:noWrap/>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4</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11</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Основное </w:t>
            </w:r>
            <w:r w:rsidRPr="004D75A0">
              <w:rPr>
                <w:rFonts w:ascii="Times New Roman" w:eastAsia="Times New Roman" w:hAnsi="Times New Roman"/>
                <w:sz w:val="20"/>
                <w:szCs w:val="20"/>
                <w:lang w:eastAsia="ru-RU"/>
              </w:rPr>
              <w:br w:type="page"/>
              <w:t>мероприятие 1.2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b/>
                <w:bCs/>
                <w:color w:val="000000"/>
                <w:sz w:val="18"/>
                <w:szCs w:val="18"/>
                <w:lang w:eastAsia="ru-RU"/>
              </w:rPr>
            </w:pPr>
            <w:r w:rsidRPr="004D75A0">
              <w:rPr>
                <w:rFonts w:ascii="Times New Roman" w:eastAsia="Times New Roman" w:hAnsi="Times New Roman"/>
                <w:b/>
                <w:bCs/>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218546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24804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32072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32620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33010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32020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32020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3747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2960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787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781</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41</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364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120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r>
      <w:tr w:rsidR="004D75A0" w:rsidRPr="004D75A0" w:rsidTr="00EF3AD8">
        <w:trPr>
          <w:trHeight w:val="158"/>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218634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21000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31134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33000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34000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35000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p w:rsidR="00EF3AD8" w:rsidRPr="004D75A0" w:rsidRDefault="00EF3AD8" w:rsidP="004D75A0">
            <w:pPr>
              <w:spacing w:after="0" w:line="240" w:lineRule="auto"/>
              <w:rPr>
                <w:rFonts w:ascii="Times New Roman" w:eastAsia="Times New Roman" w:hAnsi="Times New Roman"/>
                <w:sz w:val="18"/>
                <w:szCs w:val="18"/>
                <w:lang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1.2.1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Развитие микрофинансирования</w:t>
            </w:r>
            <w:proofErr w:type="gramStart"/>
            <w:r w:rsidRPr="004D75A0">
              <w:rPr>
                <w:rFonts w:ascii="Times New Roman" w:eastAsia="Times New Roman" w:hAnsi="Times New Roman"/>
                <w:sz w:val="20"/>
                <w:szCs w:val="20"/>
                <w:lang w:eastAsia="ru-RU"/>
              </w:rPr>
              <w:t xml:space="preserve"> .</w:t>
            </w:r>
            <w:proofErr w:type="gramEnd"/>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b/>
                <w:bCs/>
                <w:color w:val="000000"/>
                <w:sz w:val="18"/>
                <w:szCs w:val="18"/>
                <w:lang w:eastAsia="ru-RU"/>
              </w:rPr>
            </w:pPr>
            <w:r w:rsidRPr="004D75A0">
              <w:rPr>
                <w:rFonts w:ascii="Times New Roman" w:eastAsia="Times New Roman" w:hAnsi="Times New Roman"/>
                <w:b/>
                <w:bCs/>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212134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31134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32000</w:t>
            </w:r>
          </w:p>
        </w:tc>
      </w:tr>
      <w:tr w:rsidR="004D75A0" w:rsidRPr="004D75A0" w:rsidTr="00EF3AD8">
        <w:trPr>
          <w:trHeight w:val="259"/>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174"/>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212134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21000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31134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32000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p w:rsidR="00EF3AD8" w:rsidRPr="004D75A0" w:rsidRDefault="00EF3AD8" w:rsidP="004D75A0">
            <w:pPr>
              <w:spacing w:after="0" w:line="240" w:lineRule="auto"/>
              <w:rPr>
                <w:rFonts w:ascii="Times New Roman" w:eastAsia="Times New Roman" w:hAnsi="Times New Roman"/>
                <w:sz w:val="18"/>
                <w:szCs w:val="18"/>
                <w:lang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1.2.2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Предоставление грантов начинающим субъектам малого предпринимательства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b/>
                <w:bCs/>
                <w:color w:val="000000"/>
                <w:sz w:val="18"/>
                <w:szCs w:val="18"/>
                <w:lang w:eastAsia="ru-RU"/>
              </w:rPr>
            </w:pPr>
            <w:r w:rsidRPr="004D75A0">
              <w:rPr>
                <w:rFonts w:ascii="Times New Roman" w:eastAsia="Times New Roman" w:hAnsi="Times New Roman"/>
                <w:b/>
                <w:bCs/>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3912,8</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3803,7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109,1</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2960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2960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212,8</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103,7</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109,1</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5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3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p w:rsidR="00EF3AD8" w:rsidRPr="004D75A0" w:rsidRDefault="00EF3AD8" w:rsidP="004D75A0">
            <w:pPr>
              <w:spacing w:after="0" w:line="240" w:lineRule="auto"/>
              <w:rPr>
                <w:rFonts w:ascii="Times New Roman" w:eastAsia="Times New Roman" w:hAnsi="Times New Roman"/>
                <w:sz w:val="18"/>
                <w:szCs w:val="18"/>
                <w:lang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4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1.2.3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roofErr w:type="gramStart"/>
            <w:r w:rsidRPr="004D75A0">
              <w:rPr>
                <w:rFonts w:ascii="Times New Roman" w:eastAsia="Times New Roman" w:hAnsi="Times New Roman"/>
                <w:sz w:val="18"/>
                <w:szCs w:val="18"/>
                <w:lang w:eastAsia="ru-RU"/>
              </w:rPr>
              <w:t>Предоставлении</w:t>
            </w:r>
            <w:proofErr w:type="gramEnd"/>
            <w:r w:rsidRPr="004D75A0">
              <w:rPr>
                <w:rFonts w:ascii="Times New Roman" w:eastAsia="Times New Roman" w:hAnsi="Times New Roman"/>
                <w:sz w:val="18"/>
                <w:szCs w:val="18"/>
                <w:lang w:eastAsia="ru-RU"/>
              </w:rPr>
              <w:t xml:space="preserve">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b/>
                <w:bCs/>
                <w:color w:val="000000"/>
                <w:sz w:val="18"/>
                <w:szCs w:val="18"/>
                <w:lang w:eastAsia="ru-RU"/>
              </w:rPr>
            </w:pPr>
            <w:r w:rsidRPr="004D75A0">
              <w:rPr>
                <w:rFonts w:ascii="Times New Roman" w:eastAsia="Times New Roman" w:hAnsi="Times New Roman"/>
                <w:b/>
                <w:bCs/>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829,8</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829,8</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25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787,5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787,5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4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41,4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41,4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5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1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27"/>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p w:rsidR="00EF3AD8" w:rsidRPr="004D75A0" w:rsidRDefault="00EF3AD8" w:rsidP="004D75A0">
            <w:pPr>
              <w:spacing w:after="0" w:line="240" w:lineRule="auto"/>
              <w:rPr>
                <w:rFonts w:ascii="Times New Roman" w:eastAsia="Times New Roman" w:hAnsi="Times New Roman"/>
                <w:sz w:val="18"/>
                <w:szCs w:val="18"/>
                <w:lang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EF3AD8" w:rsidRPr="004D75A0" w:rsidTr="00EF3AD8">
        <w:trPr>
          <w:trHeight w:val="227"/>
        </w:trPr>
        <w:tc>
          <w:tcPr>
            <w:tcW w:w="2142" w:type="dxa"/>
            <w:tcBorders>
              <w:top w:val="single" w:sz="4" w:space="0" w:color="auto"/>
              <w:left w:val="single" w:sz="4" w:space="0" w:color="auto"/>
              <w:bottom w:val="single" w:sz="4" w:space="0" w:color="auto"/>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4</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11</w:t>
            </w:r>
          </w:p>
        </w:tc>
      </w:tr>
      <w:tr w:rsidR="004D75A0" w:rsidRPr="004D75A0" w:rsidTr="00EF3AD8">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1.2.4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Организация и проведение торжественных мероприятий, посвященных Дню российского предпринимательства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b/>
                <w:bCs/>
                <w:color w:val="000000"/>
                <w:sz w:val="18"/>
                <w:szCs w:val="18"/>
                <w:lang w:eastAsia="ru-RU"/>
              </w:rPr>
            </w:pPr>
            <w:r w:rsidRPr="004D75A0">
              <w:rPr>
                <w:rFonts w:ascii="Times New Roman" w:eastAsia="Times New Roman" w:hAnsi="Times New Roman"/>
                <w:b/>
                <w:bCs/>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1.2.5</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Поддержка АНО "Богучарский центр поддержки предпринимательства"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b/>
                <w:bCs/>
                <w:color w:val="000000"/>
                <w:sz w:val="18"/>
                <w:szCs w:val="18"/>
                <w:lang w:eastAsia="ru-RU"/>
              </w:rPr>
            </w:pPr>
            <w:r w:rsidRPr="004D75A0">
              <w:rPr>
                <w:rFonts w:ascii="Times New Roman" w:eastAsia="Times New Roman" w:hAnsi="Times New Roman"/>
                <w:b/>
                <w:bCs/>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1.2.6</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Предоставление субсидий (грантов) потребительским кооперативам</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b/>
                <w:bCs/>
                <w:color w:val="000000"/>
                <w:sz w:val="18"/>
                <w:szCs w:val="18"/>
                <w:lang w:eastAsia="ru-RU"/>
              </w:rPr>
            </w:pPr>
            <w:r w:rsidRPr="004D75A0">
              <w:rPr>
                <w:rFonts w:ascii="Times New Roman" w:eastAsia="Times New Roman" w:hAnsi="Times New Roman"/>
                <w:b/>
                <w:bCs/>
                <w:color w:val="000000"/>
                <w:sz w:val="18"/>
                <w:szCs w:val="18"/>
                <w:lang w:eastAsia="ru-RU"/>
              </w:rPr>
              <w:t>всего, в том числе:</w:t>
            </w:r>
          </w:p>
        </w:tc>
        <w:tc>
          <w:tcPr>
            <w:tcW w:w="1430" w:type="dxa"/>
            <w:tcBorders>
              <w:top w:val="nil"/>
              <w:left w:val="nil"/>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nil"/>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18"/>
                <w:szCs w:val="18"/>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EF3AD8" w:rsidRDefault="004D75A0" w:rsidP="004D75A0">
            <w:pPr>
              <w:spacing w:after="0" w:line="240" w:lineRule="auto"/>
              <w:rPr>
                <w:rFonts w:ascii="Times New Roman" w:eastAsia="Times New Roman" w:hAnsi="Times New Roman"/>
                <w:b/>
                <w:bCs/>
                <w:sz w:val="18"/>
                <w:szCs w:val="18"/>
                <w:lang w:eastAsia="ru-RU"/>
              </w:rPr>
            </w:pPr>
            <w:r w:rsidRPr="00EF3AD8">
              <w:rPr>
                <w:rFonts w:ascii="Times New Roman" w:eastAsia="Times New Roman" w:hAnsi="Times New Roman"/>
                <w:b/>
                <w:bCs/>
                <w:sz w:val="18"/>
                <w:szCs w:val="18"/>
                <w:lang w:eastAsia="ru-RU"/>
              </w:rPr>
              <w:t>ПОДПРОГРАММА 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b/>
                <w:bCs/>
                <w:lang w:eastAsia="ru-RU"/>
              </w:rPr>
            </w:pPr>
            <w:r w:rsidRPr="004D75A0">
              <w:rPr>
                <w:rFonts w:ascii="Times New Roman" w:eastAsia="Times New Roman" w:hAnsi="Times New Roman"/>
                <w:b/>
                <w:bCs/>
                <w:lang w:eastAsia="ru-RU"/>
              </w:rPr>
              <w:t>Управление муниципальным имуществом и земельными ресурсами</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6470,6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457,3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3823,3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1190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6470,6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457,3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3823,3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1190,0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300,0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rPr>
                <w:rFonts w:ascii="Arial CYR" w:eastAsia="Times New Roman" w:hAnsi="Arial CYR" w:cs="Arial CYR"/>
                <w:sz w:val="20"/>
                <w:szCs w:val="20"/>
                <w:lang w:eastAsia="ru-RU"/>
              </w:rPr>
            </w:pPr>
            <w:r w:rsidRPr="004D75A0">
              <w:rPr>
                <w:rFonts w:ascii="Arial CYR" w:eastAsia="Times New Roman" w:hAnsi="Arial CYR" w:cs="Arial CYR"/>
                <w:sz w:val="20"/>
                <w:szCs w:val="20"/>
                <w:lang w:eastAsia="ru-RU"/>
              </w:rPr>
              <w:t>в том числе:</w:t>
            </w:r>
          </w:p>
        </w:tc>
        <w:tc>
          <w:tcPr>
            <w:tcW w:w="255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rPr>
                <w:rFonts w:ascii="Arial CYR" w:eastAsia="Times New Roman" w:hAnsi="Arial CYR" w:cs="Arial CYR"/>
                <w:sz w:val="20"/>
                <w:szCs w:val="20"/>
                <w:lang w:eastAsia="ru-RU"/>
              </w:rPr>
            </w:pPr>
            <w:r w:rsidRPr="004D75A0">
              <w:rPr>
                <w:rFonts w:ascii="Arial CYR" w:eastAsia="Times New Roman" w:hAnsi="Arial CYR" w:cs="Arial CYR"/>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rPr>
                <w:rFonts w:ascii="Arial CYR" w:eastAsia="Times New Roman" w:hAnsi="Arial CYR" w:cs="Arial CYR"/>
                <w:sz w:val="20"/>
                <w:szCs w:val="20"/>
                <w:lang w:eastAsia="ru-RU"/>
              </w:rPr>
            </w:pPr>
            <w:r w:rsidRPr="004D75A0">
              <w:rPr>
                <w:rFonts w:ascii="Arial CYR" w:eastAsia="Times New Roman" w:hAnsi="Arial CYR" w:cs="Arial CY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r>
      <w:tr w:rsidR="00EF3AD8" w:rsidRPr="004D75A0" w:rsidTr="00EF3AD8">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lastRenderedPageBreak/>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4</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sz w:val="16"/>
                <w:szCs w:val="16"/>
                <w:lang w:eastAsia="ru-RU"/>
              </w:rPr>
            </w:pPr>
            <w:r w:rsidRPr="004D75A0">
              <w:rPr>
                <w:rFonts w:ascii="Times New Roman" w:eastAsia="Times New Roman" w:hAnsi="Times New Roman"/>
                <w:sz w:val="16"/>
                <w:szCs w:val="16"/>
                <w:lang w:eastAsia="ru-RU"/>
              </w:rPr>
              <w:t>11</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Основное мероприятие 2.1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Общие вопросы управления муниципальной собственностью.</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6470,6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457,3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3823,3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1190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3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6470,6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457,3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3823,3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1190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300</w:t>
            </w:r>
          </w:p>
        </w:tc>
      </w:tr>
      <w:tr w:rsidR="004D75A0" w:rsidRPr="004D75A0" w:rsidTr="00EF3AD8">
        <w:trPr>
          <w:trHeight w:val="40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Основное мероприятие 2.2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xml:space="preserve">Управление земельными ресурсами.   </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Основное мероприятие 2.3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Работа с муниципальными учреждениями.</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Основное мероприятие 2.4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Аренда муниципального имущества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1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EF3AD8" w:rsidRPr="004D75A0" w:rsidTr="00EF3AD8">
        <w:trPr>
          <w:trHeight w:val="300"/>
        </w:trPr>
        <w:tc>
          <w:tcPr>
            <w:tcW w:w="2142" w:type="dxa"/>
            <w:tcBorders>
              <w:top w:val="single" w:sz="4" w:space="0" w:color="auto"/>
              <w:left w:val="single" w:sz="4" w:space="0" w:color="auto"/>
              <w:bottom w:val="single" w:sz="4" w:space="0" w:color="000000"/>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lastRenderedPageBreak/>
              <w:t>1</w:t>
            </w:r>
          </w:p>
        </w:tc>
        <w:tc>
          <w:tcPr>
            <w:tcW w:w="2551" w:type="dxa"/>
            <w:tcBorders>
              <w:top w:val="single" w:sz="4" w:space="0" w:color="auto"/>
              <w:left w:val="single" w:sz="4" w:space="0" w:color="auto"/>
              <w:bottom w:val="single" w:sz="4" w:space="0" w:color="000000"/>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4</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11</w:t>
            </w:r>
          </w:p>
        </w:tc>
      </w:tr>
      <w:tr w:rsidR="004D75A0" w:rsidRPr="004D75A0" w:rsidTr="00EF3AD8">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75A0" w:rsidRPr="007830A8" w:rsidRDefault="004D75A0" w:rsidP="004D75A0">
            <w:pPr>
              <w:spacing w:after="0" w:line="240" w:lineRule="auto"/>
              <w:rPr>
                <w:rFonts w:ascii="Times New Roman" w:eastAsia="Times New Roman" w:hAnsi="Times New Roman"/>
                <w:bCs/>
                <w:sz w:val="20"/>
                <w:szCs w:val="20"/>
                <w:lang w:eastAsia="ru-RU"/>
              </w:rPr>
            </w:pPr>
            <w:r w:rsidRPr="007830A8">
              <w:rPr>
                <w:rFonts w:ascii="Times New Roman" w:eastAsia="Times New Roman" w:hAnsi="Times New Roman"/>
                <w:bCs/>
                <w:sz w:val="20"/>
                <w:szCs w:val="20"/>
                <w:lang w:eastAsia="ru-RU"/>
              </w:rPr>
              <w:t>ПОДПРОГРАММА 3</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b/>
                <w:bCs/>
                <w:lang w:eastAsia="ru-RU"/>
              </w:rPr>
            </w:pPr>
            <w:r w:rsidRPr="004D75A0">
              <w:rPr>
                <w:rFonts w:ascii="Times New Roman" w:eastAsia="Times New Roman" w:hAnsi="Times New Roman"/>
                <w:b/>
                <w:bCs/>
                <w:lang w:eastAsia="ru-RU"/>
              </w:rPr>
              <w:t xml:space="preserve">Обеспечение доступным и комфортным жильем </w:t>
            </w:r>
            <w:r w:rsidRPr="004D75A0">
              <w:rPr>
                <w:rFonts w:ascii="Times New Roman" w:eastAsia="Times New Roman" w:hAnsi="Times New Roman"/>
                <w:b/>
                <w:bCs/>
                <w:lang w:eastAsia="ru-RU"/>
              </w:rPr>
              <w:br/>
              <w:t>и коммунальными услугами населения</w:t>
            </w:r>
          </w:p>
        </w:tc>
        <w:tc>
          <w:tcPr>
            <w:tcW w:w="2552" w:type="dxa"/>
            <w:tcBorders>
              <w:top w:val="nil"/>
              <w:left w:val="nil"/>
              <w:bottom w:val="single" w:sz="4" w:space="0" w:color="auto"/>
              <w:right w:val="single" w:sz="4" w:space="0" w:color="auto"/>
            </w:tcBorders>
            <w:shd w:val="clear" w:color="000000" w:fill="FCD0EF"/>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33530,2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8570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16010,2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1710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1810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1810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1810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1810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6515,2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5775,2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5679,8</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2860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2819,8</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12799,2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1900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1949,2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1710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1810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1810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1810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1810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8536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5466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rPr>
                <w:rFonts w:ascii="Arial CYR" w:eastAsia="Times New Roman" w:hAnsi="Arial CYR" w:cs="Arial CYR"/>
                <w:sz w:val="20"/>
                <w:szCs w:val="20"/>
                <w:lang w:eastAsia="ru-RU"/>
              </w:rPr>
            </w:pPr>
            <w:r w:rsidRPr="004D75A0">
              <w:rPr>
                <w:rFonts w:ascii="Arial CYR" w:eastAsia="Times New Roman" w:hAnsi="Arial CYR" w:cs="Arial CYR"/>
                <w:sz w:val="20"/>
                <w:szCs w:val="20"/>
                <w:lang w:eastAsia="ru-RU"/>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3.1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22262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5703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9159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1400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1500</w:t>
            </w:r>
          </w:p>
        </w:tc>
      </w:tr>
      <w:tr w:rsidR="004D75A0" w:rsidRPr="004D75A0" w:rsidTr="00EF3AD8">
        <w:trPr>
          <w:trHeight w:val="28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1694,7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740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954,7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2005,9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993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1012,9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10025,4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900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1725,4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1400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1500</w:t>
            </w:r>
          </w:p>
        </w:tc>
      </w:tr>
      <w:tr w:rsidR="004D75A0" w:rsidRPr="004D75A0" w:rsidTr="00EF3AD8">
        <w:trPr>
          <w:trHeight w:val="34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8536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5466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3.2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Развитие градостроительной деятельности</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1767,2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217,2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310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1767,2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217,2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310</w:t>
            </w:r>
          </w:p>
        </w:tc>
      </w:tr>
      <w:tr w:rsidR="004D75A0" w:rsidRPr="004D75A0" w:rsidTr="00EF3AD8">
        <w:trPr>
          <w:trHeight w:val="34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3.3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9501</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2867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6634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4820,5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4820,5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3673,9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1867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1806,9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1006,6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6,6</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r>
      <w:tr w:rsidR="004D75A0" w:rsidRPr="004D75A0" w:rsidTr="00EF3AD8">
        <w:trPr>
          <w:trHeight w:val="25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EF3AD8" w:rsidRPr="004D75A0" w:rsidTr="00EF3AD8">
        <w:trPr>
          <w:trHeight w:val="300"/>
        </w:trPr>
        <w:tc>
          <w:tcPr>
            <w:tcW w:w="2142" w:type="dxa"/>
            <w:tcBorders>
              <w:top w:val="single" w:sz="4" w:space="0" w:color="auto"/>
              <w:left w:val="single" w:sz="4" w:space="0" w:color="auto"/>
              <w:bottom w:val="single" w:sz="4" w:space="0" w:color="auto"/>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4</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11</w:t>
            </w:r>
          </w:p>
        </w:tc>
      </w:tr>
      <w:tr w:rsidR="004D75A0" w:rsidRPr="004D75A0" w:rsidTr="00EF3AD8">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75A0" w:rsidRPr="00EF3AD8" w:rsidRDefault="004D75A0" w:rsidP="004D75A0">
            <w:pPr>
              <w:spacing w:after="0" w:line="240" w:lineRule="auto"/>
              <w:rPr>
                <w:rFonts w:ascii="Times New Roman" w:eastAsia="Times New Roman" w:hAnsi="Times New Roman"/>
                <w:b/>
                <w:bCs/>
                <w:sz w:val="18"/>
                <w:szCs w:val="18"/>
                <w:lang w:eastAsia="ru-RU"/>
              </w:rPr>
            </w:pPr>
            <w:r w:rsidRPr="00EF3AD8">
              <w:rPr>
                <w:rFonts w:ascii="Times New Roman" w:eastAsia="Times New Roman" w:hAnsi="Times New Roman"/>
                <w:b/>
                <w:bCs/>
                <w:sz w:val="18"/>
                <w:szCs w:val="18"/>
                <w:lang w:eastAsia="ru-RU"/>
              </w:rPr>
              <w:t>ПОДПРОГРАММА 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b/>
                <w:bCs/>
                <w:lang w:eastAsia="ru-RU"/>
              </w:rPr>
            </w:pPr>
            <w:r w:rsidRPr="004D75A0">
              <w:rPr>
                <w:rFonts w:ascii="Times New Roman" w:eastAsia="Times New Roman" w:hAnsi="Times New Roman"/>
                <w:b/>
                <w:bCs/>
                <w:lang w:eastAsia="ru-RU"/>
              </w:rPr>
              <w:t>Энергосбережение</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3078,7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1175,4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1903,3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984,4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984,4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2094,3</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1175,4</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918,9</w:t>
            </w:r>
          </w:p>
        </w:tc>
        <w:tc>
          <w:tcPr>
            <w:tcW w:w="931"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4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4.1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3078,7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1175,4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1903,3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984,4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984,4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40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2094,3</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1175,4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918,9</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4.2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Популяризация энергосбережения в муниципальном районе</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30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30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color w:val="000000"/>
                <w:lang w:eastAsia="ru-RU"/>
              </w:rPr>
            </w:pPr>
            <w:r w:rsidRPr="004D75A0">
              <w:rPr>
                <w:rFonts w:ascii="Times New Roman" w:eastAsia="Times New Roman" w:hAnsi="Times New Roman"/>
                <w:color w:val="000000"/>
                <w:lang w:eastAsia="ru-RU"/>
              </w:rPr>
              <w:t>10</w:t>
            </w:r>
          </w:p>
        </w:tc>
      </w:tr>
      <w:tr w:rsidR="004D75A0" w:rsidRPr="004D75A0" w:rsidTr="00EF3AD8">
        <w:trPr>
          <w:trHeight w:val="36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75A0" w:rsidRPr="00EF3AD8" w:rsidRDefault="004D75A0" w:rsidP="004D75A0">
            <w:pPr>
              <w:spacing w:after="0" w:line="240" w:lineRule="auto"/>
              <w:rPr>
                <w:rFonts w:ascii="Times New Roman" w:eastAsia="Times New Roman" w:hAnsi="Times New Roman"/>
                <w:b/>
                <w:bCs/>
                <w:sz w:val="18"/>
                <w:szCs w:val="18"/>
                <w:lang w:eastAsia="ru-RU"/>
              </w:rPr>
            </w:pPr>
            <w:r w:rsidRPr="00EF3AD8">
              <w:rPr>
                <w:rFonts w:ascii="Times New Roman" w:eastAsia="Times New Roman" w:hAnsi="Times New Roman"/>
                <w:b/>
                <w:bCs/>
                <w:sz w:val="18"/>
                <w:szCs w:val="18"/>
                <w:lang w:eastAsia="ru-RU"/>
              </w:rPr>
              <w:t>ПОДПРОГРАММА 5</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b/>
                <w:bCs/>
                <w:lang w:eastAsia="ru-RU"/>
              </w:rPr>
            </w:pPr>
            <w:r w:rsidRPr="004D75A0">
              <w:rPr>
                <w:rFonts w:ascii="Times New Roman" w:eastAsia="Times New Roman" w:hAnsi="Times New Roman"/>
                <w:b/>
                <w:bCs/>
                <w:lang w:eastAsia="ru-RU"/>
              </w:rPr>
              <w:t>Охрана окружающей среды</w:t>
            </w:r>
          </w:p>
        </w:tc>
        <w:tc>
          <w:tcPr>
            <w:tcW w:w="2552" w:type="dxa"/>
            <w:tcBorders>
              <w:top w:val="nil"/>
              <w:left w:val="nil"/>
              <w:bottom w:val="single" w:sz="4" w:space="0" w:color="auto"/>
              <w:right w:val="single" w:sz="4" w:space="0" w:color="auto"/>
            </w:tcBorders>
            <w:shd w:val="clear" w:color="000000" w:fill="FCD0EF"/>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5580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1470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910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800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0A6CBC">
        <w:trPr>
          <w:trHeight w:val="219"/>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1080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220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260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r>
      <w:tr w:rsidR="004D75A0" w:rsidRPr="004D75A0" w:rsidTr="00EF3AD8">
        <w:trPr>
          <w:trHeight w:val="27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1250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p w:rsidR="000A6CBC" w:rsidRPr="004D75A0" w:rsidRDefault="000A6CBC" w:rsidP="004D75A0">
            <w:pPr>
              <w:spacing w:after="0" w:line="240" w:lineRule="auto"/>
              <w:rPr>
                <w:rFonts w:ascii="Times New Roman" w:eastAsia="Times New Roman" w:hAnsi="Times New Roman"/>
                <w:sz w:val="18"/>
                <w:szCs w:val="18"/>
                <w:lang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EF3AD8" w:rsidRPr="004D75A0" w:rsidTr="00EF3AD8">
        <w:trPr>
          <w:trHeight w:val="285"/>
        </w:trPr>
        <w:tc>
          <w:tcPr>
            <w:tcW w:w="2142" w:type="dxa"/>
            <w:tcBorders>
              <w:top w:val="single" w:sz="4" w:space="0" w:color="auto"/>
              <w:left w:val="single" w:sz="4" w:space="0" w:color="auto"/>
              <w:bottom w:val="single" w:sz="4" w:space="0" w:color="000000"/>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lastRenderedPageBreak/>
              <w:t>1</w:t>
            </w:r>
          </w:p>
        </w:tc>
        <w:tc>
          <w:tcPr>
            <w:tcW w:w="2551" w:type="dxa"/>
            <w:tcBorders>
              <w:top w:val="single" w:sz="4" w:space="0" w:color="auto"/>
              <w:left w:val="single" w:sz="4" w:space="0" w:color="auto"/>
              <w:bottom w:val="single" w:sz="4" w:space="0" w:color="000000"/>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4</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11</w:t>
            </w:r>
          </w:p>
        </w:tc>
      </w:tr>
      <w:tr w:rsidR="004D75A0" w:rsidRPr="004D75A0" w:rsidTr="00EF3AD8">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rPr>
                <w:rFonts w:ascii="Arial CYR" w:eastAsia="Times New Roman" w:hAnsi="Arial CYR" w:cs="Arial CYR"/>
                <w:sz w:val="20"/>
                <w:szCs w:val="20"/>
                <w:lang w:eastAsia="ru-RU"/>
              </w:rPr>
            </w:pPr>
            <w:r w:rsidRPr="004D75A0">
              <w:rPr>
                <w:rFonts w:ascii="Arial CYR" w:eastAsia="Times New Roman" w:hAnsi="Arial CYR" w:cs="Arial CYR"/>
                <w:sz w:val="20"/>
                <w:szCs w:val="20"/>
                <w:lang w:eastAsia="ru-RU"/>
              </w:rPr>
              <w:t>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rPr>
                <w:rFonts w:ascii="Arial CYR" w:eastAsia="Times New Roman" w:hAnsi="Arial CYR" w:cs="Arial CYR"/>
                <w:sz w:val="20"/>
                <w:szCs w:val="20"/>
                <w:lang w:eastAsia="ru-RU"/>
              </w:rPr>
            </w:pPr>
            <w:r w:rsidRPr="004D75A0">
              <w:rPr>
                <w:rFonts w:ascii="Arial CYR" w:eastAsia="Times New Roman" w:hAnsi="Arial CYR" w:cs="Arial CY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5.1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Оформление документов для постановки ГТС на учет в качестве бесхозяйных</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7830A8">
        <w:trPr>
          <w:trHeight w:val="314"/>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110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36"/>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5.2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Подготовка проектно-сметной документации и капитальный ремонт ГТС</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5.3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Озеленение территории муниципального района</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1250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650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4500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1250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650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650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5.4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Обустройство площадок и установка контейнеров для сбора ТБО</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120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870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120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150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150</w:t>
            </w:r>
          </w:p>
        </w:tc>
      </w:tr>
      <w:tr w:rsidR="004D75A0" w:rsidRPr="004D75A0" w:rsidTr="00EF3AD8">
        <w:trPr>
          <w:trHeight w:val="269"/>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EF3AD8" w:rsidRPr="004D75A0" w:rsidTr="00D67EBD">
        <w:trPr>
          <w:trHeight w:val="300"/>
        </w:trPr>
        <w:tc>
          <w:tcPr>
            <w:tcW w:w="2142" w:type="dxa"/>
            <w:tcBorders>
              <w:top w:val="single" w:sz="4" w:space="0" w:color="auto"/>
              <w:left w:val="single" w:sz="4" w:space="0" w:color="auto"/>
              <w:bottom w:val="single" w:sz="4" w:space="0" w:color="auto"/>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4</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11</w:t>
            </w:r>
          </w:p>
        </w:tc>
      </w:tr>
      <w:tr w:rsidR="004D75A0" w:rsidRPr="004D75A0" w:rsidTr="00EF3AD8">
        <w:trPr>
          <w:trHeight w:val="285"/>
        </w:trPr>
        <w:tc>
          <w:tcPr>
            <w:tcW w:w="21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75A0" w:rsidRPr="00EF3AD8" w:rsidRDefault="004D75A0" w:rsidP="004D75A0">
            <w:pPr>
              <w:spacing w:after="0" w:line="240" w:lineRule="auto"/>
              <w:rPr>
                <w:rFonts w:ascii="Times New Roman" w:eastAsia="Times New Roman" w:hAnsi="Times New Roman"/>
                <w:b/>
                <w:bCs/>
                <w:sz w:val="18"/>
                <w:szCs w:val="18"/>
                <w:lang w:eastAsia="ru-RU"/>
              </w:rPr>
            </w:pPr>
            <w:r w:rsidRPr="00EF3AD8">
              <w:rPr>
                <w:rFonts w:ascii="Times New Roman" w:eastAsia="Times New Roman" w:hAnsi="Times New Roman"/>
                <w:b/>
                <w:bCs/>
                <w:sz w:val="18"/>
                <w:szCs w:val="18"/>
                <w:lang w:eastAsia="ru-RU"/>
              </w:rPr>
              <w:t>ПОДПРОГРАММА 6</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5A0" w:rsidRPr="004D75A0" w:rsidRDefault="004D75A0" w:rsidP="004D75A0">
            <w:pPr>
              <w:spacing w:after="0" w:line="240" w:lineRule="auto"/>
              <w:jc w:val="center"/>
              <w:rPr>
                <w:rFonts w:ascii="Times New Roman" w:eastAsia="Times New Roman" w:hAnsi="Times New Roman"/>
                <w:b/>
                <w:bCs/>
                <w:lang w:eastAsia="ru-RU"/>
              </w:rPr>
            </w:pPr>
            <w:r w:rsidRPr="004D75A0">
              <w:rPr>
                <w:rFonts w:ascii="Times New Roman" w:eastAsia="Times New Roman" w:hAnsi="Times New Roman"/>
                <w:b/>
                <w:bCs/>
                <w:lang w:eastAsia="ru-RU"/>
              </w:rPr>
              <w:t>Развитие сети автомобильных дорог общего пользования местного значения</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50894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15177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11227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12245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12245</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211"/>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50894</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15177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11227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12245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12245</w:t>
            </w:r>
          </w:p>
        </w:tc>
      </w:tr>
      <w:tr w:rsidR="004D75A0" w:rsidRPr="004D75A0" w:rsidTr="00EF3AD8">
        <w:trPr>
          <w:trHeight w:val="270"/>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285"/>
        </w:trPr>
        <w:tc>
          <w:tcPr>
            <w:tcW w:w="2142"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sz w:val="20"/>
                <w:szCs w:val="20"/>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b/>
                <w:bCs/>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rPr>
                <w:rFonts w:ascii="Arial CYR" w:eastAsia="Times New Roman" w:hAnsi="Arial CYR" w:cs="Arial CYR"/>
                <w:sz w:val="20"/>
                <w:szCs w:val="20"/>
                <w:lang w:eastAsia="ru-RU"/>
              </w:rPr>
            </w:pPr>
            <w:r w:rsidRPr="004D75A0">
              <w:rPr>
                <w:rFonts w:ascii="Arial CYR" w:eastAsia="Times New Roman" w:hAnsi="Arial CYR" w:cs="Arial CYR"/>
                <w:sz w:val="20"/>
                <w:szCs w:val="20"/>
                <w:lang w:eastAsia="ru-RU"/>
              </w:rPr>
              <w:t>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rPr>
                <w:rFonts w:ascii="Arial CYR" w:eastAsia="Times New Roman" w:hAnsi="Arial CYR" w:cs="Arial CYR"/>
                <w:sz w:val="20"/>
                <w:szCs w:val="20"/>
                <w:lang w:eastAsia="ru-RU"/>
              </w:rPr>
            </w:pPr>
            <w:r w:rsidRPr="004D75A0">
              <w:rPr>
                <w:rFonts w:ascii="Arial CYR" w:eastAsia="Times New Roman" w:hAnsi="Arial CYR" w:cs="Arial CY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 </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6.1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8182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2182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2000</w:t>
            </w:r>
          </w:p>
        </w:tc>
      </w:tr>
      <w:tr w:rsidR="004D75A0" w:rsidRPr="004D75A0" w:rsidTr="00EF3AD8">
        <w:trPr>
          <w:trHeight w:val="178"/>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1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2"/>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000000" w:fill="FFFFFF"/>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8182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2182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2000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2000</w:t>
            </w:r>
          </w:p>
        </w:tc>
      </w:tr>
      <w:tr w:rsidR="004D75A0" w:rsidRPr="004D75A0" w:rsidTr="00EF3AD8">
        <w:trPr>
          <w:trHeight w:val="261"/>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6.2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42712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12995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9227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10245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10245</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1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000000" w:fill="FFFFFF"/>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42712</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12995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9227</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10245</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10245</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26"/>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6.3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Подготовка проектной документации на капитальный ремонт автомобильных дорог общего пользования местного значения.</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02"/>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EF3AD8" w:rsidRDefault="004D75A0" w:rsidP="00EF3AD8">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p w:rsidR="00EF3AD8" w:rsidRDefault="00EF3AD8" w:rsidP="00EF3AD8">
            <w:pPr>
              <w:spacing w:after="0" w:line="240" w:lineRule="auto"/>
              <w:rPr>
                <w:rFonts w:ascii="Times New Roman" w:eastAsia="Times New Roman" w:hAnsi="Times New Roman"/>
                <w:sz w:val="18"/>
                <w:szCs w:val="18"/>
                <w:lang w:eastAsia="ru-RU"/>
              </w:rPr>
            </w:pPr>
          </w:p>
          <w:p w:rsidR="00EF3AD8" w:rsidRPr="004D75A0" w:rsidRDefault="00EF3AD8" w:rsidP="00EF3AD8">
            <w:pPr>
              <w:spacing w:after="0" w:line="240" w:lineRule="auto"/>
              <w:rPr>
                <w:rFonts w:ascii="Times New Roman" w:eastAsia="Times New Roman" w:hAnsi="Times New Roman"/>
                <w:sz w:val="18"/>
                <w:szCs w:val="18"/>
                <w:lang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EF3AD8" w:rsidRPr="004D75A0" w:rsidTr="00D67EBD">
        <w:trPr>
          <w:trHeight w:val="202"/>
        </w:trPr>
        <w:tc>
          <w:tcPr>
            <w:tcW w:w="2142" w:type="dxa"/>
            <w:tcBorders>
              <w:top w:val="single" w:sz="4" w:space="0" w:color="auto"/>
              <w:left w:val="single" w:sz="4" w:space="0" w:color="auto"/>
              <w:bottom w:val="single" w:sz="4" w:space="0" w:color="auto"/>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3</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4</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7</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8</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F3AD8" w:rsidRPr="004D75A0" w:rsidRDefault="00EF3AD8" w:rsidP="00D67EBD">
            <w:pPr>
              <w:spacing w:after="0" w:line="240" w:lineRule="auto"/>
              <w:jc w:val="center"/>
              <w:rPr>
                <w:rFonts w:ascii="Times New Roman" w:eastAsia="Times New Roman" w:hAnsi="Times New Roman"/>
                <w:b/>
                <w:sz w:val="16"/>
                <w:szCs w:val="16"/>
                <w:lang w:eastAsia="ru-RU"/>
              </w:rPr>
            </w:pPr>
            <w:r w:rsidRPr="004D75A0">
              <w:rPr>
                <w:rFonts w:ascii="Times New Roman" w:eastAsia="Times New Roman" w:hAnsi="Times New Roman"/>
                <w:b/>
                <w:sz w:val="16"/>
                <w:szCs w:val="16"/>
                <w:lang w:eastAsia="ru-RU"/>
              </w:rPr>
              <w:t>11</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6.4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Капитальный ремонт автомобильных дорог общего пользования местного значения.</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2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1"/>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188"/>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6.5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Подготовка проектной документации на строительство автомобильных дорог общего пользования местного значения.</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7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6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8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Мероприятие 6.6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r w:rsidRPr="004D75A0">
              <w:rPr>
                <w:rFonts w:ascii="Times New Roman" w:eastAsia="Times New Roman" w:hAnsi="Times New Roman"/>
                <w:sz w:val="20"/>
                <w:szCs w:val="20"/>
                <w:lang w:eastAsia="ru-RU"/>
              </w:rPr>
              <w:t>Строительство автомобильных дорог общего пользования местного значения.</w:t>
            </w: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всего, в том числе:</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b/>
                <w:bCs/>
                <w:lang w:eastAsia="ru-RU"/>
              </w:rPr>
            </w:pPr>
            <w:r w:rsidRPr="004D75A0">
              <w:rPr>
                <w:rFonts w:ascii="Times New Roman" w:eastAsia="Times New Roman" w:hAnsi="Times New Roman"/>
                <w:b/>
                <w:bCs/>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 xml:space="preserve">федеральный бюджет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0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областной бюджет</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24"/>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местный бюджет (поселения)</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255"/>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4D75A0" w:rsidRPr="004D75A0" w:rsidRDefault="004D75A0" w:rsidP="004D75A0">
            <w:pPr>
              <w:spacing w:after="0" w:line="240" w:lineRule="auto"/>
              <w:rPr>
                <w:rFonts w:ascii="Times New Roman" w:eastAsia="Times New Roman" w:hAnsi="Times New Roman"/>
                <w:color w:val="000000"/>
                <w:sz w:val="18"/>
                <w:szCs w:val="18"/>
                <w:lang w:eastAsia="ru-RU"/>
              </w:rPr>
            </w:pPr>
            <w:r w:rsidRPr="004D75A0">
              <w:rPr>
                <w:rFonts w:ascii="Times New Roman" w:eastAsia="Times New Roman" w:hAnsi="Times New Roman"/>
                <w:color w:val="000000"/>
                <w:sz w:val="18"/>
                <w:szCs w:val="18"/>
                <w:lang w:eastAsia="ru-RU"/>
              </w:rPr>
              <w:t xml:space="preserve"> внебюджетные фонды                        </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юридические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r w:rsidR="004D75A0" w:rsidRPr="004D75A0" w:rsidTr="00EF3AD8">
        <w:trPr>
          <w:trHeight w:val="300"/>
        </w:trPr>
        <w:tc>
          <w:tcPr>
            <w:tcW w:w="2142"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4D75A0" w:rsidRPr="004D75A0" w:rsidRDefault="004D75A0" w:rsidP="004D75A0">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single" w:sz="4" w:space="0" w:color="auto"/>
            </w:tcBorders>
            <w:shd w:val="clear" w:color="auto" w:fill="auto"/>
            <w:vAlign w:val="bottom"/>
            <w:hideMark/>
          </w:tcPr>
          <w:p w:rsidR="004D75A0" w:rsidRPr="004D75A0" w:rsidRDefault="004D75A0" w:rsidP="004D75A0">
            <w:pPr>
              <w:spacing w:after="0" w:line="240" w:lineRule="auto"/>
              <w:rPr>
                <w:rFonts w:ascii="Times New Roman" w:eastAsia="Times New Roman" w:hAnsi="Times New Roman"/>
                <w:sz w:val="18"/>
                <w:szCs w:val="18"/>
                <w:lang w:eastAsia="ru-RU"/>
              </w:rPr>
            </w:pPr>
            <w:r w:rsidRPr="004D75A0">
              <w:rPr>
                <w:rFonts w:ascii="Times New Roman" w:eastAsia="Times New Roman" w:hAnsi="Times New Roman"/>
                <w:sz w:val="18"/>
                <w:szCs w:val="18"/>
                <w:lang w:eastAsia="ru-RU"/>
              </w:rPr>
              <w:t>физические лица</w:t>
            </w:r>
          </w:p>
        </w:tc>
        <w:tc>
          <w:tcPr>
            <w:tcW w:w="1430"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c>
          <w:tcPr>
            <w:tcW w:w="931" w:type="dxa"/>
            <w:tcBorders>
              <w:top w:val="nil"/>
              <w:left w:val="nil"/>
              <w:bottom w:val="single" w:sz="4" w:space="0" w:color="auto"/>
              <w:right w:val="single" w:sz="4" w:space="0" w:color="auto"/>
            </w:tcBorders>
            <w:shd w:val="clear" w:color="auto" w:fill="auto"/>
            <w:noWrap/>
            <w:vAlign w:val="bottom"/>
            <w:hideMark/>
          </w:tcPr>
          <w:p w:rsidR="004D75A0" w:rsidRPr="004D75A0" w:rsidRDefault="004D75A0" w:rsidP="004D75A0">
            <w:pPr>
              <w:spacing w:after="0" w:line="240" w:lineRule="auto"/>
              <w:jc w:val="right"/>
              <w:rPr>
                <w:rFonts w:ascii="Times New Roman" w:eastAsia="Times New Roman" w:hAnsi="Times New Roman"/>
                <w:lang w:eastAsia="ru-RU"/>
              </w:rPr>
            </w:pPr>
            <w:r w:rsidRPr="004D75A0">
              <w:rPr>
                <w:rFonts w:ascii="Times New Roman" w:eastAsia="Times New Roman" w:hAnsi="Times New Roman"/>
                <w:lang w:eastAsia="ru-RU"/>
              </w:rPr>
              <w:t>0</w:t>
            </w:r>
          </w:p>
        </w:tc>
      </w:tr>
    </w:tbl>
    <w:p w:rsidR="00223476" w:rsidRDefault="00223476" w:rsidP="006505DC">
      <w:pPr>
        <w:jc w:val="right"/>
        <w:rPr>
          <w:rFonts w:ascii="Times New Roman" w:hAnsi="Times New Roman"/>
          <w:b/>
        </w:rPr>
      </w:pPr>
    </w:p>
    <w:p w:rsidR="00223476" w:rsidRDefault="00223476" w:rsidP="006505DC">
      <w:pPr>
        <w:jc w:val="right"/>
        <w:rPr>
          <w:rFonts w:ascii="Times New Roman" w:hAnsi="Times New Roman"/>
          <w:b/>
        </w:rPr>
      </w:pPr>
    </w:p>
    <w:p w:rsidR="009900AF" w:rsidRDefault="009900AF" w:rsidP="006505DC">
      <w:pPr>
        <w:jc w:val="right"/>
        <w:rPr>
          <w:rFonts w:ascii="Times New Roman" w:hAnsi="Times New Roman"/>
          <w:b/>
        </w:rPr>
      </w:pPr>
    </w:p>
    <w:p w:rsidR="009900AF" w:rsidRDefault="009900AF" w:rsidP="006505DC">
      <w:pPr>
        <w:jc w:val="right"/>
        <w:rPr>
          <w:rFonts w:ascii="Times New Roman" w:hAnsi="Times New Roman"/>
          <w:b/>
        </w:rPr>
      </w:pPr>
    </w:p>
    <w:p w:rsidR="009900AF" w:rsidRDefault="009900AF" w:rsidP="006505DC">
      <w:pPr>
        <w:jc w:val="right"/>
        <w:rPr>
          <w:rFonts w:ascii="Times New Roman" w:hAnsi="Times New Roman"/>
          <w:b/>
        </w:rPr>
      </w:pPr>
    </w:p>
    <w:p w:rsidR="009900AF" w:rsidRDefault="009900AF" w:rsidP="006505DC">
      <w:pPr>
        <w:jc w:val="right"/>
        <w:rPr>
          <w:rFonts w:ascii="Times New Roman" w:hAnsi="Times New Roman"/>
          <w:b/>
        </w:rPr>
      </w:pPr>
    </w:p>
    <w:p w:rsidR="0009208F" w:rsidRDefault="006505DC" w:rsidP="006505DC">
      <w:pPr>
        <w:jc w:val="right"/>
        <w:rPr>
          <w:rFonts w:ascii="Times New Roman" w:hAnsi="Times New Roman"/>
          <w:b/>
        </w:rPr>
      </w:pPr>
      <w:r>
        <w:rPr>
          <w:rFonts w:ascii="Times New Roman" w:hAnsi="Times New Roman"/>
          <w:b/>
        </w:rPr>
        <w:lastRenderedPageBreak/>
        <w:t>Приложение 4</w:t>
      </w:r>
    </w:p>
    <w:p w:rsidR="006505DC" w:rsidRDefault="006505DC" w:rsidP="006505DC">
      <w:pPr>
        <w:jc w:val="right"/>
        <w:rPr>
          <w:rFonts w:ascii="Times New Roman" w:hAnsi="Times New Roman"/>
          <w:b/>
        </w:rPr>
      </w:pPr>
      <w:r w:rsidRPr="006505DC">
        <w:rPr>
          <w:rFonts w:ascii="Times New Roman" w:hAnsi="Times New Roman"/>
          <w:b/>
        </w:rPr>
        <w:t>План реализации муниципальной программы "Экономическое развитие Богучарского  муниципального района" на 2017 год</w:t>
      </w:r>
    </w:p>
    <w:tbl>
      <w:tblPr>
        <w:tblW w:w="15041" w:type="dxa"/>
        <w:tblInd w:w="93" w:type="dxa"/>
        <w:tblLayout w:type="fixed"/>
        <w:tblLook w:val="04A0" w:firstRow="1" w:lastRow="0" w:firstColumn="1" w:lastColumn="0" w:noHBand="0" w:noVBand="1"/>
      </w:tblPr>
      <w:tblGrid>
        <w:gridCol w:w="441"/>
        <w:gridCol w:w="1984"/>
        <w:gridCol w:w="1985"/>
        <w:gridCol w:w="2551"/>
        <w:gridCol w:w="1418"/>
        <w:gridCol w:w="1417"/>
        <w:gridCol w:w="2977"/>
        <w:gridCol w:w="850"/>
        <w:gridCol w:w="1418"/>
      </w:tblGrid>
      <w:tr w:rsidR="00F54D3E" w:rsidRPr="006505DC" w:rsidTr="00DC18A6">
        <w:trPr>
          <w:trHeight w:val="278"/>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 </w:t>
            </w:r>
            <w:proofErr w:type="gramStart"/>
            <w:r w:rsidRPr="006505DC">
              <w:rPr>
                <w:rFonts w:ascii="Times New Roman" w:eastAsia="Times New Roman" w:hAnsi="Times New Roman"/>
                <w:sz w:val="20"/>
                <w:szCs w:val="20"/>
                <w:lang w:eastAsia="ru-RU"/>
              </w:rPr>
              <w:t>п</w:t>
            </w:r>
            <w:proofErr w:type="gramEnd"/>
            <w:r w:rsidRPr="006505DC">
              <w:rPr>
                <w:rFonts w:ascii="Times New Roman" w:eastAsia="Times New Roman" w:hAnsi="Times New Roman"/>
                <w:sz w:val="20"/>
                <w:szCs w:val="20"/>
                <w:lang w:eastAsia="ru-RU"/>
              </w:rPr>
              <w:t>/п</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Наименование  подпрограммы,  основного мероприятия,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proofErr w:type="gramStart"/>
            <w:r w:rsidRPr="006505DC">
              <w:rPr>
                <w:rFonts w:ascii="Times New Roman" w:eastAsia="Times New Roman" w:hAnsi="Times New Roman"/>
                <w:sz w:val="20"/>
                <w:szCs w:val="20"/>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roofErr w:type="gramEnd"/>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Срок </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 xml:space="preserve">КБК </w:t>
            </w:r>
            <w:r w:rsidRPr="006505DC">
              <w:rPr>
                <w:rFonts w:ascii="Times New Roman" w:eastAsia="Times New Roman" w:hAnsi="Times New Roman"/>
                <w:sz w:val="16"/>
                <w:szCs w:val="16"/>
                <w:lang w:eastAsia="ru-RU"/>
              </w:rPr>
              <w:br/>
              <w:t>(местный</w:t>
            </w:r>
            <w:r w:rsidRPr="006505DC">
              <w:rPr>
                <w:rFonts w:ascii="Times New Roman" w:eastAsia="Times New Roman" w:hAnsi="Times New Roman"/>
                <w:sz w:val="16"/>
                <w:szCs w:val="16"/>
                <w:lang w:eastAsia="ru-RU"/>
              </w:rPr>
              <w:br/>
              <w:t>бюджет)</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Расходы, предусмотренные решением представительного органа местного самоуправления о местном бюджете, на год (тыс</w:t>
            </w:r>
            <w:proofErr w:type="gramStart"/>
            <w:r w:rsidRPr="006505DC">
              <w:rPr>
                <w:rFonts w:ascii="Times New Roman" w:eastAsia="Times New Roman" w:hAnsi="Times New Roman"/>
                <w:sz w:val="18"/>
                <w:szCs w:val="18"/>
                <w:lang w:eastAsia="ru-RU"/>
              </w:rPr>
              <w:t>.р</w:t>
            </w:r>
            <w:proofErr w:type="gramEnd"/>
            <w:r w:rsidRPr="006505DC">
              <w:rPr>
                <w:rFonts w:ascii="Times New Roman" w:eastAsia="Times New Roman" w:hAnsi="Times New Roman"/>
                <w:sz w:val="18"/>
                <w:szCs w:val="18"/>
                <w:lang w:eastAsia="ru-RU"/>
              </w:rPr>
              <w:t>ублей)</w:t>
            </w:r>
          </w:p>
        </w:tc>
      </w:tr>
      <w:tr w:rsidR="00F54D3E" w:rsidRPr="006505DC" w:rsidTr="00DC18A6">
        <w:trPr>
          <w:trHeight w:val="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single" w:sz="4" w:space="0" w:color="auto"/>
            </w:tcBorders>
            <w:shd w:val="clear" w:color="000000" w:fill="FFFFFF"/>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417" w:type="dxa"/>
            <w:tcBorders>
              <w:top w:val="nil"/>
              <w:left w:val="nil"/>
              <w:bottom w:val="nil"/>
              <w:right w:val="single" w:sz="4" w:space="0" w:color="auto"/>
            </w:tcBorders>
            <w:shd w:val="clear" w:color="000000" w:fill="FFFFFF"/>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16"/>
                <w:szCs w:val="16"/>
                <w:lang w:eastAsia="ru-RU"/>
              </w:rPr>
            </w:pPr>
          </w:p>
        </w:tc>
      </w:tr>
      <w:tr w:rsidR="00F54D3E" w:rsidRPr="006505DC" w:rsidTr="00DC18A6">
        <w:trPr>
          <w:trHeight w:val="1604"/>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начала реализации</w:t>
            </w:r>
            <w:r w:rsidRPr="006505DC">
              <w:rPr>
                <w:rFonts w:ascii="Times New Roman" w:eastAsia="Times New Roman" w:hAnsi="Times New Roman"/>
                <w:sz w:val="20"/>
                <w:szCs w:val="20"/>
                <w:lang w:eastAsia="ru-RU"/>
              </w:rPr>
              <w:br/>
              <w:t xml:space="preserve">мероприятия в очередном финансовом году </w:t>
            </w:r>
          </w:p>
        </w:tc>
        <w:tc>
          <w:tcPr>
            <w:tcW w:w="1417"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окончания реализации</w:t>
            </w:r>
            <w:r w:rsidRPr="006505DC">
              <w:rPr>
                <w:rFonts w:ascii="Times New Roman" w:eastAsia="Times New Roman" w:hAnsi="Times New Roman"/>
                <w:sz w:val="20"/>
                <w:szCs w:val="20"/>
                <w:lang w:eastAsia="ru-RU"/>
              </w:rPr>
              <w:br/>
              <w:t>мероприятия</w:t>
            </w:r>
            <w:r w:rsidRPr="006505DC">
              <w:rPr>
                <w:rFonts w:ascii="Times New Roman" w:eastAsia="Times New Roman" w:hAnsi="Times New Roman"/>
                <w:sz w:val="20"/>
                <w:szCs w:val="20"/>
                <w:lang w:eastAsia="ru-RU"/>
              </w:rPr>
              <w:br/>
              <w:t xml:space="preserve">в очередном финансовом году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54D3E" w:rsidRPr="006505DC" w:rsidRDefault="00F54D3E" w:rsidP="00DC18A6">
            <w:pPr>
              <w:spacing w:after="0" w:line="240" w:lineRule="auto"/>
              <w:rPr>
                <w:rFonts w:ascii="Times New Roman" w:eastAsia="Times New Roman" w:hAnsi="Times New Roman"/>
                <w:sz w:val="16"/>
                <w:szCs w:val="16"/>
                <w:lang w:eastAsia="ru-RU"/>
              </w:rPr>
            </w:pPr>
          </w:p>
        </w:tc>
      </w:tr>
      <w:tr w:rsidR="00F54D3E" w:rsidRPr="006505DC" w:rsidTr="00DC18A6">
        <w:trPr>
          <w:trHeight w:val="255"/>
        </w:trPr>
        <w:tc>
          <w:tcPr>
            <w:tcW w:w="441" w:type="dxa"/>
            <w:tcBorders>
              <w:top w:val="nil"/>
              <w:left w:val="single" w:sz="4" w:space="0" w:color="auto"/>
              <w:bottom w:val="single" w:sz="4" w:space="0" w:color="auto"/>
              <w:right w:val="single" w:sz="4" w:space="0" w:color="auto"/>
            </w:tcBorders>
            <w:shd w:val="clear" w:color="000000" w:fill="FFFFFF"/>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1</w:t>
            </w:r>
          </w:p>
        </w:tc>
        <w:tc>
          <w:tcPr>
            <w:tcW w:w="1984"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nil"/>
              <w:left w:val="nil"/>
              <w:bottom w:val="single" w:sz="4" w:space="0" w:color="auto"/>
              <w:right w:val="single" w:sz="4" w:space="0" w:color="auto"/>
            </w:tcBorders>
            <w:shd w:val="clear" w:color="000000" w:fill="FFFFFF"/>
            <w:vAlign w:val="center"/>
            <w:hideMark/>
          </w:tcPr>
          <w:p w:rsidR="00F54D3E" w:rsidRPr="006505DC" w:rsidRDefault="00F54D3E" w:rsidP="00DC18A6">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F54D3E" w:rsidRPr="006505DC" w:rsidTr="00DC18A6">
        <w:trPr>
          <w:trHeight w:val="1140"/>
        </w:trPr>
        <w:tc>
          <w:tcPr>
            <w:tcW w:w="441" w:type="dxa"/>
            <w:tcBorders>
              <w:top w:val="nil"/>
              <w:left w:val="single" w:sz="4" w:space="0" w:color="auto"/>
              <w:bottom w:val="single" w:sz="4" w:space="0" w:color="auto"/>
              <w:right w:val="single" w:sz="4" w:space="0" w:color="auto"/>
            </w:tcBorders>
            <w:shd w:val="clear" w:color="000000" w:fill="FFFFFF"/>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b/>
                <w:bCs/>
                <w:sz w:val="16"/>
                <w:szCs w:val="16"/>
                <w:lang w:eastAsia="ru-RU"/>
              </w:rPr>
            </w:pPr>
            <w:r w:rsidRPr="006505DC">
              <w:rPr>
                <w:rFonts w:ascii="Times New Roman" w:eastAsia="Times New Roman" w:hAnsi="Times New Roman"/>
                <w:b/>
                <w:bCs/>
                <w:sz w:val="16"/>
                <w:szCs w:val="16"/>
                <w:lang w:eastAsia="ru-RU"/>
              </w:rPr>
              <w:t>МУНИЦИПАЛЬНАЯ ПРОГРАММА</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b/>
                <w:bCs/>
                <w:sz w:val="16"/>
                <w:szCs w:val="16"/>
                <w:lang w:eastAsia="ru-RU"/>
              </w:rPr>
            </w:pPr>
            <w:r w:rsidRPr="006505DC">
              <w:rPr>
                <w:rFonts w:ascii="Times New Roman" w:eastAsia="Times New Roman" w:hAnsi="Times New Roman"/>
                <w:b/>
                <w:bCs/>
                <w:sz w:val="16"/>
                <w:szCs w:val="16"/>
                <w:lang w:eastAsia="ru-RU"/>
              </w:rPr>
              <w:t>Экономическое развитие Богучарского муниципального района</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Администрация Богучарского муниципального района  заместитель главы администрации муниципального района  (Кожанов А.Ю.)</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9900AF">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Рост объема ВМП на </w:t>
            </w:r>
            <w:r w:rsidR="009900AF">
              <w:rPr>
                <w:rFonts w:ascii="Times New Roman" w:eastAsia="Times New Roman" w:hAnsi="Times New Roman"/>
                <w:sz w:val="20"/>
                <w:szCs w:val="20"/>
                <w:lang w:eastAsia="ru-RU"/>
              </w:rPr>
              <w:t>5,1</w:t>
            </w:r>
            <w:r w:rsidRPr="006505DC">
              <w:rPr>
                <w:rFonts w:ascii="Times New Roman" w:eastAsia="Times New Roman" w:hAnsi="Times New Roman"/>
                <w:sz w:val="20"/>
                <w:szCs w:val="20"/>
                <w:lang w:eastAsia="ru-RU"/>
              </w:rPr>
              <w:t>% к уровню 201</w:t>
            </w:r>
            <w:r w:rsidR="009900AF">
              <w:rPr>
                <w:rFonts w:ascii="Times New Roman" w:eastAsia="Times New Roman" w:hAnsi="Times New Roman"/>
                <w:sz w:val="20"/>
                <w:szCs w:val="20"/>
                <w:lang w:eastAsia="ru-RU"/>
              </w:rPr>
              <w:t>6</w:t>
            </w:r>
            <w:r w:rsidRPr="006505DC">
              <w:rPr>
                <w:rFonts w:ascii="Times New Roman" w:eastAsia="Times New Roman" w:hAnsi="Times New Roman"/>
                <w:sz w:val="20"/>
                <w:szCs w:val="20"/>
                <w:lang w:eastAsia="ru-RU"/>
              </w:rPr>
              <w:t xml:space="preserve"> года.        Объем инвестиций в основной капитал (за исключением бюджетных средств)   - </w:t>
            </w:r>
            <w:r w:rsidR="009900AF">
              <w:rPr>
                <w:rFonts w:ascii="Times New Roman" w:eastAsia="Times New Roman" w:hAnsi="Times New Roman"/>
                <w:sz w:val="20"/>
                <w:szCs w:val="20"/>
                <w:lang w:eastAsia="ru-RU"/>
              </w:rPr>
              <w:t xml:space="preserve">582 </w:t>
            </w:r>
            <w:r w:rsidRPr="006505DC">
              <w:rPr>
                <w:rFonts w:ascii="Times New Roman" w:eastAsia="Times New Roman" w:hAnsi="Times New Roman"/>
                <w:sz w:val="20"/>
                <w:szCs w:val="20"/>
                <w:lang w:eastAsia="ru-RU"/>
              </w:rPr>
              <w:t xml:space="preserve">.руб.  </w:t>
            </w:r>
            <w:r w:rsidR="009900AF">
              <w:rPr>
                <w:rFonts w:ascii="Times New Roman" w:eastAsia="Times New Roman" w:hAnsi="Times New Roman"/>
                <w:sz w:val="20"/>
                <w:szCs w:val="20"/>
                <w:lang w:eastAsia="ru-RU"/>
              </w:rPr>
              <w:t>на 1 жителя.</w:t>
            </w:r>
            <w:r w:rsidRPr="006505DC">
              <w:rPr>
                <w:rFonts w:ascii="Times New Roman" w:eastAsia="Times New Roman" w:hAnsi="Times New Roman"/>
                <w:sz w:val="20"/>
                <w:szCs w:val="20"/>
                <w:lang w:eastAsia="ru-RU"/>
              </w:rPr>
              <w:t xml:space="preserve">  Создание новых рабочих мест - </w:t>
            </w:r>
            <w:r w:rsidR="009900AF">
              <w:rPr>
                <w:rFonts w:ascii="Times New Roman" w:eastAsia="Times New Roman" w:hAnsi="Times New Roman"/>
                <w:sz w:val="20"/>
                <w:szCs w:val="20"/>
                <w:lang w:eastAsia="ru-RU"/>
              </w:rPr>
              <w:t>180</w:t>
            </w:r>
            <w:r w:rsidRPr="006505DC">
              <w:rPr>
                <w:rFonts w:ascii="Times New Roman" w:eastAsia="Times New Roman" w:hAnsi="Times New Roman"/>
                <w:sz w:val="20"/>
                <w:szCs w:val="20"/>
                <w:lang w:eastAsia="ru-RU"/>
              </w:rPr>
              <w:t xml:space="preserve"> мест.               </w:t>
            </w:r>
          </w:p>
        </w:tc>
        <w:tc>
          <w:tcPr>
            <w:tcW w:w="850"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9900AF" w:rsidP="00DC18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18447</w:t>
            </w:r>
          </w:p>
        </w:tc>
      </w:tr>
      <w:tr w:rsidR="00F54D3E" w:rsidRPr="006505DC" w:rsidTr="00DC18A6">
        <w:trPr>
          <w:trHeight w:val="2040"/>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b/>
                <w:bCs/>
                <w:sz w:val="16"/>
                <w:szCs w:val="16"/>
                <w:lang w:eastAsia="ru-RU"/>
              </w:rPr>
            </w:pPr>
            <w:r w:rsidRPr="006505DC">
              <w:rPr>
                <w:rFonts w:ascii="Times New Roman" w:eastAsia="Times New Roman" w:hAnsi="Times New Roman"/>
                <w:b/>
                <w:bCs/>
                <w:sz w:val="16"/>
                <w:szCs w:val="16"/>
                <w:lang w:eastAsia="ru-RU"/>
              </w:rPr>
              <w:t>ПОДПРОГРАММА 1</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Развитие и поддержка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Богучарского муниципального района                                    (Ханюкова М.В.)</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поддержки субъектов МСП. Повышение доступности финансовых ресурсов для субъектов МСП. Объем оборота МП </w:t>
            </w:r>
            <w:r w:rsidR="009900AF">
              <w:rPr>
                <w:rFonts w:ascii="Times New Roman" w:eastAsia="Times New Roman" w:hAnsi="Times New Roman"/>
                <w:sz w:val="20"/>
                <w:szCs w:val="20"/>
                <w:lang w:eastAsia="ru-RU"/>
              </w:rPr>
              <w:t>–</w:t>
            </w:r>
            <w:r w:rsidRPr="006505DC">
              <w:rPr>
                <w:rFonts w:ascii="Times New Roman" w:eastAsia="Times New Roman" w:hAnsi="Times New Roman"/>
                <w:sz w:val="20"/>
                <w:szCs w:val="20"/>
                <w:lang w:eastAsia="ru-RU"/>
              </w:rPr>
              <w:t xml:space="preserve"> </w:t>
            </w:r>
            <w:r w:rsidR="009900AF">
              <w:rPr>
                <w:rFonts w:ascii="Times New Roman" w:eastAsia="Times New Roman" w:hAnsi="Times New Roman"/>
                <w:sz w:val="20"/>
                <w:szCs w:val="20"/>
                <w:lang w:eastAsia="ru-RU"/>
              </w:rPr>
              <w:t xml:space="preserve">4138 </w:t>
            </w:r>
            <w:r w:rsidRPr="006505DC">
              <w:rPr>
                <w:rFonts w:ascii="Times New Roman" w:eastAsia="Times New Roman" w:hAnsi="Times New Roman"/>
                <w:sz w:val="20"/>
                <w:szCs w:val="20"/>
                <w:lang w:eastAsia="ru-RU"/>
              </w:rPr>
              <w:t>тыс</w:t>
            </w:r>
            <w:proofErr w:type="gramStart"/>
            <w:r w:rsidRPr="006505DC">
              <w:rPr>
                <w:rFonts w:ascii="Times New Roman" w:eastAsia="Times New Roman" w:hAnsi="Times New Roman"/>
                <w:sz w:val="20"/>
                <w:szCs w:val="20"/>
                <w:lang w:eastAsia="ru-RU"/>
              </w:rPr>
              <w:t>.р</w:t>
            </w:r>
            <w:proofErr w:type="gramEnd"/>
            <w:r w:rsidRPr="006505DC">
              <w:rPr>
                <w:rFonts w:ascii="Times New Roman" w:eastAsia="Times New Roman" w:hAnsi="Times New Roman"/>
                <w:sz w:val="20"/>
                <w:szCs w:val="20"/>
                <w:lang w:eastAsia="ru-RU"/>
              </w:rPr>
              <w:t>уб.; чи</w:t>
            </w:r>
            <w:r w:rsidR="009900AF">
              <w:rPr>
                <w:rFonts w:ascii="Times New Roman" w:eastAsia="Times New Roman" w:hAnsi="Times New Roman"/>
                <w:sz w:val="20"/>
                <w:szCs w:val="20"/>
                <w:lang w:eastAsia="ru-RU"/>
              </w:rPr>
              <w:t>с</w:t>
            </w:r>
            <w:r w:rsidRPr="006505DC">
              <w:rPr>
                <w:rFonts w:ascii="Times New Roman" w:eastAsia="Times New Roman" w:hAnsi="Times New Roman"/>
                <w:sz w:val="20"/>
                <w:szCs w:val="20"/>
                <w:lang w:eastAsia="ru-RU"/>
              </w:rPr>
              <w:t xml:space="preserve">ленность субъектов МСП на 1000 человек населения  - </w:t>
            </w:r>
            <w:r w:rsidR="009900AF">
              <w:rPr>
                <w:rFonts w:ascii="Times New Roman" w:eastAsia="Times New Roman" w:hAnsi="Times New Roman"/>
                <w:sz w:val="20"/>
                <w:szCs w:val="20"/>
                <w:lang w:eastAsia="ru-RU"/>
              </w:rPr>
              <w:t>32,4</w:t>
            </w:r>
            <w:r w:rsidRPr="006505DC">
              <w:rPr>
                <w:rFonts w:ascii="Times New Roman" w:eastAsia="Times New Roman" w:hAnsi="Times New Roman"/>
                <w:sz w:val="20"/>
                <w:szCs w:val="20"/>
                <w:lang w:eastAsia="ru-RU"/>
              </w:rPr>
              <w:t xml:space="preserve">; </w:t>
            </w:r>
          </w:p>
          <w:p w:rsidR="009900AF" w:rsidRDefault="009900AF" w:rsidP="00DC18A6">
            <w:pPr>
              <w:spacing w:after="0" w:line="240" w:lineRule="auto"/>
              <w:rPr>
                <w:rFonts w:ascii="Times New Roman" w:eastAsia="Times New Roman" w:hAnsi="Times New Roman"/>
                <w:sz w:val="20"/>
                <w:szCs w:val="20"/>
                <w:lang w:eastAsia="ru-RU"/>
              </w:rPr>
            </w:pPr>
          </w:p>
          <w:p w:rsidR="00746CA5" w:rsidRDefault="00746CA5" w:rsidP="00DC18A6">
            <w:pPr>
              <w:spacing w:after="0" w:line="240" w:lineRule="auto"/>
              <w:rPr>
                <w:rFonts w:ascii="Times New Roman" w:eastAsia="Times New Roman" w:hAnsi="Times New Roman"/>
                <w:sz w:val="20"/>
                <w:szCs w:val="20"/>
                <w:lang w:eastAsia="ru-RU"/>
              </w:rPr>
            </w:pPr>
          </w:p>
          <w:p w:rsidR="00746CA5" w:rsidRDefault="00746CA5" w:rsidP="00DC18A6">
            <w:pPr>
              <w:spacing w:after="0" w:line="240" w:lineRule="auto"/>
              <w:rPr>
                <w:rFonts w:ascii="Times New Roman" w:eastAsia="Times New Roman" w:hAnsi="Times New Roman"/>
                <w:sz w:val="20"/>
                <w:szCs w:val="20"/>
                <w:lang w:eastAsia="ru-RU"/>
              </w:rPr>
            </w:pPr>
          </w:p>
          <w:p w:rsidR="009900AF" w:rsidRPr="006505DC" w:rsidRDefault="009900AF" w:rsidP="00DC18A6">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120</w:t>
            </w:r>
          </w:p>
        </w:tc>
      </w:tr>
      <w:tr w:rsidR="00F54D3E" w:rsidRPr="006505DC" w:rsidTr="00DC18A6">
        <w:trPr>
          <w:trHeight w:val="278"/>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F54D3E" w:rsidRPr="006505DC" w:rsidTr="00DC18A6">
        <w:trPr>
          <w:trHeight w:val="1155"/>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24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1.1</w:t>
            </w:r>
            <w:r w:rsidRPr="006505DC">
              <w:rPr>
                <w:rFonts w:ascii="Times New Roman" w:eastAsia="Times New Roman" w:hAnsi="Times New Roman"/>
                <w:sz w:val="18"/>
                <w:szCs w:val="18"/>
                <w:lang w:eastAsia="ru-RU"/>
              </w:rPr>
              <w:br/>
            </w:r>
          </w:p>
        </w:tc>
        <w:tc>
          <w:tcPr>
            <w:tcW w:w="1985" w:type="dxa"/>
            <w:tcBorders>
              <w:top w:val="nil"/>
              <w:left w:val="nil"/>
              <w:bottom w:val="single" w:sz="4" w:space="0" w:color="auto"/>
              <w:right w:val="single" w:sz="4" w:space="0" w:color="auto"/>
            </w:tcBorders>
            <w:shd w:val="clear" w:color="auto" w:fill="auto"/>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Богучарского муниципального района                                    (Ханюкова М.В.)                                         АНО "БЦПП" (</w:t>
            </w:r>
            <w:proofErr w:type="spellStart"/>
            <w:r w:rsidRPr="006505DC">
              <w:rPr>
                <w:rFonts w:ascii="Times New Roman" w:eastAsia="Times New Roman" w:hAnsi="Times New Roman"/>
                <w:sz w:val="20"/>
                <w:szCs w:val="20"/>
                <w:lang w:eastAsia="ru-RU"/>
              </w:rPr>
              <w:t>Аскурава</w:t>
            </w:r>
            <w:proofErr w:type="spellEnd"/>
            <w:r w:rsidRPr="006505DC">
              <w:rPr>
                <w:rFonts w:ascii="Times New Roman" w:eastAsia="Times New Roman" w:hAnsi="Times New Roman"/>
                <w:sz w:val="20"/>
                <w:szCs w:val="20"/>
                <w:lang w:eastAsia="ru-RU"/>
              </w:rPr>
              <w:t xml:space="preserve"> О.Ю.)</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Не требует финансовых средств</w:t>
            </w:r>
          </w:p>
        </w:tc>
      </w:tr>
      <w:tr w:rsidR="00F54D3E" w:rsidRPr="006505DC" w:rsidTr="00A660C7">
        <w:trPr>
          <w:trHeight w:val="1481"/>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1.2</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hideMark/>
          </w:tcPr>
          <w:p w:rsidR="00F54D3E" w:rsidRPr="00A660C7" w:rsidRDefault="00F54D3E" w:rsidP="00A660C7">
            <w:pPr>
              <w:spacing w:after="0" w:line="240" w:lineRule="auto"/>
              <w:rPr>
                <w:rFonts w:ascii="Times New Roman" w:eastAsia="Times New Roman" w:hAnsi="Times New Roman"/>
                <w:sz w:val="18"/>
                <w:szCs w:val="18"/>
                <w:lang w:eastAsia="ru-RU"/>
              </w:rPr>
            </w:pPr>
            <w:r w:rsidRPr="00A660C7">
              <w:rPr>
                <w:rFonts w:ascii="Times New Roman" w:eastAsia="Times New Roman" w:hAnsi="Times New Roman"/>
                <w:sz w:val="18"/>
                <w:szCs w:val="18"/>
                <w:lang w:eastAsia="ru-RU"/>
              </w:rPr>
              <w:t xml:space="preserve">Экономический отдел администрации </w:t>
            </w:r>
            <w:r w:rsidRPr="00A660C7">
              <w:rPr>
                <w:rFonts w:ascii="Times New Roman" w:eastAsia="Times New Roman" w:hAnsi="Times New Roman"/>
                <w:sz w:val="18"/>
                <w:szCs w:val="18"/>
                <w:lang w:eastAsia="ru-RU"/>
              </w:rPr>
              <w:br/>
              <w:t xml:space="preserve">Богучарского муниципального района                                    (Ханюкова М.В.)                                         АНО "БЦПП" </w:t>
            </w:r>
            <w:proofErr w:type="spellStart"/>
            <w:r w:rsidRPr="00A660C7">
              <w:rPr>
                <w:rFonts w:ascii="Times New Roman" w:eastAsia="Times New Roman" w:hAnsi="Times New Roman"/>
                <w:sz w:val="18"/>
                <w:szCs w:val="18"/>
                <w:lang w:eastAsia="ru-RU"/>
              </w:rPr>
              <w:t>Аскурава</w:t>
            </w:r>
            <w:proofErr w:type="spellEnd"/>
            <w:r w:rsidRPr="00A660C7">
              <w:rPr>
                <w:rFonts w:ascii="Times New Roman" w:eastAsia="Times New Roman" w:hAnsi="Times New Roman"/>
                <w:sz w:val="18"/>
                <w:szCs w:val="18"/>
                <w:lang w:eastAsia="ru-RU"/>
              </w:rPr>
              <w:t xml:space="preserve"> О.Ю.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Расширение доступа субъектов малого и среднего предпринимательства к финансовым ресурсам.</w:t>
            </w:r>
          </w:p>
        </w:tc>
        <w:tc>
          <w:tcPr>
            <w:tcW w:w="850"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120</w:t>
            </w:r>
          </w:p>
        </w:tc>
      </w:tr>
      <w:tr w:rsidR="00F54D3E" w:rsidRPr="006505DC" w:rsidTr="00DC18A6">
        <w:trPr>
          <w:trHeight w:val="1455"/>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1.2.1</w:t>
            </w:r>
          </w:p>
        </w:tc>
        <w:tc>
          <w:tcPr>
            <w:tcW w:w="1985" w:type="dxa"/>
            <w:tcBorders>
              <w:top w:val="nil"/>
              <w:left w:val="nil"/>
              <w:bottom w:val="single" w:sz="4" w:space="0" w:color="auto"/>
              <w:right w:val="single" w:sz="4" w:space="0" w:color="auto"/>
            </w:tcBorders>
            <w:shd w:val="clear" w:color="auto" w:fill="auto"/>
            <w:vAlign w:val="center"/>
            <w:hideMark/>
          </w:tcPr>
          <w:p w:rsidR="00A660C7"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Развитие </w:t>
            </w:r>
            <w:proofErr w:type="spellStart"/>
            <w:r w:rsidRPr="006505DC">
              <w:rPr>
                <w:rFonts w:ascii="Times New Roman" w:eastAsia="Times New Roman" w:hAnsi="Times New Roman"/>
                <w:sz w:val="20"/>
                <w:szCs w:val="20"/>
                <w:lang w:eastAsia="ru-RU"/>
              </w:rPr>
              <w:t>микрофинансирова</w:t>
            </w:r>
            <w:proofErr w:type="spellEnd"/>
          </w:p>
          <w:p w:rsidR="00F54D3E" w:rsidRPr="006505DC" w:rsidRDefault="00F54D3E" w:rsidP="00DC18A6">
            <w:pPr>
              <w:spacing w:after="0" w:line="240" w:lineRule="auto"/>
              <w:rPr>
                <w:rFonts w:ascii="Times New Roman" w:eastAsia="Times New Roman" w:hAnsi="Times New Roman"/>
                <w:sz w:val="20"/>
                <w:szCs w:val="20"/>
                <w:lang w:eastAsia="ru-RU"/>
              </w:rPr>
            </w:pPr>
            <w:proofErr w:type="spellStart"/>
            <w:r w:rsidRPr="006505DC">
              <w:rPr>
                <w:rFonts w:ascii="Times New Roman" w:eastAsia="Times New Roman" w:hAnsi="Times New Roman"/>
                <w:sz w:val="20"/>
                <w:szCs w:val="20"/>
                <w:lang w:eastAsia="ru-RU"/>
              </w:rPr>
              <w:t>ния</w:t>
            </w:r>
            <w:proofErr w:type="spellEnd"/>
            <w:r w:rsidRPr="006505DC">
              <w:rPr>
                <w:rFonts w:ascii="Times New Roman" w:eastAsia="Times New Roman" w:hAnsi="Times New Roman"/>
                <w:sz w:val="20"/>
                <w:szCs w:val="20"/>
                <w:lang w:eastAsia="ru-RU"/>
              </w:rPr>
              <w:t xml:space="preserve"> </w:t>
            </w:r>
          </w:p>
        </w:tc>
        <w:tc>
          <w:tcPr>
            <w:tcW w:w="2551" w:type="dxa"/>
            <w:tcBorders>
              <w:top w:val="nil"/>
              <w:left w:val="nil"/>
              <w:bottom w:val="single" w:sz="4" w:space="0" w:color="auto"/>
              <w:right w:val="single" w:sz="4" w:space="0" w:color="auto"/>
            </w:tcBorders>
            <w:shd w:val="clear" w:color="auto" w:fill="auto"/>
            <w:hideMark/>
          </w:tcPr>
          <w:p w:rsidR="00F54D3E" w:rsidRPr="006505DC" w:rsidRDefault="00F54D3E" w:rsidP="00A660C7">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АНО "БЦПП" (</w:t>
            </w:r>
            <w:proofErr w:type="spellStart"/>
            <w:r w:rsidRPr="006505DC">
              <w:rPr>
                <w:rFonts w:ascii="Times New Roman" w:eastAsia="Times New Roman" w:hAnsi="Times New Roman"/>
                <w:sz w:val="20"/>
                <w:szCs w:val="20"/>
                <w:lang w:eastAsia="ru-RU"/>
              </w:rPr>
              <w:t>Аскурава</w:t>
            </w:r>
            <w:proofErr w:type="spellEnd"/>
            <w:r w:rsidRPr="006505DC">
              <w:rPr>
                <w:rFonts w:ascii="Times New Roman" w:eastAsia="Times New Roman" w:hAnsi="Times New Roman"/>
                <w:sz w:val="20"/>
                <w:szCs w:val="20"/>
                <w:lang w:eastAsia="ru-RU"/>
              </w:rPr>
              <w:t xml:space="preserve"> О.Ю.)    Фонд содействия кредитованию малого и среднего  предпринимательства Богучарского района (</w:t>
            </w:r>
            <w:proofErr w:type="spellStart"/>
            <w:r w:rsidRPr="006505DC">
              <w:rPr>
                <w:rFonts w:ascii="Times New Roman" w:eastAsia="Times New Roman" w:hAnsi="Times New Roman"/>
                <w:sz w:val="20"/>
                <w:szCs w:val="20"/>
                <w:lang w:eastAsia="ru-RU"/>
              </w:rPr>
              <w:t>Аскурава</w:t>
            </w:r>
            <w:proofErr w:type="spellEnd"/>
            <w:r w:rsidRPr="006505DC">
              <w:rPr>
                <w:rFonts w:ascii="Times New Roman" w:eastAsia="Times New Roman" w:hAnsi="Times New Roman"/>
                <w:sz w:val="20"/>
                <w:szCs w:val="20"/>
                <w:lang w:eastAsia="ru-RU"/>
              </w:rPr>
              <w:t xml:space="preserve"> О.Ю.</w:t>
            </w:r>
            <w:proofErr w:type="gramStart"/>
            <w:r w:rsidRPr="006505DC">
              <w:rPr>
                <w:rFonts w:ascii="Times New Roman" w:eastAsia="Times New Roman" w:hAnsi="Times New Roman"/>
                <w:sz w:val="20"/>
                <w:szCs w:val="20"/>
                <w:lang w:eastAsia="ru-RU"/>
              </w:rPr>
              <w:t xml:space="preserve"> )</w:t>
            </w:r>
            <w:proofErr w:type="gramEnd"/>
            <w:r w:rsidRPr="006505DC">
              <w:rPr>
                <w:rFonts w:ascii="Times New Roman" w:eastAsia="Times New Roman" w:hAnsi="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Доступность дополнительных финансовых ресурсов</w:t>
            </w:r>
          </w:p>
        </w:tc>
        <w:tc>
          <w:tcPr>
            <w:tcW w:w="850"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F54D3E" w:rsidRPr="006505DC" w:rsidTr="00A660C7">
        <w:trPr>
          <w:trHeight w:val="1355"/>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1.2.2</w:t>
            </w:r>
          </w:p>
        </w:tc>
        <w:tc>
          <w:tcPr>
            <w:tcW w:w="1985" w:type="dxa"/>
            <w:tcBorders>
              <w:top w:val="nil"/>
              <w:left w:val="nil"/>
              <w:bottom w:val="single" w:sz="4" w:space="0" w:color="auto"/>
              <w:right w:val="single" w:sz="4" w:space="0" w:color="auto"/>
            </w:tcBorders>
            <w:shd w:val="clear" w:color="auto" w:fill="auto"/>
            <w:vAlign w:val="center"/>
            <w:hideMark/>
          </w:tcPr>
          <w:p w:rsidR="00F54D3E" w:rsidRPr="00A660C7" w:rsidRDefault="00F54D3E" w:rsidP="00DC18A6">
            <w:pPr>
              <w:spacing w:after="0" w:line="240" w:lineRule="auto"/>
              <w:rPr>
                <w:rFonts w:ascii="Times New Roman" w:eastAsia="Times New Roman" w:hAnsi="Times New Roman"/>
                <w:sz w:val="18"/>
                <w:szCs w:val="18"/>
                <w:lang w:eastAsia="ru-RU"/>
              </w:rPr>
            </w:pPr>
            <w:r w:rsidRPr="00A660C7">
              <w:rPr>
                <w:rFonts w:ascii="Times New Roman" w:eastAsia="Times New Roman" w:hAnsi="Times New Roman"/>
                <w:sz w:val="18"/>
                <w:szCs w:val="18"/>
                <w:lang w:eastAsia="ru-RU"/>
              </w:rPr>
              <w:t xml:space="preserve">Предоставление грантов начинающим субъектам малого  предпринимательства </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Default="00F54D3E" w:rsidP="00DC18A6">
            <w:pPr>
              <w:spacing w:after="0" w:line="240" w:lineRule="auto"/>
              <w:rPr>
                <w:rFonts w:ascii="Times New Roman" w:eastAsia="Times New Roman" w:hAnsi="Times New Roman"/>
                <w:sz w:val="20"/>
                <w:szCs w:val="20"/>
                <w:lang w:eastAsia="ru-RU"/>
              </w:rPr>
            </w:pPr>
          </w:p>
          <w:p w:rsidR="00F54D3E" w:rsidRDefault="00F54D3E" w:rsidP="00DC18A6">
            <w:pPr>
              <w:spacing w:after="0" w:line="240" w:lineRule="auto"/>
              <w:rPr>
                <w:rFonts w:ascii="Times New Roman" w:eastAsia="Times New Roman" w:hAnsi="Times New Roman"/>
                <w:sz w:val="20"/>
                <w:szCs w:val="20"/>
                <w:lang w:eastAsia="ru-RU"/>
              </w:rPr>
            </w:pPr>
          </w:p>
          <w:p w:rsidR="00F54D3E" w:rsidRPr="006505DC" w:rsidRDefault="00F54D3E" w:rsidP="00DC18A6">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p>
        </w:tc>
      </w:tr>
      <w:tr w:rsidR="00A660C7" w:rsidRPr="006505DC" w:rsidTr="00A660C7">
        <w:trPr>
          <w:trHeight w:val="278"/>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660C7" w:rsidRDefault="00A660C7" w:rsidP="00A660C7">
            <w:pPr>
              <w:spacing w:after="0" w:line="240" w:lineRule="auto"/>
              <w:rPr>
                <w:rFonts w:ascii="Times New Roman" w:eastAsia="Times New Roman" w:hAnsi="Times New Roman"/>
                <w:sz w:val="18"/>
                <w:szCs w:val="18"/>
                <w:lang w:eastAsia="ru-RU"/>
              </w:rPr>
            </w:pPr>
            <w:proofErr w:type="gramStart"/>
            <w:r w:rsidRPr="006505DC">
              <w:rPr>
                <w:rFonts w:ascii="Times New Roman" w:eastAsia="Times New Roman" w:hAnsi="Times New Roman"/>
                <w:sz w:val="20"/>
                <w:szCs w:val="20"/>
                <w:lang w:eastAsia="ru-RU"/>
              </w:rPr>
              <w:t>Предоставлении</w:t>
            </w:r>
            <w:proofErr w:type="gramEnd"/>
            <w:r w:rsidRPr="006505DC">
              <w:rPr>
                <w:rFonts w:ascii="Times New Roman" w:eastAsia="Times New Roman" w:hAnsi="Times New Roman"/>
                <w:sz w:val="20"/>
                <w:szCs w:val="20"/>
                <w:lang w:eastAsia="ru-RU"/>
              </w:rPr>
              <w:t xml:space="preserve"> </w:t>
            </w:r>
            <w:r w:rsidRPr="00A660C7">
              <w:rPr>
                <w:rFonts w:ascii="Times New Roman" w:eastAsia="Times New Roman" w:hAnsi="Times New Roman"/>
                <w:sz w:val="18"/>
                <w:szCs w:val="18"/>
                <w:lang w:eastAsia="ru-RU"/>
              </w:rPr>
              <w:t>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A660C7" w:rsidRDefault="00A660C7" w:rsidP="00A660C7">
            <w:pPr>
              <w:spacing w:after="0" w:line="240" w:lineRule="auto"/>
              <w:rPr>
                <w:rFonts w:ascii="Times New Roman" w:eastAsia="Times New Roman" w:hAnsi="Times New Roman"/>
                <w:sz w:val="18"/>
                <w:szCs w:val="18"/>
                <w:lang w:eastAsia="ru-RU"/>
              </w:rPr>
            </w:pPr>
          </w:p>
          <w:p w:rsidR="00A660C7" w:rsidRDefault="00A660C7" w:rsidP="00A660C7">
            <w:pPr>
              <w:spacing w:after="0" w:line="240" w:lineRule="auto"/>
              <w:rPr>
                <w:rFonts w:ascii="Times New Roman" w:eastAsia="Times New Roman" w:hAnsi="Times New Roman"/>
                <w:sz w:val="18"/>
                <w:szCs w:val="18"/>
                <w:lang w:eastAsia="ru-RU"/>
              </w:rPr>
            </w:pPr>
          </w:p>
          <w:p w:rsidR="00A660C7" w:rsidRPr="006505DC" w:rsidRDefault="00A660C7" w:rsidP="00A660C7">
            <w:pPr>
              <w:spacing w:after="0" w:line="240" w:lineRule="auto"/>
              <w:rPr>
                <w:rFonts w:ascii="Times New Roman" w:eastAsia="Times New Roman" w:hAnsi="Times New Roman"/>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A660C7" w:rsidRPr="006505DC" w:rsidRDefault="00A660C7" w:rsidP="00A660C7">
            <w:pPr>
              <w:spacing w:after="0" w:line="240" w:lineRule="auto"/>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660C7" w:rsidRPr="006505DC" w:rsidRDefault="00A660C7" w:rsidP="00A660C7">
            <w:pPr>
              <w:spacing w:after="0" w:line="240" w:lineRule="auto"/>
              <w:jc w:val="center"/>
              <w:rPr>
                <w:rFonts w:ascii="Times New Roman" w:eastAsia="Times New Roman" w:hAnsi="Times New Roman"/>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r>
      <w:tr w:rsidR="00A660C7" w:rsidRPr="006505DC" w:rsidTr="00A660C7">
        <w:trPr>
          <w:trHeight w:val="278"/>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60C7" w:rsidRPr="006505DC" w:rsidRDefault="00A660C7" w:rsidP="00A660C7">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F54D3E" w:rsidRPr="006505DC" w:rsidTr="00DC18A6">
        <w:trPr>
          <w:trHeight w:val="1485"/>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1.2.4</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Организация и проведение торжественных мероприятий, посвященных Дню российского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Выявление лучших по профессии, внедрение поощрительных мер поддержки победителей, создание условий, необходимых для развития социально-ориентированного бизнеса</w:t>
            </w:r>
          </w:p>
        </w:tc>
        <w:tc>
          <w:tcPr>
            <w:tcW w:w="850"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10</w:t>
            </w:r>
          </w:p>
        </w:tc>
      </w:tr>
      <w:tr w:rsidR="00F54D3E" w:rsidRPr="006505DC" w:rsidTr="00DC18A6">
        <w:trPr>
          <w:trHeight w:val="1050"/>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1.2.5</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Поддержка АНО "Богучарский центр поддержки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Развитие инфраструктуры поддержки МСП</w:t>
            </w:r>
          </w:p>
        </w:tc>
        <w:tc>
          <w:tcPr>
            <w:tcW w:w="850"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0</w:t>
            </w:r>
          </w:p>
        </w:tc>
      </w:tr>
      <w:tr w:rsidR="00F54D3E" w:rsidRPr="006505DC" w:rsidTr="00DC18A6">
        <w:trPr>
          <w:trHeight w:val="1050"/>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1.2.6</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Предоставление субсидий (грантов) потребительским кооперативам</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EA1F57">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Под</w:t>
            </w:r>
            <w:r w:rsidR="00EA1F57">
              <w:rPr>
                <w:rFonts w:ascii="Times New Roman" w:eastAsia="Times New Roman" w:hAnsi="Times New Roman"/>
                <w:sz w:val="20"/>
                <w:szCs w:val="20"/>
                <w:lang w:eastAsia="ru-RU"/>
              </w:rPr>
              <w:t>д</w:t>
            </w:r>
            <w:r w:rsidRPr="006505DC">
              <w:rPr>
                <w:rFonts w:ascii="Times New Roman" w:eastAsia="Times New Roman" w:hAnsi="Times New Roman"/>
                <w:sz w:val="20"/>
                <w:szCs w:val="20"/>
                <w:lang w:eastAsia="ru-RU"/>
              </w:rPr>
              <w:t>ержка потребитель</w:t>
            </w:r>
            <w:r w:rsidR="00EA1F57">
              <w:rPr>
                <w:rFonts w:ascii="Times New Roman" w:eastAsia="Times New Roman" w:hAnsi="Times New Roman"/>
                <w:sz w:val="20"/>
                <w:szCs w:val="20"/>
                <w:lang w:eastAsia="ru-RU"/>
              </w:rPr>
              <w:t>с</w:t>
            </w:r>
            <w:r w:rsidRPr="006505DC">
              <w:rPr>
                <w:rFonts w:ascii="Times New Roman" w:eastAsia="Times New Roman" w:hAnsi="Times New Roman"/>
                <w:sz w:val="20"/>
                <w:szCs w:val="20"/>
                <w:lang w:eastAsia="ru-RU"/>
              </w:rPr>
              <w:t>ких кооперативов</w:t>
            </w:r>
          </w:p>
        </w:tc>
        <w:tc>
          <w:tcPr>
            <w:tcW w:w="850"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EA1F57" w:rsidP="00DC18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r>
      <w:tr w:rsidR="00F54D3E" w:rsidRPr="006505DC" w:rsidTr="00EA1F57">
        <w:trPr>
          <w:trHeight w:val="1697"/>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b/>
                <w:bCs/>
                <w:sz w:val="18"/>
                <w:szCs w:val="18"/>
                <w:lang w:eastAsia="ru-RU"/>
              </w:rPr>
            </w:pPr>
            <w:r w:rsidRPr="006505DC">
              <w:rPr>
                <w:rFonts w:ascii="Times New Roman" w:eastAsia="Times New Roman" w:hAnsi="Times New Roman"/>
                <w:b/>
                <w:bCs/>
                <w:sz w:val="18"/>
                <w:szCs w:val="18"/>
                <w:lang w:eastAsia="ru-RU"/>
              </w:rPr>
              <w:t>ПОДПРОГРАММА 2</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Управление муниципальным имуществом и земельными ресурсами</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EA1F57">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EA1F5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Неналоговые доходы от продаж и аренды муниципального имущества и земельных участков составят </w:t>
            </w:r>
            <w:r w:rsidR="00EA1F57">
              <w:rPr>
                <w:rFonts w:ascii="Times New Roman" w:eastAsia="Times New Roman" w:hAnsi="Times New Roman"/>
                <w:sz w:val="20"/>
                <w:szCs w:val="20"/>
                <w:lang w:eastAsia="ru-RU"/>
              </w:rPr>
              <w:t>86,8 млн руб.</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54D3E" w:rsidRPr="006505DC" w:rsidRDefault="004D75A0" w:rsidP="00DC18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3823,3</w:t>
            </w:r>
          </w:p>
        </w:tc>
      </w:tr>
      <w:tr w:rsidR="00F54D3E" w:rsidRPr="006505DC" w:rsidTr="00DC18A6">
        <w:trPr>
          <w:trHeight w:val="1020"/>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2.1</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Общие вопросы управления муниципальной собственностью.</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Повышение эффективности  управления муниципальной собственностью путём оптимизации состава муниципального имущества</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54D3E" w:rsidRPr="006505DC" w:rsidRDefault="004D75A0" w:rsidP="00DC18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3823,3</w:t>
            </w:r>
          </w:p>
        </w:tc>
      </w:tr>
      <w:tr w:rsidR="00F54D3E" w:rsidRPr="006505DC" w:rsidTr="00DC18A6">
        <w:trPr>
          <w:trHeight w:val="990"/>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2.2</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Управление земельными ресурсами.   </w:t>
            </w:r>
          </w:p>
        </w:tc>
        <w:tc>
          <w:tcPr>
            <w:tcW w:w="2551" w:type="dxa"/>
            <w:tcBorders>
              <w:top w:val="nil"/>
              <w:left w:val="nil"/>
              <w:bottom w:val="single" w:sz="4" w:space="0" w:color="auto"/>
              <w:right w:val="single" w:sz="4" w:space="0" w:color="auto"/>
            </w:tcBorders>
            <w:shd w:val="clear" w:color="auto" w:fill="auto"/>
            <w:vAlign w:val="center"/>
            <w:hideMark/>
          </w:tcPr>
          <w:p w:rsidR="00F54D3E"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p w:rsidR="00EA1F57" w:rsidRPr="006505DC" w:rsidRDefault="00EA1F57" w:rsidP="00DC18A6">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  и земельные участки - 40%.</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EA1F57" w:rsidRPr="006505DC" w:rsidTr="004D75A0">
        <w:trPr>
          <w:trHeight w:val="278"/>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1F57" w:rsidRPr="006505DC" w:rsidRDefault="00EA1F57" w:rsidP="004D75A0">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F54D3E" w:rsidRPr="006505DC" w:rsidTr="00EA1F57">
        <w:trPr>
          <w:trHeight w:val="1065"/>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2.3</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Работа с муниципальными учреждениями. </w:t>
            </w:r>
          </w:p>
        </w:tc>
        <w:tc>
          <w:tcPr>
            <w:tcW w:w="2551"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noWrap/>
            <w:vAlign w:val="center"/>
            <w:hideMark/>
          </w:tcPr>
          <w:p w:rsidR="00F54D3E" w:rsidRPr="00EA1F57" w:rsidRDefault="00F54D3E" w:rsidP="00EA1F57">
            <w:pPr>
              <w:spacing w:after="0" w:line="240" w:lineRule="auto"/>
              <w:jc w:val="center"/>
              <w:rPr>
                <w:rFonts w:ascii="Times New Roman" w:eastAsia="Times New Roman" w:hAnsi="Times New Roman"/>
                <w:sz w:val="20"/>
                <w:szCs w:val="20"/>
                <w:lang w:eastAsia="ru-RU"/>
              </w:rPr>
            </w:pPr>
            <w:r w:rsidRPr="00EA1F57">
              <w:rPr>
                <w:rFonts w:ascii="Times New Roman" w:eastAsia="Times New Roman" w:hAnsi="Times New Roman"/>
                <w:sz w:val="20"/>
                <w:szCs w:val="20"/>
                <w:lang w:eastAsia="ru-RU"/>
              </w:rPr>
              <w:t>Работа с муниципальными учреждениями.</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F54D3E" w:rsidRPr="006505DC" w:rsidTr="00EA1F57">
        <w:trPr>
          <w:trHeight w:val="1065"/>
        </w:trPr>
        <w:tc>
          <w:tcPr>
            <w:tcW w:w="441" w:type="dxa"/>
            <w:tcBorders>
              <w:top w:val="nil"/>
              <w:left w:val="single" w:sz="4" w:space="0" w:color="auto"/>
              <w:bottom w:val="single" w:sz="4" w:space="0" w:color="auto"/>
              <w:right w:val="single" w:sz="4" w:space="0" w:color="auto"/>
            </w:tcBorders>
            <w:shd w:val="clear" w:color="auto" w:fill="auto"/>
            <w:noWrap/>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2.4</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Аренда муниципального имущества</w:t>
            </w:r>
          </w:p>
        </w:tc>
        <w:tc>
          <w:tcPr>
            <w:tcW w:w="2551"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noWrap/>
            <w:vAlign w:val="center"/>
            <w:hideMark/>
          </w:tcPr>
          <w:p w:rsidR="00F54D3E" w:rsidRPr="00EA1F57" w:rsidRDefault="00F54D3E" w:rsidP="00EA1F57">
            <w:pPr>
              <w:spacing w:after="0" w:line="240" w:lineRule="auto"/>
              <w:jc w:val="center"/>
              <w:rPr>
                <w:rFonts w:ascii="Times New Roman" w:eastAsia="Times New Roman" w:hAnsi="Times New Roman"/>
                <w:sz w:val="20"/>
                <w:szCs w:val="20"/>
                <w:lang w:eastAsia="ru-RU"/>
              </w:rPr>
            </w:pPr>
            <w:r w:rsidRPr="00EA1F57">
              <w:rPr>
                <w:rFonts w:ascii="Times New Roman" w:eastAsia="Times New Roman" w:hAnsi="Times New Roman"/>
                <w:sz w:val="20"/>
                <w:szCs w:val="20"/>
                <w:lang w:eastAsia="ru-RU"/>
              </w:rPr>
              <w:t>Аренда муниципального имущества</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F54D3E" w:rsidRPr="006505DC" w:rsidTr="00DC18A6">
        <w:trPr>
          <w:trHeight w:val="27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b/>
                <w:bCs/>
                <w:sz w:val="18"/>
                <w:szCs w:val="18"/>
                <w:lang w:eastAsia="ru-RU"/>
              </w:rPr>
            </w:pPr>
            <w:r w:rsidRPr="006505DC">
              <w:rPr>
                <w:rFonts w:ascii="Times New Roman" w:eastAsia="Times New Roman" w:hAnsi="Times New Roman"/>
                <w:b/>
                <w:bCs/>
                <w:sz w:val="18"/>
                <w:szCs w:val="18"/>
                <w:lang w:eastAsia="ru-RU"/>
              </w:rPr>
              <w:t>ПОДПРОГРАММА 3</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 xml:space="preserve">Обеспечение доступным и комфортным жильем </w:t>
            </w:r>
            <w:r w:rsidRPr="006505DC">
              <w:rPr>
                <w:rFonts w:ascii="Times New Roman" w:eastAsia="Times New Roman" w:hAnsi="Times New Roman"/>
                <w:b/>
                <w:bCs/>
                <w:sz w:val="20"/>
                <w:szCs w:val="20"/>
                <w:lang w:eastAsia="ru-RU"/>
              </w:rPr>
              <w:br/>
              <w:t>и коммунальными услугами населения</w:t>
            </w:r>
          </w:p>
        </w:tc>
        <w:tc>
          <w:tcPr>
            <w:tcW w:w="2551" w:type="dxa"/>
            <w:tcBorders>
              <w:top w:val="nil"/>
              <w:left w:val="nil"/>
              <w:bottom w:val="single" w:sz="4" w:space="0" w:color="auto"/>
              <w:right w:val="single" w:sz="4" w:space="0" w:color="auto"/>
            </w:tcBorders>
            <w:shd w:val="clear" w:color="auto" w:fill="auto"/>
            <w:vAlign w:val="bottom"/>
            <w:hideMark/>
          </w:tcPr>
          <w:p w:rsidR="00F54D3E"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p w:rsidR="00F54D3E" w:rsidRDefault="00F54D3E" w:rsidP="00DC18A6">
            <w:pPr>
              <w:spacing w:after="0" w:line="240" w:lineRule="auto"/>
              <w:rPr>
                <w:rFonts w:ascii="Times New Roman" w:eastAsia="Times New Roman" w:hAnsi="Times New Roman"/>
                <w:sz w:val="20"/>
                <w:szCs w:val="20"/>
                <w:lang w:eastAsia="ru-RU"/>
              </w:rPr>
            </w:pPr>
          </w:p>
          <w:p w:rsidR="00F54D3E" w:rsidRDefault="00F54D3E" w:rsidP="00DC18A6">
            <w:pPr>
              <w:spacing w:after="0" w:line="240" w:lineRule="auto"/>
              <w:rPr>
                <w:rFonts w:ascii="Times New Roman" w:eastAsia="Times New Roman" w:hAnsi="Times New Roman"/>
                <w:sz w:val="20"/>
                <w:szCs w:val="20"/>
                <w:lang w:eastAsia="ru-RU"/>
              </w:rPr>
            </w:pPr>
          </w:p>
          <w:p w:rsidR="00F54D3E" w:rsidRPr="006505DC" w:rsidRDefault="00F54D3E" w:rsidP="00DC18A6">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Создание комфортной среды обитания и жизнедеятельности для человека, обеспечению населения доступным и качественным жильем</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1810,0</w:t>
            </w:r>
          </w:p>
        </w:tc>
      </w:tr>
      <w:tr w:rsidR="00F54D3E" w:rsidRPr="006505DC" w:rsidTr="00EA1F57">
        <w:trPr>
          <w:trHeight w:val="14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9F791F" w:rsidRDefault="00F54D3E" w:rsidP="00EA1F57">
            <w:pPr>
              <w:spacing w:after="0" w:line="240" w:lineRule="auto"/>
              <w:jc w:val="center"/>
              <w:rPr>
                <w:rFonts w:ascii="Times New Roman" w:eastAsia="Times New Roman" w:hAnsi="Times New Roman"/>
                <w:sz w:val="18"/>
                <w:szCs w:val="18"/>
                <w:lang w:eastAsia="ru-RU"/>
              </w:rPr>
            </w:pPr>
            <w:r w:rsidRPr="009F791F">
              <w:rPr>
                <w:rFonts w:ascii="Times New Roman" w:eastAsia="Times New Roman" w:hAnsi="Times New Roman"/>
                <w:sz w:val="18"/>
                <w:szCs w:val="18"/>
                <w:lang w:eastAsia="ru-RU"/>
              </w:rPr>
              <w:t xml:space="preserve">Основное </w:t>
            </w:r>
            <w:r w:rsidRPr="009F791F">
              <w:rPr>
                <w:rFonts w:ascii="Times New Roman" w:eastAsia="Times New Roman" w:hAnsi="Times New Roman"/>
                <w:sz w:val="18"/>
                <w:szCs w:val="18"/>
                <w:lang w:eastAsia="ru-RU"/>
              </w:rPr>
              <w:br/>
              <w:t>мероприятие 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9F791F" w:rsidRDefault="00F54D3E" w:rsidP="00EA1F57">
            <w:pPr>
              <w:spacing w:after="0" w:line="240" w:lineRule="auto"/>
              <w:jc w:val="center"/>
              <w:rPr>
                <w:rFonts w:ascii="Times New Roman" w:eastAsia="Times New Roman" w:hAnsi="Times New Roman"/>
                <w:sz w:val="20"/>
                <w:szCs w:val="20"/>
                <w:lang w:eastAsia="ru-RU"/>
              </w:rPr>
            </w:pPr>
            <w:r w:rsidRPr="009F791F">
              <w:rPr>
                <w:rFonts w:ascii="Times New Roman" w:eastAsia="Times New Roman" w:hAnsi="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54D3E" w:rsidRPr="009F791F" w:rsidRDefault="00F54D3E" w:rsidP="00EA1F57">
            <w:pPr>
              <w:spacing w:after="0" w:line="240" w:lineRule="auto"/>
              <w:jc w:val="center"/>
              <w:rPr>
                <w:rFonts w:ascii="Times New Roman" w:eastAsia="Times New Roman" w:hAnsi="Times New Roman"/>
                <w:sz w:val="20"/>
                <w:szCs w:val="20"/>
                <w:lang w:eastAsia="ru-RU"/>
              </w:rPr>
            </w:pPr>
            <w:r w:rsidRPr="009F791F">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9F791F" w:rsidRDefault="00F54D3E" w:rsidP="00EA1F57">
            <w:pPr>
              <w:spacing w:after="0" w:line="240" w:lineRule="auto"/>
              <w:jc w:val="center"/>
              <w:rPr>
                <w:rFonts w:ascii="Times New Roman" w:eastAsia="Times New Roman" w:hAnsi="Times New Roman"/>
                <w:sz w:val="20"/>
                <w:szCs w:val="20"/>
                <w:lang w:eastAsia="ru-RU"/>
              </w:rPr>
            </w:pPr>
            <w:r w:rsidRPr="009F791F">
              <w:rPr>
                <w:rFonts w:ascii="Times New Roman" w:eastAsia="Times New Roman" w:hAnsi="Times New Roman"/>
                <w:sz w:val="20"/>
                <w:szCs w:val="20"/>
                <w:lang w:eastAsia="ru-RU"/>
              </w:rPr>
              <w:t xml:space="preserve">январь </w:t>
            </w:r>
            <w:r w:rsidRPr="009F791F">
              <w:rPr>
                <w:rFonts w:ascii="Times New Roman" w:eastAsia="Times New Roman" w:hAnsi="Times New Roman"/>
                <w:sz w:val="20"/>
                <w:szCs w:val="20"/>
                <w:lang w:eastAsia="ru-RU"/>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9F791F" w:rsidRDefault="00F54D3E" w:rsidP="00EA1F57">
            <w:pPr>
              <w:spacing w:after="0" w:line="240" w:lineRule="auto"/>
              <w:jc w:val="center"/>
              <w:rPr>
                <w:rFonts w:ascii="Times New Roman" w:eastAsia="Times New Roman" w:hAnsi="Times New Roman"/>
                <w:sz w:val="20"/>
                <w:szCs w:val="20"/>
                <w:lang w:eastAsia="ru-RU"/>
              </w:rPr>
            </w:pPr>
            <w:r w:rsidRPr="009F791F">
              <w:rPr>
                <w:rFonts w:ascii="Times New Roman" w:eastAsia="Times New Roman" w:hAnsi="Times New Roman"/>
                <w:sz w:val="20"/>
                <w:szCs w:val="20"/>
                <w:lang w:eastAsia="ru-RU"/>
              </w:rPr>
              <w:t xml:space="preserve">декабрь </w:t>
            </w:r>
            <w:r w:rsidRPr="009F791F">
              <w:rPr>
                <w:rFonts w:ascii="Times New Roman" w:eastAsia="Times New Roman" w:hAnsi="Times New Roman"/>
                <w:sz w:val="20"/>
                <w:szCs w:val="20"/>
                <w:lang w:eastAsia="ru-RU"/>
              </w:rPr>
              <w:br/>
              <w:t>2017 года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54D3E" w:rsidRDefault="00F54D3E" w:rsidP="00EA1F57">
            <w:pPr>
              <w:spacing w:after="0" w:line="240" w:lineRule="auto"/>
              <w:jc w:val="center"/>
              <w:rPr>
                <w:rFonts w:ascii="Times New Roman" w:eastAsia="Times New Roman" w:hAnsi="Times New Roman"/>
                <w:sz w:val="18"/>
                <w:szCs w:val="18"/>
                <w:lang w:eastAsia="ru-RU"/>
              </w:rPr>
            </w:pPr>
            <w:r w:rsidRPr="00EA1F57">
              <w:rPr>
                <w:rFonts w:ascii="Times New Roman" w:eastAsia="Times New Roman" w:hAnsi="Times New Roman"/>
                <w:sz w:val="18"/>
                <w:szCs w:val="18"/>
                <w:lang w:eastAsia="ru-RU"/>
              </w:rPr>
              <w:t>Удельный вес введенной общей площади жилых домов по отношению к общей площади жилищного фонда в 2020 году показатель составит 3,3 %.</w:t>
            </w:r>
            <w:r w:rsidRPr="00EA1F57">
              <w:rPr>
                <w:rFonts w:ascii="Times New Roman" w:eastAsia="Times New Roman" w:hAnsi="Times New Roman"/>
                <w:sz w:val="18"/>
                <w:szCs w:val="18"/>
                <w:lang w:eastAsia="ru-RU"/>
              </w:rPr>
              <w:br/>
              <w:t>Общая площадь жилых помещений, приходящаяся в среднем на 1 жителя области, 2020 год –</w:t>
            </w:r>
            <w:r w:rsidR="00EA1F57" w:rsidRPr="00EA1F57">
              <w:rPr>
                <w:rFonts w:ascii="Times New Roman" w:eastAsia="Times New Roman" w:hAnsi="Times New Roman"/>
                <w:sz w:val="18"/>
                <w:szCs w:val="18"/>
                <w:lang w:eastAsia="ru-RU"/>
              </w:rPr>
              <w:t>25,4</w:t>
            </w:r>
            <w:r w:rsidRPr="00EA1F57">
              <w:rPr>
                <w:rFonts w:ascii="Times New Roman" w:eastAsia="Times New Roman" w:hAnsi="Times New Roman"/>
                <w:sz w:val="18"/>
                <w:szCs w:val="18"/>
                <w:lang w:eastAsia="ru-RU"/>
              </w:rPr>
              <w:t xml:space="preserve"> кв</w:t>
            </w:r>
            <w:proofErr w:type="gramStart"/>
            <w:r w:rsidRPr="00EA1F57">
              <w:rPr>
                <w:rFonts w:ascii="Times New Roman" w:eastAsia="Times New Roman" w:hAnsi="Times New Roman"/>
                <w:sz w:val="18"/>
                <w:szCs w:val="18"/>
                <w:lang w:eastAsia="ru-RU"/>
              </w:rPr>
              <w:t>.м</w:t>
            </w:r>
            <w:proofErr w:type="gramEnd"/>
            <w:r w:rsidRPr="00EA1F57">
              <w:rPr>
                <w:rFonts w:ascii="Times New Roman" w:eastAsia="Times New Roman" w:hAnsi="Times New Roman"/>
                <w:sz w:val="18"/>
                <w:szCs w:val="18"/>
                <w:lang w:eastAsia="ru-RU"/>
              </w:rPr>
              <w:t>/чел.</w:t>
            </w:r>
            <w:r w:rsidRPr="00EA1F57">
              <w:rPr>
                <w:rFonts w:ascii="Times New Roman" w:eastAsia="Times New Roman" w:hAnsi="Times New Roman"/>
                <w:sz w:val="18"/>
                <w:szCs w:val="18"/>
                <w:lang w:eastAsia="ru-RU"/>
              </w:rPr>
              <w:br/>
              <w:t xml:space="preserve">Обеспечение жильем с помощью предоставления государственной поддержки в виде социальной выплаты </w:t>
            </w:r>
            <w:r w:rsidR="004D75A0">
              <w:rPr>
                <w:rFonts w:ascii="Times New Roman" w:eastAsia="Times New Roman" w:hAnsi="Times New Roman"/>
                <w:sz w:val="18"/>
                <w:szCs w:val="18"/>
                <w:lang w:eastAsia="ru-RU"/>
              </w:rPr>
              <w:t xml:space="preserve">30 человек </w:t>
            </w:r>
            <w:r w:rsidRPr="00EA1F57">
              <w:rPr>
                <w:rFonts w:ascii="Times New Roman" w:eastAsia="Times New Roman" w:hAnsi="Times New Roman"/>
                <w:sz w:val="18"/>
                <w:szCs w:val="18"/>
                <w:lang w:eastAsia="ru-RU"/>
              </w:rPr>
              <w:t>участников Программы</w:t>
            </w:r>
          </w:p>
          <w:p w:rsidR="00EA1F57" w:rsidRDefault="00EA1F57" w:rsidP="00EA1F57">
            <w:pPr>
              <w:spacing w:after="0" w:line="240" w:lineRule="auto"/>
              <w:jc w:val="center"/>
              <w:rPr>
                <w:rFonts w:ascii="Times New Roman" w:eastAsia="Times New Roman" w:hAnsi="Times New Roman"/>
                <w:sz w:val="18"/>
                <w:szCs w:val="18"/>
                <w:lang w:eastAsia="ru-RU"/>
              </w:rPr>
            </w:pPr>
          </w:p>
          <w:p w:rsidR="00EA1F57" w:rsidRPr="00EA1F57" w:rsidRDefault="00EA1F57" w:rsidP="00EA1F57">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4D3E" w:rsidRPr="009F791F" w:rsidRDefault="00F54D3E" w:rsidP="00EA1F57">
            <w:pPr>
              <w:spacing w:after="0" w:line="240" w:lineRule="auto"/>
              <w:jc w:val="center"/>
              <w:rPr>
                <w:rFonts w:ascii="Times New Roman" w:eastAsia="Times New Roman" w:hAnsi="Times New Roman"/>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54D3E" w:rsidRPr="00352BE9" w:rsidRDefault="00EA1F57" w:rsidP="00EA1F57">
            <w:pPr>
              <w:pStyle w:val="a4"/>
              <w:jc w:val="center"/>
              <w:rPr>
                <w:rFonts w:ascii="Times New Roman" w:hAnsi="Times New Roman"/>
                <w:sz w:val="24"/>
                <w:szCs w:val="24"/>
                <w:lang w:eastAsia="ru-RU"/>
              </w:rPr>
            </w:pPr>
            <w:r>
              <w:rPr>
                <w:rFonts w:ascii="Times New Roman" w:hAnsi="Times New Roman"/>
                <w:sz w:val="24"/>
                <w:szCs w:val="24"/>
                <w:lang w:eastAsia="ru-RU"/>
              </w:rPr>
              <w:t>1500,0</w:t>
            </w:r>
          </w:p>
          <w:p w:rsidR="00F54D3E" w:rsidRPr="009F791F" w:rsidRDefault="00F54D3E" w:rsidP="00EA1F57">
            <w:pPr>
              <w:tabs>
                <w:tab w:val="left" w:pos="144"/>
                <w:tab w:val="left" w:pos="339"/>
                <w:tab w:val="left" w:pos="729"/>
              </w:tabs>
              <w:spacing w:after="0" w:line="240" w:lineRule="auto"/>
              <w:ind w:right="1594"/>
              <w:jc w:val="center"/>
              <w:rPr>
                <w:rFonts w:ascii="Times New Roman" w:eastAsia="Times New Roman" w:hAnsi="Times New Roman"/>
                <w:sz w:val="24"/>
                <w:szCs w:val="24"/>
                <w:lang w:eastAsia="ru-RU"/>
              </w:rPr>
            </w:pPr>
          </w:p>
        </w:tc>
      </w:tr>
      <w:tr w:rsidR="00EA1F57" w:rsidRPr="006505DC" w:rsidTr="00EA1F57">
        <w:trPr>
          <w:trHeight w:val="136"/>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1F57" w:rsidRPr="006505DC" w:rsidRDefault="00EA1F57" w:rsidP="004D75A0">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1F57" w:rsidRPr="006505DC" w:rsidRDefault="00EA1F57" w:rsidP="004D75A0">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F54D3E" w:rsidRPr="006505DC" w:rsidTr="00DC18A6">
        <w:trPr>
          <w:trHeight w:val="12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3.2</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Развитие градостроительной деятельности</w:t>
            </w:r>
          </w:p>
        </w:tc>
        <w:tc>
          <w:tcPr>
            <w:tcW w:w="2551"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Отдел по строительству и архитектуре, транспорту, топливно-энергетическому комплексу, ЖКХ администрации муниципального района                                 </w:t>
            </w:r>
            <w:proofErr w:type="gramStart"/>
            <w:r w:rsidRPr="006505DC">
              <w:rPr>
                <w:rFonts w:ascii="Times New Roman" w:eastAsia="Times New Roman" w:hAnsi="Times New Roman"/>
                <w:sz w:val="20"/>
                <w:szCs w:val="20"/>
                <w:lang w:eastAsia="ru-RU"/>
              </w:rPr>
              <w:t xml:space="preserve">( </w:t>
            </w:r>
            <w:proofErr w:type="gramEnd"/>
            <w:r w:rsidRPr="006505DC">
              <w:rPr>
                <w:rFonts w:ascii="Times New Roman" w:eastAsia="Times New Roman" w:hAnsi="Times New Roman"/>
                <w:sz w:val="20"/>
                <w:szCs w:val="20"/>
                <w:lang w:eastAsia="ru-RU"/>
              </w:rPr>
              <w:t>Журавлев Ю.А.)</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Доля площади территорий, на которые </w:t>
            </w:r>
            <w:proofErr w:type="gramStart"/>
            <w:r w:rsidRPr="006505DC">
              <w:rPr>
                <w:rFonts w:ascii="Times New Roman" w:eastAsia="Times New Roman" w:hAnsi="Times New Roman"/>
                <w:sz w:val="20"/>
                <w:szCs w:val="20"/>
                <w:lang w:eastAsia="ru-RU"/>
              </w:rPr>
              <w:t>разработаны проекты планировок от общей площади территорий к 2020 году должна</w:t>
            </w:r>
            <w:proofErr w:type="gramEnd"/>
            <w:r w:rsidRPr="006505DC">
              <w:rPr>
                <w:rFonts w:ascii="Times New Roman" w:eastAsia="Times New Roman" w:hAnsi="Times New Roman"/>
                <w:sz w:val="20"/>
                <w:szCs w:val="20"/>
                <w:lang w:eastAsia="ru-RU"/>
              </w:rPr>
              <w:t xml:space="preserve"> составить 11,5%.</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310,0</w:t>
            </w:r>
          </w:p>
        </w:tc>
      </w:tr>
      <w:tr w:rsidR="00F54D3E" w:rsidRPr="006505DC" w:rsidTr="00DC18A6">
        <w:trPr>
          <w:trHeight w:val="147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3.3</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2551" w:type="dxa"/>
            <w:tcBorders>
              <w:top w:val="nil"/>
              <w:left w:val="nil"/>
              <w:bottom w:val="single" w:sz="4" w:space="0" w:color="auto"/>
              <w:right w:val="single" w:sz="4" w:space="0" w:color="auto"/>
            </w:tcBorders>
            <w:shd w:val="clear" w:color="auto" w:fill="auto"/>
            <w:vAlign w:val="bottom"/>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EA1F57">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Уровень износа коммунальной инфраструктуры </w:t>
            </w:r>
            <w:r w:rsidR="00EA1F57">
              <w:rPr>
                <w:rFonts w:ascii="Times New Roman" w:eastAsia="Times New Roman" w:hAnsi="Times New Roman"/>
                <w:sz w:val="20"/>
                <w:szCs w:val="20"/>
                <w:lang w:eastAsia="ru-RU"/>
              </w:rPr>
              <w:t xml:space="preserve">в 2017 году </w:t>
            </w:r>
            <w:r w:rsidRPr="006505DC">
              <w:rPr>
                <w:rFonts w:ascii="Times New Roman" w:eastAsia="Times New Roman" w:hAnsi="Times New Roman"/>
                <w:sz w:val="20"/>
                <w:szCs w:val="20"/>
                <w:lang w:eastAsia="ru-RU"/>
              </w:rPr>
              <w:t xml:space="preserve"> </w:t>
            </w:r>
            <w:proofErr w:type="gramStart"/>
            <w:r w:rsidRPr="006505DC">
              <w:rPr>
                <w:rFonts w:ascii="Times New Roman" w:eastAsia="Times New Roman" w:hAnsi="Times New Roman"/>
                <w:sz w:val="20"/>
                <w:szCs w:val="20"/>
                <w:lang w:eastAsia="ru-RU"/>
              </w:rPr>
              <w:t>у</w:t>
            </w:r>
            <w:proofErr w:type="gramEnd"/>
            <w:r w:rsidRPr="006505DC">
              <w:rPr>
                <w:rFonts w:ascii="Times New Roman" w:eastAsia="Times New Roman" w:hAnsi="Times New Roman"/>
                <w:sz w:val="20"/>
                <w:szCs w:val="20"/>
                <w:lang w:eastAsia="ru-RU"/>
              </w:rPr>
              <w:t xml:space="preserve"> должен составить </w:t>
            </w:r>
            <w:r w:rsidR="00EA1F57">
              <w:rPr>
                <w:rFonts w:ascii="Times New Roman" w:eastAsia="Times New Roman" w:hAnsi="Times New Roman"/>
                <w:sz w:val="20"/>
                <w:szCs w:val="20"/>
                <w:lang w:eastAsia="ru-RU"/>
              </w:rPr>
              <w:t>64</w:t>
            </w:r>
            <w:r w:rsidRPr="006505DC">
              <w:rPr>
                <w:rFonts w:ascii="Times New Roman" w:eastAsia="Times New Roman" w:hAnsi="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0</w:t>
            </w:r>
          </w:p>
        </w:tc>
      </w:tr>
      <w:tr w:rsidR="00F54D3E" w:rsidRPr="006505DC" w:rsidTr="00DC18A6">
        <w:trPr>
          <w:trHeight w:val="12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b/>
                <w:bCs/>
                <w:sz w:val="18"/>
                <w:szCs w:val="18"/>
                <w:lang w:eastAsia="ru-RU"/>
              </w:rPr>
            </w:pPr>
            <w:r w:rsidRPr="006505DC">
              <w:rPr>
                <w:rFonts w:ascii="Times New Roman" w:eastAsia="Times New Roman" w:hAnsi="Times New Roman"/>
                <w:b/>
                <w:bCs/>
                <w:sz w:val="18"/>
                <w:szCs w:val="18"/>
                <w:lang w:eastAsia="ru-RU"/>
              </w:rPr>
              <w:t>ПОДПРОГРАММА 4</w:t>
            </w:r>
          </w:p>
        </w:tc>
        <w:tc>
          <w:tcPr>
            <w:tcW w:w="1985" w:type="dxa"/>
            <w:tcBorders>
              <w:top w:val="nil"/>
              <w:left w:val="nil"/>
              <w:bottom w:val="single" w:sz="4" w:space="0" w:color="auto"/>
              <w:right w:val="single" w:sz="4" w:space="0" w:color="auto"/>
            </w:tcBorders>
            <w:shd w:val="clear" w:color="auto" w:fill="auto"/>
            <w:noWrap/>
            <w:vAlign w:val="center"/>
            <w:hideMark/>
          </w:tcPr>
          <w:p w:rsidR="00F54D3E" w:rsidRPr="006505DC" w:rsidRDefault="00F54D3E" w:rsidP="00DC18A6">
            <w:pPr>
              <w:spacing w:after="0" w:line="240" w:lineRule="auto"/>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Энергосбережение</w:t>
            </w:r>
          </w:p>
        </w:tc>
        <w:tc>
          <w:tcPr>
            <w:tcW w:w="2551" w:type="dxa"/>
            <w:tcBorders>
              <w:top w:val="nil"/>
              <w:left w:val="nil"/>
              <w:bottom w:val="single" w:sz="4" w:space="0" w:color="auto"/>
              <w:right w:val="single" w:sz="4" w:space="0" w:color="auto"/>
            </w:tcBorders>
            <w:shd w:val="clear" w:color="auto" w:fill="auto"/>
            <w:vAlign w:val="bottom"/>
            <w:hideMark/>
          </w:tcPr>
          <w:p w:rsidR="00F54D3E" w:rsidRDefault="00F54D3E" w:rsidP="00EA1F57">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p w:rsidR="00F54D3E" w:rsidRPr="006505DC" w:rsidRDefault="00F54D3E" w:rsidP="00DC18A6">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Повышение эффективности использования энергетических ресурсов при их потреблении</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0</w:t>
            </w:r>
          </w:p>
        </w:tc>
      </w:tr>
      <w:tr w:rsidR="00F54D3E" w:rsidRPr="006505DC" w:rsidTr="00EA1F57">
        <w:trPr>
          <w:trHeight w:val="12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4.1</w:t>
            </w:r>
          </w:p>
        </w:tc>
        <w:tc>
          <w:tcPr>
            <w:tcW w:w="1985" w:type="dxa"/>
            <w:tcBorders>
              <w:top w:val="nil"/>
              <w:left w:val="nil"/>
              <w:bottom w:val="single" w:sz="4" w:space="0" w:color="auto"/>
              <w:right w:val="single" w:sz="4" w:space="0" w:color="auto"/>
            </w:tcBorders>
            <w:shd w:val="clear" w:color="auto" w:fill="auto"/>
            <w:vAlign w:val="center"/>
            <w:hideMark/>
          </w:tcPr>
          <w:p w:rsidR="00F54D3E" w:rsidRPr="00EA1F57" w:rsidRDefault="00F54D3E" w:rsidP="00DC18A6">
            <w:pPr>
              <w:spacing w:after="0" w:line="240" w:lineRule="auto"/>
              <w:rPr>
                <w:rFonts w:ascii="Times New Roman" w:eastAsia="Times New Roman" w:hAnsi="Times New Roman"/>
                <w:sz w:val="18"/>
                <w:szCs w:val="18"/>
                <w:lang w:eastAsia="ru-RU"/>
              </w:rPr>
            </w:pPr>
            <w:r w:rsidRPr="00EA1F57">
              <w:rPr>
                <w:rFonts w:ascii="Times New Roman" w:eastAsia="Times New Roman" w:hAnsi="Times New Roman"/>
                <w:sz w:val="18"/>
                <w:szCs w:val="18"/>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EA1F57">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24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0</w:t>
            </w:r>
          </w:p>
        </w:tc>
      </w:tr>
      <w:tr w:rsidR="00F54D3E" w:rsidRPr="006505DC" w:rsidTr="00DC18A6">
        <w:trPr>
          <w:trHeight w:val="12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4.2</w:t>
            </w:r>
          </w:p>
        </w:tc>
        <w:tc>
          <w:tcPr>
            <w:tcW w:w="1985"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Популяризация энергосбережения в муниципальном районе</w:t>
            </w:r>
          </w:p>
        </w:tc>
        <w:tc>
          <w:tcPr>
            <w:tcW w:w="2551"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EA1F57">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Снижение затрат местного бюджета на оплату коммунальных ресурсов в размере 6,5 млн. рублей.</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6505DC" w:rsidRDefault="00F54D3E" w:rsidP="00DC18A6">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6505DC" w:rsidRDefault="00F54D3E" w:rsidP="00DC18A6">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EA1F57" w:rsidRPr="006505DC" w:rsidTr="004D75A0">
        <w:trPr>
          <w:trHeight w:val="420"/>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1F57" w:rsidRPr="006505DC" w:rsidRDefault="00EA1F57" w:rsidP="004D75A0">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1F57" w:rsidRPr="006505DC" w:rsidRDefault="00EA1F57" w:rsidP="004D75A0">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F54D3E" w:rsidRPr="006505DC" w:rsidTr="00EA1F57">
        <w:trPr>
          <w:trHeight w:val="296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b/>
                <w:bCs/>
                <w:sz w:val="20"/>
                <w:szCs w:val="20"/>
              </w:rPr>
            </w:pPr>
            <w:r w:rsidRPr="005504BB">
              <w:rPr>
                <w:rFonts w:ascii="Times New Roman" w:hAnsi="Times New Roman"/>
                <w:b/>
                <w:bCs/>
                <w:sz w:val="20"/>
                <w:szCs w:val="20"/>
              </w:rPr>
              <w:t>ПОДПРОГРАММА 5</w:t>
            </w:r>
          </w:p>
        </w:tc>
        <w:tc>
          <w:tcPr>
            <w:tcW w:w="1985" w:type="dxa"/>
            <w:tcBorders>
              <w:top w:val="nil"/>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b/>
                <w:bCs/>
                <w:sz w:val="20"/>
                <w:szCs w:val="20"/>
              </w:rPr>
            </w:pPr>
            <w:r w:rsidRPr="005504BB">
              <w:rPr>
                <w:rFonts w:ascii="Times New Roman" w:hAnsi="Times New Roman"/>
                <w:b/>
                <w:bCs/>
                <w:sz w:val="20"/>
                <w:szCs w:val="20"/>
              </w:rPr>
              <w:t>Охрана окружающей среды</w:t>
            </w:r>
          </w:p>
        </w:tc>
        <w:tc>
          <w:tcPr>
            <w:tcW w:w="2551" w:type="dxa"/>
            <w:tcBorders>
              <w:top w:val="nil"/>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Главный специалист по охране окружающей среды</w:t>
            </w:r>
            <w:r w:rsidRPr="005504BB">
              <w:rPr>
                <w:rFonts w:ascii="Times New Roman" w:hAnsi="Times New Roman"/>
                <w:sz w:val="20"/>
                <w:szCs w:val="20"/>
              </w:rPr>
              <w:br/>
              <w:t>(Кравцов С.Н.)</w:t>
            </w:r>
          </w:p>
        </w:tc>
        <w:tc>
          <w:tcPr>
            <w:tcW w:w="1418" w:type="dxa"/>
            <w:tcBorders>
              <w:top w:val="nil"/>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январь </w:t>
            </w:r>
            <w:r w:rsidRPr="005504BB">
              <w:rPr>
                <w:rFonts w:ascii="Times New Roman" w:hAnsi="Times New Roman"/>
                <w:sz w:val="20"/>
                <w:szCs w:val="20"/>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декабрь </w:t>
            </w:r>
            <w:r w:rsidRPr="005504BB">
              <w:rPr>
                <w:rFonts w:ascii="Times New Roman" w:hAnsi="Times New Roman"/>
                <w:sz w:val="20"/>
                <w:szCs w:val="20"/>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850" w:type="dxa"/>
            <w:tcBorders>
              <w:top w:val="nil"/>
              <w:left w:val="nil"/>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150</w:t>
            </w:r>
          </w:p>
        </w:tc>
      </w:tr>
      <w:tr w:rsidR="00F54D3E" w:rsidRPr="006505DC" w:rsidTr="00DC18A6">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b/>
                <w:bCs/>
                <w:sz w:val="20"/>
                <w:szCs w:val="20"/>
              </w:rPr>
            </w:pPr>
            <w:r w:rsidRPr="005504BB">
              <w:rPr>
                <w:rFonts w:ascii="Times New Roman" w:hAnsi="Times New Roman"/>
                <w:b/>
                <w:bCs/>
                <w:sz w:val="20"/>
                <w:szCs w:val="20"/>
              </w:rPr>
              <w:t>ПОДПРОГРАММА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b/>
                <w:bCs/>
                <w:sz w:val="20"/>
                <w:szCs w:val="20"/>
              </w:rPr>
            </w:pPr>
            <w:r w:rsidRPr="005504BB">
              <w:rPr>
                <w:rFonts w:ascii="Times New Roman" w:hAnsi="Times New Roman"/>
                <w:b/>
                <w:bCs/>
                <w:sz w:val="20"/>
                <w:szCs w:val="20"/>
              </w:rPr>
              <w:t>Развитие сети автомобильных дорог общего пользования местного значения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январь </w:t>
            </w:r>
            <w:r w:rsidRPr="005504BB">
              <w:rPr>
                <w:rFonts w:ascii="Times New Roman" w:hAnsi="Times New Roman"/>
                <w:sz w:val="20"/>
                <w:szCs w:val="20"/>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декабрь </w:t>
            </w:r>
            <w:r w:rsidRPr="005504BB">
              <w:rPr>
                <w:rFonts w:ascii="Times New Roman" w:hAnsi="Times New Roman"/>
                <w:sz w:val="20"/>
                <w:szCs w:val="20"/>
              </w:rPr>
              <w:br/>
              <w:t>2017 года</w:t>
            </w:r>
          </w:p>
        </w:tc>
        <w:tc>
          <w:tcPr>
            <w:tcW w:w="2977" w:type="dxa"/>
            <w:tcBorders>
              <w:top w:val="single" w:sz="4" w:space="0" w:color="auto"/>
              <w:left w:val="nil"/>
              <w:bottom w:val="single" w:sz="4" w:space="0" w:color="auto"/>
              <w:right w:val="single" w:sz="4" w:space="0" w:color="auto"/>
            </w:tcBorders>
            <w:shd w:val="clear" w:color="auto" w:fill="auto"/>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EA1F57" w:rsidP="00DC18A6">
            <w:pPr>
              <w:jc w:val="center"/>
              <w:rPr>
                <w:rFonts w:ascii="Times New Roman" w:hAnsi="Times New Roman"/>
                <w:sz w:val="20"/>
                <w:szCs w:val="20"/>
              </w:rPr>
            </w:pPr>
            <w:r>
              <w:rPr>
                <w:rFonts w:ascii="Times New Roman" w:hAnsi="Times New Roman"/>
                <w:sz w:val="20"/>
                <w:szCs w:val="20"/>
              </w:rPr>
              <w:t>15177,0</w:t>
            </w:r>
          </w:p>
        </w:tc>
      </w:tr>
      <w:tr w:rsidR="00F54D3E" w:rsidRPr="006505DC" w:rsidTr="00DC18A6">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xml:space="preserve">Основное </w:t>
            </w:r>
            <w:r w:rsidRPr="005504BB">
              <w:rPr>
                <w:rFonts w:ascii="Times New Roman" w:hAnsi="Times New Roman"/>
                <w:sz w:val="20"/>
                <w:szCs w:val="20"/>
              </w:rPr>
              <w:br/>
              <w:t>мероприятие 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Содержание автомобильных дорог общего пользования местного значения.</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январь </w:t>
            </w:r>
            <w:r w:rsidRPr="005504BB">
              <w:rPr>
                <w:rFonts w:ascii="Times New Roman" w:hAnsi="Times New Roman"/>
                <w:sz w:val="20"/>
                <w:szCs w:val="20"/>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декабрь </w:t>
            </w:r>
            <w:r w:rsidRPr="005504BB">
              <w:rPr>
                <w:rFonts w:ascii="Times New Roman" w:hAnsi="Times New Roman"/>
                <w:sz w:val="20"/>
                <w:szCs w:val="20"/>
              </w:rPr>
              <w:br/>
              <w:t>2017 года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EA1F57" w:rsidP="00DC18A6">
            <w:pPr>
              <w:jc w:val="center"/>
              <w:rPr>
                <w:rFonts w:ascii="Times New Roman" w:hAnsi="Times New Roman"/>
                <w:sz w:val="20"/>
                <w:szCs w:val="20"/>
              </w:rPr>
            </w:pPr>
            <w:r>
              <w:rPr>
                <w:rFonts w:ascii="Times New Roman" w:hAnsi="Times New Roman"/>
                <w:sz w:val="20"/>
                <w:szCs w:val="20"/>
              </w:rPr>
              <w:t>2182,0</w:t>
            </w:r>
          </w:p>
        </w:tc>
      </w:tr>
      <w:tr w:rsidR="00F54D3E" w:rsidRPr="006505DC" w:rsidTr="00DC18A6">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lastRenderedPageBreak/>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xml:space="preserve">Основное </w:t>
            </w:r>
            <w:r w:rsidRPr="005504BB">
              <w:rPr>
                <w:rFonts w:ascii="Times New Roman" w:hAnsi="Times New Roman"/>
                <w:sz w:val="20"/>
                <w:szCs w:val="20"/>
              </w:rPr>
              <w:br/>
              <w:t>мероприятие 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Ремонт автомобильных дорог общего пользования местного значения.</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xml:space="preserve">Отдел по строительству и архитектуре, транспорту, топливно-энергетическому комплексу, ЖКХ администрации муниципального района                                 </w:t>
            </w:r>
            <w:proofErr w:type="gramStart"/>
            <w:r w:rsidRPr="005504BB">
              <w:rPr>
                <w:rFonts w:ascii="Times New Roman" w:hAnsi="Times New Roman"/>
                <w:sz w:val="20"/>
                <w:szCs w:val="20"/>
              </w:rPr>
              <w:t xml:space="preserve">( </w:t>
            </w:r>
            <w:proofErr w:type="gramEnd"/>
            <w:r w:rsidRPr="005504BB">
              <w:rPr>
                <w:rFonts w:ascii="Times New Roman" w:hAnsi="Times New Roman"/>
                <w:sz w:val="20"/>
                <w:szCs w:val="20"/>
              </w:rPr>
              <w:t>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январь </w:t>
            </w:r>
            <w:r w:rsidRPr="005504BB">
              <w:rPr>
                <w:rFonts w:ascii="Times New Roman" w:hAnsi="Times New Roman"/>
                <w:sz w:val="20"/>
                <w:szCs w:val="20"/>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декабрь </w:t>
            </w:r>
            <w:r w:rsidRPr="005504BB">
              <w:rPr>
                <w:rFonts w:ascii="Times New Roman" w:hAnsi="Times New Roman"/>
                <w:sz w:val="20"/>
                <w:szCs w:val="20"/>
              </w:rPr>
              <w:br/>
              <w:t>2017 года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EA1F57" w:rsidP="00DC18A6">
            <w:pPr>
              <w:jc w:val="center"/>
              <w:rPr>
                <w:rFonts w:ascii="Times New Roman" w:hAnsi="Times New Roman"/>
                <w:sz w:val="20"/>
                <w:szCs w:val="20"/>
              </w:rPr>
            </w:pPr>
            <w:r>
              <w:rPr>
                <w:rFonts w:ascii="Times New Roman" w:hAnsi="Times New Roman"/>
                <w:sz w:val="20"/>
                <w:szCs w:val="20"/>
              </w:rPr>
              <w:t>12995,0</w:t>
            </w:r>
          </w:p>
        </w:tc>
      </w:tr>
      <w:tr w:rsidR="00F54D3E" w:rsidRPr="006505DC" w:rsidTr="00746CA5">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746CA5">
            <w:pPr>
              <w:rPr>
                <w:rFonts w:ascii="Times New Roman" w:hAnsi="Times New Roman"/>
                <w:sz w:val="20"/>
                <w:szCs w:val="20"/>
              </w:rPr>
            </w:pPr>
            <w:r w:rsidRPr="005504BB">
              <w:rPr>
                <w:rFonts w:ascii="Times New Roman" w:hAnsi="Times New Roman"/>
                <w:sz w:val="20"/>
                <w:szCs w:val="20"/>
              </w:rPr>
              <w:t xml:space="preserve">Основное </w:t>
            </w:r>
            <w:r w:rsidRPr="005504BB">
              <w:rPr>
                <w:rFonts w:ascii="Times New Roman" w:hAnsi="Times New Roman"/>
                <w:sz w:val="20"/>
                <w:szCs w:val="20"/>
              </w:rPr>
              <w:br/>
              <w:t>мероприятие 6.3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746CA5">
            <w:pPr>
              <w:rPr>
                <w:rFonts w:ascii="Times New Roman" w:hAnsi="Times New Roman"/>
                <w:sz w:val="20"/>
                <w:szCs w:val="20"/>
              </w:rPr>
            </w:pPr>
            <w:r w:rsidRPr="005504BB">
              <w:rPr>
                <w:rFonts w:ascii="Times New Roman" w:hAnsi="Times New Roman"/>
                <w:sz w:val="20"/>
                <w:szCs w:val="20"/>
              </w:rPr>
              <w:t>Подготовка проектной документации на капитальный ремонт автомобильных дорог общего пользования местного значения.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746CA5">
            <w:pPr>
              <w:rPr>
                <w:rFonts w:ascii="Times New Roman" w:hAnsi="Times New Roman"/>
                <w:sz w:val="20"/>
                <w:szCs w:val="20"/>
              </w:rPr>
            </w:pPr>
            <w:r w:rsidRPr="005504BB">
              <w:rPr>
                <w:rFonts w:ascii="Times New Roman" w:hAnsi="Times New Roman"/>
                <w:sz w:val="20"/>
                <w:szCs w:val="20"/>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746CA5">
            <w:pPr>
              <w:rPr>
                <w:rFonts w:ascii="Times New Roman" w:hAnsi="Times New Roman"/>
                <w:sz w:val="20"/>
                <w:szCs w:val="20"/>
              </w:rPr>
            </w:pPr>
            <w:r w:rsidRPr="005504BB">
              <w:rPr>
                <w:rFonts w:ascii="Times New Roman" w:hAnsi="Times New Roman"/>
                <w:sz w:val="20"/>
                <w:szCs w:val="20"/>
              </w:rPr>
              <w:t xml:space="preserve">январь </w:t>
            </w:r>
            <w:r w:rsidRPr="005504BB">
              <w:rPr>
                <w:rFonts w:ascii="Times New Roman" w:hAnsi="Times New Roman"/>
                <w:sz w:val="20"/>
                <w:szCs w:val="20"/>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746CA5">
            <w:pPr>
              <w:rPr>
                <w:rFonts w:ascii="Times New Roman" w:hAnsi="Times New Roman"/>
                <w:sz w:val="20"/>
                <w:szCs w:val="20"/>
              </w:rPr>
            </w:pPr>
            <w:r w:rsidRPr="005504BB">
              <w:rPr>
                <w:rFonts w:ascii="Times New Roman" w:hAnsi="Times New Roman"/>
                <w:sz w:val="20"/>
                <w:szCs w:val="20"/>
              </w:rPr>
              <w:t xml:space="preserve">декабрь </w:t>
            </w:r>
            <w:r w:rsidRPr="005504BB">
              <w:rPr>
                <w:rFonts w:ascii="Times New Roman" w:hAnsi="Times New Roman"/>
                <w:sz w:val="20"/>
                <w:szCs w:val="20"/>
              </w:rPr>
              <w:br/>
              <w:t>2017 года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746CA5">
            <w:pPr>
              <w:rPr>
                <w:rFonts w:ascii="Times New Roman" w:hAnsi="Times New Roman"/>
                <w:sz w:val="20"/>
                <w:szCs w:val="20"/>
              </w:rPr>
            </w:pPr>
            <w:r w:rsidRPr="005504BB">
              <w:rPr>
                <w:rFonts w:ascii="Times New Roman" w:hAnsi="Times New Roman"/>
                <w:sz w:val="20"/>
                <w:szCs w:val="20"/>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w:t>
            </w:r>
            <w:proofErr w:type="gramStart"/>
            <w:r w:rsidRPr="005504BB">
              <w:rPr>
                <w:rFonts w:ascii="Times New Roman" w:hAnsi="Times New Roman"/>
                <w:sz w:val="20"/>
                <w:szCs w:val="20"/>
              </w:rPr>
              <w:t>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w:t>
            </w:r>
            <w:proofErr w:type="gramEnd"/>
            <w:r w:rsidRPr="005504BB">
              <w:rPr>
                <w:rFonts w:ascii="Times New Roman" w:hAnsi="Times New Roman"/>
                <w:sz w:val="20"/>
                <w:szCs w:val="20"/>
              </w:rPr>
              <w:t xml:space="preserve"> конструктивные и иные характеристики надежности и безопасности.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4D3E" w:rsidRPr="005504BB" w:rsidRDefault="00F54D3E" w:rsidP="00746CA5">
            <w:pPr>
              <w:rPr>
                <w:rFonts w:ascii="Times New Roman" w:hAnsi="Times New Roman"/>
                <w:sz w:val="20"/>
                <w:szCs w:val="20"/>
              </w:rPr>
            </w:pPr>
            <w:r w:rsidRPr="005504BB">
              <w:rPr>
                <w:rFonts w:ascii="Times New Roman" w:hAnsi="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746CA5">
            <w:pPr>
              <w:rPr>
                <w:rFonts w:ascii="Times New Roman" w:hAnsi="Times New Roman"/>
                <w:sz w:val="20"/>
                <w:szCs w:val="20"/>
              </w:rPr>
            </w:pPr>
            <w:r w:rsidRPr="005504BB">
              <w:rPr>
                <w:rFonts w:ascii="Times New Roman" w:hAnsi="Times New Roman"/>
                <w:sz w:val="20"/>
                <w:szCs w:val="20"/>
              </w:rPr>
              <w:t>0</w:t>
            </w:r>
          </w:p>
        </w:tc>
      </w:tr>
      <w:tr w:rsidR="00F54D3E" w:rsidRPr="006505DC" w:rsidTr="00DC18A6">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lastRenderedPageBreak/>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xml:space="preserve">Основное </w:t>
            </w:r>
            <w:r w:rsidRPr="005504BB">
              <w:rPr>
                <w:rFonts w:ascii="Times New Roman" w:hAnsi="Times New Roman"/>
                <w:sz w:val="20"/>
                <w:szCs w:val="20"/>
              </w:rPr>
              <w:br/>
              <w:t>мероприятие 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Капитальный ремонт автомобильных дорог общего пользования местного значения.</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январь </w:t>
            </w:r>
            <w:r w:rsidRPr="005504BB">
              <w:rPr>
                <w:rFonts w:ascii="Times New Roman" w:hAnsi="Times New Roman"/>
                <w:sz w:val="20"/>
                <w:szCs w:val="20"/>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декабрь </w:t>
            </w:r>
            <w:r w:rsidRPr="005504BB">
              <w:rPr>
                <w:rFonts w:ascii="Times New Roman" w:hAnsi="Times New Roman"/>
                <w:sz w:val="20"/>
                <w:szCs w:val="20"/>
              </w:rPr>
              <w:br/>
              <w:t>2017 года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EA1F57" w:rsidP="00DC18A6">
            <w:pPr>
              <w:jc w:val="center"/>
              <w:rPr>
                <w:rFonts w:ascii="Times New Roman" w:hAnsi="Times New Roman"/>
                <w:sz w:val="20"/>
                <w:szCs w:val="20"/>
              </w:rPr>
            </w:pPr>
            <w:r>
              <w:rPr>
                <w:rFonts w:ascii="Times New Roman" w:hAnsi="Times New Roman"/>
                <w:sz w:val="20"/>
                <w:szCs w:val="20"/>
              </w:rPr>
              <w:t>0</w:t>
            </w:r>
          </w:p>
        </w:tc>
      </w:tr>
      <w:tr w:rsidR="00F54D3E" w:rsidRPr="006505DC" w:rsidTr="00DC18A6">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xml:space="preserve">Основное </w:t>
            </w:r>
            <w:r w:rsidRPr="005504BB">
              <w:rPr>
                <w:rFonts w:ascii="Times New Roman" w:hAnsi="Times New Roman"/>
                <w:sz w:val="20"/>
                <w:szCs w:val="20"/>
              </w:rPr>
              <w:br/>
              <w:t>мероприятие 6.5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Подготовка проектной документации на строительство автомобильных дорог общего пользования местного значения.</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xml:space="preserve">Отдел по строительству и архитектуре, транспорту, топливно-энергетическому комплексу, ЖКХ администрации муниципального района                                 </w:t>
            </w:r>
            <w:proofErr w:type="gramStart"/>
            <w:r w:rsidRPr="005504BB">
              <w:rPr>
                <w:rFonts w:ascii="Times New Roman" w:hAnsi="Times New Roman"/>
                <w:sz w:val="20"/>
                <w:szCs w:val="20"/>
              </w:rPr>
              <w:t xml:space="preserve">( </w:t>
            </w:r>
            <w:proofErr w:type="gramEnd"/>
            <w:r w:rsidRPr="005504BB">
              <w:rPr>
                <w:rFonts w:ascii="Times New Roman" w:hAnsi="Times New Roman"/>
                <w:sz w:val="20"/>
                <w:szCs w:val="20"/>
              </w:rPr>
              <w:t>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январь </w:t>
            </w:r>
            <w:r w:rsidRPr="005504BB">
              <w:rPr>
                <w:rFonts w:ascii="Times New Roman" w:hAnsi="Times New Roman"/>
                <w:sz w:val="20"/>
                <w:szCs w:val="20"/>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декабрь </w:t>
            </w:r>
            <w:r w:rsidRPr="005504BB">
              <w:rPr>
                <w:rFonts w:ascii="Times New Roman" w:hAnsi="Times New Roman"/>
                <w:sz w:val="20"/>
                <w:szCs w:val="20"/>
              </w:rPr>
              <w:br/>
              <w:t>2017 года</w:t>
            </w:r>
          </w:p>
        </w:tc>
        <w:tc>
          <w:tcPr>
            <w:tcW w:w="2977" w:type="dxa"/>
            <w:tcBorders>
              <w:top w:val="single" w:sz="4" w:space="0" w:color="auto"/>
              <w:left w:val="nil"/>
              <w:bottom w:val="single" w:sz="4" w:space="0" w:color="auto"/>
              <w:right w:val="single" w:sz="4" w:space="0" w:color="auto"/>
            </w:tcBorders>
            <w:shd w:val="clear" w:color="auto" w:fill="auto"/>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EA1F57" w:rsidP="00EA1F57">
            <w:pPr>
              <w:jc w:val="center"/>
              <w:rPr>
                <w:rFonts w:ascii="Times New Roman" w:hAnsi="Times New Roman"/>
                <w:sz w:val="20"/>
                <w:szCs w:val="20"/>
              </w:rPr>
            </w:pPr>
            <w:r>
              <w:rPr>
                <w:rFonts w:ascii="Times New Roman" w:hAnsi="Times New Roman"/>
                <w:sz w:val="20"/>
                <w:szCs w:val="20"/>
              </w:rPr>
              <w:t>0</w:t>
            </w:r>
          </w:p>
        </w:tc>
      </w:tr>
      <w:tr w:rsidR="00F54D3E" w:rsidRPr="006505DC" w:rsidTr="00DC18A6">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xml:space="preserve">Основное </w:t>
            </w:r>
            <w:r w:rsidRPr="005504BB">
              <w:rPr>
                <w:rFonts w:ascii="Times New Roman" w:hAnsi="Times New Roman"/>
                <w:sz w:val="20"/>
                <w:szCs w:val="20"/>
              </w:rPr>
              <w:br/>
              <w:t>мероприятие 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Строительство автомобильных дорог общего пользования местного значения.</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январь </w:t>
            </w:r>
            <w:r w:rsidRPr="005504BB">
              <w:rPr>
                <w:rFonts w:ascii="Times New Roman" w:hAnsi="Times New Roman"/>
                <w:sz w:val="20"/>
                <w:szCs w:val="20"/>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 xml:space="preserve">декабрь </w:t>
            </w:r>
            <w:r w:rsidRPr="005504BB">
              <w:rPr>
                <w:rFonts w:ascii="Times New Roman" w:hAnsi="Times New Roman"/>
                <w:sz w:val="20"/>
                <w:szCs w:val="20"/>
              </w:rPr>
              <w:br/>
              <w:t>2017 года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4D3E" w:rsidRPr="005504BB" w:rsidRDefault="00F54D3E" w:rsidP="00DC18A6">
            <w:pPr>
              <w:rPr>
                <w:rFonts w:ascii="Times New Roman" w:hAnsi="Times New Roman"/>
                <w:sz w:val="20"/>
                <w:szCs w:val="20"/>
              </w:rPr>
            </w:pPr>
            <w:r w:rsidRPr="005504BB">
              <w:rPr>
                <w:rFonts w:ascii="Times New Roman" w:hAnsi="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4D3E" w:rsidRPr="005504BB" w:rsidRDefault="00F54D3E" w:rsidP="00DC18A6">
            <w:pPr>
              <w:jc w:val="center"/>
              <w:rPr>
                <w:rFonts w:ascii="Times New Roman" w:hAnsi="Times New Roman"/>
                <w:sz w:val="20"/>
                <w:szCs w:val="20"/>
              </w:rPr>
            </w:pPr>
            <w:r w:rsidRPr="005504BB">
              <w:rPr>
                <w:rFonts w:ascii="Times New Roman" w:hAnsi="Times New Roman"/>
                <w:sz w:val="20"/>
                <w:szCs w:val="20"/>
              </w:rPr>
              <w:t>0</w:t>
            </w:r>
          </w:p>
        </w:tc>
      </w:tr>
    </w:tbl>
    <w:p w:rsidR="0009208F" w:rsidRDefault="0009208F" w:rsidP="002F7BCC">
      <w:pPr>
        <w:rPr>
          <w:rFonts w:ascii="Times New Roman" w:hAnsi="Times New Roman"/>
          <w:b/>
        </w:rPr>
      </w:pPr>
    </w:p>
    <w:p w:rsidR="0009208F" w:rsidRDefault="0009208F" w:rsidP="002F7BCC">
      <w:pPr>
        <w:rPr>
          <w:rFonts w:ascii="Times New Roman" w:hAnsi="Times New Roman"/>
          <w:b/>
        </w:rPr>
        <w:sectPr w:rsidR="0009208F" w:rsidSect="002F7BCC">
          <w:pgSz w:w="16838" w:h="11906" w:orient="landscape"/>
          <w:pgMar w:top="1701" w:right="1134" w:bottom="851" w:left="1134" w:header="709" w:footer="709" w:gutter="0"/>
          <w:cols w:space="708"/>
          <w:docGrid w:linePitch="360"/>
        </w:sectPr>
      </w:pPr>
    </w:p>
    <w:p w:rsidR="002F7BCC" w:rsidRPr="002F7BCC" w:rsidRDefault="002F7BCC" w:rsidP="002F7BCC">
      <w:pPr>
        <w:jc w:val="center"/>
        <w:rPr>
          <w:rFonts w:ascii="Times New Roman" w:hAnsi="Times New Roman"/>
          <w:b/>
        </w:rPr>
      </w:pPr>
    </w:p>
    <w:p w:rsidR="002F7BCC" w:rsidRDefault="002F7BCC"/>
    <w:p w:rsidR="002F7BCC" w:rsidRDefault="002F7BCC"/>
    <w:p w:rsidR="002F7BCC" w:rsidRDefault="002F7BCC"/>
    <w:p w:rsidR="002F7BCC" w:rsidRDefault="002F7BCC"/>
    <w:sectPr w:rsidR="002F7BCC" w:rsidSect="00526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44_"/>
      </v:shape>
    </w:pict>
  </w:numPicBullet>
  <w:abstractNum w:abstractNumId="0">
    <w:nsid w:val="00A86B2B"/>
    <w:multiLevelType w:val="hybridMultilevel"/>
    <w:tmpl w:val="3AE011C8"/>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833940"/>
    <w:multiLevelType w:val="multilevel"/>
    <w:tmpl w:val="F64A1A2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5582DD4"/>
    <w:multiLevelType w:val="hybridMultilevel"/>
    <w:tmpl w:val="C174331E"/>
    <w:lvl w:ilvl="0" w:tplc="C4D83C10">
      <w:start w:val="1"/>
      <w:numFmt w:val="bullet"/>
      <w:lvlText w:val="-"/>
      <w:lvlPicBulletId w:val="0"/>
      <w:lvlJc w:val="left"/>
      <w:pPr>
        <w:ind w:left="1003" w:hanging="360"/>
      </w:pPr>
      <w:rPr>
        <w:rFonts w:ascii="Times New Roman" w:eastAsia="Times New Roman" w:hAnsi="Times New Roman" w:cs="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C4D83C10">
      <w:start w:val="1"/>
      <w:numFmt w:val="bullet"/>
      <w:lvlText w:val="-"/>
      <w:lvlPicBulletId w:val="0"/>
      <w:lvlJc w:val="left"/>
      <w:pPr>
        <w:ind w:left="2443" w:hanging="360"/>
      </w:pPr>
      <w:rPr>
        <w:rFonts w:ascii="Times New Roman" w:eastAsia="Times New Roman" w:hAnsi="Times New Roman" w:cs="Times New Roman" w:hint="default"/>
        <w:color w:val="auto"/>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AC31003"/>
    <w:multiLevelType w:val="multilevel"/>
    <w:tmpl w:val="0CB8640E"/>
    <w:lvl w:ilvl="0">
      <w:start w:val="1"/>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DAD6366"/>
    <w:multiLevelType w:val="hybridMultilevel"/>
    <w:tmpl w:val="2FC05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97FAA"/>
    <w:multiLevelType w:val="hybridMultilevel"/>
    <w:tmpl w:val="3CAA9506"/>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FC593C"/>
    <w:multiLevelType w:val="hybridMultilevel"/>
    <w:tmpl w:val="3E361AE8"/>
    <w:lvl w:ilvl="0" w:tplc="024EB63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E53C49"/>
    <w:multiLevelType w:val="hybridMultilevel"/>
    <w:tmpl w:val="19B830EA"/>
    <w:lvl w:ilvl="0" w:tplc="04190011">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lang w:val="ru-RU"/>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9">
    <w:nsid w:val="1E747CC8"/>
    <w:multiLevelType w:val="hybridMultilevel"/>
    <w:tmpl w:val="D158D63A"/>
    <w:lvl w:ilvl="0" w:tplc="024EB63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D70F75"/>
    <w:multiLevelType w:val="multilevel"/>
    <w:tmpl w:val="6864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1212F31"/>
    <w:multiLevelType w:val="hybridMultilevel"/>
    <w:tmpl w:val="573AE3E6"/>
    <w:lvl w:ilvl="0" w:tplc="4E2C708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34371F1"/>
    <w:multiLevelType w:val="hybridMultilevel"/>
    <w:tmpl w:val="0A00208C"/>
    <w:lvl w:ilvl="0" w:tplc="C4D83C10">
      <w:start w:val="1"/>
      <w:numFmt w:val="bullet"/>
      <w:lvlText w:val="-"/>
      <w:lvlPicBulletId w:val="0"/>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3D13FA9"/>
    <w:multiLevelType w:val="hybridMultilevel"/>
    <w:tmpl w:val="D482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223BA2"/>
    <w:multiLevelType w:val="multilevel"/>
    <w:tmpl w:val="315C145C"/>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1371" w:hanging="1230"/>
      </w:pPr>
      <w:rPr>
        <w:rFonts w:hint="default"/>
      </w:rPr>
    </w:lvl>
    <w:lvl w:ilvl="2">
      <w:start w:val="1"/>
      <w:numFmt w:val="decimal"/>
      <w:isLgl/>
      <w:lvlText w:val="%1.%2.%3."/>
      <w:lvlJc w:val="left"/>
      <w:pPr>
        <w:ind w:left="1512" w:hanging="1230"/>
      </w:pPr>
      <w:rPr>
        <w:rFonts w:hint="default"/>
      </w:rPr>
    </w:lvl>
    <w:lvl w:ilvl="3">
      <w:start w:val="1"/>
      <w:numFmt w:val="decimal"/>
      <w:isLgl/>
      <w:lvlText w:val="%1.%2.%3.%4."/>
      <w:lvlJc w:val="left"/>
      <w:pPr>
        <w:ind w:left="1653" w:hanging="1230"/>
      </w:pPr>
      <w:rPr>
        <w:rFonts w:hint="default"/>
      </w:rPr>
    </w:lvl>
    <w:lvl w:ilvl="4">
      <w:start w:val="1"/>
      <w:numFmt w:val="decimal"/>
      <w:isLgl/>
      <w:lvlText w:val="%1.%2.%3.%4.%5."/>
      <w:lvlJc w:val="left"/>
      <w:pPr>
        <w:ind w:left="1794" w:hanging="1230"/>
      </w:pPr>
      <w:rPr>
        <w:rFonts w:hint="default"/>
      </w:rPr>
    </w:lvl>
    <w:lvl w:ilvl="5">
      <w:start w:val="1"/>
      <w:numFmt w:val="decimal"/>
      <w:isLgl/>
      <w:lvlText w:val="%1.%2.%3.%4.%5.%6."/>
      <w:lvlJc w:val="left"/>
      <w:pPr>
        <w:ind w:left="1935" w:hanging="123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5">
    <w:nsid w:val="304B608C"/>
    <w:multiLevelType w:val="hybridMultilevel"/>
    <w:tmpl w:val="78B67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493180"/>
    <w:multiLevelType w:val="hybridMultilevel"/>
    <w:tmpl w:val="B158E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F72BC6"/>
    <w:multiLevelType w:val="hybridMultilevel"/>
    <w:tmpl w:val="012A1A08"/>
    <w:lvl w:ilvl="0" w:tplc="FEEC288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19">
    <w:nsid w:val="421724B2"/>
    <w:multiLevelType w:val="hybridMultilevel"/>
    <w:tmpl w:val="3DD6C34E"/>
    <w:lvl w:ilvl="0" w:tplc="E20EE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42976F08"/>
    <w:multiLevelType w:val="hybridMultilevel"/>
    <w:tmpl w:val="9D44BAC6"/>
    <w:lvl w:ilvl="0" w:tplc="FEEC288E">
      <w:start w:val="1"/>
      <w:numFmt w:val="bullet"/>
      <w:lvlText w:val=""/>
      <w:lvlPicBulletId w:val="0"/>
      <w:lvlJc w:val="left"/>
      <w:pPr>
        <w:ind w:left="1440" w:hanging="360"/>
      </w:pPr>
      <w:rPr>
        <w:rFonts w:ascii="Symbol" w:hAnsi="Symbol" w:hint="default"/>
        <w:color w:val="auto"/>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7A27F3"/>
    <w:multiLevelType w:val="hybridMultilevel"/>
    <w:tmpl w:val="DC9E4AF0"/>
    <w:lvl w:ilvl="0" w:tplc="FEEC288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479E45A4"/>
    <w:multiLevelType w:val="hybridMultilevel"/>
    <w:tmpl w:val="B08A1C60"/>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FA7591"/>
    <w:multiLevelType w:val="hybridMultilevel"/>
    <w:tmpl w:val="588C6424"/>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6A3219"/>
    <w:multiLevelType w:val="hybridMultilevel"/>
    <w:tmpl w:val="A204FEA6"/>
    <w:lvl w:ilvl="0" w:tplc="C4D83C10">
      <w:start w:val="1"/>
      <w:numFmt w:val="bullet"/>
      <w:lvlText w:val="-"/>
      <w:lvlPicBulletId w:val="0"/>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0B5197"/>
    <w:multiLevelType w:val="hybridMultilevel"/>
    <w:tmpl w:val="C83E9184"/>
    <w:lvl w:ilvl="0" w:tplc="4E2C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1E1613"/>
    <w:multiLevelType w:val="hybridMultilevel"/>
    <w:tmpl w:val="2C82C118"/>
    <w:lvl w:ilvl="0" w:tplc="4E2C708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DCA517A"/>
    <w:multiLevelType w:val="hybridMultilevel"/>
    <w:tmpl w:val="0FB02AB8"/>
    <w:lvl w:ilvl="0" w:tplc="FEEC288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3F1A1B"/>
    <w:multiLevelType w:val="hybridMultilevel"/>
    <w:tmpl w:val="5656A382"/>
    <w:lvl w:ilvl="0" w:tplc="024EB63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18187A"/>
    <w:multiLevelType w:val="hybridMultilevel"/>
    <w:tmpl w:val="3D24FCB4"/>
    <w:lvl w:ilvl="0" w:tplc="FEEC288E">
      <w:start w:val="1"/>
      <w:numFmt w:val="bullet"/>
      <w:lvlText w:val=""/>
      <w:lvlPicBulletId w:val="0"/>
      <w:lvlJc w:val="left"/>
      <w:pPr>
        <w:ind w:left="643" w:hanging="360"/>
      </w:pPr>
      <w:rPr>
        <w:rFonts w:ascii="Symbol" w:hAnsi="Symbol" w:hint="default"/>
        <w:color w:val="auto"/>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30">
    <w:nsid w:val="67A27FC9"/>
    <w:multiLevelType w:val="hybridMultilevel"/>
    <w:tmpl w:val="94621502"/>
    <w:lvl w:ilvl="0" w:tplc="4C50EE56">
      <w:start w:val="1"/>
      <w:numFmt w:val="decimal"/>
      <w:lvlText w:val="%1."/>
      <w:lvlJc w:val="left"/>
      <w:pPr>
        <w:ind w:left="502"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8E20528"/>
    <w:multiLevelType w:val="hybridMultilevel"/>
    <w:tmpl w:val="08420A98"/>
    <w:lvl w:ilvl="0" w:tplc="FEEC288E">
      <w:start w:val="1"/>
      <w:numFmt w:val="bullet"/>
      <w:lvlText w:val=""/>
      <w:lvlPicBulletId w:val="0"/>
      <w:lvlJc w:val="left"/>
      <w:pPr>
        <w:ind w:left="1114" w:hanging="360"/>
      </w:pPr>
      <w:rPr>
        <w:rFonts w:ascii="Symbol" w:hAnsi="Symbol" w:hint="default"/>
        <w:color w:val="auto"/>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2">
    <w:nsid w:val="7C0E660D"/>
    <w:multiLevelType w:val="hybridMultilevel"/>
    <w:tmpl w:val="8CDEB184"/>
    <w:lvl w:ilvl="0" w:tplc="4E2C7088">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
  </w:num>
  <w:num w:numId="7">
    <w:abstractNumId w:val="24"/>
  </w:num>
  <w:num w:numId="8">
    <w:abstractNumId w:val="9"/>
  </w:num>
  <w:num w:numId="9">
    <w:abstractNumId w:val="28"/>
  </w:num>
  <w:num w:numId="10">
    <w:abstractNumId w:val="14"/>
  </w:num>
  <w:num w:numId="11">
    <w:abstractNumId w:val="23"/>
  </w:num>
  <w:num w:numId="12">
    <w:abstractNumId w:val="5"/>
  </w:num>
  <w:num w:numId="13">
    <w:abstractNumId w:val="17"/>
  </w:num>
  <w:num w:numId="14">
    <w:abstractNumId w:val="8"/>
  </w:num>
  <w:num w:numId="15">
    <w:abstractNumId w:val="29"/>
  </w:num>
  <w:num w:numId="16">
    <w:abstractNumId w:val="20"/>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4"/>
  </w:num>
  <w:num w:numId="22">
    <w:abstractNumId w:val="27"/>
  </w:num>
  <w:num w:numId="23">
    <w:abstractNumId w:val="18"/>
  </w:num>
  <w:num w:numId="24">
    <w:abstractNumId w:val="12"/>
  </w:num>
  <w:num w:numId="25">
    <w:abstractNumId w:val="7"/>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2"/>
  </w:num>
  <w:num w:numId="30">
    <w:abstractNumId w:val="11"/>
  </w:num>
  <w:num w:numId="31">
    <w:abstractNumId w:val="26"/>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7BCC"/>
    <w:rsid w:val="0000043D"/>
    <w:rsid w:val="000004DF"/>
    <w:rsid w:val="00000D25"/>
    <w:rsid w:val="00000DF0"/>
    <w:rsid w:val="000013D2"/>
    <w:rsid w:val="00001A1A"/>
    <w:rsid w:val="000028FA"/>
    <w:rsid w:val="000031C4"/>
    <w:rsid w:val="000032BA"/>
    <w:rsid w:val="00003656"/>
    <w:rsid w:val="0000374D"/>
    <w:rsid w:val="0000399E"/>
    <w:rsid w:val="00003F38"/>
    <w:rsid w:val="00004854"/>
    <w:rsid w:val="00004F9F"/>
    <w:rsid w:val="0000501E"/>
    <w:rsid w:val="00005315"/>
    <w:rsid w:val="00005C9F"/>
    <w:rsid w:val="00005F38"/>
    <w:rsid w:val="0000648F"/>
    <w:rsid w:val="00006BFA"/>
    <w:rsid w:val="00006EC9"/>
    <w:rsid w:val="000072A5"/>
    <w:rsid w:val="000075B4"/>
    <w:rsid w:val="000100C9"/>
    <w:rsid w:val="0001021D"/>
    <w:rsid w:val="0001082D"/>
    <w:rsid w:val="000113E2"/>
    <w:rsid w:val="00011CBF"/>
    <w:rsid w:val="00011DE5"/>
    <w:rsid w:val="00011E04"/>
    <w:rsid w:val="000124DB"/>
    <w:rsid w:val="00012BF5"/>
    <w:rsid w:val="00012F91"/>
    <w:rsid w:val="00013318"/>
    <w:rsid w:val="0001335E"/>
    <w:rsid w:val="000139B0"/>
    <w:rsid w:val="00013CEC"/>
    <w:rsid w:val="00013FC6"/>
    <w:rsid w:val="000145D0"/>
    <w:rsid w:val="000147B7"/>
    <w:rsid w:val="00014DD5"/>
    <w:rsid w:val="00014F46"/>
    <w:rsid w:val="00015307"/>
    <w:rsid w:val="00015F06"/>
    <w:rsid w:val="00015FB5"/>
    <w:rsid w:val="00016003"/>
    <w:rsid w:val="00016784"/>
    <w:rsid w:val="000169B6"/>
    <w:rsid w:val="00016F53"/>
    <w:rsid w:val="00017219"/>
    <w:rsid w:val="00017632"/>
    <w:rsid w:val="000176C6"/>
    <w:rsid w:val="000200D0"/>
    <w:rsid w:val="00020DDC"/>
    <w:rsid w:val="000210D7"/>
    <w:rsid w:val="0002125B"/>
    <w:rsid w:val="00021273"/>
    <w:rsid w:val="000214BF"/>
    <w:rsid w:val="0002171D"/>
    <w:rsid w:val="000217A6"/>
    <w:rsid w:val="00021C06"/>
    <w:rsid w:val="00022011"/>
    <w:rsid w:val="00022A6D"/>
    <w:rsid w:val="00022E19"/>
    <w:rsid w:val="0002324A"/>
    <w:rsid w:val="00023C3A"/>
    <w:rsid w:val="00023CFB"/>
    <w:rsid w:val="0002415E"/>
    <w:rsid w:val="000246C5"/>
    <w:rsid w:val="00024D15"/>
    <w:rsid w:val="000250D0"/>
    <w:rsid w:val="000253FB"/>
    <w:rsid w:val="00026547"/>
    <w:rsid w:val="00026609"/>
    <w:rsid w:val="00026F25"/>
    <w:rsid w:val="000276A3"/>
    <w:rsid w:val="00027C6E"/>
    <w:rsid w:val="00030250"/>
    <w:rsid w:val="00030B41"/>
    <w:rsid w:val="00031122"/>
    <w:rsid w:val="000311CC"/>
    <w:rsid w:val="00031691"/>
    <w:rsid w:val="000318ED"/>
    <w:rsid w:val="00031F6D"/>
    <w:rsid w:val="00031F9A"/>
    <w:rsid w:val="00031FA4"/>
    <w:rsid w:val="00032607"/>
    <w:rsid w:val="00032626"/>
    <w:rsid w:val="00032F7A"/>
    <w:rsid w:val="000334F4"/>
    <w:rsid w:val="0003381E"/>
    <w:rsid w:val="00033B5D"/>
    <w:rsid w:val="00033BDA"/>
    <w:rsid w:val="0003408B"/>
    <w:rsid w:val="000342CA"/>
    <w:rsid w:val="0003465A"/>
    <w:rsid w:val="00034C45"/>
    <w:rsid w:val="00034F9A"/>
    <w:rsid w:val="00035560"/>
    <w:rsid w:val="0003557D"/>
    <w:rsid w:val="000358A6"/>
    <w:rsid w:val="00035950"/>
    <w:rsid w:val="0003617A"/>
    <w:rsid w:val="00036461"/>
    <w:rsid w:val="0003679A"/>
    <w:rsid w:val="00036C66"/>
    <w:rsid w:val="00036F0F"/>
    <w:rsid w:val="000374AB"/>
    <w:rsid w:val="000374EE"/>
    <w:rsid w:val="0003755A"/>
    <w:rsid w:val="000379DE"/>
    <w:rsid w:val="00037B44"/>
    <w:rsid w:val="000408C3"/>
    <w:rsid w:val="00040BA9"/>
    <w:rsid w:val="00040CE9"/>
    <w:rsid w:val="00041809"/>
    <w:rsid w:val="0004197C"/>
    <w:rsid w:val="00042101"/>
    <w:rsid w:val="00042191"/>
    <w:rsid w:val="0004222E"/>
    <w:rsid w:val="000422D0"/>
    <w:rsid w:val="00042852"/>
    <w:rsid w:val="00042CA2"/>
    <w:rsid w:val="00042F59"/>
    <w:rsid w:val="00043025"/>
    <w:rsid w:val="00044379"/>
    <w:rsid w:val="00044788"/>
    <w:rsid w:val="00045066"/>
    <w:rsid w:val="0004544E"/>
    <w:rsid w:val="00045DCC"/>
    <w:rsid w:val="00046700"/>
    <w:rsid w:val="000467FC"/>
    <w:rsid w:val="00046A96"/>
    <w:rsid w:val="00046CAD"/>
    <w:rsid w:val="00047569"/>
    <w:rsid w:val="0004798B"/>
    <w:rsid w:val="00050563"/>
    <w:rsid w:val="0005122D"/>
    <w:rsid w:val="000515E3"/>
    <w:rsid w:val="00051671"/>
    <w:rsid w:val="000519E9"/>
    <w:rsid w:val="00051A2D"/>
    <w:rsid w:val="00051C6F"/>
    <w:rsid w:val="000521F9"/>
    <w:rsid w:val="000535B2"/>
    <w:rsid w:val="00053A2D"/>
    <w:rsid w:val="00054032"/>
    <w:rsid w:val="0005410B"/>
    <w:rsid w:val="00054265"/>
    <w:rsid w:val="000546E6"/>
    <w:rsid w:val="00054B87"/>
    <w:rsid w:val="0005557D"/>
    <w:rsid w:val="00055685"/>
    <w:rsid w:val="000556B3"/>
    <w:rsid w:val="000559BA"/>
    <w:rsid w:val="00055F88"/>
    <w:rsid w:val="0005618C"/>
    <w:rsid w:val="000566B9"/>
    <w:rsid w:val="00056863"/>
    <w:rsid w:val="0005710A"/>
    <w:rsid w:val="0005794B"/>
    <w:rsid w:val="00057A72"/>
    <w:rsid w:val="00057DAB"/>
    <w:rsid w:val="00057E1D"/>
    <w:rsid w:val="000602FA"/>
    <w:rsid w:val="00061106"/>
    <w:rsid w:val="000616A7"/>
    <w:rsid w:val="00061727"/>
    <w:rsid w:val="00061B76"/>
    <w:rsid w:val="00061D6E"/>
    <w:rsid w:val="0006291F"/>
    <w:rsid w:val="00062CB4"/>
    <w:rsid w:val="00063CD2"/>
    <w:rsid w:val="00063D55"/>
    <w:rsid w:val="00063F7E"/>
    <w:rsid w:val="00064B33"/>
    <w:rsid w:val="00064C6A"/>
    <w:rsid w:val="00065848"/>
    <w:rsid w:val="000666CE"/>
    <w:rsid w:val="000674E6"/>
    <w:rsid w:val="0006781A"/>
    <w:rsid w:val="00067B7A"/>
    <w:rsid w:val="00067CE3"/>
    <w:rsid w:val="00067EDF"/>
    <w:rsid w:val="00067F91"/>
    <w:rsid w:val="000707A0"/>
    <w:rsid w:val="00070A80"/>
    <w:rsid w:val="00070E68"/>
    <w:rsid w:val="0007118C"/>
    <w:rsid w:val="000712F7"/>
    <w:rsid w:val="0007158D"/>
    <w:rsid w:val="000717F6"/>
    <w:rsid w:val="00071EA9"/>
    <w:rsid w:val="000720A8"/>
    <w:rsid w:val="000722A4"/>
    <w:rsid w:val="000725F7"/>
    <w:rsid w:val="00072A67"/>
    <w:rsid w:val="000734D4"/>
    <w:rsid w:val="00073AAA"/>
    <w:rsid w:val="00074101"/>
    <w:rsid w:val="000745D1"/>
    <w:rsid w:val="0007477F"/>
    <w:rsid w:val="00074D41"/>
    <w:rsid w:val="00075541"/>
    <w:rsid w:val="0007582F"/>
    <w:rsid w:val="00076085"/>
    <w:rsid w:val="000766AD"/>
    <w:rsid w:val="000766FF"/>
    <w:rsid w:val="000768D1"/>
    <w:rsid w:val="00076CF8"/>
    <w:rsid w:val="00076E8F"/>
    <w:rsid w:val="000774D5"/>
    <w:rsid w:val="0007795F"/>
    <w:rsid w:val="0007797B"/>
    <w:rsid w:val="00077A8F"/>
    <w:rsid w:val="00080560"/>
    <w:rsid w:val="00080A14"/>
    <w:rsid w:val="0008199E"/>
    <w:rsid w:val="00081C29"/>
    <w:rsid w:val="0008268A"/>
    <w:rsid w:val="00083051"/>
    <w:rsid w:val="000830DD"/>
    <w:rsid w:val="0008316E"/>
    <w:rsid w:val="00083C45"/>
    <w:rsid w:val="00083D81"/>
    <w:rsid w:val="000843F8"/>
    <w:rsid w:val="00084BB7"/>
    <w:rsid w:val="00085023"/>
    <w:rsid w:val="000853B2"/>
    <w:rsid w:val="00085801"/>
    <w:rsid w:val="000864FF"/>
    <w:rsid w:val="000866EE"/>
    <w:rsid w:val="00086CFE"/>
    <w:rsid w:val="0008710C"/>
    <w:rsid w:val="0008748B"/>
    <w:rsid w:val="00087688"/>
    <w:rsid w:val="00090199"/>
    <w:rsid w:val="00090401"/>
    <w:rsid w:val="000906DF"/>
    <w:rsid w:val="00090E5A"/>
    <w:rsid w:val="00091134"/>
    <w:rsid w:val="00091140"/>
    <w:rsid w:val="0009199C"/>
    <w:rsid w:val="0009208F"/>
    <w:rsid w:val="000922DF"/>
    <w:rsid w:val="000924C3"/>
    <w:rsid w:val="000928BE"/>
    <w:rsid w:val="00093196"/>
    <w:rsid w:val="000934AF"/>
    <w:rsid w:val="0009354A"/>
    <w:rsid w:val="00093912"/>
    <w:rsid w:val="00093B83"/>
    <w:rsid w:val="00094782"/>
    <w:rsid w:val="00094CFE"/>
    <w:rsid w:val="00095163"/>
    <w:rsid w:val="000956D1"/>
    <w:rsid w:val="00095C4E"/>
    <w:rsid w:val="000960EB"/>
    <w:rsid w:val="00097C2B"/>
    <w:rsid w:val="000A0394"/>
    <w:rsid w:val="000A044B"/>
    <w:rsid w:val="000A0470"/>
    <w:rsid w:val="000A0481"/>
    <w:rsid w:val="000A0E87"/>
    <w:rsid w:val="000A17E2"/>
    <w:rsid w:val="000A19E6"/>
    <w:rsid w:val="000A1DBC"/>
    <w:rsid w:val="000A228C"/>
    <w:rsid w:val="000A272E"/>
    <w:rsid w:val="000A2878"/>
    <w:rsid w:val="000A2C68"/>
    <w:rsid w:val="000A2FD7"/>
    <w:rsid w:val="000A3017"/>
    <w:rsid w:val="000A31A9"/>
    <w:rsid w:val="000A3E12"/>
    <w:rsid w:val="000A4037"/>
    <w:rsid w:val="000A40D3"/>
    <w:rsid w:val="000A418D"/>
    <w:rsid w:val="000A41DB"/>
    <w:rsid w:val="000A522A"/>
    <w:rsid w:val="000A5336"/>
    <w:rsid w:val="000A5B32"/>
    <w:rsid w:val="000A5E6F"/>
    <w:rsid w:val="000A5F31"/>
    <w:rsid w:val="000A623A"/>
    <w:rsid w:val="000A69BF"/>
    <w:rsid w:val="000A69EF"/>
    <w:rsid w:val="000A6A33"/>
    <w:rsid w:val="000A6CBC"/>
    <w:rsid w:val="000A6D04"/>
    <w:rsid w:val="000A7876"/>
    <w:rsid w:val="000A79FA"/>
    <w:rsid w:val="000B0324"/>
    <w:rsid w:val="000B03F0"/>
    <w:rsid w:val="000B073E"/>
    <w:rsid w:val="000B08BB"/>
    <w:rsid w:val="000B0A0F"/>
    <w:rsid w:val="000B0F3D"/>
    <w:rsid w:val="000B16CA"/>
    <w:rsid w:val="000B195A"/>
    <w:rsid w:val="000B2567"/>
    <w:rsid w:val="000B26BA"/>
    <w:rsid w:val="000B2A4B"/>
    <w:rsid w:val="000B2A99"/>
    <w:rsid w:val="000B31CE"/>
    <w:rsid w:val="000B42BD"/>
    <w:rsid w:val="000B4C67"/>
    <w:rsid w:val="000B5103"/>
    <w:rsid w:val="000B52FC"/>
    <w:rsid w:val="000B5315"/>
    <w:rsid w:val="000B5EE1"/>
    <w:rsid w:val="000B5F2D"/>
    <w:rsid w:val="000B6055"/>
    <w:rsid w:val="000B69A0"/>
    <w:rsid w:val="000B7069"/>
    <w:rsid w:val="000B782D"/>
    <w:rsid w:val="000B786C"/>
    <w:rsid w:val="000B78D5"/>
    <w:rsid w:val="000B7959"/>
    <w:rsid w:val="000B79F9"/>
    <w:rsid w:val="000B7C66"/>
    <w:rsid w:val="000C00F5"/>
    <w:rsid w:val="000C0166"/>
    <w:rsid w:val="000C03AF"/>
    <w:rsid w:val="000C04EC"/>
    <w:rsid w:val="000C0929"/>
    <w:rsid w:val="000C09CE"/>
    <w:rsid w:val="000C102E"/>
    <w:rsid w:val="000C10D8"/>
    <w:rsid w:val="000C17A8"/>
    <w:rsid w:val="000C1C70"/>
    <w:rsid w:val="000C2168"/>
    <w:rsid w:val="000C28D4"/>
    <w:rsid w:val="000C2D91"/>
    <w:rsid w:val="000C2F4F"/>
    <w:rsid w:val="000C42DD"/>
    <w:rsid w:val="000C4555"/>
    <w:rsid w:val="000C5013"/>
    <w:rsid w:val="000C54FC"/>
    <w:rsid w:val="000C5691"/>
    <w:rsid w:val="000C5A74"/>
    <w:rsid w:val="000C62D1"/>
    <w:rsid w:val="000C66C7"/>
    <w:rsid w:val="000C6740"/>
    <w:rsid w:val="000C68F8"/>
    <w:rsid w:val="000C76A8"/>
    <w:rsid w:val="000C7729"/>
    <w:rsid w:val="000C7A47"/>
    <w:rsid w:val="000C7D91"/>
    <w:rsid w:val="000D00A1"/>
    <w:rsid w:val="000D0A0A"/>
    <w:rsid w:val="000D0A2A"/>
    <w:rsid w:val="000D1AC4"/>
    <w:rsid w:val="000D1CE9"/>
    <w:rsid w:val="000D1F5D"/>
    <w:rsid w:val="000D2482"/>
    <w:rsid w:val="000D261F"/>
    <w:rsid w:val="000D2889"/>
    <w:rsid w:val="000D2DD6"/>
    <w:rsid w:val="000D2FA7"/>
    <w:rsid w:val="000D33D8"/>
    <w:rsid w:val="000D3D6F"/>
    <w:rsid w:val="000D41E2"/>
    <w:rsid w:val="000D47B3"/>
    <w:rsid w:val="000D4DA1"/>
    <w:rsid w:val="000D523B"/>
    <w:rsid w:val="000D5E95"/>
    <w:rsid w:val="000D600A"/>
    <w:rsid w:val="000D624D"/>
    <w:rsid w:val="000D6617"/>
    <w:rsid w:val="000D72AE"/>
    <w:rsid w:val="000D7C6F"/>
    <w:rsid w:val="000E0052"/>
    <w:rsid w:val="000E0EBF"/>
    <w:rsid w:val="000E1491"/>
    <w:rsid w:val="000E15BF"/>
    <w:rsid w:val="000E18E3"/>
    <w:rsid w:val="000E1905"/>
    <w:rsid w:val="000E2D06"/>
    <w:rsid w:val="000E2F62"/>
    <w:rsid w:val="000E31FD"/>
    <w:rsid w:val="000E336E"/>
    <w:rsid w:val="000E378D"/>
    <w:rsid w:val="000E39A0"/>
    <w:rsid w:val="000E4055"/>
    <w:rsid w:val="000E4379"/>
    <w:rsid w:val="000E4C7A"/>
    <w:rsid w:val="000E52E1"/>
    <w:rsid w:val="000E5C08"/>
    <w:rsid w:val="000E5E3C"/>
    <w:rsid w:val="000E5FCD"/>
    <w:rsid w:val="000E7A62"/>
    <w:rsid w:val="000E7F2B"/>
    <w:rsid w:val="000F0345"/>
    <w:rsid w:val="000F04C6"/>
    <w:rsid w:val="000F051D"/>
    <w:rsid w:val="000F05B4"/>
    <w:rsid w:val="000F05B7"/>
    <w:rsid w:val="000F09FB"/>
    <w:rsid w:val="000F0A43"/>
    <w:rsid w:val="000F1B44"/>
    <w:rsid w:val="000F1CA4"/>
    <w:rsid w:val="000F1D03"/>
    <w:rsid w:val="000F1DF6"/>
    <w:rsid w:val="000F2093"/>
    <w:rsid w:val="000F2A6A"/>
    <w:rsid w:val="000F31FD"/>
    <w:rsid w:val="000F3568"/>
    <w:rsid w:val="000F3708"/>
    <w:rsid w:val="000F4562"/>
    <w:rsid w:val="000F48D5"/>
    <w:rsid w:val="000F5033"/>
    <w:rsid w:val="000F50B6"/>
    <w:rsid w:val="000F58A3"/>
    <w:rsid w:val="000F5B74"/>
    <w:rsid w:val="000F717D"/>
    <w:rsid w:val="000F7273"/>
    <w:rsid w:val="000F7EB6"/>
    <w:rsid w:val="00100E9E"/>
    <w:rsid w:val="001017EA"/>
    <w:rsid w:val="0010232D"/>
    <w:rsid w:val="0010272E"/>
    <w:rsid w:val="00103647"/>
    <w:rsid w:val="001037D3"/>
    <w:rsid w:val="00103B80"/>
    <w:rsid w:val="00104278"/>
    <w:rsid w:val="001045B0"/>
    <w:rsid w:val="00104868"/>
    <w:rsid w:val="00104B15"/>
    <w:rsid w:val="0010512A"/>
    <w:rsid w:val="00105375"/>
    <w:rsid w:val="001059E8"/>
    <w:rsid w:val="00105DAA"/>
    <w:rsid w:val="00106561"/>
    <w:rsid w:val="00106BF4"/>
    <w:rsid w:val="00106C40"/>
    <w:rsid w:val="00106E49"/>
    <w:rsid w:val="001073A0"/>
    <w:rsid w:val="00107761"/>
    <w:rsid w:val="001079E1"/>
    <w:rsid w:val="00107AC5"/>
    <w:rsid w:val="00107DF8"/>
    <w:rsid w:val="00107EDA"/>
    <w:rsid w:val="00110072"/>
    <w:rsid w:val="00110296"/>
    <w:rsid w:val="001107F4"/>
    <w:rsid w:val="001118FF"/>
    <w:rsid w:val="00112165"/>
    <w:rsid w:val="00112B62"/>
    <w:rsid w:val="00112B96"/>
    <w:rsid w:val="00113F03"/>
    <w:rsid w:val="00114141"/>
    <w:rsid w:val="00115260"/>
    <w:rsid w:val="00115B9E"/>
    <w:rsid w:val="00117280"/>
    <w:rsid w:val="00117A29"/>
    <w:rsid w:val="00117D7B"/>
    <w:rsid w:val="00117E4B"/>
    <w:rsid w:val="00120B76"/>
    <w:rsid w:val="00120C9A"/>
    <w:rsid w:val="001212ED"/>
    <w:rsid w:val="00121AAF"/>
    <w:rsid w:val="001221BC"/>
    <w:rsid w:val="0012274C"/>
    <w:rsid w:val="00122A4E"/>
    <w:rsid w:val="001230DF"/>
    <w:rsid w:val="001242B8"/>
    <w:rsid w:val="001257EB"/>
    <w:rsid w:val="00125A47"/>
    <w:rsid w:val="00125C91"/>
    <w:rsid w:val="00125E41"/>
    <w:rsid w:val="00125F04"/>
    <w:rsid w:val="00125F1D"/>
    <w:rsid w:val="001260C1"/>
    <w:rsid w:val="001270FC"/>
    <w:rsid w:val="001274D1"/>
    <w:rsid w:val="0012761A"/>
    <w:rsid w:val="00127F7D"/>
    <w:rsid w:val="00130227"/>
    <w:rsid w:val="001305DE"/>
    <w:rsid w:val="0013060D"/>
    <w:rsid w:val="00130658"/>
    <w:rsid w:val="00130C77"/>
    <w:rsid w:val="00131450"/>
    <w:rsid w:val="00131559"/>
    <w:rsid w:val="0013194F"/>
    <w:rsid w:val="00132540"/>
    <w:rsid w:val="00132727"/>
    <w:rsid w:val="00133009"/>
    <w:rsid w:val="00134017"/>
    <w:rsid w:val="0013409A"/>
    <w:rsid w:val="00135191"/>
    <w:rsid w:val="00136010"/>
    <w:rsid w:val="001365D3"/>
    <w:rsid w:val="0013676F"/>
    <w:rsid w:val="00136EB5"/>
    <w:rsid w:val="00136EDA"/>
    <w:rsid w:val="00140377"/>
    <w:rsid w:val="00140C69"/>
    <w:rsid w:val="0014130D"/>
    <w:rsid w:val="00141BCE"/>
    <w:rsid w:val="00141BFE"/>
    <w:rsid w:val="00142899"/>
    <w:rsid w:val="0014297C"/>
    <w:rsid w:val="00142D38"/>
    <w:rsid w:val="001432A9"/>
    <w:rsid w:val="00143A2D"/>
    <w:rsid w:val="00143B17"/>
    <w:rsid w:val="00143FCD"/>
    <w:rsid w:val="00144371"/>
    <w:rsid w:val="00144506"/>
    <w:rsid w:val="0014495D"/>
    <w:rsid w:val="00144C2D"/>
    <w:rsid w:val="00145318"/>
    <w:rsid w:val="0014587B"/>
    <w:rsid w:val="00145A12"/>
    <w:rsid w:val="00145B5C"/>
    <w:rsid w:val="00145FD1"/>
    <w:rsid w:val="00146AD2"/>
    <w:rsid w:val="00146CA4"/>
    <w:rsid w:val="00147028"/>
    <w:rsid w:val="00147383"/>
    <w:rsid w:val="00147407"/>
    <w:rsid w:val="00147F9E"/>
    <w:rsid w:val="001508DB"/>
    <w:rsid w:val="001509DE"/>
    <w:rsid w:val="00150E1D"/>
    <w:rsid w:val="00150F24"/>
    <w:rsid w:val="0015144A"/>
    <w:rsid w:val="0015148B"/>
    <w:rsid w:val="001515D0"/>
    <w:rsid w:val="001515FD"/>
    <w:rsid w:val="00151EC7"/>
    <w:rsid w:val="001522BD"/>
    <w:rsid w:val="001523AF"/>
    <w:rsid w:val="00152A4E"/>
    <w:rsid w:val="00152B20"/>
    <w:rsid w:val="00152EE4"/>
    <w:rsid w:val="00153562"/>
    <w:rsid w:val="00153567"/>
    <w:rsid w:val="001538E5"/>
    <w:rsid w:val="00153D87"/>
    <w:rsid w:val="00153FEB"/>
    <w:rsid w:val="001542D6"/>
    <w:rsid w:val="00154C5C"/>
    <w:rsid w:val="00154D1B"/>
    <w:rsid w:val="001568C9"/>
    <w:rsid w:val="0015791F"/>
    <w:rsid w:val="00157DFD"/>
    <w:rsid w:val="0016076F"/>
    <w:rsid w:val="00160A27"/>
    <w:rsid w:val="00161889"/>
    <w:rsid w:val="00162299"/>
    <w:rsid w:val="00162320"/>
    <w:rsid w:val="001624FE"/>
    <w:rsid w:val="0016277E"/>
    <w:rsid w:val="00162D7E"/>
    <w:rsid w:val="00162E6D"/>
    <w:rsid w:val="001630BD"/>
    <w:rsid w:val="001636B5"/>
    <w:rsid w:val="00163BDA"/>
    <w:rsid w:val="00163F55"/>
    <w:rsid w:val="00164438"/>
    <w:rsid w:val="00164665"/>
    <w:rsid w:val="0016474A"/>
    <w:rsid w:val="001655E7"/>
    <w:rsid w:val="001659BC"/>
    <w:rsid w:val="001660B0"/>
    <w:rsid w:val="001662D5"/>
    <w:rsid w:val="00166448"/>
    <w:rsid w:val="00166525"/>
    <w:rsid w:val="00166D22"/>
    <w:rsid w:val="0016778B"/>
    <w:rsid w:val="001677EB"/>
    <w:rsid w:val="00170CD4"/>
    <w:rsid w:val="00170E72"/>
    <w:rsid w:val="00170EB2"/>
    <w:rsid w:val="00170EFE"/>
    <w:rsid w:val="0017190A"/>
    <w:rsid w:val="0017192E"/>
    <w:rsid w:val="00173188"/>
    <w:rsid w:val="0017325B"/>
    <w:rsid w:val="001732B9"/>
    <w:rsid w:val="00174B27"/>
    <w:rsid w:val="001756F3"/>
    <w:rsid w:val="0017571F"/>
    <w:rsid w:val="00175820"/>
    <w:rsid w:val="001761DC"/>
    <w:rsid w:val="00176204"/>
    <w:rsid w:val="00176414"/>
    <w:rsid w:val="00176492"/>
    <w:rsid w:val="00176AD9"/>
    <w:rsid w:val="00176FA6"/>
    <w:rsid w:val="001773DB"/>
    <w:rsid w:val="001779CD"/>
    <w:rsid w:val="00177CEF"/>
    <w:rsid w:val="001801B4"/>
    <w:rsid w:val="00180904"/>
    <w:rsid w:val="00181B83"/>
    <w:rsid w:val="00183092"/>
    <w:rsid w:val="00183485"/>
    <w:rsid w:val="00183E67"/>
    <w:rsid w:val="00183F88"/>
    <w:rsid w:val="00184306"/>
    <w:rsid w:val="001844AC"/>
    <w:rsid w:val="00186522"/>
    <w:rsid w:val="00186EF1"/>
    <w:rsid w:val="00187C1B"/>
    <w:rsid w:val="00190364"/>
    <w:rsid w:val="00190CBC"/>
    <w:rsid w:val="001911DE"/>
    <w:rsid w:val="00191482"/>
    <w:rsid w:val="00191C65"/>
    <w:rsid w:val="00191F3A"/>
    <w:rsid w:val="0019288B"/>
    <w:rsid w:val="00193515"/>
    <w:rsid w:val="00193D6B"/>
    <w:rsid w:val="00193E5E"/>
    <w:rsid w:val="001948F1"/>
    <w:rsid w:val="00194F4C"/>
    <w:rsid w:val="00195162"/>
    <w:rsid w:val="0019559F"/>
    <w:rsid w:val="00196049"/>
    <w:rsid w:val="00196085"/>
    <w:rsid w:val="001962F7"/>
    <w:rsid w:val="001964C6"/>
    <w:rsid w:val="001969E9"/>
    <w:rsid w:val="00196C9F"/>
    <w:rsid w:val="00197C2F"/>
    <w:rsid w:val="00197EE5"/>
    <w:rsid w:val="001A06F5"/>
    <w:rsid w:val="001A074C"/>
    <w:rsid w:val="001A0999"/>
    <w:rsid w:val="001A1359"/>
    <w:rsid w:val="001A25B4"/>
    <w:rsid w:val="001A2666"/>
    <w:rsid w:val="001A27B3"/>
    <w:rsid w:val="001A29E9"/>
    <w:rsid w:val="001A2E31"/>
    <w:rsid w:val="001A3F87"/>
    <w:rsid w:val="001A43B2"/>
    <w:rsid w:val="001A471E"/>
    <w:rsid w:val="001A4FF3"/>
    <w:rsid w:val="001A501D"/>
    <w:rsid w:val="001A52F5"/>
    <w:rsid w:val="001A56B1"/>
    <w:rsid w:val="001A5962"/>
    <w:rsid w:val="001A5F9F"/>
    <w:rsid w:val="001A68FD"/>
    <w:rsid w:val="001A6A5B"/>
    <w:rsid w:val="001A6FF3"/>
    <w:rsid w:val="001A7248"/>
    <w:rsid w:val="001A7D56"/>
    <w:rsid w:val="001A7E74"/>
    <w:rsid w:val="001B0044"/>
    <w:rsid w:val="001B02E9"/>
    <w:rsid w:val="001B0981"/>
    <w:rsid w:val="001B0983"/>
    <w:rsid w:val="001B0DAB"/>
    <w:rsid w:val="001B2348"/>
    <w:rsid w:val="001B2E54"/>
    <w:rsid w:val="001B2E81"/>
    <w:rsid w:val="001B371E"/>
    <w:rsid w:val="001B4176"/>
    <w:rsid w:val="001B4DBA"/>
    <w:rsid w:val="001B50AA"/>
    <w:rsid w:val="001B535D"/>
    <w:rsid w:val="001B5BF2"/>
    <w:rsid w:val="001B5D2B"/>
    <w:rsid w:val="001B5E93"/>
    <w:rsid w:val="001B61C2"/>
    <w:rsid w:val="001B62A9"/>
    <w:rsid w:val="001B685C"/>
    <w:rsid w:val="001B6CCD"/>
    <w:rsid w:val="001B6EF4"/>
    <w:rsid w:val="001B707C"/>
    <w:rsid w:val="001B759A"/>
    <w:rsid w:val="001B771D"/>
    <w:rsid w:val="001B7ADE"/>
    <w:rsid w:val="001B7C71"/>
    <w:rsid w:val="001B7D1B"/>
    <w:rsid w:val="001C039B"/>
    <w:rsid w:val="001C0BF0"/>
    <w:rsid w:val="001C102C"/>
    <w:rsid w:val="001C1119"/>
    <w:rsid w:val="001C155A"/>
    <w:rsid w:val="001C177C"/>
    <w:rsid w:val="001C19A0"/>
    <w:rsid w:val="001C1D29"/>
    <w:rsid w:val="001C289B"/>
    <w:rsid w:val="001C2C02"/>
    <w:rsid w:val="001C2D98"/>
    <w:rsid w:val="001C39AA"/>
    <w:rsid w:val="001C406B"/>
    <w:rsid w:val="001C44E5"/>
    <w:rsid w:val="001C5D1A"/>
    <w:rsid w:val="001C5E84"/>
    <w:rsid w:val="001C5EF7"/>
    <w:rsid w:val="001C60DF"/>
    <w:rsid w:val="001C6739"/>
    <w:rsid w:val="001C6A09"/>
    <w:rsid w:val="001C72F4"/>
    <w:rsid w:val="001C7563"/>
    <w:rsid w:val="001C76DA"/>
    <w:rsid w:val="001C7729"/>
    <w:rsid w:val="001C7AA2"/>
    <w:rsid w:val="001C7B52"/>
    <w:rsid w:val="001D108D"/>
    <w:rsid w:val="001D1457"/>
    <w:rsid w:val="001D1C45"/>
    <w:rsid w:val="001D1C8E"/>
    <w:rsid w:val="001D1CA3"/>
    <w:rsid w:val="001D2584"/>
    <w:rsid w:val="001D297A"/>
    <w:rsid w:val="001D3A1D"/>
    <w:rsid w:val="001D44AD"/>
    <w:rsid w:val="001D56DD"/>
    <w:rsid w:val="001D5905"/>
    <w:rsid w:val="001D5C0B"/>
    <w:rsid w:val="001D608F"/>
    <w:rsid w:val="001D6286"/>
    <w:rsid w:val="001D6705"/>
    <w:rsid w:val="001D671B"/>
    <w:rsid w:val="001D6FCB"/>
    <w:rsid w:val="001D7094"/>
    <w:rsid w:val="001D7287"/>
    <w:rsid w:val="001D7BBE"/>
    <w:rsid w:val="001D7C53"/>
    <w:rsid w:val="001D7E85"/>
    <w:rsid w:val="001D7E97"/>
    <w:rsid w:val="001E04FA"/>
    <w:rsid w:val="001E0755"/>
    <w:rsid w:val="001E1177"/>
    <w:rsid w:val="001E14B4"/>
    <w:rsid w:val="001E14E1"/>
    <w:rsid w:val="001E1BF3"/>
    <w:rsid w:val="001E20B2"/>
    <w:rsid w:val="001E218F"/>
    <w:rsid w:val="001E291E"/>
    <w:rsid w:val="001E2FCA"/>
    <w:rsid w:val="001E337A"/>
    <w:rsid w:val="001E420D"/>
    <w:rsid w:val="001E477B"/>
    <w:rsid w:val="001E4A48"/>
    <w:rsid w:val="001E4AB3"/>
    <w:rsid w:val="001E4B59"/>
    <w:rsid w:val="001E5FBC"/>
    <w:rsid w:val="001E66C8"/>
    <w:rsid w:val="001E6B9C"/>
    <w:rsid w:val="001E702E"/>
    <w:rsid w:val="001E73BC"/>
    <w:rsid w:val="001E77E7"/>
    <w:rsid w:val="001E7E8E"/>
    <w:rsid w:val="001F064A"/>
    <w:rsid w:val="001F0EEF"/>
    <w:rsid w:val="001F0F42"/>
    <w:rsid w:val="001F0FB2"/>
    <w:rsid w:val="001F1014"/>
    <w:rsid w:val="001F1061"/>
    <w:rsid w:val="001F11F8"/>
    <w:rsid w:val="001F14D6"/>
    <w:rsid w:val="001F238F"/>
    <w:rsid w:val="001F2620"/>
    <w:rsid w:val="001F2E28"/>
    <w:rsid w:val="001F3810"/>
    <w:rsid w:val="001F3932"/>
    <w:rsid w:val="001F3E31"/>
    <w:rsid w:val="001F3EFC"/>
    <w:rsid w:val="001F435D"/>
    <w:rsid w:val="001F47C3"/>
    <w:rsid w:val="001F486B"/>
    <w:rsid w:val="001F4AD1"/>
    <w:rsid w:val="001F5E54"/>
    <w:rsid w:val="001F6316"/>
    <w:rsid w:val="001F6428"/>
    <w:rsid w:val="001F6AD1"/>
    <w:rsid w:val="001F6B22"/>
    <w:rsid w:val="001F6C5E"/>
    <w:rsid w:val="001F7385"/>
    <w:rsid w:val="001F770B"/>
    <w:rsid w:val="001F785A"/>
    <w:rsid w:val="001F7903"/>
    <w:rsid w:val="001F7AA9"/>
    <w:rsid w:val="001F7C96"/>
    <w:rsid w:val="00201166"/>
    <w:rsid w:val="002012BC"/>
    <w:rsid w:val="00201380"/>
    <w:rsid w:val="0020197A"/>
    <w:rsid w:val="00201A6A"/>
    <w:rsid w:val="00201DE9"/>
    <w:rsid w:val="00201F7A"/>
    <w:rsid w:val="00202C21"/>
    <w:rsid w:val="00202C69"/>
    <w:rsid w:val="00202CA6"/>
    <w:rsid w:val="00202F73"/>
    <w:rsid w:val="00203138"/>
    <w:rsid w:val="00203242"/>
    <w:rsid w:val="00203D30"/>
    <w:rsid w:val="0020405E"/>
    <w:rsid w:val="0020496D"/>
    <w:rsid w:val="002049FB"/>
    <w:rsid w:val="00204C19"/>
    <w:rsid w:val="0020503B"/>
    <w:rsid w:val="002058F9"/>
    <w:rsid w:val="00205CBF"/>
    <w:rsid w:val="00206774"/>
    <w:rsid w:val="0020787D"/>
    <w:rsid w:val="00207949"/>
    <w:rsid w:val="00207A96"/>
    <w:rsid w:val="00207C29"/>
    <w:rsid w:val="00210507"/>
    <w:rsid w:val="00210918"/>
    <w:rsid w:val="002113F1"/>
    <w:rsid w:val="0021165D"/>
    <w:rsid w:val="00211E99"/>
    <w:rsid w:val="00213A91"/>
    <w:rsid w:val="00213E35"/>
    <w:rsid w:val="002141EE"/>
    <w:rsid w:val="00214518"/>
    <w:rsid w:val="002145D0"/>
    <w:rsid w:val="00215221"/>
    <w:rsid w:val="00215856"/>
    <w:rsid w:val="00215A59"/>
    <w:rsid w:val="00215FB0"/>
    <w:rsid w:val="0021609C"/>
    <w:rsid w:val="0021629C"/>
    <w:rsid w:val="00217273"/>
    <w:rsid w:val="002174AA"/>
    <w:rsid w:val="00217594"/>
    <w:rsid w:val="00217752"/>
    <w:rsid w:val="002177ED"/>
    <w:rsid w:val="00217F13"/>
    <w:rsid w:val="0022105A"/>
    <w:rsid w:val="00221340"/>
    <w:rsid w:val="002214B7"/>
    <w:rsid w:val="00221554"/>
    <w:rsid w:val="00221583"/>
    <w:rsid w:val="0022189F"/>
    <w:rsid w:val="002219A9"/>
    <w:rsid w:val="00221CF1"/>
    <w:rsid w:val="00222388"/>
    <w:rsid w:val="00222776"/>
    <w:rsid w:val="00222977"/>
    <w:rsid w:val="00222C1C"/>
    <w:rsid w:val="00222C54"/>
    <w:rsid w:val="00222D55"/>
    <w:rsid w:val="00223476"/>
    <w:rsid w:val="00223628"/>
    <w:rsid w:val="002237CE"/>
    <w:rsid w:val="00223E74"/>
    <w:rsid w:val="002242F5"/>
    <w:rsid w:val="00224627"/>
    <w:rsid w:val="00224784"/>
    <w:rsid w:val="00224E2D"/>
    <w:rsid w:val="00224EE4"/>
    <w:rsid w:val="0022551B"/>
    <w:rsid w:val="00225DD2"/>
    <w:rsid w:val="00225E70"/>
    <w:rsid w:val="0022633F"/>
    <w:rsid w:val="00226A6B"/>
    <w:rsid w:val="00226B9A"/>
    <w:rsid w:val="00226EA7"/>
    <w:rsid w:val="00226EAB"/>
    <w:rsid w:val="002276FF"/>
    <w:rsid w:val="0022787A"/>
    <w:rsid w:val="002301B4"/>
    <w:rsid w:val="00230270"/>
    <w:rsid w:val="00230590"/>
    <w:rsid w:val="0023170B"/>
    <w:rsid w:val="00231A28"/>
    <w:rsid w:val="002321EB"/>
    <w:rsid w:val="0023285D"/>
    <w:rsid w:val="00232E69"/>
    <w:rsid w:val="00232EB2"/>
    <w:rsid w:val="00233742"/>
    <w:rsid w:val="00233871"/>
    <w:rsid w:val="002338A8"/>
    <w:rsid w:val="00233BD5"/>
    <w:rsid w:val="002346D4"/>
    <w:rsid w:val="00234EA2"/>
    <w:rsid w:val="00235F4C"/>
    <w:rsid w:val="0023632B"/>
    <w:rsid w:val="00236427"/>
    <w:rsid w:val="00236615"/>
    <w:rsid w:val="002369A8"/>
    <w:rsid w:val="00236A34"/>
    <w:rsid w:val="00236CDD"/>
    <w:rsid w:val="00236E22"/>
    <w:rsid w:val="00237C19"/>
    <w:rsid w:val="00237DCD"/>
    <w:rsid w:val="00240294"/>
    <w:rsid w:val="00240448"/>
    <w:rsid w:val="00240E3B"/>
    <w:rsid w:val="00241019"/>
    <w:rsid w:val="00241146"/>
    <w:rsid w:val="002419C9"/>
    <w:rsid w:val="002422D9"/>
    <w:rsid w:val="00242957"/>
    <w:rsid w:val="00243072"/>
    <w:rsid w:val="002431B8"/>
    <w:rsid w:val="00244439"/>
    <w:rsid w:val="002444B5"/>
    <w:rsid w:val="0024451E"/>
    <w:rsid w:val="0024459F"/>
    <w:rsid w:val="002446F3"/>
    <w:rsid w:val="00244831"/>
    <w:rsid w:val="00245181"/>
    <w:rsid w:val="00245895"/>
    <w:rsid w:val="00245F78"/>
    <w:rsid w:val="00246011"/>
    <w:rsid w:val="0024667A"/>
    <w:rsid w:val="00246846"/>
    <w:rsid w:val="00246F56"/>
    <w:rsid w:val="002475A1"/>
    <w:rsid w:val="00247671"/>
    <w:rsid w:val="0024783B"/>
    <w:rsid w:val="00247D31"/>
    <w:rsid w:val="00250A0B"/>
    <w:rsid w:val="00251903"/>
    <w:rsid w:val="002523FF"/>
    <w:rsid w:val="002527D6"/>
    <w:rsid w:val="00252D78"/>
    <w:rsid w:val="00254020"/>
    <w:rsid w:val="00254B6F"/>
    <w:rsid w:val="0025523D"/>
    <w:rsid w:val="002552B6"/>
    <w:rsid w:val="002553F3"/>
    <w:rsid w:val="002557D2"/>
    <w:rsid w:val="00255EE7"/>
    <w:rsid w:val="002560D8"/>
    <w:rsid w:val="002565F4"/>
    <w:rsid w:val="00256ACB"/>
    <w:rsid w:val="00257629"/>
    <w:rsid w:val="00260390"/>
    <w:rsid w:val="002607E2"/>
    <w:rsid w:val="00260FAB"/>
    <w:rsid w:val="002614F0"/>
    <w:rsid w:val="00261701"/>
    <w:rsid w:val="00261A7E"/>
    <w:rsid w:val="002624F0"/>
    <w:rsid w:val="00262672"/>
    <w:rsid w:val="00262729"/>
    <w:rsid w:val="0026272F"/>
    <w:rsid w:val="00262C34"/>
    <w:rsid w:val="00262CB0"/>
    <w:rsid w:val="0026303D"/>
    <w:rsid w:val="00263AA6"/>
    <w:rsid w:val="00263BB1"/>
    <w:rsid w:val="00264058"/>
    <w:rsid w:val="00264298"/>
    <w:rsid w:val="00264BD0"/>
    <w:rsid w:val="00264DF3"/>
    <w:rsid w:val="00265002"/>
    <w:rsid w:val="00265248"/>
    <w:rsid w:val="00265561"/>
    <w:rsid w:val="00265E5F"/>
    <w:rsid w:val="002666D8"/>
    <w:rsid w:val="00266773"/>
    <w:rsid w:val="00266965"/>
    <w:rsid w:val="002672A3"/>
    <w:rsid w:val="00267425"/>
    <w:rsid w:val="00267878"/>
    <w:rsid w:val="00267B4F"/>
    <w:rsid w:val="00267E23"/>
    <w:rsid w:val="00267FAD"/>
    <w:rsid w:val="002703D5"/>
    <w:rsid w:val="00270A25"/>
    <w:rsid w:val="00270AAB"/>
    <w:rsid w:val="00270D88"/>
    <w:rsid w:val="00270F70"/>
    <w:rsid w:val="00271483"/>
    <w:rsid w:val="002717AD"/>
    <w:rsid w:val="0027188F"/>
    <w:rsid w:val="00271A01"/>
    <w:rsid w:val="00271ED2"/>
    <w:rsid w:val="002721FE"/>
    <w:rsid w:val="0027249E"/>
    <w:rsid w:val="0027265E"/>
    <w:rsid w:val="00272FC5"/>
    <w:rsid w:val="0027360C"/>
    <w:rsid w:val="00273611"/>
    <w:rsid w:val="002739E0"/>
    <w:rsid w:val="0027462B"/>
    <w:rsid w:val="0027511B"/>
    <w:rsid w:val="00275381"/>
    <w:rsid w:val="002756AE"/>
    <w:rsid w:val="00275942"/>
    <w:rsid w:val="00275E35"/>
    <w:rsid w:val="00275E3C"/>
    <w:rsid w:val="00276186"/>
    <w:rsid w:val="0027623F"/>
    <w:rsid w:val="00276779"/>
    <w:rsid w:val="00276D20"/>
    <w:rsid w:val="00276E76"/>
    <w:rsid w:val="002772D8"/>
    <w:rsid w:val="00277687"/>
    <w:rsid w:val="00280A79"/>
    <w:rsid w:val="00280C48"/>
    <w:rsid w:val="00281C52"/>
    <w:rsid w:val="00281C95"/>
    <w:rsid w:val="002825C0"/>
    <w:rsid w:val="00282C22"/>
    <w:rsid w:val="00282CEC"/>
    <w:rsid w:val="00282FFC"/>
    <w:rsid w:val="00283752"/>
    <w:rsid w:val="002837F9"/>
    <w:rsid w:val="00284014"/>
    <w:rsid w:val="00284B00"/>
    <w:rsid w:val="00284C40"/>
    <w:rsid w:val="002853B3"/>
    <w:rsid w:val="002854AE"/>
    <w:rsid w:val="00285505"/>
    <w:rsid w:val="0028598E"/>
    <w:rsid w:val="00286C56"/>
    <w:rsid w:val="00287437"/>
    <w:rsid w:val="002876C0"/>
    <w:rsid w:val="00287956"/>
    <w:rsid w:val="002879D2"/>
    <w:rsid w:val="00287EFE"/>
    <w:rsid w:val="00290B91"/>
    <w:rsid w:val="002911B7"/>
    <w:rsid w:val="00291347"/>
    <w:rsid w:val="002915A6"/>
    <w:rsid w:val="00291F4A"/>
    <w:rsid w:val="00292951"/>
    <w:rsid w:val="00292C4C"/>
    <w:rsid w:val="002932D6"/>
    <w:rsid w:val="00293713"/>
    <w:rsid w:val="00293DAF"/>
    <w:rsid w:val="00293DC6"/>
    <w:rsid w:val="00294072"/>
    <w:rsid w:val="0029429E"/>
    <w:rsid w:val="002944A9"/>
    <w:rsid w:val="00294A05"/>
    <w:rsid w:val="00295313"/>
    <w:rsid w:val="00295725"/>
    <w:rsid w:val="00295F80"/>
    <w:rsid w:val="0029609E"/>
    <w:rsid w:val="00296906"/>
    <w:rsid w:val="00296FC1"/>
    <w:rsid w:val="00297036"/>
    <w:rsid w:val="00297881"/>
    <w:rsid w:val="00297C70"/>
    <w:rsid w:val="002A0417"/>
    <w:rsid w:val="002A0868"/>
    <w:rsid w:val="002A08E3"/>
    <w:rsid w:val="002A0B1B"/>
    <w:rsid w:val="002A0C8F"/>
    <w:rsid w:val="002A0D5D"/>
    <w:rsid w:val="002A10C3"/>
    <w:rsid w:val="002A17C0"/>
    <w:rsid w:val="002A18B0"/>
    <w:rsid w:val="002A18F2"/>
    <w:rsid w:val="002A205D"/>
    <w:rsid w:val="002A2613"/>
    <w:rsid w:val="002A2838"/>
    <w:rsid w:val="002A30CD"/>
    <w:rsid w:val="002A3864"/>
    <w:rsid w:val="002A3A72"/>
    <w:rsid w:val="002A43D5"/>
    <w:rsid w:val="002A46F2"/>
    <w:rsid w:val="002A4A25"/>
    <w:rsid w:val="002A4CCF"/>
    <w:rsid w:val="002A556D"/>
    <w:rsid w:val="002A5991"/>
    <w:rsid w:val="002A60B7"/>
    <w:rsid w:val="002A64EA"/>
    <w:rsid w:val="002A742D"/>
    <w:rsid w:val="002A75E9"/>
    <w:rsid w:val="002A77FD"/>
    <w:rsid w:val="002A7800"/>
    <w:rsid w:val="002A7B6C"/>
    <w:rsid w:val="002A7B8A"/>
    <w:rsid w:val="002A7D82"/>
    <w:rsid w:val="002A7F0B"/>
    <w:rsid w:val="002B0569"/>
    <w:rsid w:val="002B061D"/>
    <w:rsid w:val="002B0785"/>
    <w:rsid w:val="002B0A74"/>
    <w:rsid w:val="002B1108"/>
    <w:rsid w:val="002B122C"/>
    <w:rsid w:val="002B12CC"/>
    <w:rsid w:val="002B1338"/>
    <w:rsid w:val="002B1C80"/>
    <w:rsid w:val="002B1E85"/>
    <w:rsid w:val="002B1EE1"/>
    <w:rsid w:val="002B2E97"/>
    <w:rsid w:val="002B34B8"/>
    <w:rsid w:val="002B3B45"/>
    <w:rsid w:val="002B3EEC"/>
    <w:rsid w:val="002B3F24"/>
    <w:rsid w:val="002B436A"/>
    <w:rsid w:val="002B4387"/>
    <w:rsid w:val="002B4DFA"/>
    <w:rsid w:val="002B5196"/>
    <w:rsid w:val="002B5341"/>
    <w:rsid w:val="002B67F3"/>
    <w:rsid w:val="002B6D7D"/>
    <w:rsid w:val="002B6DAB"/>
    <w:rsid w:val="002B74FE"/>
    <w:rsid w:val="002B7A60"/>
    <w:rsid w:val="002B7B51"/>
    <w:rsid w:val="002C0809"/>
    <w:rsid w:val="002C0B6F"/>
    <w:rsid w:val="002C0C10"/>
    <w:rsid w:val="002C103C"/>
    <w:rsid w:val="002C1167"/>
    <w:rsid w:val="002C20F0"/>
    <w:rsid w:val="002C2F37"/>
    <w:rsid w:val="002C3D88"/>
    <w:rsid w:val="002C3E7B"/>
    <w:rsid w:val="002C4123"/>
    <w:rsid w:val="002C416A"/>
    <w:rsid w:val="002C4672"/>
    <w:rsid w:val="002C51DE"/>
    <w:rsid w:val="002C562E"/>
    <w:rsid w:val="002C56FB"/>
    <w:rsid w:val="002C5924"/>
    <w:rsid w:val="002C5A3E"/>
    <w:rsid w:val="002C6075"/>
    <w:rsid w:val="002C72C1"/>
    <w:rsid w:val="002C75F8"/>
    <w:rsid w:val="002C7931"/>
    <w:rsid w:val="002C7B4F"/>
    <w:rsid w:val="002C7DAA"/>
    <w:rsid w:val="002C7E02"/>
    <w:rsid w:val="002C7E57"/>
    <w:rsid w:val="002C7FC7"/>
    <w:rsid w:val="002D093D"/>
    <w:rsid w:val="002D09A6"/>
    <w:rsid w:val="002D10EF"/>
    <w:rsid w:val="002D11C3"/>
    <w:rsid w:val="002D19EA"/>
    <w:rsid w:val="002D1D5B"/>
    <w:rsid w:val="002D229B"/>
    <w:rsid w:val="002D248E"/>
    <w:rsid w:val="002D2ED6"/>
    <w:rsid w:val="002D366C"/>
    <w:rsid w:val="002D39D8"/>
    <w:rsid w:val="002D3FEC"/>
    <w:rsid w:val="002D4DD3"/>
    <w:rsid w:val="002D4E6A"/>
    <w:rsid w:val="002D5464"/>
    <w:rsid w:val="002D59B8"/>
    <w:rsid w:val="002D5FE5"/>
    <w:rsid w:val="002D62B6"/>
    <w:rsid w:val="002D6D45"/>
    <w:rsid w:val="002D73A0"/>
    <w:rsid w:val="002D7578"/>
    <w:rsid w:val="002D76E1"/>
    <w:rsid w:val="002D7FF1"/>
    <w:rsid w:val="002E06C4"/>
    <w:rsid w:val="002E0CC4"/>
    <w:rsid w:val="002E12FF"/>
    <w:rsid w:val="002E13EF"/>
    <w:rsid w:val="002E1519"/>
    <w:rsid w:val="002E15ED"/>
    <w:rsid w:val="002E1AEA"/>
    <w:rsid w:val="002E1F43"/>
    <w:rsid w:val="002E21CA"/>
    <w:rsid w:val="002E2321"/>
    <w:rsid w:val="002E2C32"/>
    <w:rsid w:val="002E453D"/>
    <w:rsid w:val="002E45A0"/>
    <w:rsid w:val="002E4B00"/>
    <w:rsid w:val="002E5551"/>
    <w:rsid w:val="002E5BA0"/>
    <w:rsid w:val="002E5CD2"/>
    <w:rsid w:val="002E5E9C"/>
    <w:rsid w:val="002E619B"/>
    <w:rsid w:val="002E667F"/>
    <w:rsid w:val="002E6B2E"/>
    <w:rsid w:val="002E6B6A"/>
    <w:rsid w:val="002E6C15"/>
    <w:rsid w:val="002E713C"/>
    <w:rsid w:val="002E737A"/>
    <w:rsid w:val="002E742A"/>
    <w:rsid w:val="002E7740"/>
    <w:rsid w:val="002E7FB5"/>
    <w:rsid w:val="002F0312"/>
    <w:rsid w:val="002F08D2"/>
    <w:rsid w:val="002F0D97"/>
    <w:rsid w:val="002F12C8"/>
    <w:rsid w:val="002F160B"/>
    <w:rsid w:val="002F2C76"/>
    <w:rsid w:val="002F3300"/>
    <w:rsid w:val="002F33B1"/>
    <w:rsid w:val="002F3642"/>
    <w:rsid w:val="002F39CD"/>
    <w:rsid w:val="002F3B8D"/>
    <w:rsid w:val="002F4165"/>
    <w:rsid w:val="002F49A7"/>
    <w:rsid w:val="002F4B55"/>
    <w:rsid w:val="002F4FC3"/>
    <w:rsid w:val="002F4FFF"/>
    <w:rsid w:val="002F516E"/>
    <w:rsid w:val="002F54F7"/>
    <w:rsid w:val="002F66A2"/>
    <w:rsid w:val="002F6852"/>
    <w:rsid w:val="002F6F1B"/>
    <w:rsid w:val="002F7613"/>
    <w:rsid w:val="002F774A"/>
    <w:rsid w:val="002F7943"/>
    <w:rsid w:val="002F7A8A"/>
    <w:rsid w:val="002F7BCC"/>
    <w:rsid w:val="002F7F2F"/>
    <w:rsid w:val="003001EA"/>
    <w:rsid w:val="003004A4"/>
    <w:rsid w:val="00300873"/>
    <w:rsid w:val="00300B29"/>
    <w:rsid w:val="00300C7A"/>
    <w:rsid w:val="0030120C"/>
    <w:rsid w:val="0030147D"/>
    <w:rsid w:val="003018AA"/>
    <w:rsid w:val="00301BE4"/>
    <w:rsid w:val="00302165"/>
    <w:rsid w:val="00302775"/>
    <w:rsid w:val="0030280D"/>
    <w:rsid w:val="003028B7"/>
    <w:rsid w:val="00302B99"/>
    <w:rsid w:val="0030324A"/>
    <w:rsid w:val="00303727"/>
    <w:rsid w:val="0030392C"/>
    <w:rsid w:val="00304079"/>
    <w:rsid w:val="003040B5"/>
    <w:rsid w:val="0030465E"/>
    <w:rsid w:val="00304B07"/>
    <w:rsid w:val="00304FFA"/>
    <w:rsid w:val="0030558D"/>
    <w:rsid w:val="00305F7F"/>
    <w:rsid w:val="003066E2"/>
    <w:rsid w:val="00306812"/>
    <w:rsid w:val="00306918"/>
    <w:rsid w:val="00306E84"/>
    <w:rsid w:val="00310C0F"/>
    <w:rsid w:val="003115F7"/>
    <w:rsid w:val="0031179C"/>
    <w:rsid w:val="00311E60"/>
    <w:rsid w:val="00312577"/>
    <w:rsid w:val="0031268F"/>
    <w:rsid w:val="00312858"/>
    <w:rsid w:val="00313152"/>
    <w:rsid w:val="003131F3"/>
    <w:rsid w:val="00313AD6"/>
    <w:rsid w:val="0031408F"/>
    <w:rsid w:val="0031425F"/>
    <w:rsid w:val="003147E8"/>
    <w:rsid w:val="00314E00"/>
    <w:rsid w:val="003155C7"/>
    <w:rsid w:val="0031646E"/>
    <w:rsid w:val="003167C0"/>
    <w:rsid w:val="00316A00"/>
    <w:rsid w:val="00317097"/>
    <w:rsid w:val="003171E8"/>
    <w:rsid w:val="0031767E"/>
    <w:rsid w:val="003178F4"/>
    <w:rsid w:val="00320685"/>
    <w:rsid w:val="00320C72"/>
    <w:rsid w:val="00320CBA"/>
    <w:rsid w:val="003223C7"/>
    <w:rsid w:val="00322A7D"/>
    <w:rsid w:val="00322BF8"/>
    <w:rsid w:val="00322CC6"/>
    <w:rsid w:val="00322D5D"/>
    <w:rsid w:val="00323502"/>
    <w:rsid w:val="003238FF"/>
    <w:rsid w:val="00323A9F"/>
    <w:rsid w:val="00323C68"/>
    <w:rsid w:val="00324753"/>
    <w:rsid w:val="00324C04"/>
    <w:rsid w:val="003250AE"/>
    <w:rsid w:val="0032610A"/>
    <w:rsid w:val="00327EE6"/>
    <w:rsid w:val="003301B4"/>
    <w:rsid w:val="00330B56"/>
    <w:rsid w:val="00330BD5"/>
    <w:rsid w:val="0033160F"/>
    <w:rsid w:val="003316F9"/>
    <w:rsid w:val="00331AF5"/>
    <w:rsid w:val="00332033"/>
    <w:rsid w:val="0033258D"/>
    <w:rsid w:val="003330E3"/>
    <w:rsid w:val="00333952"/>
    <w:rsid w:val="00334412"/>
    <w:rsid w:val="00334634"/>
    <w:rsid w:val="003350BC"/>
    <w:rsid w:val="00335172"/>
    <w:rsid w:val="00335611"/>
    <w:rsid w:val="00335657"/>
    <w:rsid w:val="00335A83"/>
    <w:rsid w:val="00335AC1"/>
    <w:rsid w:val="00335FBD"/>
    <w:rsid w:val="003365F0"/>
    <w:rsid w:val="00336AB1"/>
    <w:rsid w:val="003375DC"/>
    <w:rsid w:val="003377A5"/>
    <w:rsid w:val="00337AA6"/>
    <w:rsid w:val="00340B25"/>
    <w:rsid w:val="00340CA6"/>
    <w:rsid w:val="00341318"/>
    <w:rsid w:val="00341466"/>
    <w:rsid w:val="00341757"/>
    <w:rsid w:val="003418CA"/>
    <w:rsid w:val="00342411"/>
    <w:rsid w:val="003426A6"/>
    <w:rsid w:val="003427C0"/>
    <w:rsid w:val="00342E88"/>
    <w:rsid w:val="003437B1"/>
    <w:rsid w:val="003439B0"/>
    <w:rsid w:val="00343FC8"/>
    <w:rsid w:val="00344186"/>
    <w:rsid w:val="003441D5"/>
    <w:rsid w:val="00344B1D"/>
    <w:rsid w:val="00344FA6"/>
    <w:rsid w:val="003454A9"/>
    <w:rsid w:val="003458E2"/>
    <w:rsid w:val="00345B61"/>
    <w:rsid w:val="0034616C"/>
    <w:rsid w:val="0034663B"/>
    <w:rsid w:val="00346DF8"/>
    <w:rsid w:val="003473C4"/>
    <w:rsid w:val="00347A8D"/>
    <w:rsid w:val="00347DBE"/>
    <w:rsid w:val="00350129"/>
    <w:rsid w:val="00350252"/>
    <w:rsid w:val="00350302"/>
    <w:rsid w:val="00350833"/>
    <w:rsid w:val="00350FCF"/>
    <w:rsid w:val="003515FB"/>
    <w:rsid w:val="00351957"/>
    <w:rsid w:val="00351C24"/>
    <w:rsid w:val="00351C59"/>
    <w:rsid w:val="00352491"/>
    <w:rsid w:val="003529B9"/>
    <w:rsid w:val="00353C8D"/>
    <w:rsid w:val="00353DC6"/>
    <w:rsid w:val="00353FDA"/>
    <w:rsid w:val="0035488A"/>
    <w:rsid w:val="00355641"/>
    <w:rsid w:val="0035642E"/>
    <w:rsid w:val="00356EDF"/>
    <w:rsid w:val="00356FE2"/>
    <w:rsid w:val="00357BB4"/>
    <w:rsid w:val="003606DA"/>
    <w:rsid w:val="00361533"/>
    <w:rsid w:val="00361BC7"/>
    <w:rsid w:val="0036256B"/>
    <w:rsid w:val="003625C2"/>
    <w:rsid w:val="00362ADF"/>
    <w:rsid w:val="00362C46"/>
    <w:rsid w:val="0036306A"/>
    <w:rsid w:val="003630BC"/>
    <w:rsid w:val="00363F8F"/>
    <w:rsid w:val="00363FE3"/>
    <w:rsid w:val="003643DE"/>
    <w:rsid w:val="00364A4B"/>
    <w:rsid w:val="00364AF8"/>
    <w:rsid w:val="00365BDD"/>
    <w:rsid w:val="00365E5C"/>
    <w:rsid w:val="00365E77"/>
    <w:rsid w:val="0036611E"/>
    <w:rsid w:val="00366234"/>
    <w:rsid w:val="003669FC"/>
    <w:rsid w:val="00367E91"/>
    <w:rsid w:val="0037079B"/>
    <w:rsid w:val="00370927"/>
    <w:rsid w:val="00370A4C"/>
    <w:rsid w:val="003710EC"/>
    <w:rsid w:val="00371137"/>
    <w:rsid w:val="00371276"/>
    <w:rsid w:val="003719D3"/>
    <w:rsid w:val="00371B07"/>
    <w:rsid w:val="003728F4"/>
    <w:rsid w:val="0037298A"/>
    <w:rsid w:val="00372F31"/>
    <w:rsid w:val="0037301C"/>
    <w:rsid w:val="003735F5"/>
    <w:rsid w:val="00373D29"/>
    <w:rsid w:val="00373E09"/>
    <w:rsid w:val="00373F29"/>
    <w:rsid w:val="0037455D"/>
    <w:rsid w:val="003752FF"/>
    <w:rsid w:val="00375C2B"/>
    <w:rsid w:val="00375FEF"/>
    <w:rsid w:val="00376D99"/>
    <w:rsid w:val="00377015"/>
    <w:rsid w:val="00377480"/>
    <w:rsid w:val="003774EC"/>
    <w:rsid w:val="00377589"/>
    <w:rsid w:val="0037782E"/>
    <w:rsid w:val="00380CBD"/>
    <w:rsid w:val="00380D67"/>
    <w:rsid w:val="00380F7A"/>
    <w:rsid w:val="00381ED3"/>
    <w:rsid w:val="003825D4"/>
    <w:rsid w:val="003833F3"/>
    <w:rsid w:val="00384344"/>
    <w:rsid w:val="003843C0"/>
    <w:rsid w:val="0038450A"/>
    <w:rsid w:val="003851CA"/>
    <w:rsid w:val="00385C98"/>
    <w:rsid w:val="00386275"/>
    <w:rsid w:val="00386686"/>
    <w:rsid w:val="003866EB"/>
    <w:rsid w:val="003869BE"/>
    <w:rsid w:val="0038708F"/>
    <w:rsid w:val="003877AC"/>
    <w:rsid w:val="00390BF9"/>
    <w:rsid w:val="00391105"/>
    <w:rsid w:val="003915B6"/>
    <w:rsid w:val="00391B18"/>
    <w:rsid w:val="00391EBF"/>
    <w:rsid w:val="0039209D"/>
    <w:rsid w:val="00392CA7"/>
    <w:rsid w:val="0039314B"/>
    <w:rsid w:val="003933B0"/>
    <w:rsid w:val="00393D44"/>
    <w:rsid w:val="003942D0"/>
    <w:rsid w:val="00394323"/>
    <w:rsid w:val="0039443A"/>
    <w:rsid w:val="00395174"/>
    <w:rsid w:val="00395883"/>
    <w:rsid w:val="00395BA9"/>
    <w:rsid w:val="00395DD0"/>
    <w:rsid w:val="003966A0"/>
    <w:rsid w:val="003969B8"/>
    <w:rsid w:val="00396BFE"/>
    <w:rsid w:val="00396C01"/>
    <w:rsid w:val="00396D1F"/>
    <w:rsid w:val="00396F63"/>
    <w:rsid w:val="00396F8B"/>
    <w:rsid w:val="00397583"/>
    <w:rsid w:val="00397AA2"/>
    <w:rsid w:val="00397E33"/>
    <w:rsid w:val="003A0869"/>
    <w:rsid w:val="003A0A16"/>
    <w:rsid w:val="003A17DA"/>
    <w:rsid w:val="003A1A32"/>
    <w:rsid w:val="003A1AA9"/>
    <w:rsid w:val="003A1E44"/>
    <w:rsid w:val="003A1EF7"/>
    <w:rsid w:val="003A2841"/>
    <w:rsid w:val="003A2A1F"/>
    <w:rsid w:val="003A3D72"/>
    <w:rsid w:val="003A403C"/>
    <w:rsid w:val="003A42A9"/>
    <w:rsid w:val="003A4356"/>
    <w:rsid w:val="003A4573"/>
    <w:rsid w:val="003A4687"/>
    <w:rsid w:val="003A4C38"/>
    <w:rsid w:val="003A4EE1"/>
    <w:rsid w:val="003A538F"/>
    <w:rsid w:val="003A5B3F"/>
    <w:rsid w:val="003A624F"/>
    <w:rsid w:val="003A7201"/>
    <w:rsid w:val="003B0328"/>
    <w:rsid w:val="003B0B6A"/>
    <w:rsid w:val="003B1270"/>
    <w:rsid w:val="003B19B2"/>
    <w:rsid w:val="003B19F7"/>
    <w:rsid w:val="003B1A1E"/>
    <w:rsid w:val="003B25BF"/>
    <w:rsid w:val="003B27DE"/>
    <w:rsid w:val="003B28B3"/>
    <w:rsid w:val="003B2A07"/>
    <w:rsid w:val="003B2A91"/>
    <w:rsid w:val="003B2DC5"/>
    <w:rsid w:val="003B30D3"/>
    <w:rsid w:val="003B3A2A"/>
    <w:rsid w:val="003B4354"/>
    <w:rsid w:val="003B44C8"/>
    <w:rsid w:val="003B480A"/>
    <w:rsid w:val="003B4FA5"/>
    <w:rsid w:val="003B55B3"/>
    <w:rsid w:val="003B5A83"/>
    <w:rsid w:val="003B5AC9"/>
    <w:rsid w:val="003B6C1A"/>
    <w:rsid w:val="003B774A"/>
    <w:rsid w:val="003B7DCE"/>
    <w:rsid w:val="003B7E8C"/>
    <w:rsid w:val="003C0BAB"/>
    <w:rsid w:val="003C0E75"/>
    <w:rsid w:val="003C1208"/>
    <w:rsid w:val="003C12AE"/>
    <w:rsid w:val="003C1510"/>
    <w:rsid w:val="003C1B9A"/>
    <w:rsid w:val="003C20B8"/>
    <w:rsid w:val="003C29AF"/>
    <w:rsid w:val="003C2FAB"/>
    <w:rsid w:val="003C32EB"/>
    <w:rsid w:val="003C38FC"/>
    <w:rsid w:val="003C3A47"/>
    <w:rsid w:val="003C3E03"/>
    <w:rsid w:val="003C42D3"/>
    <w:rsid w:val="003C4AA0"/>
    <w:rsid w:val="003C4C76"/>
    <w:rsid w:val="003C4ECE"/>
    <w:rsid w:val="003C56B7"/>
    <w:rsid w:val="003C6FC9"/>
    <w:rsid w:val="003C7041"/>
    <w:rsid w:val="003C7C91"/>
    <w:rsid w:val="003D0B42"/>
    <w:rsid w:val="003D149A"/>
    <w:rsid w:val="003D16A3"/>
    <w:rsid w:val="003D1CCE"/>
    <w:rsid w:val="003D1E3A"/>
    <w:rsid w:val="003D24BB"/>
    <w:rsid w:val="003D3237"/>
    <w:rsid w:val="003D32BC"/>
    <w:rsid w:val="003D386A"/>
    <w:rsid w:val="003D3EC1"/>
    <w:rsid w:val="003D3EF2"/>
    <w:rsid w:val="003D4B53"/>
    <w:rsid w:val="003D4F78"/>
    <w:rsid w:val="003D5005"/>
    <w:rsid w:val="003D52A8"/>
    <w:rsid w:val="003D556B"/>
    <w:rsid w:val="003D5680"/>
    <w:rsid w:val="003D59F3"/>
    <w:rsid w:val="003D686F"/>
    <w:rsid w:val="003D7B41"/>
    <w:rsid w:val="003D7FF0"/>
    <w:rsid w:val="003E0169"/>
    <w:rsid w:val="003E01F9"/>
    <w:rsid w:val="003E06BF"/>
    <w:rsid w:val="003E0778"/>
    <w:rsid w:val="003E10E4"/>
    <w:rsid w:val="003E14DE"/>
    <w:rsid w:val="003E21E0"/>
    <w:rsid w:val="003E2531"/>
    <w:rsid w:val="003E2970"/>
    <w:rsid w:val="003E30CB"/>
    <w:rsid w:val="003E379E"/>
    <w:rsid w:val="003E3CC7"/>
    <w:rsid w:val="003E4853"/>
    <w:rsid w:val="003E4A32"/>
    <w:rsid w:val="003E4A42"/>
    <w:rsid w:val="003E4B90"/>
    <w:rsid w:val="003E4EB8"/>
    <w:rsid w:val="003E5065"/>
    <w:rsid w:val="003E56B8"/>
    <w:rsid w:val="003E595A"/>
    <w:rsid w:val="003E6381"/>
    <w:rsid w:val="003E63D7"/>
    <w:rsid w:val="003E64B3"/>
    <w:rsid w:val="003E6885"/>
    <w:rsid w:val="003E6EB6"/>
    <w:rsid w:val="003E716B"/>
    <w:rsid w:val="003E74BA"/>
    <w:rsid w:val="003E7E34"/>
    <w:rsid w:val="003E7EFF"/>
    <w:rsid w:val="003F00CA"/>
    <w:rsid w:val="003F015C"/>
    <w:rsid w:val="003F01B7"/>
    <w:rsid w:val="003F1548"/>
    <w:rsid w:val="003F22C6"/>
    <w:rsid w:val="003F2726"/>
    <w:rsid w:val="003F2F08"/>
    <w:rsid w:val="003F2FD9"/>
    <w:rsid w:val="003F350F"/>
    <w:rsid w:val="003F3BB5"/>
    <w:rsid w:val="003F3D14"/>
    <w:rsid w:val="003F4E68"/>
    <w:rsid w:val="003F5160"/>
    <w:rsid w:val="003F54B8"/>
    <w:rsid w:val="003F608D"/>
    <w:rsid w:val="003F6094"/>
    <w:rsid w:val="003F634A"/>
    <w:rsid w:val="003F6602"/>
    <w:rsid w:val="003F698F"/>
    <w:rsid w:val="003F6F55"/>
    <w:rsid w:val="003F6FC5"/>
    <w:rsid w:val="003F7A4F"/>
    <w:rsid w:val="004000A4"/>
    <w:rsid w:val="004002E7"/>
    <w:rsid w:val="004007CC"/>
    <w:rsid w:val="00400B06"/>
    <w:rsid w:val="00400D15"/>
    <w:rsid w:val="004017F8"/>
    <w:rsid w:val="00401FCF"/>
    <w:rsid w:val="00402414"/>
    <w:rsid w:val="00402BDE"/>
    <w:rsid w:val="00402F91"/>
    <w:rsid w:val="00403204"/>
    <w:rsid w:val="00403231"/>
    <w:rsid w:val="004034F0"/>
    <w:rsid w:val="00403AE1"/>
    <w:rsid w:val="00403C1C"/>
    <w:rsid w:val="00404424"/>
    <w:rsid w:val="004047D1"/>
    <w:rsid w:val="004047EF"/>
    <w:rsid w:val="004048DC"/>
    <w:rsid w:val="00404A54"/>
    <w:rsid w:val="00404C08"/>
    <w:rsid w:val="00404F35"/>
    <w:rsid w:val="00405119"/>
    <w:rsid w:val="004055A8"/>
    <w:rsid w:val="00406503"/>
    <w:rsid w:val="00406B9E"/>
    <w:rsid w:val="00406C51"/>
    <w:rsid w:val="0040700D"/>
    <w:rsid w:val="0040711E"/>
    <w:rsid w:val="00407312"/>
    <w:rsid w:val="00407953"/>
    <w:rsid w:val="0041011B"/>
    <w:rsid w:val="00410170"/>
    <w:rsid w:val="0041078D"/>
    <w:rsid w:val="004112A7"/>
    <w:rsid w:val="00411423"/>
    <w:rsid w:val="004117A8"/>
    <w:rsid w:val="004122C6"/>
    <w:rsid w:val="0041241C"/>
    <w:rsid w:val="00412CD9"/>
    <w:rsid w:val="00412F0F"/>
    <w:rsid w:val="00413240"/>
    <w:rsid w:val="00413786"/>
    <w:rsid w:val="00413E94"/>
    <w:rsid w:val="00413F30"/>
    <w:rsid w:val="004144CE"/>
    <w:rsid w:val="0041493C"/>
    <w:rsid w:val="00414BA7"/>
    <w:rsid w:val="00415143"/>
    <w:rsid w:val="004152A7"/>
    <w:rsid w:val="0041553E"/>
    <w:rsid w:val="004155DC"/>
    <w:rsid w:val="00415883"/>
    <w:rsid w:val="00416034"/>
    <w:rsid w:val="004160C9"/>
    <w:rsid w:val="00416C35"/>
    <w:rsid w:val="00416DE4"/>
    <w:rsid w:val="00416E50"/>
    <w:rsid w:val="00416EA9"/>
    <w:rsid w:val="00417183"/>
    <w:rsid w:val="00417CD1"/>
    <w:rsid w:val="00420338"/>
    <w:rsid w:val="00420879"/>
    <w:rsid w:val="00421C26"/>
    <w:rsid w:val="00421EA4"/>
    <w:rsid w:val="00421F7E"/>
    <w:rsid w:val="00422020"/>
    <w:rsid w:val="00422CCE"/>
    <w:rsid w:val="00423651"/>
    <w:rsid w:val="00423959"/>
    <w:rsid w:val="00423C83"/>
    <w:rsid w:val="00423FBF"/>
    <w:rsid w:val="00425D69"/>
    <w:rsid w:val="00425E0B"/>
    <w:rsid w:val="00426342"/>
    <w:rsid w:val="00426E30"/>
    <w:rsid w:val="00426F93"/>
    <w:rsid w:val="004271B8"/>
    <w:rsid w:val="004278CC"/>
    <w:rsid w:val="00427A63"/>
    <w:rsid w:val="00427B69"/>
    <w:rsid w:val="00427B92"/>
    <w:rsid w:val="00427EAA"/>
    <w:rsid w:val="004303EC"/>
    <w:rsid w:val="00430793"/>
    <w:rsid w:val="004309CB"/>
    <w:rsid w:val="00430E16"/>
    <w:rsid w:val="00431558"/>
    <w:rsid w:val="00431925"/>
    <w:rsid w:val="00432B57"/>
    <w:rsid w:val="00432C9C"/>
    <w:rsid w:val="0043315F"/>
    <w:rsid w:val="004331C3"/>
    <w:rsid w:val="00433A1D"/>
    <w:rsid w:val="00433A54"/>
    <w:rsid w:val="00433D18"/>
    <w:rsid w:val="00433F7F"/>
    <w:rsid w:val="00434005"/>
    <w:rsid w:val="004341B9"/>
    <w:rsid w:val="004341E6"/>
    <w:rsid w:val="004345FE"/>
    <w:rsid w:val="004353A9"/>
    <w:rsid w:val="00435C4C"/>
    <w:rsid w:val="00435CA6"/>
    <w:rsid w:val="00436185"/>
    <w:rsid w:val="00436576"/>
    <w:rsid w:val="004365E6"/>
    <w:rsid w:val="00436EF9"/>
    <w:rsid w:val="004370AA"/>
    <w:rsid w:val="00437609"/>
    <w:rsid w:val="0043784E"/>
    <w:rsid w:val="00437862"/>
    <w:rsid w:val="0043794E"/>
    <w:rsid w:val="00437C72"/>
    <w:rsid w:val="004408C0"/>
    <w:rsid w:val="00440E47"/>
    <w:rsid w:val="00441081"/>
    <w:rsid w:val="004416C9"/>
    <w:rsid w:val="004417DE"/>
    <w:rsid w:val="00441AA5"/>
    <w:rsid w:val="00441DE9"/>
    <w:rsid w:val="00442285"/>
    <w:rsid w:val="00442486"/>
    <w:rsid w:val="004426AC"/>
    <w:rsid w:val="00442AC6"/>
    <w:rsid w:val="00442F37"/>
    <w:rsid w:val="00443332"/>
    <w:rsid w:val="00443CCD"/>
    <w:rsid w:val="004446D0"/>
    <w:rsid w:val="004446ED"/>
    <w:rsid w:val="00444958"/>
    <w:rsid w:val="00444A32"/>
    <w:rsid w:val="00445171"/>
    <w:rsid w:val="00445389"/>
    <w:rsid w:val="00445F7D"/>
    <w:rsid w:val="00445FBA"/>
    <w:rsid w:val="0044631C"/>
    <w:rsid w:val="004467B4"/>
    <w:rsid w:val="00446997"/>
    <w:rsid w:val="00446C59"/>
    <w:rsid w:val="00446F44"/>
    <w:rsid w:val="00447259"/>
    <w:rsid w:val="00447339"/>
    <w:rsid w:val="004474DD"/>
    <w:rsid w:val="00447D9D"/>
    <w:rsid w:val="004505EA"/>
    <w:rsid w:val="00450966"/>
    <w:rsid w:val="00450B96"/>
    <w:rsid w:val="004511E4"/>
    <w:rsid w:val="00451BF1"/>
    <w:rsid w:val="0045219A"/>
    <w:rsid w:val="004524B4"/>
    <w:rsid w:val="00452E6B"/>
    <w:rsid w:val="004536C4"/>
    <w:rsid w:val="004539B0"/>
    <w:rsid w:val="00453E01"/>
    <w:rsid w:val="0045446A"/>
    <w:rsid w:val="00454A8B"/>
    <w:rsid w:val="004557B6"/>
    <w:rsid w:val="00456434"/>
    <w:rsid w:val="00456D0E"/>
    <w:rsid w:val="00456FFF"/>
    <w:rsid w:val="004577F9"/>
    <w:rsid w:val="004578D8"/>
    <w:rsid w:val="00457BD3"/>
    <w:rsid w:val="00457CD8"/>
    <w:rsid w:val="00457F44"/>
    <w:rsid w:val="00460191"/>
    <w:rsid w:val="004602D1"/>
    <w:rsid w:val="00461565"/>
    <w:rsid w:val="0046168B"/>
    <w:rsid w:val="004618BF"/>
    <w:rsid w:val="00461CBB"/>
    <w:rsid w:val="00462103"/>
    <w:rsid w:val="00462726"/>
    <w:rsid w:val="00462764"/>
    <w:rsid w:val="00462ED8"/>
    <w:rsid w:val="00462FD6"/>
    <w:rsid w:val="00463A12"/>
    <w:rsid w:val="00463B50"/>
    <w:rsid w:val="00463C7E"/>
    <w:rsid w:val="0046468B"/>
    <w:rsid w:val="00464784"/>
    <w:rsid w:val="00464BD8"/>
    <w:rsid w:val="0046518A"/>
    <w:rsid w:val="00465724"/>
    <w:rsid w:val="00465D32"/>
    <w:rsid w:val="00466417"/>
    <w:rsid w:val="00466AEB"/>
    <w:rsid w:val="0046731B"/>
    <w:rsid w:val="004673C4"/>
    <w:rsid w:val="00467548"/>
    <w:rsid w:val="00467B3B"/>
    <w:rsid w:val="00467DC7"/>
    <w:rsid w:val="0047078B"/>
    <w:rsid w:val="00472F33"/>
    <w:rsid w:val="0047339F"/>
    <w:rsid w:val="004735D0"/>
    <w:rsid w:val="00473E98"/>
    <w:rsid w:val="0047449A"/>
    <w:rsid w:val="004744CE"/>
    <w:rsid w:val="004746BB"/>
    <w:rsid w:val="00474B5E"/>
    <w:rsid w:val="00474FAA"/>
    <w:rsid w:val="00474FDE"/>
    <w:rsid w:val="00474FE8"/>
    <w:rsid w:val="00475235"/>
    <w:rsid w:val="00475505"/>
    <w:rsid w:val="00475B38"/>
    <w:rsid w:val="00475CA7"/>
    <w:rsid w:val="00476765"/>
    <w:rsid w:val="00476ED2"/>
    <w:rsid w:val="00477A7A"/>
    <w:rsid w:val="00477B95"/>
    <w:rsid w:val="004807EF"/>
    <w:rsid w:val="0048126C"/>
    <w:rsid w:val="004813B5"/>
    <w:rsid w:val="00481445"/>
    <w:rsid w:val="004816CF"/>
    <w:rsid w:val="00481766"/>
    <w:rsid w:val="00481D56"/>
    <w:rsid w:val="00481ED7"/>
    <w:rsid w:val="00481F9A"/>
    <w:rsid w:val="00481FA8"/>
    <w:rsid w:val="00482516"/>
    <w:rsid w:val="004827FE"/>
    <w:rsid w:val="00482F25"/>
    <w:rsid w:val="004837D9"/>
    <w:rsid w:val="00483C78"/>
    <w:rsid w:val="00484073"/>
    <w:rsid w:val="00485386"/>
    <w:rsid w:val="00485F89"/>
    <w:rsid w:val="00486BF0"/>
    <w:rsid w:val="00487E2D"/>
    <w:rsid w:val="00487E6B"/>
    <w:rsid w:val="00490137"/>
    <w:rsid w:val="004906E9"/>
    <w:rsid w:val="004908FA"/>
    <w:rsid w:val="00490E02"/>
    <w:rsid w:val="00490F5C"/>
    <w:rsid w:val="00490FE1"/>
    <w:rsid w:val="004911A1"/>
    <w:rsid w:val="004918E9"/>
    <w:rsid w:val="004933C7"/>
    <w:rsid w:val="0049346D"/>
    <w:rsid w:val="004934C5"/>
    <w:rsid w:val="00493693"/>
    <w:rsid w:val="00493CEE"/>
    <w:rsid w:val="00493E34"/>
    <w:rsid w:val="00494825"/>
    <w:rsid w:val="00494DF7"/>
    <w:rsid w:val="0049504F"/>
    <w:rsid w:val="004957A9"/>
    <w:rsid w:val="00495E12"/>
    <w:rsid w:val="00496490"/>
    <w:rsid w:val="00496F94"/>
    <w:rsid w:val="00497086"/>
    <w:rsid w:val="004978A3"/>
    <w:rsid w:val="004978A6"/>
    <w:rsid w:val="00497CAD"/>
    <w:rsid w:val="004A0AB9"/>
    <w:rsid w:val="004A0CCF"/>
    <w:rsid w:val="004A1634"/>
    <w:rsid w:val="004A1FA7"/>
    <w:rsid w:val="004A2903"/>
    <w:rsid w:val="004A2971"/>
    <w:rsid w:val="004A2A9E"/>
    <w:rsid w:val="004A30B1"/>
    <w:rsid w:val="004A30B9"/>
    <w:rsid w:val="004A32A6"/>
    <w:rsid w:val="004A407D"/>
    <w:rsid w:val="004A4289"/>
    <w:rsid w:val="004A4ABB"/>
    <w:rsid w:val="004A4C9B"/>
    <w:rsid w:val="004A5071"/>
    <w:rsid w:val="004A51E1"/>
    <w:rsid w:val="004A5480"/>
    <w:rsid w:val="004A5D56"/>
    <w:rsid w:val="004A6C8F"/>
    <w:rsid w:val="004A72D0"/>
    <w:rsid w:val="004A75AA"/>
    <w:rsid w:val="004A7807"/>
    <w:rsid w:val="004A78FB"/>
    <w:rsid w:val="004A7910"/>
    <w:rsid w:val="004A7C66"/>
    <w:rsid w:val="004A7D1A"/>
    <w:rsid w:val="004B0420"/>
    <w:rsid w:val="004B0E1C"/>
    <w:rsid w:val="004B16E6"/>
    <w:rsid w:val="004B1B40"/>
    <w:rsid w:val="004B1BBB"/>
    <w:rsid w:val="004B220A"/>
    <w:rsid w:val="004B226F"/>
    <w:rsid w:val="004B229E"/>
    <w:rsid w:val="004B2320"/>
    <w:rsid w:val="004B2D1E"/>
    <w:rsid w:val="004B3063"/>
    <w:rsid w:val="004B342E"/>
    <w:rsid w:val="004B3741"/>
    <w:rsid w:val="004B3827"/>
    <w:rsid w:val="004B3896"/>
    <w:rsid w:val="004B392E"/>
    <w:rsid w:val="004B3ACA"/>
    <w:rsid w:val="004B3D0C"/>
    <w:rsid w:val="004B47CA"/>
    <w:rsid w:val="004B48CA"/>
    <w:rsid w:val="004B5257"/>
    <w:rsid w:val="004B5368"/>
    <w:rsid w:val="004B5C04"/>
    <w:rsid w:val="004B5C1A"/>
    <w:rsid w:val="004B62E6"/>
    <w:rsid w:val="004B62ED"/>
    <w:rsid w:val="004B6386"/>
    <w:rsid w:val="004B6878"/>
    <w:rsid w:val="004B690E"/>
    <w:rsid w:val="004B7FDA"/>
    <w:rsid w:val="004C01EE"/>
    <w:rsid w:val="004C0296"/>
    <w:rsid w:val="004C038C"/>
    <w:rsid w:val="004C043D"/>
    <w:rsid w:val="004C058D"/>
    <w:rsid w:val="004C06C4"/>
    <w:rsid w:val="004C0C70"/>
    <w:rsid w:val="004C0D8C"/>
    <w:rsid w:val="004C14F4"/>
    <w:rsid w:val="004C2A0E"/>
    <w:rsid w:val="004C32DB"/>
    <w:rsid w:val="004C354B"/>
    <w:rsid w:val="004C35A7"/>
    <w:rsid w:val="004C37F5"/>
    <w:rsid w:val="004C3E50"/>
    <w:rsid w:val="004C4066"/>
    <w:rsid w:val="004C41B9"/>
    <w:rsid w:val="004C4AB3"/>
    <w:rsid w:val="004C4B1B"/>
    <w:rsid w:val="004C4BE1"/>
    <w:rsid w:val="004C51E5"/>
    <w:rsid w:val="004C5445"/>
    <w:rsid w:val="004C5490"/>
    <w:rsid w:val="004C551C"/>
    <w:rsid w:val="004C55C5"/>
    <w:rsid w:val="004C5618"/>
    <w:rsid w:val="004C5EF3"/>
    <w:rsid w:val="004C640C"/>
    <w:rsid w:val="004C67B8"/>
    <w:rsid w:val="004C6B1E"/>
    <w:rsid w:val="004C700E"/>
    <w:rsid w:val="004C72DC"/>
    <w:rsid w:val="004C73AF"/>
    <w:rsid w:val="004C7679"/>
    <w:rsid w:val="004C7D22"/>
    <w:rsid w:val="004D00D8"/>
    <w:rsid w:val="004D09C1"/>
    <w:rsid w:val="004D0D1F"/>
    <w:rsid w:val="004D1945"/>
    <w:rsid w:val="004D21CC"/>
    <w:rsid w:val="004D2324"/>
    <w:rsid w:val="004D31A9"/>
    <w:rsid w:val="004D36A7"/>
    <w:rsid w:val="004D4B89"/>
    <w:rsid w:val="004D53F6"/>
    <w:rsid w:val="004D5518"/>
    <w:rsid w:val="004D573F"/>
    <w:rsid w:val="004D5850"/>
    <w:rsid w:val="004D5D6E"/>
    <w:rsid w:val="004D6B91"/>
    <w:rsid w:val="004D6E37"/>
    <w:rsid w:val="004D708A"/>
    <w:rsid w:val="004D71A0"/>
    <w:rsid w:val="004D7284"/>
    <w:rsid w:val="004D7493"/>
    <w:rsid w:val="004D75A0"/>
    <w:rsid w:val="004D7A9B"/>
    <w:rsid w:val="004D7C78"/>
    <w:rsid w:val="004D7C8E"/>
    <w:rsid w:val="004E0750"/>
    <w:rsid w:val="004E0CFD"/>
    <w:rsid w:val="004E2C9A"/>
    <w:rsid w:val="004E31BC"/>
    <w:rsid w:val="004E3377"/>
    <w:rsid w:val="004E34C4"/>
    <w:rsid w:val="004E352A"/>
    <w:rsid w:val="004E3929"/>
    <w:rsid w:val="004E3A6C"/>
    <w:rsid w:val="004E405C"/>
    <w:rsid w:val="004E40A9"/>
    <w:rsid w:val="004E4AB0"/>
    <w:rsid w:val="004E4BF3"/>
    <w:rsid w:val="004E4CDA"/>
    <w:rsid w:val="004E4EF4"/>
    <w:rsid w:val="004E528B"/>
    <w:rsid w:val="004E57A9"/>
    <w:rsid w:val="004E5906"/>
    <w:rsid w:val="004E59D8"/>
    <w:rsid w:val="004E5D8A"/>
    <w:rsid w:val="004E5E54"/>
    <w:rsid w:val="004E63B8"/>
    <w:rsid w:val="004E68CC"/>
    <w:rsid w:val="004F0B7E"/>
    <w:rsid w:val="004F0C77"/>
    <w:rsid w:val="004F0E72"/>
    <w:rsid w:val="004F1A00"/>
    <w:rsid w:val="004F1A21"/>
    <w:rsid w:val="004F1EAD"/>
    <w:rsid w:val="004F1F23"/>
    <w:rsid w:val="004F1F47"/>
    <w:rsid w:val="004F224C"/>
    <w:rsid w:val="004F22AF"/>
    <w:rsid w:val="004F2596"/>
    <w:rsid w:val="004F2CE3"/>
    <w:rsid w:val="004F30AA"/>
    <w:rsid w:val="004F31CE"/>
    <w:rsid w:val="004F351A"/>
    <w:rsid w:val="004F38C8"/>
    <w:rsid w:val="004F3A25"/>
    <w:rsid w:val="004F3ACB"/>
    <w:rsid w:val="004F3AE2"/>
    <w:rsid w:val="004F3AFF"/>
    <w:rsid w:val="004F3B64"/>
    <w:rsid w:val="004F3FDC"/>
    <w:rsid w:val="004F44AC"/>
    <w:rsid w:val="004F4F22"/>
    <w:rsid w:val="004F549B"/>
    <w:rsid w:val="004F5A13"/>
    <w:rsid w:val="004F6094"/>
    <w:rsid w:val="004F661D"/>
    <w:rsid w:val="004F6737"/>
    <w:rsid w:val="004F68F5"/>
    <w:rsid w:val="004F738D"/>
    <w:rsid w:val="004F7EA9"/>
    <w:rsid w:val="00500C19"/>
    <w:rsid w:val="00500C27"/>
    <w:rsid w:val="00500F44"/>
    <w:rsid w:val="00501A8A"/>
    <w:rsid w:val="005023C3"/>
    <w:rsid w:val="0050284F"/>
    <w:rsid w:val="0050312B"/>
    <w:rsid w:val="00503592"/>
    <w:rsid w:val="005035AD"/>
    <w:rsid w:val="00503C4A"/>
    <w:rsid w:val="00504784"/>
    <w:rsid w:val="00504AE7"/>
    <w:rsid w:val="005051FC"/>
    <w:rsid w:val="005054BE"/>
    <w:rsid w:val="005054F8"/>
    <w:rsid w:val="00505A90"/>
    <w:rsid w:val="00505B0B"/>
    <w:rsid w:val="00505CF3"/>
    <w:rsid w:val="00505E70"/>
    <w:rsid w:val="00506373"/>
    <w:rsid w:val="00506913"/>
    <w:rsid w:val="00506CF9"/>
    <w:rsid w:val="00507057"/>
    <w:rsid w:val="00507696"/>
    <w:rsid w:val="005076E8"/>
    <w:rsid w:val="00507766"/>
    <w:rsid w:val="00507B6E"/>
    <w:rsid w:val="00510386"/>
    <w:rsid w:val="00510571"/>
    <w:rsid w:val="0051073C"/>
    <w:rsid w:val="00510AFA"/>
    <w:rsid w:val="00510E0C"/>
    <w:rsid w:val="00511197"/>
    <w:rsid w:val="00511562"/>
    <w:rsid w:val="0051162C"/>
    <w:rsid w:val="00512485"/>
    <w:rsid w:val="005129DE"/>
    <w:rsid w:val="005132A9"/>
    <w:rsid w:val="005134C1"/>
    <w:rsid w:val="005138DD"/>
    <w:rsid w:val="00514548"/>
    <w:rsid w:val="00514929"/>
    <w:rsid w:val="00514E57"/>
    <w:rsid w:val="005166B4"/>
    <w:rsid w:val="005169C3"/>
    <w:rsid w:val="00516F1D"/>
    <w:rsid w:val="00517815"/>
    <w:rsid w:val="00517EB6"/>
    <w:rsid w:val="00517F4B"/>
    <w:rsid w:val="005205C6"/>
    <w:rsid w:val="005206E2"/>
    <w:rsid w:val="00520AF9"/>
    <w:rsid w:val="005217DF"/>
    <w:rsid w:val="005224B4"/>
    <w:rsid w:val="005224C7"/>
    <w:rsid w:val="0052262A"/>
    <w:rsid w:val="00522DC1"/>
    <w:rsid w:val="00522E79"/>
    <w:rsid w:val="00522F2F"/>
    <w:rsid w:val="00523089"/>
    <w:rsid w:val="00523101"/>
    <w:rsid w:val="00523A71"/>
    <w:rsid w:val="005244C1"/>
    <w:rsid w:val="00524794"/>
    <w:rsid w:val="005251AD"/>
    <w:rsid w:val="0052530C"/>
    <w:rsid w:val="00525316"/>
    <w:rsid w:val="0052552B"/>
    <w:rsid w:val="00525957"/>
    <w:rsid w:val="00526A35"/>
    <w:rsid w:val="005273AE"/>
    <w:rsid w:val="0052765D"/>
    <w:rsid w:val="00527704"/>
    <w:rsid w:val="00527BB1"/>
    <w:rsid w:val="00527C62"/>
    <w:rsid w:val="00527F75"/>
    <w:rsid w:val="005300E8"/>
    <w:rsid w:val="00530193"/>
    <w:rsid w:val="00530438"/>
    <w:rsid w:val="005305C6"/>
    <w:rsid w:val="005313C0"/>
    <w:rsid w:val="005314F5"/>
    <w:rsid w:val="00531772"/>
    <w:rsid w:val="00531FFD"/>
    <w:rsid w:val="0053227E"/>
    <w:rsid w:val="005326FC"/>
    <w:rsid w:val="00533096"/>
    <w:rsid w:val="0053311C"/>
    <w:rsid w:val="0053370F"/>
    <w:rsid w:val="00533B7B"/>
    <w:rsid w:val="00533BA2"/>
    <w:rsid w:val="00533C62"/>
    <w:rsid w:val="0053450D"/>
    <w:rsid w:val="0053521F"/>
    <w:rsid w:val="005353B3"/>
    <w:rsid w:val="005356C1"/>
    <w:rsid w:val="005364D7"/>
    <w:rsid w:val="00536570"/>
    <w:rsid w:val="00536ACE"/>
    <w:rsid w:val="00536D6F"/>
    <w:rsid w:val="005371A5"/>
    <w:rsid w:val="0053741D"/>
    <w:rsid w:val="00537B1D"/>
    <w:rsid w:val="00537C86"/>
    <w:rsid w:val="00540193"/>
    <w:rsid w:val="005401F6"/>
    <w:rsid w:val="00540455"/>
    <w:rsid w:val="005407CC"/>
    <w:rsid w:val="00541503"/>
    <w:rsid w:val="0054212F"/>
    <w:rsid w:val="00542E5F"/>
    <w:rsid w:val="0054328B"/>
    <w:rsid w:val="005434FF"/>
    <w:rsid w:val="00544B57"/>
    <w:rsid w:val="00544C7A"/>
    <w:rsid w:val="00545221"/>
    <w:rsid w:val="00545728"/>
    <w:rsid w:val="00545C50"/>
    <w:rsid w:val="0054663F"/>
    <w:rsid w:val="00546746"/>
    <w:rsid w:val="00547367"/>
    <w:rsid w:val="005478F0"/>
    <w:rsid w:val="00547AA4"/>
    <w:rsid w:val="0055066B"/>
    <w:rsid w:val="00550A8F"/>
    <w:rsid w:val="00550EB0"/>
    <w:rsid w:val="00550FF0"/>
    <w:rsid w:val="00551118"/>
    <w:rsid w:val="005511BC"/>
    <w:rsid w:val="00551EAD"/>
    <w:rsid w:val="0055264F"/>
    <w:rsid w:val="005526D9"/>
    <w:rsid w:val="00552ED7"/>
    <w:rsid w:val="005531DB"/>
    <w:rsid w:val="00553224"/>
    <w:rsid w:val="00553648"/>
    <w:rsid w:val="00553A67"/>
    <w:rsid w:val="00553D27"/>
    <w:rsid w:val="00554098"/>
    <w:rsid w:val="0055457C"/>
    <w:rsid w:val="00555800"/>
    <w:rsid w:val="00555C6E"/>
    <w:rsid w:val="00555D5D"/>
    <w:rsid w:val="00555F69"/>
    <w:rsid w:val="00556890"/>
    <w:rsid w:val="005568C5"/>
    <w:rsid w:val="00556A6C"/>
    <w:rsid w:val="005572E2"/>
    <w:rsid w:val="00557E7F"/>
    <w:rsid w:val="0056022E"/>
    <w:rsid w:val="00560E0F"/>
    <w:rsid w:val="0056110A"/>
    <w:rsid w:val="0056111C"/>
    <w:rsid w:val="0056163F"/>
    <w:rsid w:val="00562319"/>
    <w:rsid w:val="00562913"/>
    <w:rsid w:val="00562B8A"/>
    <w:rsid w:val="00563559"/>
    <w:rsid w:val="00563BC4"/>
    <w:rsid w:val="00564111"/>
    <w:rsid w:val="00564397"/>
    <w:rsid w:val="00565502"/>
    <w:rsid w:val="00565877"/>
    <w:rsid w:val="00565D3D"/>
    <w:rsid w:val="005665D3"/>
    <w:rsid w:val="00566675"/>
    <w:rsid w:val="00566919"/>
    <w:rsid w:val="00566C17"/>
    <w:rsid w:val="0056714D"/>
    <w:rsid w:val="0056725B"/>
    <w:rsid w:val="005676A9"/>
    <w:rsid w:val="00567BC3"/>
    <w:rsid w:val="0057051F"/>
    <w:rsid w:val="00570660"/>
    <w:rsid w:val="0057068B"/>
    <w:rsid w:val="005709EA"/>
    <w:rsid w:val="00572432"/>
    <w:rsid w:val="005725DC"/>
    <w:rsid w:val="005727B0"/>
    <w:rsid w:val="00572A7A"/>
    <w:rsid w:val="00572EDB"/>
    <w:rsid w:val="00573020"/>
    <w:rsid w:val="00573463"/>
    <w:rsid w:val="00573538"/>
    <w:rsid w:val="0057355B"/>
    <w:rsid w:val="005735F1"/>
    <w:rsid w:val="00573B2D"/>
    <w:rsid w:val="00573FCE"/>
    <w:rsid w:val="00574307"/>
    <w:rsid w:val="0057463C"/>
    <w:rsid w:val="00574B2D"/>
    <w:rsid w:val="00574B51"/>
    <w:rsid w:val="0057558D"/>
    <w:rsid w:val="00575956"/>
    <w:rsid w:val="00575A8A"/>
    <w:rsid w:val="00575FE3"/>
    <w:rsid w:val="0057670F"/>
    <w:rsid w:val="00576A75"/>
    <w:rsid w:val="005770D5"/>
    <w:rsid w:val="005779B1"/>
    <w:rsid w:val="00580284"/>
    <w:rsid w:val="005803BD"/>
    <w:rsid w:val="00580C9E"/>
    <w:rsid w:val="005812D9"/>
    <w:rsid w:val="00581738"/>
    <w:rsid w:val="005818AB"/>
    <w:rsid w:val="00581A12"/>
    <w:rsid w:val="00581CDC"/>
    <w:rsid w:val="00581E15"/>
    <w:rsid w:val="005823C4"/>
    <w:rsid w:val="005828BB"/>
    <w:rsid w:val="00582EB7"/>
    <w:rsid w:val="005832CD"/>
    <w:rsid w:val="005837B5"/>
    <w:rsid w:val="00583C38"/>
    <w:rsid w:val="00583D2D"/>
    <w:rsid w:val="00583D5A"/>
    <w:rsid w:val="0058480C"/>
    <w:rsid w:val="005849A4"/>
    <w:rsid w:val="00584C0D"/>
    <w:rsid w:val="00584D7F"/>
    <w:rsid w:val="00584E8E"/>
    <w:rsid w:val="00585308"/>
    <w:rsid w:val="00585749"/>
    <w:rsid w:val="00585B71"/>
    <w:rsid w:val="00585F50"/>
    <w:rsid w:val="00585FEB"/>
    <w:rsid w:val="005867BE"/>
    <w:rsid w:val="00586DCC"/>
    <w:rsid w:val="00587404"/>
    <w:rsid w:val="00587882"/>
    <w:rsid w:val="00590781"/>
    <w:rsid w:val="005916AC"/>
    <w:rsid w:val="005919A7"/>
    <w:rsid w:val="00591A8B"/>
    <w:rsid w:val="00591E29"/>
    <w:rsid w:val="00591E4D"/>
    <w:rsid w:val="00592092"/>
    <w:rsid w:val="005923C1"/>
    <w:rsid w:val="00592993"/>
    <w:rsid w:val="00592B61"/>
    <w:rsid w:val="00592DAF"/>
    <w:rsid w:val="005935F3"/>
    <w:rsid w:val="00593DA5"/>
    <w:rsid w:val="00595482"/>
    <w:rsid w:val="00595E59"/>
    <w:rsid w:val="00595EDB"/>
    <w:rsid w:val="00595F70"/>
    <w:rsid w:val="00596D27"/>
    <w:rsid w:val="00596E12"/>
    <w:rsid w:val="00596F25"/>
    <w:rsid w:val="005A081A"/>
    <w:rsid w:val="005A14B5"/>
    <w:rsid w:val="005A16B4"/>
    <w:rsid w:val="005A20A0"/>
    <w:rsid w:val="005A2275"/>
    <w:rsid w:val="005A25AD"/>
    <w:rsid w:val="005A2F37"/>
    <w:rsid w:val="005A365B"/>
    <w:rsid w:val="005A3F55"/>
    <w:rsid w:val="005A40C7"/>
    <w:rsid w:val="005A41FF"/>
    <w:rsid w:val="005A479A"/>
    <w:rsid w:val="005A496B"/>
    <w:rsid w:val="005A49C9"/>
    <w:rsid w:val="005A4EC1"/>
    <w:rsid w:val="005A52CD"/>
    <w:rsid w:val="005A5A45"/>
    <w:rsid w:val="005A61E5"/>
    <w:rsid w:val="005A6380"/>
    <w:rsid w:val="005A6702"/>
    <w:rsid w:val="005A6A28"/>
    <w:rsid w:val="005A6E74"/>
    <w:rsid w:val="005A7D12"/>
    <w:rsid w:val="005A7EBF"/>
    <w:rsid w:val="005B007C"/>
    <w:rsid w:val="005B03B1"/>
    <w:rsid w:val="005B14B7"/>
    <w:rsid w:val="005B15C3"/>
    <w:rsid w:val="005B28D4"/>
    <w:rsid w:val="005B2955"/>
    <w:rsid w:val="005B2AFF"/>
    <w:rsid w:val="005B353A"/>
    <w:rsid w:val="005B3B43"/>
    <w:rsid w:val="005B3BAA"/>
    <w:rsid w:val="005B484F"/>
    <w:rsid w:val="005B536B"/>
    <w:rsid w:val="005B5A45"/>
    <w:rsid w:val="005B5E39"/>
    <w:rsid w:val="005B6538"/>
    <w:rsid w:val="005B6F98"/>
    <w:rsid w:val="005B7000"/>
    <w:rsid w:val="005B767F"/>
    <w:rsid w:val="005B776D"/>
    <w:rsid w:val="005C000C"/>
    <w:rsid w:val="005C03E2"/>
    <w:rsid w:val="005C09AA"/>
    <w:rsid w:val="005C0ACA"/>
    <w:rsid w:val="005C18FC"/>
    <w:rsid w:val="005C1BD1"/>
    <w:rsid w:val="005C1BF4"/>
    <w:rsid w:val="005C2133"/>
    <w:rsid w:val="005C2766"/>
    <w:rsid w:val="005C2FD1"/>
    <w:rsid w:val="005C3F5A"/>
    <w:rsid w:val="005C460B"/>
    <w:rsid w:val="005C4D41"/>
    <w:rsid w:val="005C5206"/>
    <w:rsid w:val="005C536A"/>
    <w:rsid w:val="005C547D"/>
    <w:rsid w:val="005C58ED"/>
    <w:rsid w:val="005C61CA"/>
    <w:rsid w:val="005C6E44"/>
    <w:rsid w:val="005C7327"/>
    <w:rsid w:val="005C777D"/>
    <w:rsid w:val="005C7B61"/>
    <w:rsid w:val="005D013F"/>
    <w:rsid w:val="005D0347"/>
    <w:rsid w:val="005D04F6"/>
    <w:rsid w:val="005D07AF"/>
    <w:rsid w:val="005D07FF"/>
    <w:rsid w:val="005D0D24"/>
    <w:rsid w:val="005D0DF4"/>
    <w:rsid w:val="005D0ED2"/>
    <w:rsid w:val="005D1052"/>
    <w:rsid w:val="005D1314"/>
    <w:rsid w:val="005D1495"/>
    <w:rsid w:val="005D2DC2"/>
    <w:rsid w:val="005D37E3"/>
    <w:rsid w:val="005D40C8"/>
    <w:rsid w:val="005D4273"/>
    <w:rsid w:val="005D44CF"/>
    <w:rsid w:val="005D50A0"/>
    <w:rsid w:val="005D6569"/>
    <w:rsid w:val="005D6574"/>
    <w:rsid w:val="005D68C0"/>
    <w:rsid w:val="005D6A10"/>
    <w:rsid w:val="005D6F36"/>
    <w:rsid w:val="005D768E"/>
    <w:rsid w:val="005D7F2B"/>
    <w:rsid w:val="005E00FE"/>
    <w:rsid w:val="005E0AAC"/>
    <w:rsid w:val="005E0F59"/>
    <w:rsid w:val="005E1107"/>
    <w:rsid w:val="005E13BE"/>
    <w:rsid w:val="005E1ACE"/>
    <w:rsid w:val="005E1F4C"/>
    <w:rsid w:val="005E2151"/>
    <w:rsid w:val="005E2473"/>
    <w:rsid w:val="005E2654"/>
    <w:rsid w:val="005E2755"/>
    <w:rsid w:val="005E2CC1"/>
    <w:rsid w:val="005E3289"/>
    <w:rsid w:val="005E3795"/>
    <w:rsid w:val="005E420F"/>
    <w:rsid w:val="005E4769"/>
    <w:rsid w:val="005E4B33"/>
    <w:rsid w:val="005E4C5C"/>
    <w:rsid w:val="005E5111"/>
    <w:rsid w:val="005E53FB"/>
    <w:rsid w:val="005E5C07"/>
    <w:rsid w:val="005E63D2"/>
    <w:rsid w:val="005E6686"/>
    <w:rsid w:val="005E6CC3"/>
    <w:rsid w:val="005E6E10"/>
    <w:rsid w:val="005E72CC"/>
    <w:rsid w:val="005E7937"/>
    <w:rsid w:val="005F0882"/>
    <w:rsid w:val="005F09A4"/>
    <w:rsid w:val="005F0D67"/>
    <w:rsid w:val="005F11A6"/>
    <w:rsid w:val="005F15C6"/>
    <w:rsid w:val="005F16A4"/>
    <w:rsid w:val="005F1A57"/>
    <w:rsid w:val="005F2D6E"/>
    <w:rsid w:val="005F300F"/>
    <w:rsid w:val="005F31D4"/>
    <w:rsid w:val="005F4582"/>
    <w:rsid w:val="005F46AF"/>
    <w:rsid w:val="005F47CB"/>
    <w:rsid w:val="005F4AB6"/>
    <w:rsid w:val="005F4EA8"/>
    <w:rsid w:val="005F5A00"/>
    <w:rsid w:val="005F5AE3"/>
    <w:rsid w:val="005F5BA6"/>
    <w:rsid w:val="005F625C"/>
    <w:rsid w:val="005F652F"/>
    <w:rsid w:val="005F65BA"/>
    <w:rsid w:val="005F6831"/>
    <w:rsid w:val="005F6B70"/>
    <w:rsid w:val="005F748F"/>
    <w:rsid w:val="006004DB"/>
    <w:rsid w:val="00600821"/>
    <w:rsid w:val="00600CA5"/>
    <w:rsid w:val="00600CD3"/>
    <w:rsid w:val="00601385"/>
    <w:rsid w:val="00601F46"/>
    <w:rsid w:val="00602879"/>
    <w:rsid w:val="00602FF1"/>
    <w:rsid w:val="00603732"/>
    <w:rsid w:val="00603902"/>
    <w:rsid w:val="006039C9"/>
    <w:rsid w:val="00603F07"/>
    <w:rsid w:val="00604C53"/>
    <w:rsid w:val="006056A6"/>
    <w:rsid w:val="00605803"/>
    <w:rsid w:val="00605D7B"/>
    <w:rsid w:val="00605E94"/>
    <w:rsid w:val="00606405"/>
    <w:rsid w:val="006064A9"/>
    <w:rsid w:val="006064E9"/>
    <w:rsid w:val="0060678E"/>
    <w:rsid w:val="00611172"/>
    <w:rsid w:val="00611189"/>
    <w:rsid w:val="006115E3"/>
    <w:rsid w:val="00611986"/>
    <w:rsid w:val="00611D66"/>
    <w:rsid w:val="00612BC4"/>
    <w:rsid w:val="0061362A"/>
    <w:rsid w:val="0061374A"/>
    <w:rsid w:val="00613B2C"/>
    <w:rsid w:val="00613FFB"/>
    <w:rsid w:val="00614825"/>
    <w:rsid w:val="006153C1"/>
    <w:rsid w:val="00615499"/>
    <w:rsid w:val="00615627"/>
    <w:rsid w:val="00615738"/>
    <w:rsid w:val="00615960"/>
    <w:rsid w:val="00615E88"/>
    <w:rsid w:val="00616561"/>
    <w:rsid w:val="00616813"/>
    <w:rsid w:val="00616B80"/>
    <w:rsid w:val="0061721B"/>
    <w:rsid w:val="00617A99"/>
    <w:rsid w:val="00617ADA"/>
    <w:rsid w:val="00620BF1"/>
    <w:rsid w:val="00620EC4"/>
    <w:rsid w:val="00621D5C"/>
    <w:rsid w:val="00622178"/>
    <w:rsid w:val="006229E0"/>
    <w:rsid w:val="00622A46"/>
    <w:rsid w:val="00622CA9"/>
    <w:rsid w:val="00623010"/>
    <w:rsid w:val="006235A4"/>
    <w:rsid w:val="00624014"/>
    <w:rsid w:val="006245F0"/>
    <w:rsid w:val="0062487F"/>
    <w:rsid w:val="00625EBA"/>
    <w:rsid w:val="006265EF"/>
    <w:rsid w:val="00626727"/>
    <w:rsid w:val="006272EF"/>
    <w:rsid w:val="006273F4"/>
    <w:rsid w:val="006276D3"/>
    <w:rsid w:val="00630620"/>
    <w:rsid w:val="00630DA3"/>
    <w:rsid w:val="00630E51"/>
    <w:rsid w:val="00631A03"/>
    <w:rsid w:val="00631A68"/>
    <w:rsid w:val="006326CE"/>
    <w:rsid w:val="00632BB6"/>
    <w:rsid w:val="006331A3"/>
    <w:rsid w:val="00633833"/>
    <w:rsid w:val="00633853"/>
    <w:rsid w:val="00633BE2"/>
    <w:rsid w:val="00634094"/>
    <w:rsid w:val="00634220"/>
    <w:rsid w:val="0063472C"/>
    <w:rsid w:val="00634AC2"/>
    <w:rsid w:val="006356CC"/>
    <w:rsid w:val="00635735"/>
    <w:rsid w:val="006361D5"/>
    <w:rsid w:val="006363D8"/>
    <w:rsid w:val="00636859"/>
    <w:rsid w:val="0063686A"/>
    <w:rsid w:val="00636A2B"/>
    <w:rsid w:val="00636A2D"/>
    <w:rsid w:val="00636B8D"/>
    <w:rsid w:val="00636D9D"/>
    <w:rsid w:val="00636ED0"/>
    <w:rsid w:val="00637292"/>
    <w:rsid w:val="00637293"/>
    <w:rsid w:val="006375BF"/>
    <w:rsid w:val="006375ED"/>
    <w:rsid w:val="00637734"/>
    <w:rsid w:val="00637CF6"/>
    <w:rsid w:val="00640150"/>
    <w:rsid w:val="0064023F"/>
    <w:rsid w:val="006410B9"/>
    <w:rsid w:val="006419BB"/>
    <w:rsid w:val="0064221D"/>
    <w:rsid w:val="00642EA2"/>
    <w:rsid w:val="006433E6"/>
    <w:rsid w:val="006436F1"/>
    <w:rsid w:val="0064419C"/>
    <w:rsid w:val="006446DF"/>
    <w:rsid w:val="00644AA5"/>
    <w:rsid w:val="00644B6E"/>
    <w:rsid w:val="00644CA7"/>
    <w:rsid w:val="0064538B"/>
    <w:rsid w:val="006455A9"/>
    <w:rsid w:val="00645F8D"/>
    <w:rsid w:val="0064682D"/>
    <w:rsid w:val="00646FAB"/>
    <w:rsid w:val="0064740C"/>
    <w:rsid w:val="0064796F"/>
    <w:rsid w:val="006501C8"/>
    <w:rsid w:val="006504AD"/>
    <w:rsid w:val="006505DC"/>
    <w:rsid w:val="0065099E"/>
    <w:rsid w:val="00651380"/>
    <w:rsid w:val="0065167D"/>
    <w:rsid w:val="00651B6A"/>
    <w:rsid w:val="00651F1A"/>
    <w:rsid w:val="0065227E"/>
    <w:rsid w:val="00652B8B"/>
    <w:rsid w:val="00652D1B"/>
    <w:rsid w:val="00652E67"/>
    <w:rsid w:val="0065307B"/>
    <w:rsid w:val="006535A8"/>
    <w:rsid w:val="00653B7F"/>
    <w:rsid w:val="0065425E"/>
    <w:rsid w:val="00654990"/>
    <w:rsid w:val="00654C85"/>
    <w:rsid w:val="0065572E"/>
    <w:rsid w:val="00655CEB"/>
    <w:rsid w:val="00656E91"/>
    <w:rsid w:val="00657DEB"/>
    <w:rsid w:val="00660266"/>
    <w:rsid w:val="00660825"/>
    <w:rsid w:val="00660EC2"/>
    <w:rsid w:val="00660F48"/>
    <w:rsid w:val="00660FF7"/>
    <w:rsid w:val="006612D5"/>
    <w:rsid w:val="00661401"/>
    <w:rsid w:val="00661443"/>
    <w:rsid w:val="00661817"/>
    <w:rsid w:val="00661CCA"/>
    <w:rsid w:val="00661D9D"/>
    <w:rsid w:val="006629EA"/>
    <w:rsid w:val="00662B3D"/>
    <w:rsid w:val="00662DFB"/>
    <w:rsid w:val="00662E96"/>
    <w:rsid w:val="006630F1"/>
    <w:rsid w:val="00663371"/>
    <w:rsid w:val="00663594"/>
    <w:rsid w:val="006635C2"/>
    <w:rsid w:val="0066468E"/>
    <w:rsid w:val="00664CA3"/>
    <w:rsid w:val="006658F1"/>
    <w:rsid w:val="006659CF"/>
    <w:rsid w:val="00665AA9"/>
    <w:rsid w:val="006665CA"/>
    <w:rsid w:val="00666E36"/>
    <w:rsid w:val="00666EBF"/>
    <w:rsid w:val="00667014"/>
    <w:rsid w:val="00667689"/>
    <w:rsid w:val="00667910"/>
    <w:rsid w:val="00667E30"/>
    <w:rsid w:val="006701C4"/>
    <w:rsid w:val="006703D0"/>
    <w:rsid w:val="00670F18"/>
    <w:rsid w:val="00670F1E"/>
    <w:rsid w:val="00671891"/>
    <w:rsid w:val="00671B9F"/>
    <w:rsid w:val="00671CFB"/>
    <w:rsid w:val="00671D5C"/>
    <w:rsid w:val="006725C1"/>
    <w:rsid w:val="0067271D"/>
    <w:rsid w:val="00673000"/>
    <w:rsid w:val="00673369"/>
    <w:rsid w:val="006736D0"/>
    <w:rsid w:val="006739EB"/>
    <w:rsid w:val="00673A76"/>
    <w:rsid w:val="006747A4"/>
    <w:rsid w:val="00674C44"/>
    <w:rsid w:val="00674DC5"/>
    <w:rsid w:val="0067575A"/>
    <w:rsid w:val="006762FB"/>
    <w:rsid w:val="006763F0"/>
    <w:rsid w:val="00676473"/>
    <w:rsid w:val="0067677E"/>
    <w:rsid w:val="00676798"/>
    <w:rsid w:val="006768D1"/>
    <w:rsid w:val="00676B0F"/>
    <w:rsid w:val="00676E1E"/>
    <w:rsid w:val="0067742D"/>
    <w:rsid w:val="00677622"/>
    <w:rsid w:val="006777D3"/>
    <w:rsid w:val="00677B45"/>
    <w:rsid w:val="00677DA8"/>
    <w:rsid w:val="00680485"/>
    <w:rsid w:val="00680855"/>
    <w:rsid w:val="00680A8C"/>
    <w:rsid w:val="0068117C"/>
    <w:rsid w:val="0068142A"/>
    <w:rsid w:val="00681520"/>
    <w:rsid w:val="006818C4"/>
    <w:rsid w:val="00681C59"/>
    <w:rsid w:val="00681D9B"/>
    <w:rsid w:val="00682775"/>
    <w:rsid w:val="006834B0"/>
    <w:rsid w:val="006836FA"/>
    <w:rsid w:val="00683839"/>
    <w:rsid w:val="00683E6D"/>
    <w:rsid w:val="006847EF"/>
    <w:rsid w:val="00684AE2"/>
    <w:rsid w:val="00684B52"/>
    <w:rsid w:val="00684E71"/>
    <w:rsid w:val="00685191"/>
    <w:rsid w:val="006851AA"/>
    <w:rsid w:val="0068559C"/>
    <w:rsid w:val="00685607"/>
    <w:rsid w:val="0068577A"/>
    <w:rsid w:val="00685795"/>
    <w:rsid w:val="00685D34"/>
    <w:rsid w:val="00685E44"/>
    <w:rsid w:val="00685EA3"/>
    <w:rsid w:val="00685EFA"/>
    <w:rsid w:val="00685F53"/>
    <w:rsid w:val="006861BB"/>
    <w:rsid w:val="00687019"/>
    <w:rsid w:val="006873BC"/>
    <w:rsid w:val="00687C37"/>
    <w:rsid w:val="0069039F"/>
    <w:rsid w:val="00690689"/>
    <w:rsid w:val="00690B8D"/>
    <w:rsid w:val="00690F10"/>
    <w:rsid w:val="00691059"/>
    <w:rsid w:val="00691591"/>
    <w:rsid w:val="00691D00"/>
    <w:rsid w:val="00691F51"/>
    <w:rsid w:val="00692316"/>
    <w:rsid w:val="006927B4"/>
    <w:rsid w:val="006933E4"/>
    <w:rsid w:val="00693613"/>
    <w:rsid w:val="00693A03"/>
    <w:rsid w:val="00693AF9"/>
    <w:rsid w:val="0069462B"/>
    <w:rsid w:val="00694DB5"/>
    <w:rsid w:val="0069580E"/>
    <w:rsid w:val="00695EE0"/>
    <w:rsid w:val="00696F75"/>
    <w:rsid w:val="00697161"/>
    <w:rsid w:val="00697897"/>
    <w:rsid w:val="006A0152"/>
    <w:rsid w:val="006A03D8"/>
    <w:rsid w:val="006A0B7C"/>
    <w:rsid w:val="006A111A"/>
    <w:rsid w:val="006A11E4"/>
    <w:rsid w:val="006A1292"/>
    <w:rsid w:val="006A12E7"/>
    <w:rsid w:val="006A161A"/>
    <w:rsid w:val="006A1E22"/>
    <w:rsid w:val="006A2BED"/>
    <w:rsid w:val="006A2C64"/>
    <w:rsid w:val="006A306C"/>
    <w:rsid w:val="006A3146"/>
    <w:rsid w:val="006A3B31"/>
    <w:rsid w:val="006A4437"/>
    <w:rsid w:val="006A46B5"/>
    <w:rsid w:val="006A4BC8"/>
    <w:rsid w:val="006A4C68"/>
    <w:rsid w:val="006A4CCB"/>
    <w:rsid w:val="006A5528"/>
    <w:rsid w:val="006A5B42"/>
    <w:rsid w:val="006A5C4F"/>
    <w:rsid w:val="006A61D1"/>
    <w:rsid w:val="006A61F9"/>
    <w:rsid w:val="006A64E3"/>
    <w:rsid w:val="006A64E7"/>
    <w:rsid w:val="006A6C1C"/>
    <w:rsid w:val="006A6F91"/>
    <w:rsid w:val="006A7289"/>
    <w:rsid w:val="006A72F4"/>
    <w:rsid w:val="006B03BC"/>
    <w:rsid w:val="006B0411"/>
    <w:rsid w:val="006B063C"/>
    <w:rsid w:val="006B095E"/>
    <w:rsid w:val="006B0D68"/>
    <w:rsid w:val="006B0D86"/>
    <w:rsid w:val="006B0EBE"/>
    <w:rsid w:val="006B0FBE"/>
    <w:rsid w:val="006B13EC"/>
    <w:rsid w:val="006B1D9D"/>
    <w:rsid w:val="006B21D5"/>
    <w:rsid w:val="006B27E8"/>
    <w:rsid w:val="006B3147"/>
    <w:rsid w:val="006B3260"/>
    <w:rsid w:val="006B3889"/>
    <w:rsid w:val="006B3DEC"/>
    <w:rsid w:val="006B3E34"/>
    <w:rsid w:val="006B4AD5"/>
    <w:rsid w:val="006B4DC6"/>
    <w:rsid w:val="006B5365"/>
    <w:rsid w:val="006B5556"/>
    <w:rsid w:val="006B5B6D"/>
    <w:rsid w:val="006B5EE8"/>
    <w:rsid w:val="006B6F0A"/>
    <w:rsid w:val="006B6F5C"/>
    <w:rsid w:val="006B7004"/>
    <w:rsid w:val="006C063A"/>
    <w:rsid w:val="006C0781"/>
    <w:rsid w:val="006C088C"/>
    <w:rsid w:val="006C0D95"/>
    <w:rsid w:val="006C125A"/>
    <w:rsid w:val="006C14DC"/>
    <w:rsid w:val="006C1C33"/>
    <w:rsid w:val="006C1D19"/>
    <w:rsid w:val="006C1D4B"/>
    <w:rsid w:val="006C2125"/>
    <w:rsid w:val="006C28AD"/>
    <w:rsid w:val="006C3094"/>
    <w:rsid w:val="006C35F4"/>
    <w:rsid w:val="006C4099"/>
    <w:rsid w:val="006C41F7"/>
    <w:rsid w:val="006C49D0"/>
    <w:rsid w:val="006C50A5"/>
    <w:rsid w:val="006C515E"/>
    <w:rsid w:val="006C5DCB"/>
    <w:rsid w:val="006C6426"/>
    <w:rsid w:val="006C6AB3"/>
    <w:rsid w:val="006C6F4A"/>
    <w:rsid w:val="006C715A"/>
    <w:rsid w:val="006D014D"/>
    <w:rsid w:val="006D01B6"/>
    <w:rsid w:val="006D038D"/>
    <w:rsid w:val="006D0893"/>
    <w:rsid w:val="006D08CF"/>
    <w:rsid w:val="006D0A55"/>
    <w:rsid w:val="006D0A56"/>
    <w:rsid w:val="006D28BE"/>
    <w:rsid w:val="006D29D6"/>
    <w:rsid w:val="006D2FB7"/>
    <w:rsid w:val="006D3576"/>
    <w:rsid w:val="006D41DE"/>
    <w:rsid w:val="006D4619"/>
    <w:rsid w:val="006D491A"/>
    <w:rsid w:val="006D525E"/>
    <w:rsid w:val="006D54C3"/>
    <w:rsid w:val="006D5814"/>
    <w:rsid w:val="006D5FE7"/>
    <w:rsid w:val="006D635B"/>
    <w:rsid w:val="006D7245"/>
    <w:rsid w:val="006D7288"/>
    <w:rsid w:val="006E0404"/>
    <w:rsid w:val="006E05F4"/>
    <w:rsid w:val="006E13C7"/>
    <w:rsid w:val="006E141C"/>
    <w:rsid w:val="006E18F3"/>
    <w:rsid w:val="006E21CD"/>
    <w:rsid w:val="006E26EF"/>
    <w:rsid w:val="006E2820"/>
    <w:rsid w:val="006E2D70"/>
    <w:rsid w:val="006E2D8D"/>
    <w:rsid w:val="006E2DD1"/>
    <w:rsid w:val="006E300C"/>
    <w:rsid w:val="006E3EF0"/>
    <w:rsid w:val="006E4757"/>
    <w:rsid w:val="006E4ACA"/>
    <w:rsid w:val="006E5353"/>
    <w:rsid w:val="006E54D3"/>
    <w:rsid w:val="006E5682"/>
    <w:rsid w:val="006E5DFF"/>
    <w:rsid w:val="006E6E05"/>
    <w:rsid w:val="006E7178"/>
    <w:rsid w:val="006E73EC"/>
    <w:rsid w:val="006E752A"/>
    <w:rsid w:val="006E7783"/>
    <w:rsid w:val="006E7BE1"/>
    <w:rsid w:val="006F09F7"/>
    <w:rsid w:val="006F0A93"/>
    <w:rsid w:val="006F117D"/>
    <w:rsid w:val="006F11DB"/>
    <w:rsid w:val="006F16DC"/>
    <w:rsid w:val="006F2024"/>
    <w:rsid w:val="006F2149"/>
    <w:rsid w:val="006F2402"/>
    <w:rsid w:val="006F2A92"/>
    <w:rsid w:val="006F31E1"/>
    <w:rsid w:val="006F33A2"/>
    <w:rsid w:val="006F386B"/>
    <w:rsid w:val="006F39D7"/>
    <w:rsid w:val="006F4153"/>
    <w:rsid w:val="006F4FE7"/>
    <w:rsid w:val="006F53BC"/>
    <w:rsid w:val="006F53F4"/>
    <w:rsid w:val="006F54C2"/>
    <w:rsid w:val="006F5959"/>
    <w:rsid w:val="006F5A46"/>
    <w:rsid w:val="006F5AEB"/>
    <w:rsid w:val="006F636E"/>
    <w:rsid w:val="006F66F8"/>
    <w:rsid w:val="006F670E"/>
    <w:rsid w:val="006F7633"/>
    <w:rsid w:val="006F7AEA"/>
    <w:rsid w:val="007001C1"/>
    <w:rsid w:val="007002D7"/>
    <w:rsid w:val="00700333"/>
    <w:rsid w:val="007007ED"/>
    <w:rsid w:val="00700E12"/>
    <w:rsid w:val="007011AE"/>
    <w:rsid w:val="007021BB"/>
    <w:rsid w:val="00702304"/>
    <w:rsid w:val="00702D68"/>
    <w:rsid w:val="00702D74"/>
    <w:rsid w:val="00702DBF"/>
    <w:rsid w:val="007030C9"/>
    <w:rsid w:val="00703660"/>
    <w:rsid w:val="00703661"/>
    <w:rsid w:val="00703EEC"/>
    <w:rsid w:val="00704486"/>
    <w:rsid w:val="00704527"/>
    <w:rsid w:val="007047B8"/>
    <w:rsid w:val="00704CF8"/>
    <w:rsid w:val="00704D66"/>
    <w:rsid w:val="0070520E"/>
    <w:rsid w:val="007054D3"/>
    <w:rsid w:val="0070618E"/>
    <w:rsid w:val="00706417"/>
    <w:rsid w:val="00706DDC"/>
    <w:rsid w:val="00706FBC"/>
    <w:rsid w:val="00707D25"/>
    <w:rsid w:val="00707DDD"/>
    <w:rsid w:val="007109B6"/>
    <w:rsid w:val="0071100C"/>
    <w:rsid w:val="007111D8"/>
    <w:rsid w:val="0071157A"/>
    <w:rsid w:val="0071160A"/>
    <w:rsid w:val="0071197E"/>
    <w:rsid w:val="00712361"/>
    <w:rsid w:val="007124E8"/>
    <w:rsid w:val="00712F00"/>
    <w:rsid w:val="0071316F"/>
    <w:rsid w:val="00713A6E"/>
    <w:rsid w:val="00713E49"/>
    <w:rsid w:val="007140FF"/>
    <w:rsid w:val="00714735"/>
    <w:rsid w:val="00714754"/>
    <w:rsid w:val="0071499B"/>
    <w:rsid w:val="00714ABA"/>
    <w:rsid w:val="00714AEC"/>
    <w:rsid w:val="00714B15"/>
    <w:rsid w:val="00715144"/>
    <w:rsid w:val="007155BE"/>
    <w:rsid w:val="00715765"/>
    <w:rsid w:val="00716AE0"/>
    <w:rsid w:val="0071752F"/>
    <w:rsid w:val="00717589"/>
    <w:rsid w:val="007175C7"/>
    <w:rsid w:val="00717FDC"/>
    <w:rsid w:val="00720288"/>
    <w:rsid w:val="0072090B"/>
    <w:rsid w:val="00720B69"/>
    <w:rsid w:val="00720EB8"/>
    <w:rsid w:val="007212D4"/>
    <w:rsid w:val="00722ABF"/>
    <w:rsid w:val="00722D72"/>
    <w:rsid w:val="00722F4F"/>
    <w:rsid w:val="0072347F"/>
    <w:rsid w:val="00723D74"/>
    <w:rsid w:val="00724303"/>
    <w:rsid w:val="00724488"/>
    <w:rsid w:val="00724BB7"/>
    <w:rsid w:val="00725025"/>
    <w:rsid w:val="00725659"/>
    <w:rsid w:val="007258A6"/>
    <w:rsid w:val="00725914"/>
    <w:rsid w:val="00726147"/>
    <w:rsid w:val="007261F4"/>
    <w:rsid w:val="00726B3B"/>
    <w:rsid w:val="007272E4"/>
    <w:rsid w:val="0072771A"/>
    <w:rsid w:val="00727783"/>
    <w:rsid w:val="00727E57"/>
    <w:rsid w:val="00730942"/>
    <w:rsid w:val="00730EE4"/>
    <w:rsid w:val="00730F58"/>
    <w:rsid w:val="00731888"/>
    <w:rsid w:val="00731A77"/>
    <w:rsid w:val="00731BB5"/>
    <w:rsid w:val="00731CBB"/>
    <w:rsid w:val="0073255A"/>
    <w:rsid w:val="007326CA"/>
    <w:rsid w:val="0073281A"/>
    <w:rsid w:val="0073295D"/>
    <w:rsid w:val="00732A75"/>
    <w:rsid w:val="00733062"/>
    <w:rsid w:val="007330C6"/>
    <w:rsid w:val="007337E8"/>
    <w:rsid w:val="00733AAC"/>
    <w:rsid w:val="00733EEE"/>
    <w:rsid w:val="00733FFE"/>
    <w:rsid w:val="00734928"/>
    <w:rsid w:val="00734EB6"/>
    <w:rsid w:val="0073501F"/>
    <w:rsid w:val="007353DF"/>
    <w:rsid w:val="007357CD"/>
    <w:rsid w:val="007357F9"/>
    <w:rsid w:val="00735A00"/>
    <w:rsid w:val="00735A17"/>
    <w:rsid w:val="00735B5C"/>
    <w:rsid w:val="00735EB4"/>
    <w:rsid w:val="007366DE"/>
    <w:rsid w:val="00736B8B"/>
    <w:rsid w:val="00736F3C"/>
    <w:rsid w:val="0074002F"/>
    <w:rsid w:val="0074004E"/>
    <w:rsid w:val="00740065"/>
    <w:rsid w:val="0074035F"/>
    <w:rsid w:val="00740361"/>
    <w:rsid w:val="00740788"/>
    <w:rsid w:val="00741410"/>
    <w:rsid w:val="00741EFC"/>
    <w:rsid w:val="00742682"/>
    <w:rsid w:val="00742840"/>
    <w:rsid w:val="00742DE5"/>
    <w:rsid w:val="0074330F"/>
    <w:rsid w:val="007434CA"/>
    <w:rsid w:val="00743A86"/>
    <w:rsid w:val="00743F9E"/>
    <w:rsid w:val="00744515"/>
    <w:rsid w:val="00744698"/>
    <w:rsid w:val="00744A0F"/>
    <w:rsid w:val="00744A71"/>
    <w:rsid w:val="00744E78"/>
    <w:rsid w:val="00744F08"/>
    <w:rsid w:val="007452B2"/>
    <w:rsid w:val="00746221"/>
    <w:rsid w:val="00746CA5"/>
    <w:rsid w:val="00746E7B"/>
    <w:rsid w:val="0074717F"/>
    <w:rsid w:val="007474A1"/>
    <w:rsid w:val="00747A68"/>
    <w:rsid w:val="00747CC3"/>
    <w:rsid w:val="00747D41"/>
    <w:rsid w:val="00750A58"/>
    <w:rsid w:val="00750AB2"/>
    <w:rsid w:val="007517CB"/>
    <w:rsid w:val="00751C8E"/>
    <w:rsid w:val="00752998"/>
    <w:rsid w:val="0075305D"/>
    <w:rsid w:val="00753187"/>
    <w:rsid w:val="0075357D"/>
    <w:rsid w:val="007537AC"/>
    <w:rsid w:val="00755256"/>
    <w:rsid w:val="0075541F"/>
    <w:rsid w:val="00755D1B"/>
    <w:rsid w:val="007560C7"/>
    <w:rsid w:val="00756231"/>
    <w:rsid w:val="007568A5"/>
    <w:rsid w:val="00756AFC"/>
    <w:rsid w:val="00756BE0"/>
    <w:rsid w:val="00756CB2"/>
    <w:rsid w:val="00757331"/>
    <w:rsid w:val="0075779F"/>
    <w:rsid w:val="00760240"/>
    <w:rsid w:val="00760624"/>
    <w:rsid w:val="0076160A"/>
    <w:rsid w:val="00761E12"/>
    <w:rsid w:val="00762029"/>
    <w:rsid w:val="0076261E"/>
    <w:rsid w:val="00762756"/>
    <w:rsid w:val="00762D55"/>
    <w:rsid w:val="00762D95"/>
    <w:rsid w:val="0076392C"/>
    <w:rsid w:val="00763A72"/>
    <w:rsid w:val="00764F1D"/>
    <w:rsid w:val="00765743"/>
    <w:rsid w:val="00765A80"/>
    <w:rsid w:val="00765EBE"/>
    <w:rsid w:val="00766053"/>
    <w:rsid w:val="00766FCA"/>
    <w:rsid w:val="00767565"/>
    <w:rsid w:val="00767735"/>
    <w:rsid w:val="00767979"/>
    <w:rsid w:val="00767C79"/>
    <w:rsid w:val="007709DF"/>
    <w:rsid w:val="00770C16"/>
    <w:rsid w:val="0077119F"/>
    <w:rsid w:val="00771C6F"/>
    <w:rsid w:val="00771E25"/>
    <w:rsid w:val="00771E85"/>
    <w:rsid w:val="007727E5"/>
    <w:rsid w:val="007728D1"/>
    <w:rsid w:val="00772BC1"/>
    <w:rsid w:val="007730AE"/>
    <w:rsid w:val="00773268"/>
    <w:rsid w:val="00773547"/>
    <w:rsid w:val="007739B2"/>
    <w:rsid w:val="00773DCE"/>
    <w:rsid w:val="00773EB7"/>
    <w:rsid w:val="00775255"/>
    <w:rsid w:val="00775285"/>
    <w:rsid w:val="00775C1E"/>
    <w:rsid w:val="00775C36"/>
    <w:rsid w:val="00775DB6"/>
    <w:rsid w:val="0077687A"/>
    <w:rsid w:val="00776A67"/>
    <w:rsid w:val="00776D89"/>
    <w:rsid w:val="00776DB3"/>
    <w:rsid w:val="007772E8"/>
    <w:rsid w:val="0077789F"/>
    <w:rsid w:val="00777ACC"/>
    <w:rsid w:val="00780543"/>
    <w:rsid w:val="007809EF"/>
    <w:rsid w:val="00780D5C"/>
    <w:rsid w:val="00781820"/>
    <w:rsid w:val="00781A7F"/>
    <w:rsid w:val="00782102"/>
    <w:rsid w:val="007821EC"/>
    <w:rsid w:val="00782D0A"/>
    <w:rsid w:val="007830A8"/>
    <w:rsid w:val="007830C1"/>
    <w:rsid w:val="00783D1C"/>
    <w:rsid w:val="00783FB5"/>
    <w:rsid w:val="0078428F"/>
    <w:rsid w:val="007843E2"/>
    <w:rsid w:val="00784753"/>
    <w:rsid w:val="00784850"/>
    <w:rsid w:val="00784B05"/>
    <w:rsid w:val="00784ED2"/>
    <w:rsid w:val="007851D0"/>
    <w:rsid w:val="0078523E"/>
    <w:rsid w:val="00785D3C"/>
    <w:rsid w:val="00786366"/>
    <w:rsid w:val="00786651"/>
    <w:rsid w:val="00786ABB"/>
    <w:rsid w:val="00786BB1"/>
    <w:rsid w:val="00786E4B"/>
    <w:rsid w:val="007903B6"/>
    <w:rsid w:val="007905F7"/>
    <w:rsid w:val="007909F1"/>
    <w:rsid w:val="00791A8E"/>
    <w:rsid w:val="00791C41"/>
    <w:rsid w:val="00791D23"/>
    <w:rsid w:val="00791F17"/>
    <w:rsid w:val="00792023"/>
    <w:rsid w:val="00792B5A"/>
    <w:rsid w:val="0079338D"/>
    <w:rsid w:val="00793649"/>
    <w:rsid w:val="00793D43"/>
    <w:rsid w:val="00794366"/>
    <w:rsid w:val="00794460"/>
    <w:rsid w:val="00794B72"/>
    <w:rsid w:val="007950CC"/>
    <w:rsid w:val="0079533A"/>
    <w:rsid w:val="0079564A"/>
    <w:rsid w:val="007959A4"/>
    <w:rsid w:val="0079671A"/>
    <w:rsid w:val="007968A0"/>
    <w:rsid w:val="007970B1"/>
    <w:rsid w:val="007972BA"/>
    <w:rsid w:val="00797D8C"/>
    <w:rsid w:val="007A0045"/>
    <w:rsid w:val="007A09D0"/>
    <w:rsid w:val="007A0CF2"/>
    <w:rsid w:val="007A12F3"/>
    <w:rsid w:val="007A28CB"/>
    <w:rsid w:val="007A2CE7"/>
    <w:rsid w:val="007A2DE1"/>
    <w:rsid w:val="007A2E17"/>
    <w:rsid w:val="007A44CF"/>
    <w:rsid w:val="007A4710"/>
    <w:rsid w:val="007A4D99"/>
    <w:rsid w:val="007A4F5B"/>
    <w:rsid w:val="007A4FA2"/>
    <w:rsid w:val="007A5C3B"/>
    <w:rsid w:val="007A5D5B"/>
    <w:rsid w:val="007A65F8"/>
    <w:rsid w:val="007A6A58"/>
    <w:rsid w:val="007A7D80"/>
    <w:rsid w:val="007B00BE"/>
    <w:rsid w:val="007B00F3"/>
    <w:rsid w:val="007B028C"/>
    <w:rsid w:val="007B087E"/>
    <w:rsid w:val="007B0AC8"/>
    <w:rsid w:val="007B0B68"/>
    <w:rsid w:val="007B13F9"/>
    <w:rsid w:val="007B1472"/>
    <w:rsid w:val="007B1523"/>
    <w:rsid w:val="007B1A58"/>
    <w:rsid w:val="007B21D6"/>
    <w:rsid w:val="007B2775"/>
    <w:rsid w:val="007B27A1"/>
    <w:rsid w:val="007B29DD"/>
    <w:rsid w:val="007B2BC7"/>
    <w:rsid w:val="007B300B"/>
    <w:rsid w:val="007B303B"/>
    <w:rsid w:val="007B377E"/>
    <w:rsid w:val="007B37A8"/>
    <w:rsid w:val="007B389A"/>
    <w:rsid w:val="007B3AFD"/>
    <w:rsid w:val="007B4A35"/>
    <w:rsid w:val="007B4A8F"/>
    <w:rsid w:val="007B5013"/>
    <w:rsid w:val="007B6713"/>
    <w:rsid w:val="007B6B1B"/>
    <w:rsid w:val="007B79D0"/>
    <w:rsid w:val="007C0164"/>
    <w:rsid w:val="007C0C1C"/>
    <w:rsid w:val="007C0D6A"/>
    <w:rsid w:val="007C0DC5"/>
    <w:rsid w:val="007C1759"/>
    <w:rsid w:val="007C17C1"/>
    <w:rsid w:val="007C190E"/>
    <w:rsid w:val="007C224F"/>
    <w:rsid w:val="007C2861"/>
    <w:rsid w:val="007C3957"/>
    <w:rsid w:val="007C3A73"/>
    <w:rsid w:val="007C4453"/>
    <w:rsid w:val="007C4652"/>
    <w:rsid w:val="007C46EB"/>
    <w:rsid w:val="007C4AD1"/>
    <w:rsid w:val="007C50D9"/>
    <w:rsid w:val="007C5435"/>
    <w:rsid w:val="007C5822"/>
    <w:rsid w:val="007C5947"/>
    <w:rsid w:val="007C5AA4"/>
    <w:rsid w:val="007C615D"/>
    <w:rsid w:val="007C6390"/>
    <w:rsid w:val="007C6D37"/>
    <w:rsid w:val="007C77E2"/>
    <w:rsid w:val="007C7C0D"/>
    <w:rsid w:val="007C7C76"/>
    <w:rsid w:val="007C7DDB"/>
    <w:rsid w:val="007D1FCB"/>
    <w:rsid w:val="007D2556"/>
    <w:rsid w:val="007D32B6"/>
    <w:rsid w:val="007D3C9C"/>
    <w:rsid w:val="007D3D22"/>
    <w:rsid w:val="007D437D"/>
    <w:rsid w:val="007D4657"/>
    <w:rsid w:val="007D47AC"/>
    <w:rsid w:val="007D50E1"/>
    <w:rsid w:val="007D55EE"/>
    <w:rsid w:val="007D60FF"/>
    <w:rsid w:val="007D6333"/>
    <w:rsid w:val="007D6975"/>
    <w:rsid w:val="007D6F05"/>
    <w:rsid w:val="007D7586"/>
    <w:rsid w:val="007E0750"/>
    <w:rsid w:val="007E080D"/>
    <w:rsid w:val="007E094E"/>
    <w:rsid w:val="007E0BBD"/>
    <w:rsid w:val="007E0D39"/>
    <w:rsid w:val="007E1B25"/>
    <w:rsid w:val="007E1ECE"/>
    <w:rsid w:val="007E20D0"/>
    <w:rsid w:val="007E2553"/>
    <w:rsid w:val="007E28CC"/>
    <w:rsid w:val="007E2DCE"/>
    <w:rsid w:val="007E3092"/>
    <w:rsid w:val="007E3EAB"/>
    <w:rsid w:val="007E4142"/>
    <w:rsid w:val="007E4301"/>
    <w:rsid w:val="007E4392"/>
    <w:rsid w:val="007E5418"/>
    <w:rsid w:val="007E6193"/>
    <w:rsid w:val="007E63D6"/>
    <w:rsid w:val="007E6C6D"/>
    <w:rsid w:val="007E78BD"/>
    <w:rsid w:val="007E7B94"/>
    <w:rsid w:val="007E7BA1"/>
    <w:rsid w:val="007F01AE"/>
    <w:rsid w:val="007F0679"/>
    <w:rsid w:val="007F091B"/>
    <w:rsid w:val="007F1184"/>
    <w:rsid w:val="007F16AA"/>
    <w:rsid w:val="007F1CF1"/>
    <w:rsid w:val="007F1DF3"/>
    <w:rsid w:val="007F22D1"/>
    <w:rsid w:val="007F263C"/>
    <w:rsid w:val="007F3047"/>
    <w:rsid w:val="007F38B5"/>
    <w:rsid w:val="007F3AA7"/>
    <w:rsid w:val="007F3C57"/>
    <w:rsid w:val="007F41E3"/>
    <w:rsid w:val="007F4587"/>
    <w:rsid w:val="007F484A"/>
    <w:rsid w:val="007F4913"/>
    <w:rsid w:val="007F536C"/>
    <w:rsid w:val="007F70DE"/>
    <w:rsid w:val="007F7801"/>
    <w:rsid w:val="008003A9"/>
    <w:rsid w:val="0080063C"/>
    <w:rsid w:val="0080068F"/>
    <w:rsid w:val="008008A2"/>
    <w:rsid w:val="00800CC0"/>
    <w:rsid w:val="008011B3"/>
    <w:rsid w:val="00801E98"/>
    <w:rsid w:val="00802A26"/>
    <w:rsid w:val="00802AEE"/>
    <w:rsid w:val="0080322F"/>
    <w:rsid w:val="00803AC0"/>
    <w:rsid w:val="00803BD6"/>
    <w:rsid w:val="008040DD"/>
    <w:rsid w:val="00804413"/>
    <w:rsid w:val="00804660"/>
    <w:rsid w:val="00804698"/>
    <w:rsid w:val="00804A47"/>
    <w:rsid w:val="008054AA"/>
    <w:rsid w:val="00805750"/>
    <w:rsid w:val="0080593C"/>
    <w:rsid w:val="0080707C"/>
    <w:rsid w:val="00807C72"/>
    <w:rsid w:val="00810240"/>
    <w:rsid w:val="008109BD"/>
    <w:rsid w:val="0081115B"/>
    <w:rsid w:val="008116C0"/>
    <w:rsid w:val="00811911"/>
    <w:rsid w:val="00811BDC"/>
    <w:rsid w:val="00811D1F"/>
    <w:rsid w:val="00812586"/>
    <w:rsid w:val="008126FA"/>
    <w:rsid w:val="00812D90"/>
    <w:rsid w:val="00812E9D"/>
    <w:rsid w:val="008134BD"/>
    <w:rsid w:val="00813B3A"/>
    <w:rsid w:val="0081457A"/>
    <w:rsid w:val="00814594"/>
    <w:rsid w:val="008148F4"/>
    <w:rsid w:val="00814BB5"/>
    <w:rsid w:val="00815218"/>
    <w:rsid w:val="00815958"/>
    <w:rsid w:val="00815B22"/>
    <w:rsid w:val="00815D0B"/>
    <w:rsid w:val="00816E9F"/>
    <w:rsid w:val="008170FA"/>
    <w:rsid w:val="00817562"/>
    <w:rsid w:val="008175B1"/>
    <w:rsid w:val="00817A72"/>
    <w:rsid w:val="00817FFD"/>
    <w:rsid w:val="00820A9B"/>
    <w:rsid w:val="00820B67"/>
    <w:rsid w:val="00820D35"/>
    <w:rsid w:val="00820DBF"/>
    <w:rsid w:val="00821067"/>
    <w:rsid w:val="0082117B"/>
    <w:rsid w:val="00821D4D"/>
    <w:rsid w:val="00821E96"/>
    <w:rsid w:val="00821F7C"/>
    <w:rsid w:val="00822213"/>
    <w:rsid w:val="00822B5F"/>
    <w:rsid w:val="00823348"/>
    <w:rsid w:val="00823395"/>
    <w:rsid w:val="00824F08"/>
    <w:rsid w:val="00825D2B"/>
    <w:rsid w:val="00825E92"/>
    <w:rsid w:val="00826122"/>
    <w:rsid w:val="0082643B"/>
    <w:rsid w:val="008265FF"/>
    <w:rsid w:val="00826DC0"/>
    <w:rsid w:val="00826E85"/>
    <w:rsid w:val="00826F3E"/>
    <w:rsid w:val="0082715D"/>
    <w:rsid w:val="008273A7"/>
    <w:rsid w:val="00827955"/>
    <w:rsid w:val="00827A5A"/>
    <w:rsid w:val="008301D4"/>
    <w:rsid w:val="0083081A"/>
    <w:rsid w:val="008308CF"/>
    <w:rsid w:val="00830D98"/>
    <w:rsid w:val="00830ECD"/>
    <w:rsid w:val="00831421"/>
    <w:rsid w:val="00831540"/>
    <w:rsid w:val="00831546"/>
    <w:rsid w:val="008319FC"/>
    <w:rsid w:val="00831C74"/>
    <w:rsid w:val="00832544"/>
    <w:rsid w:val="00832F12"/>
    <w:rsid w:val="00833BEC"/>
    <w:rsid w:val="00833C1D"/>
    <w:rsid w:val="00833CB6"/>
    <w:rsid w:val="00833EEC"/>
    <w:rsid w:val="00834056"/>
    <w:rsid w:val="00834239"/>
    <w:rsid w:val="008346D0"/>
    <w:rsid w:val="0083510F"/>
    <w:rsid w:val="00835229"/>
    <w:rsid w:val="0083575F"/>
    <w:rsid w:val="00836318"/>
    <w:rsid w:val="00836476"/>
    <w:rsid w:val="00836D33"/>
    <w:rsid w:val="00837604"/>
    <w:rsid w:val="00837796"/>
    <w:rsid w:val="008377CE"/>
    <w:rsid w:val="00837971"/>
    <w:rsid w:val="00837A68"/>
    <w:rsid w:val="00837CF5"/>
    <w:rsid w:val="00840423"/>
    <w:rsid w:val="008410A8"/>
    <w:rsid w:val="008414A4"/>
    <w:rsid w:val="008418F6"/>
    <w:rsid w:val="00841DC8"/>
    <w:rsid w:val="0084201F"/>
    <w:rsid w:val="00842129"/>
    <w:rsid w:val="008423CA"/>
    <w:rsid w:val="00842751"/>
    <w:rsid w:val="00842844"/>
    <w:rsid w:val="00842E3E"/>
    <w:rsid w:val="00842EED"/>
    <w:rsid w:val="00843580"/>
    <w:rsid w:val="00843D5A"/>
    <w:rsid w:val="00844060"/>
    <w:rsid w:val="00844176"/>
    <w:rsid w:val="00844991"/>
    <w:rsid w:val="00844D5D"/>
    <w:rsid w:val="00844F87"/>
    <w:rsid w:val="0084501C"/>
    <w:rsid w:val="00845158"/>
    <w:rsid w:val="00845675"/>
    <w:rsid w:val="0084586E"/>
    <w:rsid w:val="00845BD7"/>
    <w:rsid w:val="0084601A"/>
    <w:rsid w:val="008462A2"/>
    <w:rsid w:val="0084681F"/>
    <w:rsid w:val="008469BC"/>
    <w:rsid w:val="008502F5"/>
    <w:rsid w:val="00850BD8"/>
    <w:rsid w:val="00851064"/>
    <w:rsid w:val="008524B8"/>
    <w:rsid w:val="0085298A"/>
    <w:rsid w:val="008529BB"/>
    <w:rsid w:val="00852BAD"/>
    <w:rsid w:val="008532C2"/>
    <w:rsid w:val="00853782"/>
    <w:rsid w:val="008537DE"/>
    <w:rsid w:val="00853D1B"/>
    <w:rsid w:val="00854001"/>
    <w:rsid w:val="00854568"/>
    <w:rsid w:val="00855AF1"/>
    <w:rsid w:val="00855AF6"/>
    <w:rsid w:val="00855B8F"/>
    <w:rsid w:val="008563FC"/>
    <w:rsid w:val="00856962"/>
    <w:rsid w:val="00856A81"/>
    <w:rsid w:val="00856E73"/>
    <w:rsid w:val="00856F9E"/>
    <w:rsid w:val="00857DB1"/>
    <w:rsid w:val="00857FA3"/>
    <w:rsid w:val="008605BB"/>
    <w:rsid w:val="00860EEF"/>
    <w:rsid w:val="00861119"/>
    <w:rsid w:val="00861298"/>
    <w:rsid w:val="008614CB"/>
    <w:rsid w:val="00861738"/>
    <w:rsid w:val="008619D2"/>
    <w:rsid w:val="00861D47"/>
    <w:rsid w:val="00862537"/>
    <w:rsid w:val="00862662"/>
    <w:rsid w:val="00862743"/>
    <w:rsid w:val="0086297F"/>
    <w:rsid w:val="00862C1C"/>
    <w:rsid w:val="00863117"/>
    <w:rsid w:val="00863204"/>
    <w:rsid w:val="008636C0"/>
    <w:rsid w:val="00864038"/>
    <w:rsid w:val="00864088"/>
    <w:rsid w:val="00864706"/>
    <w:rsid w:val="00864E97"/>
    <w:rsid w:val="00865233"/>
    <w:rsid w:val="0086592B"/>
    <w:rsid w:val="00865E5C"/>
    <w:rsid w:val="00865EEC"/>
    <w:rsid w:val="0086649A"/>
    <w:rsid w:val="00866568"/>
    <w:rsid w:val="008666C4"/>
    <w:rsid w:val="0086695B"/>
    <w:rsid w:val="00866B93"/>
    <w:rsid w:val="0086774E"/>
    <w:rsid w:val="00867D30"/>
    <w:rsid w:val="00867E30"/>
    <w:rsid w:val="0087014B"/>
    <w:rsid w:val="00870789"/>
    <w:rsid w:val="0087091C"/>
    <w:rsid w:val="00870C0A"/>
    <w:rsid w:val="00871D78"/>
    <w:rsid w:val="00871E78"/>
    <w:rsid w:val="00872926"/>
    <w:rsid w:val="00872ED4"/>
    <w:rsid w:val="00873200"/>
    <w:rsid w:val="0087370C"/>
    <w:rsid w:val="00874549"/>
    <w:rsid w:val="00874EF1"/>
    <w:rsid w:val="008757E4"/>
    <w:rsid w:val="00875E0F"/>
    <w:rsid w:val="008763B0"/>
    <w:rsid w:val="008772BA"/>
    <w:rsid w:val="00877553"/>
    <w:rsid w:val="00877BC8"/>
    <w:rsid w:val="00880152"/>
    <w:rsid w:val="0088015B"/>
    <w:rsid w:val="008804A5"/>
    <w:rsid w:val="00880512"/>
    <w:rsid w:val="00880BD7"/>
    <w:rsid w:val="00881EA8"/>
    <w:rsid w:val="0088295A"/>
    <w:rsid w:val="008829BE"/>
    <w:rsid w:val="00882DD3"/>
    <w:rsid w:val="00882E9E"/>
    <w:rsid w:val="008838C8"/>
    <w:rsid w:val="00883A44"/>
    <w:rsid w:val="00883C84"/>
    <w:rsid w:val="008846E8"/>
    <w:rsid w:val="008847BE"/>
    <w:rsid w:val="00884D29"/>
    <w:rsid w:val="008851F7"/>
    <w:rsid w:val="008856A1"/>
    <w:rsid w:val="00885872"/>
    <w:rsid w:val="00885D90"/>
    <w:rsid w:val="00885DAA"/>
    <w:rsid w:val="00885F77"/>
    <w:rsid w:val="008862B8"/>
    <w:rsid w:val="008863A2"/>
    <w:rsid w:val="00886479"/>
    <w:rsid w:val="00886895"/>
    <w:rsid w:val="00886F36"/>
    <w:rsid w:val="0088746D"/>
    <w:rsid w:val="0088775D"/>
    <w:rsid w:val="00887B15"/>
    <w:rsid w:val="0089029C"/>
    <w:rsid w:val="008908FE"/>
    <w:rsid w:val="00890CB3"/>
    <w:rsid w:val="00890FE0"/>
    <w:rsid w:val="0089151A"/>
    <w:rsid w:val="008915E6"/>
    <w:rsid w:val="0089219C"/>
    <w:rsid w:val="008927DC"/>
    <w:rsid w:val="00892A59"/>
    <w:rsid w:val="00892BF3"/>
    <w:rsid w:val="00892CCD"/>
    <w:rsid w:val="008931EA"/>
    <w:rsid w:val="0089332F"/>
    <w:rsid w:val="0089460E"/>
    <w:rsid w:val="00894DD8"/>
    <w:rsid w:val="0089509A"/>
    <w:rsid w:val="0089603C"/>
    <w:rsid w:val="00896667"/>
    <w:rsid w:val="008974D0"/>
    <w:rsid w:val="00897E9F"/>
    <w:rsid w:val="008A1038"/>
    <w:rsid w:val="008A1065"/>
    <w:rsid w:val="008A1FB3"/>
    <w:rsid w:val="008A20E5"/>
    <w:rsid w:val="008A2835"/>
    <w:rsid w:val="008A29F3"/>
    <w:rsid w:val="008A2B3E"/>
    <w:rsid w:val="008A2DE5"/>
    <w:rsid w:val="008A3B16"/>
    <w:rsid w:val="008A4104"/>
    <w:rsid w:val="008A492C"/>
    <w:rsid w:val="008A4AD7"/>
    <w:rsid w:val="008A4D19"/>
    <w:rsid w:val="008A4FED"/>
    <w:rsid w:val="008A5186"/>
    <w:rsid w:val="008A523D"/>
    <w:rsid w:val="008A58DF"/>
    <w:rsid w:val="008A5C40"/>
    <w:rsid w:val="008A5F3B"/>
    <w:rsid w:val="008A5FAF"/>
    <w:rsid w:val="008A6410"/>
    <w:rsid w:val="008A6573"/>
    <w:rsid w:val="008A6FBF"/>
    <w:rsid w:val="008A756E"/>
    <w:rsid w:val="008A77F3"/>
    <w:rsid w:val="008B0519"/>
    <w:rsid w:val="008B130E"/>
    <w:rsid w:val="008B13BD"/>
    <w:rsid w:val="008B1905"/>
    <w:rsid w:val="008B1B0E"/>
    <w:rsid w:val="008B23ED"/>
    <w:rsid w:val="008B259A"/>
    <w:rsid w:val="008B36B5"/>
    <w:rsid w:val="008B3CD4"/>
    <w:rsid w:val="008B43BD"/>
    <w:rsid w:val="008B4CB4"/>
    <w:rsid w:val="008B6006"/>
    <w:rsid w:val="008B63A2"/>
    <w:rsid w:val="008B681D"/>
    <w:rsid w:val="008B719E"/>
    <w:rsid w:val="008B732D"/>
    <w:rsid w:val="008B7C75"/>
    <w:rsid w:val="008C06F4"/>
    <w:rsid w:val="008C0FBA"/>
    <w:rsid w:val="008C1847"/>
    <w:rsid w:val="008C185C"/>
    <w:rsid w:val="008C1979"/>
    <w:rsid w:val="008C1D0B"/>
    <w:rsid w:val="008C2219"/>
    <w:rsid w:val="008C255A"/>
    <w:rsid w:val="008C29C9"/>
    <w:rsid w:val="008C2FD7"/>
    <w:rsid w:val="008C339A"/>
    <w:rsid w:val="008C4A17"/>
    <w:rsid w:val="008C4C84"/>
    <w:rsid w:val="008C5736"/>
    <w:rsid w:val="008C5778"/>
    <w:rsid w:val="008C5A88"/>
    <w:rsid w:val="008C5B62"/>
    <w:rsid w:val="008C5D22"/>
    <w:rsid w:val="008C6A65"/>
    <w:rsid w:val="008C710F"/>
    <w:rsid w:val="008C72BE"/>
    <w:rsid w:val="008C774B"/>
    <w:rsid w:val="008D0F4B"/>
    <w:rsid w:val="008D2CAC"/>
    <w:rsid w:val="008D3B09"/>
    <w:rsid w:val="008D4398"/>
    <w:rsid w:val="008D4A30"/>
    <w:rsid w:val="008D595B"/>
    <w:rsid w:val="008D5B53"/>
    <w:rsid w:val="008D60BE"/>
    <w:rsid w:val="008D648B"/>
    <w:rsid w:val="008D6B82"/>
    <w:rsid w:val="008D6C6E"/>
    <w:rsid w:val="008D6F0E"/>
    <w:rsid w:val="008D70E9"/>
    <w:rsid w:val="008D73C3"/>
    <w:rsid w:val="008D7AF8"/>
    <w:rsid w:val="008E0039"/>
    <w:rsid w:val="008E0347"/>
    <w:rsid w:val="008E1326"/>
    <w:rsid w:val="008E19AD"/>
    <w:rsid w:val="008E1D23"/>
    <w:rsid w:val="008E2AF7"/>
    <w:rsid w:val="008E305A"/>
    <w:rsid w:val="008E30DA"/>
    <w:rsid w:val="008E349D"/>
    <w:rsid w:val="008E3FE3"/>
    <w:rsid w:val="008E4125"/>
    <w:rsid w:val="008E41EA"/>
    <w:rsid w:val="008E457A"/>
    <w:rsid w:val="008E47C6"/>
    <w:rsid w:val="008E4EC4"/>
    <w:rsid w:val="008E55F1"/>
    <w:rsid w:val="008E5B7A"/>
    <w:rsid w:val="008E63A5"/>
    <w:rsid w:val="008E652F"/>
    <w:rsid w:val="008E6735"/>
    <w:rsid w:val="008E7329"/>
    <w:rsid w:val="008E76D4"/>
    <w:rsid w:val="008E77C4"/>
    <w:rsid w:val="008E7A1B"/>
    <w:rsid w:val="008F03A8"/>
    <w:rsid w:val="008F087B"/>
    <w:rsid w:val="008F0B1E"/>
    <w:rsid w:val="008F0DAC"/>
    <w:rsid w:val="008F1175"/>
    <w:rsid w:val="008F19D2"/>
    <w:rsid w:val="008F1AD5"/>
    <w:rsid w:val="008F1D9A"/>
    <w:rsid w:val="008F200E"/>
    <w:rsid w:val="008F2BF6"/>
    <w:rsid w:val="008F2DD5"/>
    <w:rsid w:val="008F2EBB"/>
    <w:rsid w:val="008F3156"/>
    <w:rsid w:val="008F33E2"/>
    <w:rsid w:val="008F37FA"/>
    <w:rsid w:val="008F3AE4"/>
    <w:rsid w:val="008F3B4B"/>
    <w:rsid w:val="008F3D9C"/>
    <w:rsid w:val="008F479C"/>
    <w:rsid w:val="008F4C12"/>
    <w:rsid w:val="008F514F"/>
    <w:rsid w:val="008F57B7"/>
    <w:rsid w:val="008F5808"/>
    <w:rsid w:val="008F5861"/>
    <w:rsid w:val="008F59FA"/>
    <w:rsid w:val="008F689C"/>
    <w:rsid w:val="008F6ADE"/>
    <w:rsid w:val="008F6D92"/>
    <w:rsid w:val="008F7410"/>
    <w:rsid w:val="008F772D"/>
    <w:rsid w:val="008F777D"/>
    <w:rsid w:val="008F7ADB"/>
    <w:rsid w:val="0090003E"/>
    <w:rsid w:val="00900499"/>
    <w:rsid w:val="00900C7C"/>
    <w:rsid w:val="00900CAE"/>
    <w:rsid w:val="00900F13"/>
    <w:rsid w:val="009010BE"/>
    <w:rsid w:val="00901124"/>
    <w:rsid w:val="00902005"/>
    <w:rsid w:val="00902014"/>
    <w:rsid w:val="0090287A"/>
    <w:rsid w:val="009029D5"/>
    <w:rsid w:val="00902A7D"/>
    <w:rsid w:val="00902BF9"/>
    <w:rsid w:val="00903104"/>
    <w:rsid w:val="009036D3"/>
    <w:rsid w:val="0090395C"/>
    <w:rsid w:val="00903A33"/>
    <w:rsid w:val="00903A66"/>
    <w:rsid w:val="00903B39"/>
    <w:rsid w:val="00903CDD"/>
    <w:rsid w:val="009049BF"/>
    <w:rsid w:val="00904AC6"/>
    <w:rsid w:val="00905170"/>
    <w:rsid w:val="00905433"/>
    <w:rsid w:val="00905AFC"/>
    <w:rsid w:val="00906020"/>
    <w:rsid w:val="00906B9D"/>
    <w:rsid w:val="00906D79"/>
    <w:rsid w:val="00906DB6"/>
    <w:rsid w:val="00907310"/>
    <w:rsid w:val="0090782D"/>
    <w:rsid w:val="00907CFF"/>
    <w:rsid w:val="0091040C"/>
    <w:rsid w:val="009105FD"/>
    <w:rsid w:val="009106C6"/>
    <w:rsid w:val="00910ED6"/>
    <w:rsid w:val="00911640"/>
    <w:rsid w:val="009119B3"/>
    <w:rsid w:val="00911E18"/>
    <w:rsid w:val="009122AA"/>
    <w:rsid w:val="0091380F"/>
    <w:rsid w:val="0091382E"/>
    <w:rsid w:val="00913C54"/>
    <w:rsid w:val="00913F7B"/>
    <w:rsid w:val="0091406E"/>
    <w:rsid w:val="00914978"/>
    <w:rsid w:val="0091526B"/>
    <w:rsid w:val="0091537F"/>
    <w:rsid w:val="0091596D"/>
    <w:rsid w:val="00915BD8"/>
    <w:rsid w:val="00916385"/>
    <w:rsid w:val="00916B8C"/>
    <w:rsid w:val="009170F4"/>
    <w:rsid w:val="0091774D"/>
    <w:rsid w:val="00920082"/>
    <w:rsid w:val="009202A2"/>
    <w:rsid w:val="00920789"/>
    <w:rsid w:val="00920CC0"/>
    <w:rsid w:val="009211BB"/>
    <w:rsid w:val="0092154E"/>
    <w:rsid w:val="00922152"/>
    <w:rsid w:val="009227CF"/>
    <w:rsid w:val="00922DE9"/>
    <w:rsid w:val="00923674"/>
    <w:rsid w:val="00923C78"/>
    <w:rsid w:val="009243C3"/>
    <w:rsid w:val="009254CC"/>
    <w:rsid w:val="009255F6"/>
    <w:rsid w:val="00926023"/>
    <w:rsid w:val="00926213"/>
    <w:rsid w:val="00926298"/>
    <w:rsid w:val="00926645"/>
    <w:rsid w:val="0092669D"/>
    <w:rsid w:val="0092677A"/>
    <w:rsid w:val="00926D6F"/>
    <w:rsid w:val="00927B1C"/>
    <w:rsid w:val="00930301"/>
    <w:rsid w:val="00930325"/>
    <w:rsid w:val="00930B53"/>
    <w:rsid w:val="009315C1"/>
    <w:rsid w:val="00931CA5"/>
    <w:rsid w:val="00932BB1"/>
    <w:rsid w:val="0093346D"/>
    <w:rsid w:val="009342A1"/>
    <w:rsid w:val="009349B7"/>
    <w:rsid w:val="00934B81"/>
    <w:rsid w:val="00934D1F"/>
    <w:rsid w:val="00935BDD"/>
    <w:rsid w:val="00935E2C"/>
    <w:rsid w:val="00935F26"/>
    <w:rsid w:val="00936CC6"/>
    <w:rsid w:val="009376E4"/>
    <w:rsid w:val="009410A1"/>
    <w:rsid w:val="0094113F"/>
    <w:rsid w:val="009413F3"/>
    <w:rsid w:val="00941B65"/>
    <w:rsid w:val="0094235E"/>
    <w:rsid w:val="00942BAA"/>
    <w:rsid w:val="00942DBB"/>
    <w:rsid w:val="009439FC"/>
    <w:rsid w:val="00943D70"/>
    <w:rsid w:val="00943F84"/>
    <w:rsid w:val="00944C7E"/>
    <w:rsid w:val="009455BC"/>
    <w:rsid w:val="00945DF9"/>
    <w:rsid w:val="00945FDA"/>
    <w:rsid w:val="009464DC"/>
    <w:rsid w:val="00946F84"/>
    <w:rsid w:val="009470CA"/>
    <w:rsid w:val="00947F61"/>
    <w:rsid w:val="00950612"/>
    <w:rsid w:val="00950814"/>
    <w:rsid w:val="00950BDA"/>
    <w:rsid w:val="00950C46"/>
    <w:rsid w:val="0095153F"/>
    <w:rsid w:val="00951788"/>
    <w:rsid w:val="00952118"/>
    <w:rsid w:val="0095239C"/>
    <w:rsid w:val="00952F93"/>
    <w:rsid w:val="00953471"/>
    <w:rsid w:val="00953AD9"/>
    <w:rsid w:val="00953F23"/>
    <w:rsid w:val="00954580"/>
    <w:rsid w:val="00955B80"/>
    <w:rsid w:val="00955BB9"/>
    <w:rsid w:val="00955BD6"/>
    <w:rsid w:val="0095627C"/>
    <w:rsid w:val="00956ABC"/>
    <w:rsid w:val="00956E11"/>
    <w:rsid w:val="009579E1"/>
    <w:rsid w:val="0096031B"/>
    <w:rsid w:val="00960570"/>
    <w:rsid w:val="00960B14"/>
    <w:rsid w:val="00960DFF"/>
    <w:rsid w:val="00960E60"/>
    <w:rsid w:val="00960F3C"/>
    <w:rsid w:val="00961063"/>
    <w:rsid w:val="0096126F"/>
    <w:rsid w:val="0096170B"/>
    <w:rsid w:val="00961FD9"/>
    <w:rsid w:val="009621FF"/>
    <w:rsid w:val="00962FBA"/>
    <w:rsid w:val="00963239"/>
    <w:rsid w:val="00963AE6"/>
    <w:rsid w:val="00963EAC"/>
    <w:rsid w:val="009641C5"/>
    <w:rsid w:val="0096440C"/>
    <w:rsid w:val="0096485E"/>
    <w:rsid w:val="00964E3A"/>
    <w:rsid w:val="009650FC"/>
    <w:rsid w:val="009659A4"/>
    <w:rsid w:val="00966205"/>
    <w:rsid w:val="009662B7"/>
    <w:rsid w:val="0096675B"/>
    <w:rsid w:val="0096684A"/>
    <w:rsid w:val="0096716F"/>
    <w:rsid w:val="00967787"/>
    <w:rsid w:val="00970235"/>
    <w:rsid w:val="00970241"/>
    <w:rsid w:val="00971833"/>
    <w:rsid w:val="00971F6E"/>
    <w:rsid w:val="00972159"/>
    <w:rsid w:val="009726D5"/>
    <w:rsid w:val="009732F8"/>
    <w:rsid w:val="0097337F"/>
    <w:rsid w:val="0097425A"/>
    <w:rsid w:val="009742FC"/>
    <w:rsid w:val="009746ED"/>
    <w:rsid w:val="009747FC"/>
    <w:rsid w:val="009751D8"/>
    <w:rsid w:val="009753C5"/>
    <w:rsid w:val="00975434"/>
    <w:rsid w:val="00975452"/>
    <w:rsid w:val="0097591A"/>
    <w:rsid w:val="00975EB9"/>
    <w:rsid w:val="0097672D"/>
    <w:rsid w:val="0097690D"/>
    <w:rsid w:val="00976C5D"/>
    <w:rsid w:val="00977A60"/>
    <w:rsid w:val="00977DC8"/>
    <w:rsid w:val="00977EBD"/>
    <w:rsid w:val="00977ECF"/>
    <w:rsid w:val="00980153"/>
    <w:rsid w:val="009805C4"/>
    <w:rsid w:val="0098088F"/>
    <w:rsid w:val="009809EB"/>
    <w:rsid w:val="00980CA9"/>
    <w:rsid w:val="00981696"/>
    <w:rsid w:val="00981C37"/>
    <w:rsid w:val="00982677"/>
    <w:rsid w:val="0098273D"/>
    <w:rsid w:val="0098293A"/>
    <w:rsid w:val="009829E1"/>
    <w:rsid w:val="00982F8A"/>
    <w:rsid w:val="00983585"/>
    <w:rsid w:val="00983790"/>
    <w:rsid w:val="009840CA"/>
    <w:rsid w:val="009849BD"/>
    <w:rsid w:val="00984BD5"/>
    <w:rsid w:val="00984CA6"/>
    <w:rsid w:val="00984DC3"/>
    <w:rsid w:val="00984E28"/>
    <w:rsid w:val="009852B7"/>
    <w:rsid w:val="00985D07"/>
    <w:rsid w:val="009860BE"/>
    <w:rsid w:val="009861F3"/>
    <w:rsid w:val="009870A4"/>
    <w:rsid w:val="00987389"/>
    <w:rsid w:val="00987DC1"/>
    <w:rsid w:val="009900AF"/>
    <w:rsid w:val="009901F1"/>
    <w:rsid w:val="00990989"/>
    <w:rsid w:val="00990B14"/>
    <w:rsid w:val="0099156A"/>
    <w:rsid w:val="00991C6B"/>
    <w:rsid w:val="0099200F"/>
    <w:rsid w:val="0099267F"/>
    <w:rsid w:val="009926E4"/>
    <w:rsid w:val="00992833"/>
    <w:rsid w:val="00993331"/>
    <w:rsid w:val="00993425"/>
    <w:rsid w:val="0099366A"/>
    <w:rsid w:val="009937DE"/>
    <w:rsid w:val="00993B28"/>
    <w:rsid w:val="00994102"/>
    <w:rsid w:val="00994388"/>
    <w:rsid w:val="00994E60"/>
    <w:rsid w:val="00995DEF"/>
    <w:rsid w:val="00995E0C"/>
    <w:rsid w:val="00996262"/>
    <w:rsid w:val="009962D7"/>
    <w:rsid w:val="00996589"/>
    <w:rsid w:val="00996806"/>
    <w:rsid w:val="00996B54"/>
    <w:rsid w:val="00997D4E"/>
    <w:rsid w:val="009A01C9"/>
    <w:rsid w:val="009A0D66"/>
    <w:rsid w:val="009A0DE8"/>
    <w:rsid w:val="009A11EE"/>
    <w:rsid w:val="009A13CF"/>
    <w:rsid w:val="009A143B"/>
    <w:rsid w:val="009A15C4"/>
    <w:rsid w:val="009A1A56"/>
    <w:rsid w:val="009A1C31"/>
    <w:rsid w:val="009A21C5"/>
    <w:rsid w:val="009A26B4"/>
    <w:rsid w:val="009A27B9"/>
    <w:rsid w:val="009A2A76"/>
    <w:rsid w:val="009A306F"/>
    <w:rsid w:val="009A374E"/>
    <w:rsid w:val="009A43BF"/>
    <w:rsid w:val="009A4E6C"/>
    <w:rsid w:val="009A5498"/>
    <w:rsid w:val="009A5E01"/>
    <w:rsid w:val="009A5FA4"/>
    <w:rsid w:val="009A6264"/>
    <w:rsid w:val="009A64BB"/>
    <w:rsid w:val="009A672B"/>
    <w:rsid w:val="009A71D6"/>
    <w:rsid w:val="009B03C5"/>
    <w:rsid w:val="009B070B"/>
    <w:rsid w:val="009B0B60"/>
    <w:rsid w:val="009B10B2"/>
    <w:rsid w:val="009B1328"/>
    <w:rsid w:val="009B218E"/>
    <w:rsid w:val="009B22D7"/>
    <w:rsid w:val="009B24D9"/>
    <w:rsid w:val="009B2D66"/>
    <w:rsid w:val="009B2E8E"/>
    <w:rsid w:val="009B312B"/>
    <w:rsid w:val="009B3DF1"/>
    <w:rsid w:val="009B3F75"/>
    <w:rsid w:val="009B449B"/>
    <w:rsid w:val="009B4899"/>
    <w:rsid w:val="009B60D5"/>
    <w:rsid w:val="009B61A9"/>
    <w:rsid w:val="009B6DB7"/>
    <w:rsid w:val="009B6E70"/>
    <w:rsid w:val="009B7662"/>
    <w:rsid w:val="009B7860"/>
    <w:rsid w:val="009B7B8E"/>
    <w:rsid w:val="009B7B9C"/>
    <w:rsid w:val="009B7CD8"/>
    <w:rsid w:val="009C0020"/>
    <w:rsid w:val="009C03A4"/>
    <w:rsid w:val="009C04ED"/>
    <w:rsid w:val="009C052B"/>
    <w:rsid w:val="009C09DD"/>
    <w:rsid w:val="009C16A5"/>
    <w:rsid w:val="009C24C9"/>
    <w:rsid w:val="009C2939"/>
    <w:rsid w:val="009C2AD2"/>
    <w:rsid w:val="009C2E25"/>
    <w:rsid w:val="009C302D"/>
    <w:rsid w:val="009C3FD9"/>
    <w:rsid w:val="009C48F5"/>
    <w:rsid w:val="009C58D2"/>
    <w:rsid w:val="009C5AC8"/>
    <w:rsid w:val="009C6242"/>
    <w:rsid w:val="009C64FD"/>
    <w:rsid w:val="009C6C62"/>
    <w:rsid w:val="009C6D71"/>
    <w:rsid w:val="009C6F77"/>
    <w:rsid w:val="009C7440"/>
    <w:rsid w:val="009C7E8B"/>
    <w:rsid w:val="009D00E8"/>
    <w:rsid w:val="009D00F2"/>
    <w:rsid w:val="009D11A2"/>
    <w:rsid w:val="009D1476"/>
    <w:rsid w:val="009D1890"/>
    <w:rsid w:val="009D19F6"/>
    <w:rsid w:val="009D1C25"/>
    <w:rsid w:val="009D1CCD"/>
    <w:rsid w:val="009D1EC9"/>
    <w:rsid w:val="009D1F3B"/>
    <w:rsid w:val="009D210E"/>
    <w:rsid w:val="009D2724"/>
    <w:rsid w:val="009D282F"/>
    <w:rsid w:val="009D2E68"/>
    <w:rsid w:val="009D3EF8"/>
    <w:rsid w:val="009D41B0"/>
    <w:rsid w:val="009D440F"/>
    <w:rsid w:val="009D4AE4"/>
    <w:rsid w:val="009D502A"/>
    <w:rsid w:val="009D50AB"/>
    <w:rsid w:val="009D5531"/>
    <w:rsid w:val="009D5580"/>
    <w:rsid w:val="009D5F43"/>
    <w:rsid w:val="009D6A1F"/>
    <w:rsid w:val="009D6F04"/>
    <w:rsid w:val="009D6FF4"/>
    <w:rsid w:val="009D702D"/>
    <w:rsid w:val="009D7A68"/>
    <w:rsid w:val="009E0015"/>
    <w:rsid w:val="009E0368"/>
    <w:rsid w:val="009E07B2"/>
    <w:rsid w:val="009E1863"/>
    <w:rsid w:val="009E2466"/>
    <w:rsid w:val="009E251F"/>
    <w:rsid w:val="009E28DB"/>
    <w:rsid w:val="009E2A33"/>
    <w:rsid w:val="009E2A5E"/>
    <w:rsid w:val="009E2AC4"/>
    <w:rsid w:val="009E2E46"/>
    <w:rsid w:val="009E31F4"/>
    <w:rsid w:val="009E34EB"/>
    <w:rsid w:val="009E36A3"/>
    <w:rsid w:val="009E3F71"/>
    <w:rsid w:val="009E3FE6"/>
    <w:rsid w:val="009E49A6"/>
    <w:rsid w:val="009E4F58"/>
    <w:rsid w:val="009E5A59"/>
    <w:rsid w:val="009E5A74"/>
    <w:rsid w:val="009E62D7"/>
    <w:rsid w:val="009E6950"/>
    <w:rsid w:val="009E69AE"/>
    <w:rsid w:val="009E6ECD"/>
    <w:rsid w:val="009E7078"/>
    <w:rsid w:val="009E7654"/>
    <w:rsid w:val="009E76B5"/>
    <w:rsid w:val="009E79EB"/>
    <w:rsid w:val="009E7BBF"/>
    <w:rsid w:val="009F01A4"/>
    <w:rsid w:val="009F01DC"/>
    <w:rsid w:val="009F0BC5"/>
    <w:rsid w:val="009F0C6F"/>
    <w:rsid w:val="009F163D"/>
    <w:rsid w:val="009F3205"/>
    <w:rsid w:val="009F3B15"/>
    <w:rsid w:val="009F489C"/>
    <w:rsid w:val="009F49A6"/>
    <w:rsid w:val="009F580C"/>
    <w:rsid w:val="009F621D"/>
    <w:rsid w:val="009F654C"/>
    <w:rsid w:val="009F6D00"/>
    <w:rsid w:val="009F75CE"/>
    <w:rsid w:val="009F7665"/>
    <w:rsid w:val="009F790A"/>
    <w:rsid w:val="009F7CED"/>
    <w:rsid w:val="009F7D4E"/>
    <w:rsid w:val="009F7E87"/>
    <w:rsid w:val="00A00626"/>
    <w:rsid w:val="00A00945"/>
    <w:rsid w:val="00A00AF4"/>
    <w:rsid w:val="00A00E0D"/>
    <w:rsid w:val="00A00FBE"/>
    <w:rsid w:val="00A015BD"/>
    <w:rsid w:val="00A01C73"/>
    <w:rsid w:val="00A01E21"/>
    <w:rsid w:val="00A029A9"/>
    <w:rsid w:val="00A02C4A"/>
    <w:rsid w:val="00A02CAA"/>
    <w:rsid w:val="00A02ECD"/>
    <w:rsid w:val="00A031C7"/>
    <w:rsid w:val="00A03209"/>
    <w:rsid w:val="00A03337"/>
    <w:rsid w:val="00A0360F"/>
    <w:rsid w:val="00A03D6B"/>
    <w:rsid w:val="00A03FDB"/>
    <w:rsid w:val="00A04248"/>
    <w:rsid w:val="00A04836"/>
    <w:rsid w:val="00A04BE8"/>
    <w:rsid w:val="00A051EC"/>
    <w:rsid w:val="00A053E0"/>
    <w:rsid w:val="00A05A09"/>
    <w:rsid w:val="00A05F91"/>
    <w:rsid w:val="00A06569"/>
    <w:rsid w:val="00A06616"/>
    <w:rsid w:val="00A06885"/>
    <w:rsid w:val="00A06F40"/>
    <w:rsid w:val="00A07175"/>
    <w:rsid w:val="00A07C1F"/>
    <w:rsid w:val="00A07DD9"/>
    <w:rsid w:val="00A07E64"/>
    <w:rsid w:val="00A07F68"/>
    <w:rsid w:val="00A10327"/>
    <w:rsid w:val="00A116D4"/>
    <w:rsid w:val="00A116F3"/>
    <w:rsid w:val="00A11A9D"/>
    <w:rsid w:val="00A122C8"/>
    <w:rsid w:val="00A122D6"/>
    <w:rsid w:val="00A1251D"/>
    <w:rsid w:val="00A13FE5"/>
    <w:rsid w:val="00A15BCC"/>
    <w:rsid w:val="00A15DEB"/>
    <w:rsid w:val="00A1603E"/>
    <w:rsid w:val="00A16356"/>
    <w:rsid w:val="00A165C6"/>
    <w:rsid w:val="00A17B82"/>
    <w:rsid w:val="00A201AF"/>
    <w:rsid w:val="00A20302"/>
    <w:rsid w:val="00A212FF"/>
    <w:rsid w:val="00A21968"/>
    <w:rsid w:val="00A2208F"/>
    <w:rsid w:val="00A224F4"/>
    <w:rsid w:val="00A22A12"/>
    <w:rsid w:val="00A22D40"/>
    <w:rsid w:val="00A22DF6"/>
    <w:rsid w:val="00A22E16"/>
    <w:rsid w:val="00A23831"/>
    <w:rsid w:val="00A23F03"/>
    <w:rsid w:val="00A24203"/>
    <w:rsid w:val="00A244D6"/>
    <w:rsid w:val="00A2478B"/>
    <w:rsid w:val="00A24A52"/>
    <w:rsid w:val="00A2575E"/>
    <w:rsid w:val="00A25E7F"/>
    <w:rsid w:val="00A266AC"/>
    <w:rsid w:val="00A269B6"/>
    <w:rsid w:val="00A26A1C"/>
    <w:rsid w:val="00A276A9"/>
    <w:rsid w:val="00A277EE"/>
    <w:rsid w:val="00A27AE6"/>
    <w:rsid w:val="00A31122"/>
    <w:rsid w:val="00A3139D"/>
    <w:rsid w:val="00A3144F"/>
    <w:rsid w:val="00A31D3A"/>
    <w:rsid w:val="00A31E4F"/>
    <w:rsid w:val="00A32349"/>
    <w:rsid w:val="00A32C8B"/>
    <w:rsid w:val="00A32F23"/>
    <w:rsid w:val="00A338A3"/>
    <w:rsid w:val="00A33C90"/>
    <w:rsid w:val="00A345A1"/>
    <w:rsid w:val="00A354D5"/>
    <w:rsid w:val="00A35DAD"/>
    <w:rsid w:val="00A35E66"/>
    <w:rsid w:val="00A35FEE"/>
    <w:rsid w:val="00A363AD"/>
    <w:rsid w:val="00A36873"/>
    <w:rsid w:val="00A36EFD"/>
    <w:rsid w:val="00A36F9D"/>
    <w:rsid w:val="00A37446"/>
    <w:rsid w:val="00A37516"/>
    <w:rsid w:val="00A40044"/>
    <w:rsid w:val="00A402B5"/>
    <w:rsid w:val="00A404DC"/>
    <w:rsid w:val="00A42625"/>
    <w:rsid w:val="00A43231"/>
    <w:rsid w:val="00A43445"/>
    <w:rsid w:val="00A44170"/>
    <w:rsid w:val="00A44331"/>
    <w:rsid w:val="00A44B21"/>
    <w:rsid w:val="00A451C3"/>
    <w:rsid w:val="00A452B1"/>
    <w:rsid w:val="00A45944"/>
    <w:rsid w:val="00A45B80"/>
    <w:rsid w:val="00A45C57"/>
    <w:rsid w:val="00A45DFF"/>
    <w:rsid w:val="00A45E21"/>
    <w:rsid w:val="00A46B45"/>
    <w:rsid w:val="00A46F20"/>
    <w:rsid w:val="00A4725A"/>
    <w:rsid w:val="00A4757C"/>
    <w:rsid w:val="00A47C51"/>
    <w:rsid w:val="00A502E8"/>
    <w:rsid w:val="00A50489"/>
    <w:rsid w:val="00A50676"/>
    <w:rsid w:val="00A50995"/>
    <w:rsid w:val="00A50A52"/>
    <w:rsid w:val="00A51A91"/>
    <w:rsid w:val="00A51E34"/>
    <w:rsid w:val="00A523C0"/>
    <w:rsid w:val="00A52D72"/>
    <w:rsid w:val="00A5325B"/>
    <w:rsid w:val="00A537A5"/>
    <w:rsid w:val="00A53FAD"/>
    <w:rsid w:val="00A54327"/>
    <w:rsid w:val="00A54989"/>
    <w:rsid w:val="00A54F95"/>
    <w:rsid w:val="00A555C5"/>
    <w:rsid w:val="00A55708"/>
    <w:rsid w:val="00A55950"/>
    <w:rsid w:val="00A55CC4"/>
    <w:rsid w:val="00A5607F"/>
    <w:rsid w:val="00A5669B"/>
    <w:rsid w:val="00A567D1"/>
    <w:rsid w:val="00A56CCE"/>
    <w:rsid w:val="00A5704F"/>
    <w:rsid w:val="00A60BBF"/>
    <w:rsid w:val="00A61588"/>
    <w:rsid w:val="00A6225B"/>
    <w:rsid w:val="00A62D95"/>
    <w:rsid w:val="00A63406"/>
    <w:rsid w:val="00A63C17"/>
    <w:rsid w:val="00A63E58"/>
    <w:rsid w:val="00A64623"/>
    <w:rsid w:val="00A64B81"/>
    <w:rsid w:val="00A64C51"/>
    <w:rsid w:val="00A64D0A"/>
    <w:rsid w:val="00A65006"/>
    <w:rsid w:val="00A65349"/>
    <w:rsid w:val="00A660C7"/>
    <w:rsid w:val="00A6627C"/>
    <w:rsid w:val="00A662EE"/>
    <w:rsid w:val="00A66CC8"/>
    <w:rsid w:val="00A67088"/>
    <w:rsid w:val="00A6715B"/>
    <w:rsid w:val="00A67291"/>
    <w:rsid w:val="00A6769B"/>
    <w:rsid w:val="00A679B9"/>
    <w:rsid w:val="00A708E9"/>
    <w:rsid w:val="00A70908"/>
    <w:rsid w:val="00A71361"/>
    <w:rsid w:val="00A71476"/>
    <w:rsid w:val="00A72054"/>
    <w:rsid w:val="00A720B0"/>
    <w:rsid w:val="00A738DC"/>
    <w:rsid w:val="00A73B5A"/>
    <w:rsid w:val="00A748E8"/>
    <w:rsid w:val="00A753D9"/>
    <w:rsid w:val="00A75692"/>
    <w:rsid w:val="00A76464"/>
    <w:rsid w:val="00A76472"/>
    <w:rsid w:val="00A766F4"/>
    <w:rsid w:val="00A76E11"/>
    <w:rsid w:val="00A76E3C"/>
    <w:rsid w:val="00A76FCF"/>
    <w:rsid w:val="00A7712A"/>
    <w:rsid w:val="00A77216"/>
    <w:rsid w:val="00A774C8"/>
    <w:rsid w:val="00A77EE5"/>
    <w:rsid w:val="00A77FA3"/>
    <w:rsid w:val="00A81BC9"/>
    <w:rsid w:val="00A81DC3"/>
    <w:rsid w:val="00A81ECC"/>
    <w:rsid w:val="00A832C1"/>
    <w:rsid w:val="00A83731"/>
    <w:rsid w:val="00A83F51"/>
    <w:rsid w:val="00A84150"/>
    <w:rsid w:val="00A842F5"/>
    <w:rsid w:val="00A84875"/>
    <w:rsid w:val="00A848AF"/>
    <w:rsid w:val="00A84E4E"/>
    <w:rsid w:val="00A85351"/>
    <w:rsid w:val="00A85711"/>
    <w:rsid w:val="00A85E59"/>
    <w:rsid w:val="00A861E6"/>
    <w:rsid w:val="00A863AB"/>
    <w:rsid w:val="00A865AB"/>
    <w:rsid w:val="00A879E2"/>
    <w:rsid w:val="00A87CF0"/>
    <w:rsid w:val="00A87FBC"/>
    <w:rsid w:val="00A9020B"/>
    <w:rsid w:val="00A90DC8"/>
    <w:rsid w:val="00A91137"/>
    <w:rsid w:val="00A91467"/>
    <w:rsid w:val="00A91729"/>
    <w:rsid w:val="00A91AB5"/>
    <w:rsid w:val="00A91EEA"/>
    <w:rsid w:val="00A930B0"/>
    <w:rsid w:val="00A93C9F"/>
    <w:rsid w:val="00A93DB9"/>
    <w:rsid w:val="00A9404B"/>
    <w:rsid w:val="00A94B18"/>
    <w:rsid w:val="00A94F53"/>
    <w:rsid w:val="00A957FF"/>
    <w:rsid w:val="00A95F3E"/>
    <w:rsid w:val="00A964D0"/>
    <w:rsid w:val="00A966F6"/>
    <w:rsid w:val="00A969DA"/>
    <w:rsid w:val="00A974A7"/>
    <w:rsid w:val="00A97C78"/>
    <w:rsid w:val="00AA02DF"/>
    <w:rsid w:val="00AA0311"/>
    <w:rsid w:val="00AA1BE9"/>
    <w:rsid w:val="00AA23B2"/>
    <w:rsid w:val="00AA24C6"/>
    <w:rsid w:val="00AA2652"/>
    <w:rsid w:val="00AA2ACD"/>
    <w:rsid w:val="00AA2DE5"/>
    <w:rsid w:val="00AA32ED"/>
    <w:rsid w:val="00AA3E6F"/>
    <w:rsid w:val="00AA4172"/>
    <w:rsid w:val="00AA4353"/>
    <w:rsid w:val="00AA4634"/>
    <w:rsid w:val="00AA5EC6"/>
    <w:rsid w:val="00AA6104"/>
    <w:rsid w:val="00AA67F5"/>
    <w:rsid w:val="00AA7550"/>
    <w:rsid w:val="00AB12EC"/>
    <w:rsid w:val="00AB190C"/>
    <w:rsid w:val="00AB1FF0"/>
    <w:rsid w:val="00AB28D3"/>
    <w:rsid w:val="00AB2BAC"/>
    <w:rsid w:val="00AB2C99"/>
    <w:rsid w:val="00AB2DFB"/>
    <w:rsid w:val="00AB30F5"/>
    <w:rsid w:val="00AB3105"/>
    <w:rsid w:val="00AB3126"/>
    <w:rsid w:val="00AB386B"/>
    <w:rsid w:val="00AB3A1C"/>
    <w:rsid w:val="00AB3DFE"/>
    <w:rsid w:val="00AB550D"/>
    <w:rsid w:val="00AB5737"/>
    <w:rsid w:val="00AB5E2D"/>
    <w:rsid w:val="00AB5F8F"/>
    <w:rsid w:val="00AB6057"/>
    <w:rsid w:val="00AB6D0C"/>
    <w:rsid w:val="00AB6E69"/>
    <w:rsid w:val="00AB7202"/>
    <w:rsid w:val="00AB78BE"/>
    <w:rsid w:val="00AC0868"/>
    <w:rsid w:val="00AC0F72"/>
    <w:rsid w:val="00AC11E0"/>
    <w:rsid w:val="00AC1553"/>
    <w:rsid w:val="00AC1E44"/>
    <w:rsid w:val="00AC32C8"/>
    <w:rsid w:val="00AC43E5"/>
    <w:rsid w:val="00AC45BB"/>
    <w:rsid w:val="00AC472D"/>
    <w:rsid w:val="00AC50E8"/>
    <w:rsid w:val="00AC50EB"/>
    <w:rsid w:val="00AC525B"/>
    <w:rsid w:val="00AC563B"/>
    <w:rsid w:val="00AC5820"/>
    <w:rsid w:val="00AC5A07"/>
    <w:rsid w:val="00AC5A75"/>
    <w:rsid w:val="00AC5B28"/>
    <w:rsid w:val="00AC5C32"/>
    <w:rsid w:val="00AC619E"/>
    <w:rsid w:val="00AC6F1D"/>
    <w:rsid w:val="00AC6F63"/>
    <w:rsid w:val="00AC7083"/>
    <w:rsid w:val="00AD0535"/>
    <w:rsid w:val="00AD09EA"/>
    <w:rsid w:val="00AD137E"/>
    <w:rsid w:val="00AD1686"/>
    <w:rsid w:val="00AD1A27"/>
    <w:rsid w:val="00AD1F62"/>
    <w:rsid w:val="00AD22CB"/>
    <w:rsid w:val="00AD29D6"/>
    <w:rsid w:val="00AD3E99"/>
    <w:rsid w:val="00AD4656"/>
    <w:rsid w:val="00AD4E2C"/>
    <w:rsid w:val="00AD50B8"/>
    <w:rsid w:val="00AD5637"/>
    <w:rsid w:val="00AD58BF"/>
    <w:rsid w:val="00AD5D7E"/>
    <w:rsid w:val="00AD65F7"/>
    <w:rsid w:val="00AD6A09"/>
    <w:rsid w:val="00AD7981"/>
    <w:rsid w:val="00AD7F1E"/>
    <w:rsid w:val="00AE0779"/>
    <w:rsid w:val="00AE0DDA"/>
    <w:rsid w:val="00AE156C"/>
    <w:rsid w:val="00AE2713"/>
    <w:rsid w:val="00AE28EE"/>
    <w:rsid w:val="00AE2E9E"/>
    <w:rsid w:val="00AE2EBC"/>
    <w:rsid w:val="00AE402D"/>
    <w:rsid w:val="00AE466B"/>
    <w:rsid w:val="00AE54BB"/>
    <w:rsid w:val="00AE5747"/>
    <w:rsid w:val="00AE5915"/>
    <w:rsid w:val="00AE60C2"/>
    <w:rsid w:val="00AE666D"/>
    <w:rsid w:val="00AE6A7E"/>
    <w:rsid w:val="00AE78AA"/>
    <w:rsid w:val="00AE7DDE"/>
    <w:rsid w:val="00AE7FE2"/>
    <w:rsid w:val="00AF015B"/>
    <w:rsid w:val="00AF06D2"/>
    <w:rsid w:val="00AF0D97"/>
    <w:rsid w:val="00AF15AD"/>
    <w:rsid w:val="00AF15C2"/>
    <w:rsid w:val="00AF17A7"/>
    <w:rsid w:val="00AF1E1F"/>
    <w:rsid w:val="00AF2BAF"/>
    <w:rsid w:val="00AF3D05"/>
    <w:rsid w:val="00AF409C"/>
    <w:rsid w:val="00AF45EC"/>
    <w:rsid w:val="00AF47AF"/>
    <w:rsid w:val="00AF4A73"/>
    <w:rsid w:val="00AF4B2C"/>
    <w:rsid w:val="00AF4D3B"/>
    <w:rsid w:val="00AF4E61"/>
    <w:rsid w:val="00AF52AE"/>
    <w:rsid w:val="00AF55EB"/>
    <w:rsid w:val="00AF59B6"/>
    <w:rsid w:val="00AF600B"/>
    <w:rsid w:val="00AF6761"/>
    <w:rsid w:val="00AF68BF"/>
    <w:rsid w:val="00AF6A98"/>
    <w:rsid w:val="00AF6CEE"/>
    <w:rsid w:val="00AF7750"/>
    <w:rsid w:val="00B00C15"/>
    <w:rsid w:val="00B00F33"/>
    <w:rsid w:val="00B00FFE"/>
    <w:rsid w:val="00B011F8"/>
    <w:rsid w:val="00B01C57"/>
    <w:rsid w:val="00B01E83"/>
    <w:rsid w:val="00B01F3A"/>
    <w:rsid w:val="00B022B8"/>
    <w:rsid w:val="00B023E2"/>
    <w:rsid w:val="00B025AE"/>
    <w:rsid w:val="00B02881"/>
    <w:rsid w:val="00B034D7"/>
    <w:rsid w:val="00B03551"/>
    <w:rsid w:val="00B0379F"/>
    <w:rsid w:val="00B03A81"/>
    <w:rsid w:val="00B045EF"/>
    <w:rsid w:val="00B04A0C"/>
    <w:rsid w:val="00B05854"/>
    <w:rsid w:val="00B058D4"/>
    <w:rsid w:val="00B05D9E"/>
    <w:rsid w:val="00B060CC"/>
    <w:rsid w:val="00B06530"/>
    <w:rsid w:val="00B06EFF"/>
    <w:rsid w:val="00B1015C"/>
    <w:rsid w:val="00B10163"/>
    <w:rsid w:val="00B1016A"/>
    <w:rsid w:val="00B101EE"/>
    <w:rsid w:val="00B103E3"/>
    <w:rsid w:val="00B10445"/>
    <w:rsid w:val="00B10F20"/>
    <w:rsid w:val="00B10F27"/>
    <w:rsid w:val="00B11010"/>
    <w:rsid w:val="00B1114B"/>
    <w:rsid w:val="00B11212"/>
    <w:rsid w:val="00B11571"/>
    <w:rsid w:val="00B11A57"/>
    <w:rsid w:val="00B11D45"/>
    <w:rsid w:val="00B12664"/>
    <w:rsid w:val="00B129A1"/>
    <w:rsid w:val="00B12E75"/>
    <w:rsid w:val="00B13080"/>
    <w:rsid w:val="00B130C2"/>
    <w:rsid w:val="00B133C6"/>
    <w:rsid w:val="00B134DB"/>
    <w:rsid w:val="00B140EF"/>
    <w:rsid w:val="00B14850"/>
    <w:rsid w:val="00B14BE1"/>
    <w:rsid w:val="00B1505E"/>
    <w:rsid w:val="00B15246"/>
    <w:rsid w:val="00B1554B"/>
    <w:rsid w:val="00B15B27"/>
    <w:rsid w:val="00B15C23"/>
    <w:rsid w:val="00B15CC3"/>
    <w:rsid w:val="00B15E8D"/>
    <w:rsid w:val="00B16138"/>
    <w:rsid w:val="00B1629F"/>
    <w:rsid w:val="00B162A1"/>
    <w:rsid w:val="00B166AF"/>
    <w:rsid w:val="00B168AD"/>
    <w:rsid w:val="00B172AE"/>
    <w:rsid w:val="00B17780"/>
    <w:rsid w:val="00B17F82"/>
    <w:rsid w:val="00B20F6D"/>
    <w:rsid w:val="00B213CD"/>
    <w:rsid w:val="00B21CDA"/>
    <w:rsid w:val="00B21D05"/>
    <w:rsid w:val="00B2216B"/>
    <w:rsid w:val="00B22A77"/>
    <w:rsid w:val="00B23253"/>
    <w:rsid w:val="00B241F4"/>
    <w:rsid w:val="00B2492E"/>
    <w:rsid w:val="00B25B0B"/>
    <w:rsid w:val="00B25E52"/>
    <w:rsid w:val="00B26810"/>
    <w:rsid w:val="00B27D3C"/>
    <w:rsid w:val="00B27D57"/>
    <w:rsid w:val="00B27FA9"/>
    <w:rsid w:val="00B30238"/>
    <w:rsid w:val="00B30464"/>
    <w:rsid w:val="00B3059A"/>
    <w:rsid w:val="00B30FDC"/>
    <w:rsid w:val="00B31212"/>
    <w:rsid w:val="00B3184F"/>
    <w:rsid w:val="00B31932"/>
    <w:rsid w:val="00B319FC"/>
    <w:rsid w:val="00B32785"/>
    <w:rsid w:val="00B329B5"/>
    <w:rsid w:val="00B32E3E"/>
    <w:rsid w:val="00B334E6"/>
    <w:rsid w:val="00B33F2E"/>
    <w:rsid w:val="00B342BC"/>
    <w:rsid w:val="00B34B63"/>
    <w:rsid w:val="00B34F41"/>
    <w:rsid w:val="00B351F0"/>
    <w:rsid w:val="00B3575C"/>
    <w:rsid w:val="00B36429"/>
    <w:rsid w:val="00B3674B"/>
    <w:rsid w:val="00B36876"/>
    <w:rsid w:val="00B36BB3"/>
    <w:rsid w:val="00B36CDF"/>
    <w:rsid w:val="00B3710D"/>
    <w:rsid w:val="00B37414"/>
    <w:rsid w:val="00B3749E"/>
    <w:rsid w:val="00B37544"/>
    <w:rsid w:val="00B40242"/>
    <w:rsid w:val="00B40556"/>
    <w:rsid w:val="00B409C0"/>
    <w:rsid w:val="00B40B93"/>
    <w:rsid w:val="00B40F99"/>
    <w:rsid w:val="00B41609"/>
    <w:rsid w:val="00B418C0"/>
    <w:rsid w:val="00B418E5"/>
    <w:rsid w:val="00B41DFA"/>
    <w:rsid w:val="00B428B1"/>
    <w:rsid w:val="00B42CD5"/>
    <w:rsid w:val="00B431D6"/>
    <w:rsid w:val="00B432F5"/>
    <w:rsid w:val="00B4340B"/>
    <w:rsid w:val="00B44876"/>
    <w:rsid w:val="00B44A61"/>
    <w:rsid w:val="00B44F59"/>
    <w:rsid w:val="00B459FC"/>
    <w:rsid w:val="00B45D0D"/>
    <w:rsid w:val="00B46293"/>
    <w:rsid w:val="00B467C7"/>
    <w:rsid w:val="00B46BB1"/>
    <w:rsid w:val="00B46F9D"/>
    <w:rsid w:val="00B47099"/>
    <w:rsid w:val="00B47567"/>
    <w:rsid w:val="00B504DE"/>
    <w:rsid w:val="00B5122D"/>
    <w:rsid w:val="00B513AE"/>
    <w:rsid w:val="00B51472"/>
    <w:rsid w:val="00B51EEA"/>
    <w:rsid w:val="00B520F9"/>
    <w:rsid w:val="00B521F4"/>
    <w:rsid w:val="00B52884"/>
    <w:rsid w:val="00B52D5B"/>
    <w:rsid w:val="00B533B6"/>
    <w:rsid w:val="00B53759"/>
    <w:rsid w:val="00B53F66"/>
    <w:rsid w:val="00B540D0"/>
    <w:rsid w:val="00B54BB7"/>
    <w:rsid w:val="00B55783"/>
    <w:rsid w:val="00B55D5F"/>
    <w:rsid w:val="00B56112"/>
    <w:rsid w:val="00B56F46"/>
    <w:rsid w:val="00B57234"/>
    <w:rsid w:val="00B574C8"/>
    <w:rsid w:val="00B574CB"/>
    <w:rsid w:val="00B57B60"/>
    <w:rsid w:val="00B57C90"/>
    <w:rsid w:val="00B57D39"/>
    <w:rsid w:val="00B6026F"/>
    <w:rsid w:val="00B60419"/>
    <w:rsid w:val="00B61085"/>
    <w:rsid w:val="00B6174A"/>
    <w:rsid w:val="00B617AC"/>
    <w:rsid w:val="00B61B2B"/>
    <w:rsid w:val="00B61DD0"/>
    <w:rsid w:val="00B62775"/>
    <w:rsid w:val="00B62E88"/>
    <w:rsid w:val="00B62F63"/>
    <w:rsid w:val="00B630D0"/>
    <w:rsid w:val="00B63209"/>
    <w:rsid w:val="00B6357D"/>
    <w:rsid w:val="00B643C9"/>
    <w:rsid w:val="00B64A6A"/>
    <w:rsid w:val="00B64E8A"/>
    <w:rsid w:val="00B6591B"/>
    <w:rsid w:val="00B661B1"/>
    <w:rsid w:val="00B664E6"/>
    <w:rsid w:val="00B667D3"/>
    <w:rsid w:val="00B66DD5"/>
    <w:rsid w:val="00B66F64"/>
    <w:rsid w:val="00B66FD1"/>
    <w:rsid w:val="00B673D6"/>
    <w:rsid w:val="00B6780F"/>
    <w:rsid w:val="00B6782B"/>
    <w:rsid w:val="00B67D1D"/>
    <w:rsid w:val="00B70605"/>
    <w:rsid w:val="00B7064B"/>
    <w:rsid w:val="00B706ED"/>
    <w:rsid w:val="00B708BA"/>
    <w:rsid w:val="00B70B7D"/>
    <w:rsid w:val="00B70E09"/>
    <w:rsid w:val="00B70E68"/>
    <w:rsid w:val="00B71CA1"/>
    <w:rsid w:val="00B71EC9"/>
    <w:rsid w:val="00B71F5A"/>
    <w:rsid w:val="00B722FD"/>
    <w:rsid w:val="00B7273B"/>
    <w:rsid w:val="00B7320D"/>
    <w:rsid w:val="00B732F2"/>
    <w:rsid w:val="00B73572"/>
    <w:rsid w:val="00B73CE8"/>
    <w:rsid w:val="00B7476B"/>
    <w:rsid w:val="00B74AA8"/>
    <w:rsid w:val="00B74BD2"/>
    <w:rsid w:val="00B74DE9"/>
    <w:rsid w:val="00B74EEF"/>
    <w:rsid w:val="00B75532"/>
    <w:rsid w:val="00B75AF5"/>
    <w:rsid w:val="00B7722E"/>
    <w:rsid w:val="00B778E2"/>
    <w:rsid w:val="00B77C86"/>
    <w:rsid w:val="00B77E04"/>
    <w:rsid w:val="00B80453"/>
    <w:rsid w:val="00B804B5"/>
    <w:rsid w:val="00B80E57"/>
    <w:rsid w:val="00B80EC5"/>
    <w:rsid w:val="00B81204"/>
    <w:rsid w:val="00B81750"/>
    <w:rsid w:val="00B81C84"/>
    <w:rsid w:val="00B81FD1"/>
    <w:rsid w:val="00B82118"/>
    <w:rsid w:val="00B82659"/>
    <w:rsid w:val="00B827BE"/>
    <w:rsid w:val="00B82B0F"/>
    <w:rsid w:val="00B82E43"/>
    <w:rsid w:val="00B82E7F"/>
    <w:rsid w:val="00B83039"/>
    <w:rsid w:val="00B8317E"/>
    <w:rsid w:val="00B83317"/>
    <w:rsid w:val="00B83559"/>
    <w:rsid w:val="00B8373E"/>
    <w:rsid w:val="00B83F1C"/>
    <w:rsid w:val="00B8489B"/>
    <w:rsid w:val="00B84CA6"/>
    <w:rsid w:val="00B84D71"/>
    <w:rsid w:val="00B84E89"/>
    <w:rsid w:val="00B85525"/>
    <w:rsid w:val="00B85B0B"/>
    <w:rsid w:val="00B85B91"/>
    <w:rsid w:val="00B86203"/>
    <w:rsid w:val="00B86E95"/>
    <w:rsid w:val="00B87181"/>
    <w:rsid w:val="00B873E5"/>
    <w:rsid w:val="00B87420"/>
    <w:rsid w:val="00B87480"/>
    <w:rsid w:val="00B875E6"/>
    <w:rsid w:val="00B87731"/>
    <w:rsid w:val="00B87C15"/>
    <w:rsid w:val="00B9085B"/>
    <w:rsid w:val="00B90D08"/>
    <w:rsid w:val="00B90FB1"/>
    <w:rsid w:val="00B91243"/>
    <w:rsid w:val="00B91277"/>
    <w:rsid w:val="00B91617"/>
    <w:rsid w:val="00B9165C"/>
    <w:rsid w:val="00B917B8"/>
    <w:rsid w:val="00B91801"/>
    <w:rsid w:val="00B9199D"/>
    <w:rsid w:val="00B9397F"/>
    <w:rsid w:val="00B93EA1"/>
    <w:rsid w:val="00B95863"/>
    <w:rsid w:val="00B96C58"/>
    <w:rsid w:val="00B9708C"/>
    <w:rsid w:val="00B975D9"/>
    <w:rsid w:val="00B979CE"/>
    <w:rsid w:val="00B97F38"/>
    <w:rsid w:val="00BA013A"/>
    <w:rsid w:val="00BA0359"/>
    <w:rsid w:val="00BA0AF3"/>
    <w:rsid w:val="00BA1537"/>
    <w:rsid w:val="00BA2335"/>
    <w:rsid w:val="00BA27EE"/>
    <w:rsid w:val="00BA2C99"/>
    <w:rsid w:val="00BA3307"/>
    <w:rsid w:val="00BA417B"/>
    <w:rsid w:val="00BA4283"/>
    <w:rsid w:val="00BA48CA"/>
    <w:rsid w:val="00BA4CC7"/>
    <w:rsid w:val="00BA4DC4"/>
    <w:rsid w:val="00BA4F4C"/>
    <w:rsid w:val="00BA4FF8"/>
    <w:rsid w:val="00BA552A"/>
    <w:rsid w:val="00BA55CE"/>
    <w:rsid w:val="00BA6E48"/>
    <w:rsid w:val="00BA7071"/>
    <w:rsid w:val="00BA737C"/>
    <w:rsid w:val="00BA74E5"/>
    <w:rsid w:val="00BA75EA"/>
    <w:rsid w:val="00BA7733"/>
    <w:rsid w:val="00BA7BF3"/>
    <w:rsid w:val="00BB066D"/>
    <w:rsid w:val="00BB06A5"/>
    <w:rsid w:val="00BB0860"/>
    <w:rsid w:val="00BB0EEC"/>
    <w:rsid w:val="00BB10EB"/>
    <w:rsid w:val="00BB150F"/>
    <w:rsid w:val="00BB1893"/>
    <w:rsid w:val="00BB1916"/>
    <w:rsid w:val="00BB2859"/>
    <w:rsid w:val="00BB2E6F"/>
    <w:rsid w:val="00BB3666"/>
    <w:rsid w:val="00BB3921"/>
    <w:rsid w:val="00BB444B"/>
    <w:rsid w:val="00BB45D9"/>
    <w:rsid w:val="00BB55E4"/>
    <w:rsid w:val="00BB6352"/>
    <w:rsid w:val="00BB72FF"/>
    <w:rsid w:val="00BB7499"/>
    <w:rsid w:val="00BB7821"/>
    <w:rsid w:val="00BB7873"/>
    <w:rsid w:val="00BB788C"/>
    <w:rsid w:val="00BB7E37"/>
    <w:rsid w:val="00BC0BA1"/>
    <w:rsid w:val="00BC16E5"/>
    <w:rsid w:val="00BC19AE"/>
    <w:rsid w:val="00BC1AA4"/>
    <w:rsid w:val="00BC1C63"/>
    <w:rsid w:val="00BC3DAD"/>
    <w:rsid w:val="00BC3E35"/>
    <w:rsid w:val="00BC4596"/>
    <w:rsid w:val="00BC459A"/>
    <w:rsid w:val="00BC469B"/>
    <w:rsid w:val="00BC58C0"/>
    <w:rsid w:val="00BC58DB"/>
    <w:rsid w:val="00BC5F08"/>
    <w:rsid w:val="00BC6F02"/>
    <w:rsid w:val="00BC7C5F"/>
    <w:rsid w:val="00BC7DC0"/>
    <w:rsid w:val="00BC7F71"/>
    <w:rsid w:val="00BD0930"/>
    <w:rsid w:val="00BD11BF"/>
    <w:rsid w:val="00BD14AE"/>
    <w:rsid w:val="00BD19F1"/>
    <w:rsid w:val="00BD2223"/>
    <w:rsid w:val="00BD2B0A"/>
    <w:rsid w:val="00BD34CF"/>
    <w:rsid w:val="00BD3FC8"/>
    <w:rsid w:val="00BD4472"/>
    <w:rsid w:val="00BD4A46"/>
    <w:rsid w:val="00BD4BC0"/>
    <w:rsid w:val="00BD5A97"/>
    <w:rsid w:val="00BD6109"/>
    <w:rsid w:val="00BD63F3"/>
    <w:rsid w:val="00BD64AF"/>
    <w:rsid w:val="00BD660F"/>
    <w:rsid w:val="00BD6BA7"/>
    <w:rsid w:val="00BD7761"/>
    <w:rsid w:val="00BD7792"/>
    <w:rsid w:val="00BD7BD9"/>
    <w:rsid w:val="00BE0216"/>
    <w:rsid w:val="00BE057E"/>
    <w:rsid w:val="00BE0F38"/>
    <w:rsid w:val="00BE1002"/>
    <w:rsid w:val="00BE100E"/>
    <w:rsid w:val="00BE154C"/>
    <w:rsid w:val="00BE184B"/>
    <w:rsid w:val="00BE1B94"/>
    <w:rsid w:val="00BE2398"/>
    <w:rsid w:val="00BE2AAD"/>
    <w:rsid w:val="00BE37B3"/>
    <w:rsid w:val="00BE38D5"/>
    <w:rsid w:val="00BE39E7"/>
    <w:rsid w:val="00BE3A81"/>
    <w:rsid w:val="00BE3A92"/>
    <w:rsid w:val="00BE428E"/>
    <w:rsid w:val="00BE47C9"/>
    <w:rsid w:val="00BE4AB2"/>
    <w:rsid w:val="00BE4BD8"/>
    <w:rsid w:val="00BE50A4"/>
    <w:rsid w:val="00BE513C"/>
    <w:rsid w:val="00BE5581"/>
    <w:rsid w:val="00BE592F"/>
    <w:rsid w:val="00BE5BAD"/>
    <w:rsid w:val="00BE5CCC"/>
    <w:rsid w:val="00BE774A"/>
    <w:rsid w:val="00BF062C"/>
    <w:rsid w:val="00BF0773"/>
    <w:rsid w:val="00BF090F"/>
    <w:rsid w:val="00BF0931"/>
    <w:rsid w:val="00BF093D"/>
    <w:rsid w:val="00BF131A"/>
    <w:rsid w:val="00BF2257"/>
    <w:rsid w:val="00BF2375"/>
    <w:rsid w:val="00BF339F"/>
    <w:rsid w:val="00BF36FF"/>
    <w:rsid w:val="00BF3AAF"/>
    <w:rsid w:val="00BF3AB5"/>
    <w:rsid w:val="00BF3DEB"/>
    <w:rsid w:val="00BF4CE1"/>
    <w:rsid w:val="00BF54FA"/>
    <w:rsid w:val="00BF569E"/>
    <w:rsid w:val="00BF58E5"/>
    <w:rsid w:val="00BF5B25"/>
    <w:rsid w:val="00BF5B76"/>
    <w:rsid w:val="00BF5DF9"/>
    <w:rsid w:val="00BF5FDE"/>
    <w:rsid w:val="00BF6590"/>
    <w:rsid w:val="00BF65BA"/>
    <w:rsid w:val="00BF6775"/>
    <w:rsid w:val="00BF6E9B"/>
    <w:rsid w:val="00C002B2"/>
    <w:rsid w:val="00C002B4"/>
    <w:rsid w:val="00C00592"/>
    <w:rsid w:val="00C0066A"/>
    <w:rsid w:val="00C00806"/>
    <w:rsid w:val="00C01118"/>
    <w:rsid w:val="00C012BE"/>
    <w:rsid w:val="00C0166F"/>
    <w:rsid w:val="00C023A1"/>
    <w:rsid w:val="00C025A9"/>
    <w:rsid w:val="00C02C56"/>
    <w:rsid w:val="00C03023"/>
    <w:rsid w:val="00C03028"/>
    <w:rsid w:val="00C037F3"/>
    <w:rsid w:val="00C03AF3"/>
    <w:rsid w:val="00C03BD8"/>
    <w:rsid w:val="00C03D61"/>
    <w:rsid w:val="00C03E80"/>
    <w:rsid w:val="00C0417F"/>
    <w:rsid w:val="00C04C33"/>
    <w:rsid w:val="00C05420"/>
    <w:rsid w:val="00C05E44"/>
    <w:rsid w:val="00C05E59"/>
    <w:rsid w:val="00C065E4"/>
    <w:rsid w:val="00C07320"/>
    <w:rsid w:val="00C07753"/>
    <w:rsid w:val="00C0794D"/>
    <w:rsid w:val="00C07ED0"/>
    <w:rsid w:val="00C100EA"/>
    <w:rsid w:val="00C10D20"/>
    <w:rsid w:val="00C11192"/>
    <w:rsid w:val="00C11242"/>
    <w:rsid w:val="00C11985"/>
    <w:rsid w:val="00C119C1"/>
    <w:rsid w:val="00C11D09"/>
    <w:rsid w:val="00C11E6C"/>
    <w:rsid w:val="00C11E86"/>
    <w:rsid w:val="00C126A7"/>
    <w:rsid w:val="00C12AC2"/>
    <w:rsid w:val="00C12DB9"/>
    <w:rsid w:val="00C136CA"/>
    <w:rsid w:val="00C1397B"/>
    <w:rsid w:val="00C1440F"/>
    <w:rsid w:val="00C14B5C"/>
    <w:rsid w:val="00C15291"/>
    <w:rsid w:val="00C159B5"/>
    <w:rsid w:val="00C15CF0"/>
    <w:rsid w:val="00C15FD6"/>
    <w:rsid w:val="00C1639E"/>
    <w:rsid w:val="00C1656D"/>
    <w:rsid w:val="00C16616"/>
    <w:rsid w:val="00C16BC6"/>
    <w:rsid w:val="00C1780D"/>
    <w:rsid w:val="00C1795E"/>
    <w:rsid w:val="00C2032A"/>
    <w:rsid w:val="00C20987"/>
    <w:rsid w:val="00C20BB3"/>
    <w:rsid w:val="00C20E30"/>
    <w:rsid w:val="00C21971"/>
    <w:rsid w:val="00C231EA"/>
    <w:rsid w:val="00C23791"/>
    <w:rsid w:val="00C23862"/>
    <w:rsid w:val="00C23D6B"/>
    <w:rsid w:val="00C23E25"/>
    <w:rsid w:val="00C246A4"/>
    <w:rsid w:val="00C2478C"/>
    <w:rsid w:val="00C24C0A"/>
    <w:rsid w:val="00C24DC4"/>
    <w:rsid w:val="00C25EB0"/>
    <w:rsid w:val="00C25FF5"/>
    <w:rsid w:val="00C26639"/>
    <w:rsid w:val="00C27055"/>
    <w:rsid w:val="00C2734B"/>
    <w:rsid w:val="00C277E7"/>
    <w:rsid w:val="00C27A2A"/>
    <w:rsid w:val="00C27FDE"/>
    <w:rsid w:val="00C306FE"/>
    <w:rsid w:val="00C30BB6"/>
    <w:rsid w:val="00C30BC8"/>
    <w:rsid w:val="00C31788"/>
    <w:rsid w:val="00C31A28"/>
    <w:rsid w:val="00C31F6F"/>
    <w:rsid w:val="00C32861"/>
    <w:rsid w:val="00C32DC0"/>
    <w:rsid w:val="00C32DED"/>
    <w:rsid w:val="00C330C6"/>
    <w:rsid w:val="00C342AE"/>
    <w:rsid w:val="00C34525"/>
    <w:rsid w:val="00C347F6"/>
    <w:rsid w:val="00C35263"/>
    <w:rsid w:val="00C356C7"/>
    <w:rsid w:val="00C357B9"/>
    <w:rsid w:val="00C36041"/>
    <w:rsid w:val="00C363B5"/>
    <w:rsid w:val="00C365F4"/>
    <w:rsid w:val="00C36A4C"/>
    <w:rsid w:val="00C3706C"/>
    <w:rsid w:val="00C37189"/>
    <w:rsid w:val="00C373C8"/>
    <w:rsid w:val="00C37F96"/>
    <w:rsid w:val="00C403E3"/>
    <w:rsid w:val="00C4069F"/>
    <w:rsid w:val="00C40756"/>
    <w:rsid w:val="00C40B57"/>
    <w:rsid w:val="00C40D14"/>
    <w:rsid w:val="00C40D5C"/>
    <w:rsid w:val="00C41080"/>
    <w:rsid w:val="00C4141D"/>
    <w:rsid w:val="00C41C05"/>
    <w:rsid w:val="00C422EB"/>
    <w:rsid w:val="00C4244F"/>
    <w:rsid w:val="00C426F9"/>
    <w:rsid w:val="00C42B20"/>
    <w:rsid w:val="00C42E20"/>
    <w:rsid w:val="00C434B0"/>
    <w:rsid w:val="00C4384B"/>
    <w:rsid w:val="00C43C21"/>
    <w:rsid w:val="00C43FE7"/>
    <w:rsid w:val="00C440FC"/>
    <w:rsid w:val="00C44A6B"/>
    <w:rsid w:val="00C452AF"/>
    <w:rsid w:val="00C452FB"/>
    <w:rsid w:val="00C45318"/>
    <w:rsid w:val="00C4556C"/>
    <w:rsid w:val="00C45664"/>
    <w:rsid w:val="00C46212"/>
    <w:rsid w:val="00C50587"/>
    <w:rsid w:val="00C5109E"/>
    <w:rsid w:val="00C51525"/>
    <w:rsid w:val="00C51C17"/>
    <w:rsid w:val="00C520D9"/>
    <w:rsid w:val="00C52218"/>
    <w:rsid w:val="00C529FF"/>
    <w:rsid w:val="00C5350D"/>
    <w:rsid w:val="00C538AF"/>
    <w:rsid w:val="00C53A5E"/>
    <w:rsid w:val="00C54252"/>
    <w:rsid w:val="00C5490B"/>
    <w:rsid w:val="00C54A58"/>
    <w:rsid w:val="00C54CF7"/>
    <w:rsid w:val="00C551DF"/>
    <w:rsid w:val="00C55213"/>
    <w:rsid w:val="00C56167"/>
    <w:rsid w:val="00C56C1F"/>
    <w:rsid w:val="00C56FA7"/>
    <w:rsid w:val="00C5743A"/>
    <w:rsid w:val="00C57482"/>
    <w:rsid w:val="00C578C7"/>
    <w:rsid w:val="00C57B61"/>
    <w:rsid w:val="00C6024A"/>
    <w:rsid w:val="00C60B4D"/>
    <w:rsid w:val="00C60DFD"/>
    <w:rsid w:val="00C6177B"/>
    <w:rsid w:val="00C61932"/>
    <w:rsid w:val="00C6199C"/>
    <w:rsid w:val="00C61C33"/>
    <w:rsid w:val="00C61F17"/>
    <w:rsid w:val="00C622D6"/>
    <w:rsid w:val="00C625E8"/>
    <w:rsid w:val="00C6269E"/>
    <w:rsid w:val="00C62B89"/>
    <w:rsid w:val="00C62D68"/>
    <w:rsid w:val="00C63E57"/>
    <w:rsid w:val="00C63EDF"/>
    <w:rsid w:val="00C641C8"/>
    <w:rsid w:val="00C643C3"/>
    <w:rsid w:val="00C64CDC"/>
    <w:rsid w:val="00C650E8"/>
    <w:rsid w:val="00C65729"/>
    <w:rsid w:val="00C65A61"/>
    <w:rsid w:val="00C65AAA"/>
    <w:rsid w:val="00C65C40"/>
    <w:rsid w:val="00C65F94"/>
    <w:rsid w:val="00C66270"/>
    <w:rsid w:val="00C663D6"/>
    <w:rsid w:val="00C665A2"/>
    <w:rsid w:val="00C66D63"/>
    <w:rsid w:val="00C67133"/>
    <w:rsid w:val="00C671B5"/>
    <w:rsid w:val="00C70026"/>
    <w:rsid w:val="00C7003A"/>
    <w:rsid w:val="00C700ED"/>
    <w:rsid w:val="00C70663"/>
    <w:rsid w:val="00C70A68"/>
    <w:rsid w:val="00C70ADE"/>
    <w:rsid w:val="00C70FFE"/>
    <w:rsid w:val="00C715D3"/>
    <w:rsid w:val="00C71754"/>
    <w:rsid w:val="00C725AE"/>
    <w:rsid w:val="00C728F9"/>
    <w:rsid w:val="00C72E32"/>
    <w:rsid w:val="00C733E8"/>
    <w:rsid w:val="00C7402D"/>
    <w:rsid w:val="00C74180"/>
    <w:rsid w:val="00C7451A"/>
    <w:rsid w:val="00C74D86"/>
    <w:rsid w:val="00C74F3F"/>
    <w:rsid w:val="00C752C5"/>
    <w:rsid w:val="00C754C0"/>
    <w:rsid w:val="00C756A0"/>
    <w:rsid w:val="00C75EEC"/>
    <w:rsid w:val="00C76948"/>
    <w:rsid w:val="00C769AB"/>
    <w:rsid w:val="00C76A83"/>
    <w:rsid w:val="00C76EA0"/>
    <w:rsid w:val="00C76F93"/>
    <w:rsid w:val="00C776DB"/>
    <w:rsid w:val="00C77943"/>
    <w:rsid w:val="00C77AF1"/>
    <w:rsid w:val="00C8032A"/>
    <w:rsid w:val="00C80938"/>
    <w:rsid w:val="00C811EF"/>
    <w:rsid w:val="00C827AD"/>
    <w:rsid w:val="00C829DE"/>
    <w:rsid w:val="00C82E3F"/>
    <w:rsid w:val="00C83AC0"/>
    <w:rsid w:val="00C83F73"/>
    <w:rsid w:val="00C83FAB"/>
    <w:rsid w:val="00C8406A"/>
    <w:rsid w:val="00C840B0"/>
    <w:rsid w:val="00C84855"/>
    <w:rsid w:val="00C8489D"/>
    <w:rsid w:val="00C84909"/>
    <w:rsid w:val="00C84F69"/>
    <w:rsid w:val="00C8530B"/>
    <w:rsid w:val="00C85D4C"/>
    <w:rsid w:val="00C85FD9"/>
    <w:rsid w:val="00C860B4"/>
    <w:rsid w:val="00C86128"/>
    <w:rsid w:val="00C86CB2"/>
    <w:rsid w:val="00C8734A"/>
    <w:rsid w:val="00C87A71"/>
    <w:rsid w:val="00C87AC4"/>
    <w:rsid w:val="00C87CC4"/>
    <w:rsid w:val="00C91012"/>
    <w:rsid w:val="00C9121A"/>
    <w:rsid w:val="00C91BC4"/>
    <w:rsid w:val="00C91F93"/>
    <w:rsid w:val="00C92C15"/>
    <w:rsid w:val="00C93C51"/>
    <w:rsid w:val="00C93DF7"/>
    <w:rsid w:val="00C93E99"/>
    <w:rsid w:val="00C93EAC"/>
    <w:rsid w:val="00C93FC8"/>
    <w:rsid w:val="00C942ED"/>
    <w:rsid w:val="00C94621"/>
    <w:rsid w:val="00C94A26"/>
    <w:rsid w:val="00C955CA"/>
    <w:rsid w:val="00C9564D"/>
    <w:rsid w:val="00C96239"/>
    <w:rsid w:val="00C96329"/>
    <w:rsid w:val="00C9639C"/>
    <w:rsid w:val="00C9661B"/>
    <w:rsid w:val="00C96C05"/>
    <w:rsid w:val="00C97176"/>
    <w:rsid w:val="00C97535"/>
    <w:rsid w:val="00C97BEF"/>
    <w:rsid w:val="00CA0002"/>
    <w:rsid w:val="00CA026D"/>
    <w:rsid w:val="00CA082C"/>
    <w:rsid w:val="00CA0947"/>
    <w:rsid w:val="00CA0A09"/>
    <w:rsid w:val="00CA0A39"/>
    <w:rsid w:val="00CA0C1A"/>
    <w:rsid w:val="00CA1308"/>
    <w:rsid w:val="00CA1501"/>
    <w:rsid w:val="00CA1BD7"/>
    <w:rsid w:val="00CA1F36"/>
    <w:rsid w:val="00CA279D"/>
    <w:rsid w:val="00CA2AF0"/>
    <w:rsid w:val="00CA3379"/>
    <w:rsid w:val="00CA3B37"/>
    <w:rsid w:val="00CA3E14"/>
    <w:rsid w:val="00CA4097"/>
    <w:rsid w:val="00CA49C7"/>
    <w:rsid w:val="00CA4BAF"/>
    <w:rsid w:val="00CA4E0B"/>
    <w:rsid w:val="00CA50E6"/>
    <w:rsid w:val="00CA527F"/>
    <w:rsid w:val="00CA5FD5"/>
    <w:rsid w:val="00CA6419"/>
    <w:rsid w:val="00CA6BBF"/>
    <w:rsid w:val="00CA6E89"/>
    <w:rsid w:val="00CA6F10"/>
    <w:rsid w:val="00CA7597"/>
    <w:rsid w:val="00CA7E0E"/>
    <w:rsid w:val="00CA7E85"/>
    <w:rsid w:val="00CB06DC"/>
    <w:rsid w:val="00CB07F4"/>
    <w:rsid w:val="00CB0A04"/>
    <w:rsid w:val="00CB0D98"/>
    <w:rsid w:val="00CB0E8F"/>
    <w:rsid w:val="00CB1264"/>
    <w:rsid w:val="00CB14C1"/>
    <w:rsid w:val="00CB15E3"/>
    <w:rsid w:val="00CB1ADF"/>
    <w:rsid w:val="00CB21E9"/>
    <w:rsid w:val="00CB3105"/>
    <w:rsid w:val="00CB3725"/>
    <w:rsid w:val="00CB3C64"/>
    <w:rsid w:val="00CB4A8A"/>
    <w:rsid w:val="00CB4B83"/>
    <w:rsid w:val="00CB4FEA"/>
    <w:rsid w:val="00CB506F"/>
    <w:rsid w:val="00CB5226"/>
    <w:rsid w:val="00CB530E"/>
    <w:rsid w:val="00CB5396"/>
    <w:rsid w:val="00CB5629"/>
    <w:rsid w:val="00CB57A0"/>
    <w:rsid w:val="00CB6269"/>
    <w:rsid w:val="00CB6624"/>
    <w:rsid w:val="00CB663C"/>
    <w:rsid w:val="00CB6D53"/>
    <w:rsid w:val="00CB7333"/>
    <w:rsid w:val="00CB77FE"/>
    <w:rsid w:val="00CC0171"/>
    <w:rsid w:val="00CC1A6D"/>
    <w:rsid w:val="00CC2388"/>
    <w:rsid w:val="00CC23DE"/>
    <w:rsid w:val="00CC25D0"/>
    <w:rsid w:val="00CC2ED4"/>
    <w:rsid w:val="00CC3B76"/>
    <w:rsid w:val="00CC4607"/>
    <w:rsid w:val="00CC4617"/>
    <w:rsid w:val="00CC46B8"/>
    <w:rsid w:val="00CC4F1E"/>
    <w:rsid w:val="00CC52DF"/>
    <w:rsid w:val="00CC54D6"/>
    <w:rsid w:val="00CC5A93"/>
    <w:rsid w:val="00CC5EF3"/>
    <w:rsid w:val="00CC617B"/>
    <w:rsid w:val="00CC6FC7"/>
    <w:rsid w:val="00CC7443"/>
    <w:rsid w:val="00CC7A89"/>
    <w:rsid w:val="00CC7C70"/>
    <w:rsid w:val="00CD04E5"/>
    <w:rsid w:val="00CD0795"/>
    <w:rsid w:val="00CD0C21"/>
    <w:rsid w:val="00CD0D43"/>
    <w:rsid w:val="00CD1901"/>
    <w:rsid w:val="00CD1E71"/>
    <w:rsid w:val="00CD2115"/>
    <w:rsid w:val="00CD2666"/>
    <w:rsid w:val="00CD2A41"/>
    <w:rsid w:val="00CD338A"/>
    <w:rsid w:val="00CD4169"/>
    <w:rsid w:val="00CD4454"/>
    <w:rsid w:val="00CD49D7"/>
    <w:rsid w:val="00CD4C08"/>
    <w:rsid w:val="00CD4D1B"/>
    <w:rsid w:val="00CD54D2"/>
    <w:rsid w:val="00CD5794"/>
    <w:rsid w:val="00CD6CBA"/>
    <w:rsid w:val="00CD79D1"/>
    <w:rsid w:val="00CD7B1C"/>
    <w:rsid w:val="00CD7EED"/>
    <w:rsid w:val="00CE0EAB"/>
    <w:rsid w:val="00CE136F"/>
    <w:rsid w:val="00CE14AC"/>
    <w:rsid w:val="00CE1F5F"/>
    <w:rsid w:val="00CE240F"/>
    <w:rsid w:val="00CE282F"/>
    <w:rsid w:val="00CE2F34"/>
    <w:rsid w:val="00CE3236"/>
    <w:rsid w:val="00CE35F3"/>
    <w:rsid w:val="00CE3861"/>
    <w:rsid w:val="00CE4234"/>
    <w:rsid w:val="00CE463E"/>
    <w:rsid w:val="00CE4A36"/>
    <w:rsid w:val="00CE4B8B"/>
    <w:rsid w:val="00CE5CC0"/>
    <w:rsid w:val="00CE6C01"/>
    <w:rsid w:val="00CE71D6"/>
    <w:rsid w:val="00CE7795"/>
    <w:rsid w:val="00CE7855"/>
    <w:rsid w:val="00CF0372"/>
    <w:rsid w:val="00CF0844"/>
    <w:rsid w:val="00CF096C"/>
    <w:rsid w:val="00CF12F3"/>
    <w:rsid w:val="00CF1464"/>
    <w:rsid w:val="00CF1C8D"/>
    <w:rsid w:val="00CF2208"/>
    <w:rsid w:val="00CF23CD"/>
    <w:rsid w:val="00CF334E"/>
    <w:rsid w:val="00CF544C"/>
    <w:rsid w:val="00CF5D3A"/>
    <w:rsid w:val="00CF5FF9"/>
    <w:rsid w:val="00CF6270"/>
    <w:rsid w:val="00CF63B9"/>
    <w:rsid w:val="00CF66DF"/>
    <w:rsid w:val="00CF6EDD"/>
    <w:rsid w:val="00CF7799"/>
    <w:rsid w:val="00CF77BB"/>
    <w:rsid w:val="00D00B5F"/>
    <w:rsid w:val="00D019E2"/>
    <w:rsid w:val="00D01EAF"/>
    <w:rsid w:val="00D02009"/>
    <w:rsid w:val="00D02050"/>
    <w:rsid w:val="00D02444"/>
    <w:rsid w:val="00D025A5"/>
    <w:rsid w:val="00D02AD8"/>
    <w:rsid w:val="00D03DA7"/>
    <w:rsid w:val="00D03ED3"/>
    <w:rsid w:val="00D0421E"/>
    <w:rsid w:val="00D042CF"/>
    <w:rsid w:val="00D04376"/>
    <w:rsid w:val="00D04C24"/>
    <w:rsid w:val="00D04D54"/>
    <w:rsid w:val="00D04DEF"/>
    <w:rsid w:val="00D0502C"/>
    <w:rsid w:val="00D053CB"/>
    <w:rsid w:val="00D057D0"/>
    <w:rsid w:val="00D05BD1"/>
    <w:rsid w:val="00D0605F"/>
    <w:rsid w:val="00D062EC"/>
    <w:rsid w:val="00D065E1"/>
    <w:rsid w:val="00D0667F"/>
    <w:rsid w:val="00D067ED"/>
    <w:rsid w:val="00D06B80"/>
    <w:rsid w:val="00D07667"/>
    <w:rsid w:val="00D07677"/>
    <w:rsid w:val="00D07972"/>
    <w:rsid w:val="00D07B30"/>
    <w:rsid w:val="00D07D22"/>
    <w:rsid w:val="00D07FAA"/>
    <w:rsid w:val="00D10351"/>
    <w:rsid w:val="00D10494"/>
    <w:rsid w:val="00D1084B"/>
    <w:rsid w:val="00D10A99"/>
    <w:rsid w:val="00D112B3"/>
    <w:rsid w:val="00D123D6"/>
    <w:rsid w:val="00D1274B"/>
    <w:rsid w:val="00D1292F"/>
    <w:rsid w:val="00D12A01"/>
    <w:rsid w:val="00D134C3"/>
    <w:rsid w:val="00D1466D"/>
    <w:rsid w:val="00D14D6D"/>
    <w:rsid w:val="00D14E56"/>
    <w:rsid w:val="00D1506D"/>
    <w:rsid w:val="00D15D48"/>
    <w:rsid w:val="00D165D1"/>
    <w:rsid w:val="00D16636"/>
    <w:rsid w:val="00D16AE1"/>
    <w:rsid w:val="00D16B3D"/>
    <w:rsid w:val="00D16FDD"/>
    <w:rsid w:val="00D1713F"/>
    <w:rsid w:val="00D17764"/>
    <w:rsid w:val="00D17C5A"/>
    <w:rsid w:val="00D17F7E"/>
    <w:rsid w:val="00D20690"/>
    <w:rsid w:val="00D20C26"/>
    <w:rsid w:val="00D20CA5"/>
    <w:rsid w:val="00D2126E"/>
    <w:rsid w:val="00D21636"/>
    <w:rsid w:val="00D219AB"/>
    <w:rsid w:val="00D21BF0"/>
    <w:rsid w:val="00D220B1"/>
    <w:rsid w:val="00D22B1F"/>
    <w:rsid w:val="00D22CDD"/>
    <w:rsid w:val="00D23442"/>
    <w:rsid w:val="00D23530"/>
    <w:rsid w:val="00D23A84"/>
    <w:rsid w:val="00D23FD9"/>
    <w:rsid w:val="00D24EAA"/>
    <w:rsid w:val="00D25325"/>
    <w:rsid w:val="00D258E0"/>
    <w:rsid w:val="00D261BB"/>
    <w:rsid w:val="00D2686D"/>
    <w:rsid w:val="00D2686F"/>
    <w:rsid w:val="00D26F55"/>
    <w:rsid w:val="00D27185"/>
    <w:rsid w:val="00D2791F"/>
    <w:rsid w:val="00D3053E"/>
    <w:rsid w:val="00D30CF4"/>
    <w:rsid w:val="00D31277"/>
    <w:rsid w:val="00D3134A"/>
    <w:rsid w:val="00D3139C"/>
    <w:rsid w:val="00D3141E"/>
    <w:rsid w:val="00D31539"/>
    <w:rsid w:val="00D317BD"/>
    <w:rsid w:val="00D31824"/>
    <w:rsid w:val="00D31AF7"/>
    <w:rsid w:val="00D31FC0"/>
    <w:rsid w:val="00D32811"/>
    <w:rsid w:val="00D32888"/>
    <w:rsid w:val="00D32B54"/>
    <w:rsid w:val="00D3320A"/>
    <w:rsid w:val="00D338A1"/>
    <w:rsid w:val="00D33D4F"/>
    <w:rsid w:val="00D33DEF"/>
    <w:rsid w:val="00D33FE8"/>
    <w:rsid w:val="00D347BD"/>
    <w:rsid w:val="00D347D4"/>
    <w:rsid w:val="00D34D6C"/>
    <w:rsid w:val="00D34ED6"/>
    <w:rsid w:val="00D35AF6"/>
    <w:rsid w:val="00D36832"/>
    <w:rsid w:val="00D36D93"/>
    <w:rsid w:val="00D37B37"/>
    <w:rsid w:val="00D406CE"/>
    <w:rsid w:val="00D40A67"/>
    <w:rsid w:val="00D40C71"/>
    <w:rsid w:val="00D412A3"/>
    <w:rsid w:val="00D4167A"/>
    <w:rsid w:val="00D41827"/>
    <w:rsid w:val="00D41973"/>
    <w:rsid w:val="00D4197B"/>
    <w:rsid w:val="00D41CB9"/>
    <w:rsid w:val="00D43266"/>
    <w:rsid w:val="00D436E6"/>
    <w:rsid w:val="00D43780"/>
    <w:rsid w:val="00D43971"/>
    <w:rsid w:val="00D44625"/>
    <w:rsid w:val="00D44674"/>
    <w:rsid w:val="00D44A39"/>
    <w:rsid w:val="00D44F32"/>
    <w:rsid w:val="00D45AD1"/>
    <w:rsid w:val="00D45B0E"/>
    <w:rsid w:val="00D4607A"/>
    <w:rsid w:val="00D461D3"/>
    <w:rsid w:val="00D4622F"/>
    <w:rsid w:val="00D473E5"/>
    <w:rsid w:val="00D4780C"/>
    <w:rsid w:val="00D47A31"/>
    <w:rsid w:val="00D47AAF"/>
    <w:rsid w:val="00D47B0E"/>
    <w:rsid w:val="00D47D90"/>
    <w:rsid w:val="00D47F02"/>
    <w:rsid w:val="00D5025B"/>
    <w:rsid w:val="00D50A61"/>
    <w:rsid w:val="00D50DB5"/>
    <w:rsid w:val="00D5111D"/>
    <w:rsid w:val="00D519B0"/>
    <w:rsid w:val="00D527C4"/>
    <w:rsid w:val="00D527C9"/>
    <w:rsid w:val="00D5292B"/>
    <w:rsid w:val="00D52ECF"/>
    <w:rsid w:val="00D535CA"/>
    <w:rsid w:val="00D53BA8"/>
    <w:rsid w:val="00D53E79"/>
    <w:rsid w:val="00D54946"/>
    <w:rsid w:val="00D54A73"/>
    <w:rsid w:val="00D54B05"/>
    <w:rsid w:val="00D54DC4"/>
    <w:rsid w:val="00D54EBD"/>
    <w:rsid w:val="00D5535C"/>
    <w:rsid w:val="00D55369"/>
    <w:rsid w:val="00D565ED"/>
    <w:rsid w:val="00D56942"/>
    <w:rsid w:val="00D569FC"/>
    <w:rsid w:val="00D56B98"/>
    <w:rsid w:val="00D56E3B"/>
    <w:rsid w:val="00D5754D"/>
    <w:rsid w:val="00D579C3"/>
    <w:rsid w:val="00D57A20"/>
    <w:rsid w:val="00D57CF5"/>
    <w:rsid w:val="00D60763"/>
    <w:rsid w:val="00D61131"/>
    <w:rsid w:val="00D61195"/>
    <w:rsid w:val="00D61AAF"/>
    <w:rsid w:val="00D61F9B"/>
    <w:rsid w:val="00D622F4"/>
    <w:rsid w:val="00D6247C"/>
    <w:rsid w:val="00D6284C"/>
    <w:rsid w:val="00D62F52"/>
    <w:rsid w:val="00D63195"/>
    <w:rsid w:val="00D636BA"/>
    <w:rsid w:val="00D63763"/>
    <w:rsid w:val="00D640BB"/>
    <w:rsid w:val="00D642F7"/>
    <w:rsid w:val="00D6466B"/>
    <w:rsid w:val="00D64D25"/>
    <w:rsid w:val="00D64E53"/>
    <w:rsid w:val="00D65243"/>
    <w:rsid w:val="00D6570B"/>
    <w:rsid w:val="00D663EF"/>
    <w:rsid w:val="00D669AE"/>
    <w:rsid w:val="00D671EC"/>
    <w:rsid w:val="00D679D4"/>
    <w:rsid w:val="00D67EBD"/>
    <w:rsid w:val="00D70408"/>
    <w:rsid w:val="00D71022"/>
    <w:rsid w:val="00D710A0"/>
    <w:rsid w:val="00D718C4"/>
    <w:rsid w:val="00D72117"/>
    <w:rsid w:val="00D72B1B"/>
    <w:rsid w:val="00D72D58"/>
    <w:rsid w:val="00D72E2B"/>
    <w:rsid w:val="00D734CF"/>
    <w:rsid w:val="00D736A2"/>
    <w:rsid w:val="00D73710"/>
    <w:rsid w:val="00D73B50"/>
    <w:rsid w:val="00D73BE7"/>
    <w:rsid w:val="00D74404"/>
    <w:rsid w:val="00D74990"/>
    <w:rsid w:val="00D74DC6"/>
    <w:rsid w:val="00D7522F"/>
    <w:rsid w:val="00D75A14"/>
    <w:rsid w:val="00D75B20"/>
    <w:rsid w:val="00D7658F"/>
    <w:rsid w:val="00D76C54"/>
    <w:rsid w:val="00D77CBF"/>
    <w:rsid w:val="00D800BF"/>
    <w:rsid w:val="00D808B7"/>
    <w:rsid w:val="00D81623"/>
    <w:rsid w:val="00D81AB5"/>
    <w:rsid w:val="00D82123"/>
    <w:rsid w:val="00D8370A"/>
    <w:rsid w:val="00D8372C"/>
    <w:rsid w:val="00D83BC6"/>
    <w:rsid w:val="00D84907"/>
    <w:rsid w:val="00D84D46"/>
    <w:rsid w:val="00D84F18"/>
    <w:rsid w:val="00D85288"/>
    <w:rsid w:val="00D85B11"/>
    <w:rsid w:val="00D8603A"/>
    <w:rsid w:val="00D86432"/>
    <w:rsid w:val="00D86877"/>
    <w:rsid w:val="00D86D32"/>
    <w:rsid w:val="00D8724D"/>
    <w:rsid w:val="00D9092E"/>
    <w:rsid w:val="00D91003"/>
    <w:rsid w:val="00D91AF7"/>
    <w:rsid w:val="00D91B62"/>
    <w:rsid w:val="00D9305F"/>
    <w:rsid w:val="00D931D1"/>
    <w:rsid w:val="00D931E7"/>
    <w:rsid w:val="00D9474D"/>
    <w:rsid w:val="00D94D52"/>
    <w:rsid w:val="00D94D9C"/>
    <w:rsid w:val="00D95350"/>
    <w:rsid w:val="00D95C14"/>
    <w:rsid w:val="00D96A03"/>
    <w:rsid w:val="00D96AC8"/>
    <w:rsid w:val="00D96AD1"/>
    <w:rsid w:val="00D971D4"/>
    <w:rsid w:val="00D97C66"/>
    <w:rsid w:val="00DA005E"/>
    <w:rsid w:val="00DA05A8"/>
    <w:rsid w:val="00DA190F"/>
    <w:rsid w:val="00DA1B78"/>
    <w:rsid w:val="00DA268C"/>
    <w:rsid w:val="00DA2D2E"/>
    <w:rsid w:val="00DA38F7"/>
    <w:rsid w:val="00DA3C63"/>
    <w:rsid w:val="00DA3E4B"/>
    <w:rsid w:val="00DA405B"/>
    <w:rsid w:val="00DA4A6D"/>
    <w:rsid w:val="00DA4AE5"/>
    <w:rsid w:val="00DA4D0F"/>
    <w:rsid w:val="00DA4E55"/>
    <w:rsid w:val="00DA5A75"/>
    <w:rsid w:val="00DA6390"/>
    <w:rsid w:val="00DA7187"/>
    <w:rsid w:val="00DA7828"/>
    <w:rsid w:val="00DB0614"/>
    <w:rsid w:val="00DB09C2"/>
    <w:rsid w:val="00DB0A14"/>
    <w:rsid w:val="00DB0B64"/>
    <w:rsid w:val="00DB1720"/>
    <w:rsid w:val="00DB18AF"/>
    <w:rsid w:val="00DB27F5"/>
    <w:rsid w:val="00DB2FDD"/>
    <w:rsid w:val="00DB307C"/>
    <w:rsid w:val="00DB338D"/>
    <w:rsid w:val="00DB3A6B"/>
    <w:rsid w:val="00DB3F29"/>
    <w:rsid w:val="00DB42B4"/>
    <w:rsid w:val="00DB43D4"/>
    <w:rsid w:val="00DB45B1"/>
    <w:rsid w:val="00DB4A5E"/>
    <w:rsid w:val="00DB5253"/>
    <w:rsid w:val="00DB582E"/>
    <w:rsid w:val="00DB65FD"/>
    <w:rsid w:val="00DB6621"/>
    <w:rsid w:val="00DB6F46"/>
    <w:rsid w:val="00DB6F54"/>
    <w:rsid w:val="00DB703D"/>
    <w:rsid w:val="00DB7493"/>
    <w:rsid w:val="00DB7BB1"/>
    <w:rsid w:val="00DB7CEB"/>
    <w:rsid w:val="00DB7D63"/>
    <w:rsid w:val="00DB7FD8"/>
    <w:rsid w:val="00DC00E2"/>
    <w:rsid w:val="00DC034C"/>
    <w:rsid w:val="00DC0747"/>
    <w:rsid w:val="00DC101A"/>
    <w:rsid w:val="00DC1603"/>
    <w:rsid w:val="00DC18A6"/>
    <w:rsid w:val="00DC1962"/>
    <w:rsid w:val="00DC1C1B"/>
    <w:rsid w:val="00DC1DF5"/>
    <w:rsid w:val="00DC1F69"/>
    <w:rsid w:val="00DC2518"/>
    <w:rsid w:val="00DC2A90"/>
    <w:rsid w:val="00DC2CC6"/>
    <w:rsid w:val="00DC2D15"/>
    <w:rsid w:val="00DC2D90"/>
    <w:rsid w:val="00DC2D94"/>
    <w:rsid w:val="00DC3E02"/>
    <w:rsid w:val="00DC3EA1"/>
    <w:rsid w:val="00DC53FD"/>
    <w:rsid w:val="00DC5DF3"/>
    <w:rsid w:val="00DC65BD"/>
    <w:rsid w:val="00DC69CF"/>
    <w:rsid w:val="00DC6F76"/>
    <w:rsid w:val="00DC70F1"/>
    <w:rsid w:val="00DC73F6"/>
    <w:rsid w:val="00DC7F51"/>
    <w:rsid w:val="00DC7F90"/>
    <w:rsid w:val="00DD00B7"/>
    <w:rsid w:val="00DD018F"/>
    <w:rsid w:val="00DD01BF"/>
    <w:rsid w:val="00DD15EE"/>
    <w:rsid w:val="00DD1945"/>
    <w:rsid w:val="00DD1E1F"/>
    <w:rsid w:val="00DD1EBF"/>
    <w:rsid w:val="00DD1FB8"/>
    <w:rsid w:val="00DD2611"/>
    <w:rsid w:val="00DD28ED"/>
    <w:rsid w:val="00DD2B2E"/>
    <w:rsid w:val="00DD31C2"/>
    <w:rsid w:val="00DD3235"/>
    <w:rsid w:val="00DD3354"/>
    <w:rsid w:val="00DD399B"/>
    <w:rsid w:val="00DD3F42"/>
    <w:rsid w:val="00DD400E"/>
    <w:rsid w:val="00DD4978"/>
    <w:rsid w:val="00DD5639"/>
    <w:rsid w:val="00DD6205"/>
    <w:rsid w:val="00DD6239"/>
    <w:rsid w:val="00DD6E1D"/>
    <w:rsid w:val="00DD759A"/>
    <w:rsid w:val="00DE0001"/>
    <w:rsid w:val="00DE07F1"/>
    <w:rsid w:val="00DE0ADD"/>
    <w:rsid w:val="00DE0B96"/>
    <w:rsid w:val="00DE0E41"/>
    <w:rsid w:val="00DE0F03"/>
    <w:rsid w:val="00DE11BC"/>
    <w:rsid w:val="00DE12D2"/>
    <w:rsid w:val="00DE1312"/>
    <w:rsid w:val="00DE1766"/>
    <w:rsid w:val="00DE1AAF"/>
    <w:rsid w:val="00DE25A7"/>
    <w:rsid w:val="00DE2683"/>
    <w:rsid w:val="00DE2976"/>
    <w:rsid w:val="00DE2B4F"/>
    <w:rsid w:val="00DE3678"/>
    <w:rsid w:val="00DE3AFD"/>
    <w:rsid w:val="00DE3E8A"/>
    <w:rsid w:val="00DE4530"/>
    <w:rsid w:val="00DE4A06"/>
    <w:rsid w:val="00DE528A"/>
    <w:rsid w:val="00DE5350"/>
    <w:rsid w:val="00DE56C7"/>
    <w:rsid w:val="00DE5A29"/>
    <w:rsid w:val="00DE6134"/>
    <w:rsid w:val="00DE61F2"/>
    <w:rsid w:val="00DE6A3A"/>
    <w:rsid w:val="00DE6CC0"/>
    <w:rsid w:val="00DE6E2F"/>
    <w:rsid w:val="00DE6FE7"/>
    <w:rsid w:val="00DE7143"/>
    <w:rsid w:val="00DE7A94"/>
    <w:rsid w:val="00DE7B32"/>
    <w:rsid w:val="00DF0735"/>
    <w:rsid w:val="00DF09C6"/>
    <w:rsid w:val="00DF0B1C"/>
    <w:rsid w:val="00DF0DD0"/>
    <w:rsid w:val="00DF11AA"/>
    <w:rsid w:val="00DF1243"/>
    <w:rsid w:val="00DF20E3"/>
    <w:rsid w:val="00DF2279"/>
    <w:rsid w:val="00DF22B8"/>
    <w:rsid w:val="00DF2E60"/>
    <w:rsid w:val="00DF341F"/>
    <w:rsid w:val="00DF35D0"/>
    <w:rsid w:val="00DF36B2"/>
    <w:rsid w:val="00DF36D7"/>
    <w:rsid w:val="00DF4CAD"/>
    <w:rsid w:val="00DF526D"/>
    <w:rsid w:val="00DF52D2"/>
    <w:rsid w:val="00DF5403"/>
    <w:rsid w:val="00DF58B6"/>
    <w:rsid w:val="00DF5C8B"/>
    <w:rsid w:val="00DF635D"/>
    <w:rsid w:val="00DF684C"/>
    <w:rsid w:val="00DF6C5B"/>
    <w:rsid w:val="00DF6D80"/>
    <w:rsid w:val="00DF71C5"/>
    <w:rsid w:val="00DF7D83"/>
    <w:rsid w:val="00E00143"/>
    <w:rsid w:val="00E01F92"/>
    <w:rsid w:val="00E020A1"/>
    <w:rsid w:val="00E02A4D"/>
    <w:rsid w:val="00E037D9"/>
    <w:rsid w:val="00E03B4D"/>
    <w:rsid w:val="00E03BDA"/>
    <w:rsid w:val="00E03C38"/>
    <w:rsid w:val="00E03C4B"/>
    <w:rsid w:val="00E0437E"/>
    <w:rsid w:val="00E046D0"/>
    <w:rsid w:val="00E049D3"/>
    <w:rsid w:val="00E04B93"/>
    <w:rsid w:val="00E05691"/>
    <w:rsid w:val="00E06055"/>
    <w:rsid w:val="00E0666E"/>
    <w:rsid w:val="00E06C5C"/>
    <w:rsid w:val="00E074A1"/>
    <w:rsid w:val="00E07765"/>
    <w:rsid w:val="00E07864"/>
    <w:rsid w:val="00E101AD"/>
    <w:rsid w:val="00E10916"/>
    <w:rsid w:val="00E10960"/>
    <w:rsid w:val="00E10B02"/>
    <w:rsid w:val="00E10BAA"/>
    <w:rsid w:val="00E10CC4"/>
    <w:rsid w:val="00E10F4B"/>
    <w:rsid w:val="00E10F73"/>
    <w:rsid w:val="00E13D38"/>
    <w:rsid w:val="00E13FEA"/>
    <w:rsid w:val="00E14ACA"/>
    <w:rsid w:val="00E15001"/>
    <w:rsid w:val="00E157DD"/>
    <w:rsid w:val="00E158C8"/>
    <w:rsid w:val="00E15C7F"/>
    <w:rsid w:val="00E165B1"/>
    <w:rsid w:val="00E1678F"/>
    <w:rsid w:val="00E167CF"/>
    <w:rsid w:val="00E16B1B"/>
    <w:rsid w:val="00E17C1A"/>
    <w:rsid w:val="00E20F1C"/>
    <w:rsid w:val="00E22786"/>
    <w:rsid w:val="00E23ACD"/>
    <w:rsid w:val="00E23C72"/>
    <w:rsid w:val="00E2440E"/>
    <w:rsid w:val="00E24D97"/>
    <w:rsid w:val="00E250F8"/>
    <w:rsid w:val="00E258B1"/>
    <w:rsid w:val="00E25A07"/>
    <w:rsid w:val="00E25F6B"/>
    <w:rsid w:val="00E26149"/>
    <w:rsid w:val="00E26923"/>
    <w:rsid w:val="00E2694F"/>
    <w:rsid w:val="00E26D68"/>
    <w:rsid w:val="00E27612"/>
    <w:rsid w:val="00E278F6"/>
    <w:rsid w:val="00E27B73"/>
    <w:rsid w:val="00E307F0"/>
    <w:rsid w:val="00E30950"/>
    <w:rsid w:val="00E30CB5"/>
    <w:rsid w:val="00E3187E"/>
    <w:rsid w:val="00E32488"/>
    <w:rsid w:val="00E32D5B"/>
    <w:rsid w:val="00E33760"/>
    <w:rsid w:val="00E33DA2"/>
    <w:rsid w:val="00E340F2"/>
    <w:rsid w:val="00E34169"/>
    <w:rsid w:val="00E34E62"/>
    <w:rsid w:val="00E353B3"/>
    <w:rsid w:val="00E35427"/>
    <w:rsid w:val="00E35450"/>
    <w:rsid w:val="00E35474"/>
    <w:rsid w:val="00E35814"/>
    <w:rsid w:val="00E359A4"/>
    <w:rsid w:val="00E36170"/>
    <w:rsid w:val="00E36FE8"/>
    <w:rsid w:val="00E371E2"/>
    <w:rsid w:val="00E37523"/>
    <w:rsid w:val="00E4060B"/>
    <w:rsid w:val="00E40A8D"/>
    <w:rsid w:val="00E414E5"/>
    <w:rsid w:val="00E416CB"/>
    <w:rsid w:val="00E41F3E"/>
    <w:rsid w:val="00E420F3"/>
    <w:rsid w:val="00E42565"/>
    <w:rsid w:val="00E4286C"/>
    <w:rsid w:val="00E43049"/>
    <w:rsid w:val="00E43178"/>
    <w:rsid w:val="00E43594"/>
    <w:rsid w:val="00E437F2"/>
    <w:rsid w:val="00E43A74"/>
    <w:rsid w:val="00E43CE2"/>
    <w:rsid w:val="00E4416E"/>
    <w:rsid w:val="00E447D7"/>
    <w:rsid w:val="00E45247"/>
    <w:rsid w:val="00E456FA"/>
    <w:rsid w:val="00E46181"/>
    <w:rsid w:val="00E46ABF"/>
    <w:rsid w:val="00E479B4"/>
    <w:rsid w:val="00E47C42"/>
    <w:rsid w:val="00E5085A"/>
    <w:rsid w:val="00E50ED0"/>
    <w:rsid w:val="00E51062"/>
    <w:rsid w:val="00E510BE"/>
    <w:rsid w:val="00E51FB7"/>
    <w:rsid w:val="00E5259A"/>
    <w:rsid w:val="00E53615"/>
    <w:rsid w:val="00E53F05"/>
    <w:rsid w:val="00E53F2C"/>
    <w:rsid w:val="00E54999"/>
    <w:rsid w:val="00E54CBB"/>
    <w:rsid w:val="00E558CD"/>
    <w:rsid w:val="00E564EF"/>
    <w:rsid w:val="00E566C0"/>
    <w:rsid w:val="00E56CDA"/>
    <w:rsid w:val="00E5780B"/>
    <w:rsid w:val="00E57841"/>
    <w:rsid w:val="00E60570"/>
    <w:rsid w:val="00E61D11"/>
    <w:rsid w:val="00E61EC6"/>
    <w:rsid w:val="00E620BD"/>
    <w:rsid w:val="00E621C2"/>
    <w:rsid w:val="00E626B7"/>
    <w:rsid w:val="00E62BA9"/>
    <w:rsid w:val="00E62BC4"/>
    <w:rsid w:val="00E63039"/>
    <w:rsid w:val="00E6307A"/>
    <w:rsid w:val="00E631D1"/>
    <w:rsid w:val="00E6338B"/>
    <w:rsid w:val="00E63739"/>
    <w:rsid w:val="00E638AB"/>
    <w:rsid w:val="00E63A68"/>
    <w:rsid w:val="00E63E20"/>
    <w:rsid w:val="00E64082"/>
    <w:rsid w:val="00E64345"/>
    <w:rsid w:val="00E64AAF"/>
    <w:rsid w:val="00E64D07"/>
    <w:rsid w:val="00E65137"/>
    <w:rsid w:val="00E657FE"/>
    <w:rsid w:val="00E65AFC"/>
    <w:rsid w:val="00E6669B"/>
    <w:rsid w:val="00E6679F"/>
    <w:rsid w:val="00E66A22"/>
    <w:rsid w:val="00E66E2E"/>
    <w:rsid w:val="00E677E4"/>
    <w:rsid w:val="00E700E8"/>
    <w:rsid w:val="00E70231"/>
    <w:rsid w:val="00E7053C"/>
    <w:rsid w:val="00E70EF9"/>
    <w:rsid w:val="00E71144"/>
    <w:rsid w:val="00E71A59"/>
    <w:rsid w:val="00E71BD1"/>
    <w:rsid w:val="00E72036"/>
    <w:rsid w:val="00E7211F"/>
    <w:rsid w:val="00E722E3"/>
    <w:rsid w:val="00E72705"/>
    <w:rsid w:val="00E72D70"/>
    <w:rsid w:val="00E7302B"/>
    <w:rsid w:val="00E73C36"/>
    <w:rsid w:val="00E73C91"/>
    <w:rsid w:val="00E73E9F"/>
    <w:rsid w:val="00E7459A"/>
    <w:rsid w:val="00E745DD"/>
    <w:rsid w:val="00E74D45"/>
    <w:rsid w:val="00E752BD"/>
    <w:rsid w:val="00E755B8"/>
    <w:rsid w:val="00E7574E"/>
    <w:rsid w:val="00E75834"/>
    <w:rsid w:val="00E75D19"/>
    <w:rsid w:val="00E75D88"/>
    <w:rsid w:val="00E761A4"/>
    <w:rsid w:val="00E76AC6"/>
    <w:rsid w:val="00E76FBA"/>
    <w:rsid w:val="00E77316"/>
    <w:rsid w:val="00E77865"/>
    <w:rsid w:val="00E77A85"/>
    <w:rsid w:val="00E8025C"/>
    <w:rsid w:val="00E802D5"/>
    <w:rsid w:val="00E804D3"/>
    <w:rsid w:val="00E805B2"/>
    <w:rsid w:val="00E81037"/>
    <w:rsid w:val="00E8115F"/>
    <w:rsid w:val="00E81181"/>
    <w:rsid w:val="00E822A4"/>
    <w:rsid w:val="00E82843"/>
    <w:rsid w:val="00E82A22"/>
    <w:rsid w:val="00E833C8"/>
    <w:rsid w:val="00E8386B"/>
    <w:rsid w:val="00E839C0"/>
    <w:rsid w:val="00E83D0D"/>
    <w:rsid w:val="00E84044"/>
    <w:rsid w:val="00E842D7"/>
    <w:rsid w:val="00E84416"/>
    <w:rsid w:val="00E848E9"/>
    <w:rsid w:val="00E848F8"/>
    <w:rsid w:val="00E8491E"/>
    <w:rsid w:val="00E84A97"/>
    <w:rsid w:val="00E84E5A"/>
    <w:rsid w:val="00E85802"/>
    <w:rsid w:val="00E85812"/>
    <w:rsid w:val="00E858F6"/>
    <w:rsid w:val="00E85FC3"/>
    <w:rsid w:val="00E865F5"/>
    <w:rsid w:val="00E86C8C"/>
    <w:rsid w:val="00E86E4F"/>
    <w:rsid w:val="00E86E82"/>
    <w:rsid w:val="00E872E1"/>
    <w:rsid w:val="00E87554"/>
    <w:rsid w:val="00E8786A"/>
    <w:rsid w:val="00E87D4F"/>
    <w:rsid w:val="00E902A3"/>
    <w:rsid w:val="00E9035C"/>
    <w:rsid w:val="00E907EC"/>
    <w:rsid w:val="00E90C36"/>
    <w:rsid w:val="00E90C4B"/>
    <w:rsid w:val="00E90CC4"/>
    <w:rsid w:val="00E90D32"/>
    <w:rsid w:val="00E911B3"/>
    <w:rsid w:val="00E9143E"/>
    <w:rsid w:val="00E91458"/>
    <w:rsid w:val="00E91D11"/>
    <w:rsid w:val="00E92CED"/>
    <w:rsid w:val="00E92D5B"/>
    <w:rsid w:val="00E930F7"/>
    <w:rsid w:val="00E93A2E"/>
    <w:rsid w:val="00E93B49"/>
    <w:rsid w:val="00E950BB"/>
    <w:rsid w:val="00E956C1"/>
    <w:rsid w:val="00E957BE"/>
    <w:rsid w:val="00E959FB"/>
    <w:rsid w:val="00E95CBA"/>
    <w:rsid w:val="00E95DEB"/>
    <w:rsid w:val="00E9652E"/>
    <w:rsid w:val="00E96593"/>
    <w:rsid w:val="00E96EEF"/>
    <w:rsid w:val="00E976E1"/>
    <w:rsid w:val="00E97D85"/>
    <w:rsid w:val="00EA0120"/>
    <w:rsid w:val="00EA0587"/>
    <w:rsid w:val="00EA080E"/>
    <w:rsid w:val="00EA0D61"/>
    <w:rsid w:val="00EA11D7"/>
    <w:rsid w:val="00EA128D"/>
    <w:rsid w:val="00EA18B1"/>
    <w:rsid w:val="00EA1B16"/>
    <w:rsid w:val="00EA1C1A"/>
    <w:rsid w:val="00EA1F57"/>
    <w:rsid w:val="00EA200A"/>
    <w:rsid w:val="00EA2B26"/>
    <w:rsid w:val="00EA2BDC"/>
    <w:rsid w:val="00EA2CEB"/>
    <w:rsid w:val="00EA2D34"/>
    <w:rsid w:val="00EA2F97"/>
    <w:rsid w:val="00EA343A"/>
    <w:rsid w:val="00EA39B5"/>
    <w:rsid w:val="00EA433E"/>
    <w:rsid w:val="00EA43D3"/>
    <w:rsid w:val="00EA454B"/>
    <w:rsid w:val="00EA59C8"/>
    <w:rsid w:val="00EA5FE3"/>
    <w:rsid w:val="00EA674B"/>
    <w:rsid w:val="00EA6BF5"/>
    <w:rsid w:val="00EA6FEC"/>
    <w:rsid w:val="00EA7D6E"/>
    <w:rsid w:val="00EB000B"/>
    <w:rsid w:val="00EB01A3"/>
    <w:rsid w:val="00EB05DD"/>
    <w:rsid w:val="00EB0865"/>
    <w:rsid w:val="00EB1CAC"/>
    <w:rsid w:val="00EB1E39"/>
    <w:rsid w:val="00EB1F8A"/>
    <w:rsid w:val="00EB2166"/>
    <w:rsid w:val="00EB21D8"/>
    <w:rsid w:val="00EB228F"/>
    <w:rsid w:val="00EB273B"/>
    <w:rsid w:val="00EB2950"/>
    <w:rsid w:val="00EB2CA4"/>
    <w:rsid w:val="00EB3525"/>
    <w:rsid w:val="00EB378F"/>
    <w:rsid w:val="00EB37E8"/>
    <w:rsid w:val="00EB3D87"/>
    <w:rsid w:val="00EB3F72"/>
    <w:rsid w:val="00EB4632"/>
    <w:rsid w:val="00EB4EA2"/>
    <w:rsid w:val="00EB5268"/>
    <w:rsid w:val="00EB5387"/>
    <w:rsid w:val="00EB60B4"/>
    <w:rsid w:val="00EB61CE"/>
    <w:rsid w:val="00EB648E"/>
    <w:rsid w:val="00EB6575"/>
    <w:rsid w:val="00EB6A1B"/>
    <w:rsid w:val="00EB711A"/>
    <w:rsid w:val="00EC012D"/>
    <w:rsid w:val="00EC0255"/>
    <w:rsid w:val="00EC02BD"/>
    <w:rsid w:val="00EC042E"/>
    <w:rsid w:val="00EC0C5F"/>
    <w:rsid w:val="00EC12E8"/>
    <w:rsid w:val="00EC15D9"/>
    <w:rsid w:val="00EC18F8"/>
    <w:rsid w:val="00EC1E1A"/>
    <w:rsid w:val="00EC2365"/>
    <w:rsid w:val="00EC347E"/>
    <w:rsid w:val="00EC355A"/>
    <w:rsid w:val="00EC3897"/>
    <w:rsid w:val="00EC4534"/>
    <w:rsid w:val="00EC475C"/>
    <w:rsid w:val="00EC484F"/>
    <w:rsid w:val="00EC4AA3"/>
    <w:rsid w:val="00EC50DD"/>
    <w:rsid w:val="00EC510C"/>
    <w:rsid w:val="00EC52F3"/>
    <w:rsid w:val="00EC66AF"/>
    <w:rsid w:val="00EC67EE"/>
    <w:rsid w:val="00EC6D96"/>
    <w:rsid w:val="00EC6F87"/>
    <w:rsid w:val="00EC7042"/>
    <w:rsid w:val="00EC73B0"/>
    <w:rsid w:val="00ED0086"/>
    <w:rsid w:val="00ED031C"/>
    <w:rsid w:val="00ED12A5"/>
    <w:rsid w:val="00ED2001"/>
    <w:rsid w:val="00ED204C"/>
    <w:rsid w:val="00ED20EE"/>
    <w:rsid w:val="00ED2452"/>
    <w:rsid w:val="00ED2609"/>
    <w:rsid w:val="00ED28DB"/>
    <w:rsid w:val="00ED2A2C"/>
    <w:rsid w:val="00ED2EC7"/>
    <w:rsid w:val="00ED38CC"/>
    <w:rsid w:val="00ED4920"/>
    <w:rsid w:val="00ED4E0B"/>
    <w:rsid w:val="00ED53F5"/>
    <w:rsid w:val="00ED54DE"/>
    <w:rsid w:val="00ED5975"/>
    <w:rsid w:val="00ED5D25"/>
    <w:rsid w:val="00ED6177"/>
    <w:rsid w:val="00ED6407"/>
    <w:rsid w:val="00ED653E"/>
    <w:rsid w:val="00ED660C"/>
    <w:rsid w:val="00ED6AFA"/>
    <w:rsid w:val="00ED6FFA"/>
    <w:rsid w:val="00ED7252"/>
    <w:rsid w:val="00ED7E7F"/>
    <w:rsid w:val="00EE0891"/>
    <w:rsid w:val="00EE0AB6"/>
    <w:rsid w:val="00EE0D3A"/>
    <w:rsid w:val="00EE10D1"/>
    <w:rsid w:val="00EE11BE"/>
    <w:rsid w:val="00EE129A"/>
    <w:rsid w:val="00EE1B19"/>
    <w:rsid w:val="00EE1BCB"/>
    <w:rsid w:val="00EE235C"/>
    <w:rsid w:val="00EE29C9"/>
    <w:rsid w:val="00EE3BBF"/>
    <w:rsid w:val="00EE3D70"/>
    <w:rsid w:val="00EE4471"/>
    <w:rsid w:val="00EE4868"/>
    <w:rsid w:val="00EE4E22"/>
    <w:rsid w:val="00EE5122"/>
    <w:rsid w:val="00EE519C"/>
    <w:rsid w:val="00EE5C61"/>
    <w:rsid w:val="00EE5FFE"/>
    <w:rsid w:val="00EE644D"/>
    <w:rsid w:val="00EE6826"/>
    <w:rsid w:val="00EE6A7E"/>
    <w:rsid w:val="00EE6CE7"/>
    <w:rsid w:val="00EE7166"/>
    <w:rsid w:val="00EF01E8"/>
    <w:rsid w:val="00EF0239"/>
    <w:rsid w:val="00EF0546"/>
    <w:rsid w:val="00EF0F25"/>
    <w:rsid w:val="00EF1303"/>
    <w:rsid w:val="00EF179A"/>
    <w:rsid w:val="00EF1DEC"/>
    <w:rsid w:val="00EF2776"/>
    <w:rsid w:val="00EF2EE8"/>
    <w:rsid w:val="00EF3254"/>
    <w:rsid w:val="00EF362A"/>
    <w:rsid w:val="00EF3AD8"/>
    <w:rsid w:val="00EF41F9"/>
    <w:rsid w:val="00EF4808"/>
    <w:rsid w:val="00EF4E60"/>
    <w:rsid w:val="00EF5086"/>
    <w:rsid w:val="00EF5949"/>
    <w:rsid w:val="00EF5E4A"/>
    <w:rsid w:val="00EF697A"/>
    <w:rsid w:val="00EF76E6"/>
    <w:rsid w:val="00EF7D3C"/>
    <w:rsid w:val="00EF7D7B"/>
    <w:rsid w:val="00F00225"/>
    <w:rsid w:val="00F006C7"/>
    <w:rsid w:val="00F00ED7"/>
    <w:rsid w:val="00F00F21"/>
    <w:rsid w:val="00F013F2"/>
    <w:rsid w:val="00F014E6"/>
    <w:rsid w:val="00F0151F"/>
    <w:rsid w:val="00F0195F"/>
    <w:rsid w:val="00F01A49"/>
    <w:rsid w:val="00F01F42"/>
    <w:rsid w:val="00F021A7"/>
    <w:rsid w:val="00F03330"/>
    <w:rsid w:val="00F0346E"/>
    <w:rsid w:val="00F037EB"/>
    <w:rsid w:val="00F03D16"/>
    <w:rsid w:val="00F049B9"/>
    <w:rsid w:val="00F051ED"/>
    <w:rsid w:val="00F05479"/>
    <w:rsid w:val="00F0563D"/>
    <w:rsid w:val="00F057D5"/>
    <w:rsid w:val="00F05ACC"/>
    <w:rsid w:val="00F05DB5"/>
    <w:rsid w:val="00F06075"/>
    <w:rsid w:val="00F0666F"/>
    <w:rsid w:val="00F06795"/>
    <w:rsid w:val="00F073D3"/>
    <w:rsid w:val="00F075DB"/>
    <w:rsid w:val="00F078E5"/>
    <w:rsid w:val="00F07E2D"/>
    <w:rsid w:val="00F07F51"/>
    <w:rsid w:val="00F10D4D"/>
    <w:rsid w:val="00F1102E"/>
    <w:rsid w:val="00F1199E"/>
    <w:rsid w:val="00F11A17"/>
    <w:rsid w:val="00F11DFB"/>
    <w:rsid w:val="00F12D2F"/>
    <w:rsid w:val="00F12D5E"/>
    <w:rsid w:val="00F130B0"/>
    <w:rsid w:val="00F131D1"/>
    <w:rsid w:val="00F13812"/>
    <w:rsid w:val="00F13F59"/>
    <w:rsid w:val="00F14019"/>
    <w:rsid w:val="00F1411B"/>
    <w:rsid w:val="00F1412B"/>
    <w:rsid w:val="00F14855"/>
    <w:rsid w:val="00F14BB6"/>
    <w:rsid w:val="00F14DF2"/>
    <w:rsid w:val="00F1517F"/>
    <w:rsid w:val="00F1518B"/>
    <w:rsid w:val="00F15F8A"/>
    <w:rsid w:val="00F16CA9"/>
    <w:rsid w:val="00F16FAB"/>
    <w:rsid w:val="00F1774E"/>
    <w:rsid w:val="00F1788B"/>
    <w:rsid w:val="00F20173"/>
    <w:rsid w:val="00F20255"/>
    <w:rsid w:val="00F2088B"/>
    <w:rsid w:val="00F20C7C"/>
    <w:rsid w:val="00F21D59"/>
    <w:rsid w:val="00F21E53"/>
    <w:rsid w:val="00F2223C"/>
    <w:rsid w:val="00F227BA"/>
    <w:rsid w:val="00F22929"/>
    <w:rsid w:val="00F22AD0"/>
    <w:rsid w:val="00F22B24"/>
    <w:rsid w:val="00F23972"/>
    <w:rsid w:val="00F23989"/>
    <w:rsid w:val="00F2404A"/>
    <w:rsid w:val="00F242BB"/>
    <w:rsid w:val="00F24918"/>
    <w:rsid w:val="00F24C60"/>
    <w:rsid w:val="00F24E33"/>
    <w:rsid w:val="00F2501A"/>
    <w:rsid w:val="00F25813"/>
    <w:rsid w:val="00F25B2A"/>
    <w:rsid w:val="00F25DAB"/>
    <w:rsid w:val="00F25E27"/>
    <w:rsid w:val="00F26054"/>
    <w:rsid w:val="00F2609A"/>
    <w:rsid w:val="00F30046"/>
    <w:rsid w:val="00F3028C"/>
    <w:rsid w:val="00F30BC3"/>
    <w:rsid w:val="00F30D20"/>
    <w:rsid w:val="00F30F7E"/>
    <w:rsid w:val="00F3112D"/>
    <w:rsid w:val="00F312BE"/>
    <w:rsid w:val="00F3174B"/>
    <w:rsid w:val="00F3174D"/>
    <w:rsid w:val="00F317D5"/>
    <w:rsid w:val="00F31B5E"/>
    <w:rsid w:val="00F31DE7"/>
    <w:rsid w:val="00F32050"/>
    <w:rsid w:val="00F32328"/>
    <w:rsid w:val="00F32366"/>
    <w:rsid w:val="00F334F3"/>
    <w:rsid w:val="00F33533"/>
    <w:rsid w:val="00F33E93"/>
    <w:rsid w:val="00F33F4A"/>
    <w:rsid w:val="00F342FC"/>
    <w:rsid w:val="00F348FE"/>
    <w:rsid w:val="00F3571A"/>
    <w:rsid w:val="00F36972"/>
    <w:rsid w:val="00F369D4"/>
    <w:rsid w:val="00F36BE4"/>
    <w:rsid w:val="00F36C85"/>
    <w:rsid w:val="00F377ED"/>
    <w:rsid w:val="00F37940"/>
    <w:rsid w:val="00F37A1A"/>
    <w:rsid w:val="00F37A90"/>
    <w:rsid w:val="00F37B04"/>
    <w:rsid w:val="00F40235"/>
    <w:rsid w:val="00F40566"/>
    <w:rsid w:val="00F4059E"/>
    <w:rsid w:val="00F4066E"/>
    <w:rsid w:val="00F4095E"/>
    <w:rsid w:val="00F40B6D"/>
    <w:rsid w:val="00F4172F"/>
    <w:rsid w:val="00F424D9"/>
    <w:rsid w:val="00F426DD"/>
    <w:rsid w:val="00F43188"/>
    <w:rsid w:val="00F4353F"/>
    <w:rsid w:val="00F44C44"/>
    <w:rsid w:val="00F44D3D"/>
    <w:rsid w:val="00F45061"/>
    <w:rsid w:val="00F45C32"/>
    <w:rsid w:val="00F4695B"/>
    <w:rsid w:val="00F46B4C"/>
    <w:rsid w:val="00F46BC0"/>
    <w:rsid w:val="00F46E21"/>
    <w:rsid w:val="00F470A4"/>
    <w:rsid w:val="00F4736E"/>
    <w:rsid w:val="00F47906"/>
    <w:rsid w:val="00F47B37"/>
    <w:rsid w:val="00F47D07"/>
    <w:rsid w:val="00F47D3A"/>
    <w:rsid w:val="00F50315"/>
    <w:rsid w:val="00F507AB"/>
    <w:rsid w:val="00F5081D"/>
    <w:rsid w:val="00F50B96"/>
    <w:rsid w:val="00F50C6D"/>
    <w:rsid w:val="00F511B3"/>
    <w:rsid w:val="00F51388"/>
    <w:rsid w:val="00F5168D"/>
    <w:rsid w:val="00F518F9"/>
    <w:rsid w:val="00F51FAA"/>
    <w:rsid w:val="00F529CD"/>
    <w:rsid w:val="00F52C7A"/>
    <w:rsid w:val="00F52DE0"/>
    <w:rsid w:val="00F52F29"/>
    <w:rsid w:val="00F5319F"/>
    <w:rsid w:val="00F53355"/>
    <w:rsid w:val="00F53CDF"/>
    <w:rsid w:val="00F540C6"/>
    <w:rsid w:val="00F54236"/>
    <w:rsid w:val="00F5468C"/>
    <w:rsid w:val="00F54D3E"/>
    <w:rsid w:val="00F5536F"/>
    <w:rsid w:val="00F55C26"/>
    <w:rsid w:val="00F560BC"/>
    <w:rsid w:val="00F56656"/>
    <w:rsid w:val="00F5671A"/>
    <w:rsid w:val="00F56B2D"/>
    <w:rsid w:val="00F56F56"/>
    <w:rsid w:val="00F5787F"/>
    <w:rsid w:val="00F57E07"/>
    <w:rsid w:val="00F6036D"/>
    <w:rsid w:val="00F60446"/>
    <w:rsid w:val="00F60E9E"/>
    <w:rsid w:val="00F6139A"/>
    <w:rsid w:val="00F627D5"/>
    <w:rsid w:val="00F627F7"/>
    <w:rsid w:val="00F62CB4"/>
    <w:rsid w:val="00F62D1C"/>
    <w:rsid w:val="00F630E0"/>
    <w:rsid w:val="00F633C0"/>
    <w:rsid w:val="00F63634"/>
    <w:rsid w:val="00F650C1"/>
    <w:rsid w:val="00F65176"/>
    <w:rsid w:val="00F65A82"/>
    <w:rsid w:val="00F65B4A"/>
    <w:rsid w:val="00F65BD5"/>
    <w:rsid w:val="00F65D58"/>
    <w:rsid w:val="00F65F84"/>
    <w:rsid w:val="00F66ACF"/>
    <w:rsid w:val="00F66EB5"/>
    <w:rsid w:val="00F66F03"/>
    <w:rsid w:val="00F66F0F"/>
    <w:rsid w:val="00F6782A"/>
    <w:rsid w:val="00F67ADB"/>
    <w:rsid w:val="00F67B75"/>
    <w:rsid w:val="00F67EB3"/>
    <w:rsid w:val="00F701A7"/>
    <w:rsid w:val="00F70395"/>
    <w:rsid w:val="00F70543"/>
    <w:rsid w:val="00F7091A"/>
    <w:rsid w:val="00F715F2"/>
    <w:rsid w:val="00F7163E"/>
    <w:rsid w:val="00F71B07"/>
    <w:rsid w:val="00F71C66"/>
    <w:rsid w:val="00F71DD8"/>
    <w:rsid w:val="00F720B9"/>
    <w:rsid w:val="00F724A9"/>
    <w:rsid w:val="00F72F1C"/>
    <w:rsid w:val="00F73102"/>
    <w:rsid w:val="00F731A6"/>
    <w:rsid w:val="00F731BF"/>
    <w:rsid w:val="00F73226"/>
    <w:rsid w:val="00F73252"/>
    <w:rsid w:val="00F736D5"/>
    <w:rsid w:val="00F74DBE"/>
    <w:rsid w:val="00F75790"/>
    <w:rsid w:val="00F7616A"/>
    <w:rsid w:val="00F7654A"/>
    <w:rsid w:val="00F76A0E"/>
    <w:rsid w:val="00F76AED"/>
    <w:rsid w:val="00F77066"/>
    <w:rsid w:val="00F7777C"/>
    <w:rsid w:val="00F80325"/>
    <w:rsid w:val="00F8089E"/>
    <w:rsid w:val="00F80A87"/>
    <w:rsid w:val="00F80B4E"/>
    <w:rsid w:val="00F80FD6"/>
    <w:rsid w:val="00F810FB"/>
    <w:rsid w:val="00F81281"/>
    <w:rsid w:val="00F8200B"/>
    <w:rsid w:val="00F82183"/>
    <w:rsid w:val="00F82357"/>
    <w:rsid w:val="00F831CE"/>
    <w:rsid w:val="00F83382"/>
    <w:rsid w:val="00F83409"/>
    <w:rsid w:val="00F83BFA"/>
    <w:rsid w:val="00F8424B"/>
    <w:rsid w:val="00F842A1"/>
    <w:rsid w:val="00F84748"/>
    <w:rsid w:val="00F848E4"/>
    <w:rsid w:val="00F84DC5"/>
    <w:rsid w:val="00F854A5"/>
    <w:rsid w:val="00F85E00"/>
    <w:rsid w:val="00F85E79"/>
    <w:rsid w:val="00F85FD5"/>
    <w:rsid w:val="00F8673D"/>
    <w:rsid w:val="00F869F6"/>
    <w:rsid w:val="00F86FB5"/>
    <w:rsid w:val="00F874AD"/>
    <w:rsid w:val="00F87AE4"/>
    <w:rsid w:val="00F90C63"/>
    <w:rsid w:val="00F90FFE"/>
    <w:rsid w:val="00F91477"/>
    <w:rsid w:val="00F91737"/>
    <w:rsid w:val="00F91A79"/>
    <w:rsid w:val="00F91DB2"/>
    <w:rsid w:val="00F921C5"/>
    <w:rsid w:val="00F924AB"/>
    <w:rsid w:val="00F92E07"/>
    <w:rsid w:val="00F92E3F"/>
    <w:rsid w:val="00F92F50"/>
    <w:rsid w:val="00F92FB8"/>
    <w:rsid w:val="00F9398E"/>
    <w:rsid w:val="00F93E34"/>
    <w:rsid w:val="00F942DC"/>
    <w:rsid w:val="00F94359"/>
    <w:rsid w:val="00F94650"/>
    <w:rsid w:val="00F94A59"/>
    <w:rsid w:val="00F94F39"/>
    <w:rsid w:val="00F95278"/>
    <w:rsid w:val="00F954EC"/>
    <w:rsid w:val="00F95E0A"/>
    <w:rsid w:val="00F96C2B"/>
    <w:rsid w:val="00F970AD"/>
    <w:rsid w:val="00F97212"/>
    <w:rsid w:val="00FA09F3"/>
    <w:rsid w:val="00FA0D78"/>
    <w:rsid w:val="00FA0E5C"/>
    <w:rsid w:val="00FA1240"/>
    <w:rsid w:val="00FA136F"/>
    <w:rsid w:val="00FA156D"/>
    <w:rsid w:val="00FA1CC9"/>
    <w:rsid w:val="00FA25DA"/>
    <w:rsid w:val="00FA2B55"/>
    <w:rsid w:val="00FA360B"/>
    <w:rsid w:val="00FA3685"/>
    <w:rsid w:val="00FA37D9"/>
    <w:rsid w:val="00FA3C1E"/>
    <w:rsid w:val="00FA3F62"/>
    <w:rsid w:val="00FA4081"/>
    <w:rsid w:val="00FA4814"/>
    <w:rsid w:val="00FA4969"/>
    <w:rsid w:val="00FA4B81"/>
    <w:rsid w:val="00FA50AD"/>
    <w:rsid w:val="00FA58FC"/>
    <w:rsid w:val="00FA5AF2"/>
    <w:rsid w:val="00FA5AFD"/>
    <w:rsid w:val="00FA5E0E"/>
    <w:rsid w:val="00FA5FC2"/>
    <w:rsid w:val="00FA64B8"/>
    <w:rsid w:val="00FA7412"/>
    <w:rsid w:val="00FA7BE6"/>
    <w:rsid w:val="00FB0311"/>
    <w:rsid w:val="00FB0440"/>
    <w:rsid w:val="00FB045C"/>
    <w:rsid w:val="00FB0E56"/>
    <w:rsid w:val="00FB0F41"/>
    <w:rsid w:val="00FB0F94"/>
    <w:rsid w:val="00FB1269"/>
    <w:rsid w:val="00FB1554"/>
    <w:rsid w:val="00FB20F2"/>
    <w:rsid w:val="00FB28EF"/>
    <w:rsid w:val="00FB3076"/>
    <w:rsid w:val="00FB31AA"/>
    <w:rsid w:val="00FB396A"/>
    <w:rsid w:val="00FB42DA"/>
    <w:rsid w:val="00FB4B42"/>
    <w:rsid w:val="00FB4BB2"/>
    <w:rsid w:val="00FB4D12"/>
    <w:rsid w:val="00FB5808"/>
    <w:rsid w:val="00FB5A84"/>
    <w:rsid w:val="00FB62DD"/>
    <w:rsid w:val="00FB642D"/>
    <w:rsid w:val="00FB67F4"/>
    <w:rsid w:val="00FB70F8"/>
    <w:rsid w:val="00FB752C"/>
    <w:rsid w:val="00FB774F"/>
    <w:rsid w:val="00FB7F61"/>
    <w:rsid w:val="00FC1142"/>
    <w:rsid w:val="00FC18FF"/>
    <w:rsid w:val="00FC191D"/>
    <w:rsid w:val="00FC1B36"/>
    <w:rsid w:val="00FC1CC1"/>
    <w:rsid w:val="00FC1FB1"/>
    <w:rsid w:val="00FC2258"/>
    <w:rsid w:val="00FC2414"/>
    <w:rsid w:val="00FC28CB"/>
    <w:rsid w:val="00FC34EA"/>
    <w:rsid w:val="00FC380C"/>
    <w:rsid w:val="00FC40E3"/>
    <w:rsid w:val="00FC45F6"/>
    <w:rsid w:val="00FC47E6"/>
    <w:rsid w:val="00FC540B"/>
    <w:rsid w:val="00FC5652"/>
    <w:rsid w:val="00FC5AED"/>
    <w:rsid w:val="00FC5D30"/>
    <w:rsid w:val="00FC6A2E"/>
    <w:rsid w:val="00FC6C23"/>
    <w:rsid w:val="00FC7725"/>
    <w:rsid w:val="00FD026E"/>
    <w:rsid w:val="00FD0569"/>
    <w:rsid w:val="00FD1AFF"/>
    <w:rsid w:val="00FD24C9"/>
    <w:rsid w:val="00FD25CB"/>
    <w:rsid w:val="00FD2605"/>
    <w:rsid w:val="00FD2B7D"/>
    <w:rsid w:val="00FD2BEE"/>
    <w:rsid w:val="00FD2F7A"/>
    <w:rsid w:val="00FD37B5"/>
    <w:rsid w:val="00FD3A44"/>
    <w:rsid w:val="00FD3C84"/>
    <w:rsid w:val="00FD4063"/>
    <w:rsid w:val="00FD4212"/>
    <w:rsid w:val="00FD4318"/>
    <w:rsid w:val="00FD5041"/>
    <w:rsid w:val="00FD50AF"/>
    <w:rsid w:val="00FD5347"/>
    <w:rsid w:val="00FD5F7F"/>
    <w:rsid w:val="00FD618B"/>
    <w:rsid w:val="00FD64AF"/>
    <w:rsid w:val="00FD64F0"/>
    <w:rsid w:val="00FD6857"/>
    <w:rsid w:val="00FD6984"/>
    <w:rsid w:val="00FD6B80"/>
    <w:rsid w:val="00FD7360"/>
    <w:rsid w:val="00FD74C1"/>
    <w:rsid w:val="00FD7B8A"/>
    <w:rsid w:val="00FD7E5F"/>
    <w:rsid w:val="00FE0245"/>
    <w:rsid w:val="00FE0BE7"/>
    <w:rsid w:val="00FE101D"/>
    <w:rsid w:val="00FE11F1"/>
    <w:rsid w:val="00FE15E8"/>
    <w:rsid w:val="00FE163D"/>
    <w:rsid w:val="00FE2610"/>
    <w:rsid w:val="00FE2C0C"/>
    <w:rsid w:val="00FE323A"/>
    <w:rsid w:val="00FE3C71"/>
    <w:rsid w:val="00FE3C98"/>
    <w:rsid w:val="00FE3D2C"/>
    <w:rsid w:val="00FE420E"/>
    <w:rsid w:val="00FE4469"/>
    <w:rsid w:val="00FE4E1A"/>
    <w:rsid w:val="00FE4F83"/>
    <w:rsid w:val="00FE509D"/>
    <w:rsid w:val="00FE5CB7"/>
    <w:rsid w:val="00FE6044"/>
    <w:rsid w:val="00FE6C76"/>
    <w:rsid w:val="00FE74FB"/>
    <w:rsid w:val="00FE7C0E"/>
    <w:rsid w:val="00FF07F3"/>
    <w:rsid w:val="00FF0CB8"/>
    <w:rsid w:val="00FF1017"/>
    <w:rsid w:val="00FF1BE9"/>
    <w:rsid w:val="00FF2077"/>
    <w:rsid w:val="00FF2154"/>
    <w:rsid w:val="00FF22F7"/>
    <w:rsid w:val="00FF264E"/>
    <w:rsid w:val="00FF2E09"/>
    <w:rsid w:val="00FF3591"/>
    <w:rsid w:val="00FF39F4"/>
    <w:rsid w:val="00FF3EEF"/>
    <w:rsid w:val="00FF3F40"/>
    <w:rsid w:val="00FF40C7"/>
    <w:rsid w:val="00FF43B4"/>
    <w:rsid w:val="00FF48E5"/>
    <w:rsid w:val="00FF4F81"/>
    <w:rsid w:val="00FF5198"/>
    <w:rsid w:val="00FF5993"/>
    <w:rsid w:val="00FF5B38"/>
    <w:rsid w:val="00FF5F28"/>
    <w:rsid w:val="00FF5FCB"/>
    <w:rsid w:val="00FF7CCF"/>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CC"/>
    <w:rPr>
      <w:rFonts w:ascii="Calibri" w:eastAsia="Calibri" w:hAnsi="Calibri" w:cs="Times New Roman"/>
    </w:rPr>
  </w:style>
  <w:style w:type="paragraph" w:styleId="1">
    <w:name w:val="heading 1"/>
    <w:basedOn w:val="a"/>
    <w:next w:val="a"/>
    <w:link w:val="10"/>
    <w:qFormat/>
    <w:rsid w:val="002F7BCC"/>
    <w:pPr>
      <w:keepNext/>
      <w:spacing w:before="240" w:after="60"/>
      <w:outlineLvl w:val="0"/>
    </w:pPr>
    <w:rPr>
      <w:rFonts w:ascii="Cambria" w:eastAsia="Times New Roman" w:hAnsi="Cambria"/>
      <w:b/>
      <w:bCs/>
      <w:kern w:val="32"/>
      <w:sz w:val="32"/>
      <w:szCs w:val="32"/>
    </w:rPr>
  </w:style>
  <w:style w:type="paragraph" w:styleId="2">
    <w:name w:val="heading 2"/>
    <w:basedOn w:val="1"/>
    <w:next w:val="a"/>
    <w:link w:val="20"/>
    <w:qFormat/>
    <w:rsid w:val="002F7BCC"/>
    <w:pPr>
      <w:keepNext w:val="0"/>
      <w:widowControl w:val="0"/>
      <w:autoSpaceDE w:val="0"/>
      <w:autoSpaceDN w:val="0"/>
      <w:adjustRightInd w:val="0"/>
      <w:spacing w:before="0" w:after="0" w:line="240" w:lineRule="auto"/>
      <w:jc w:val="both"/>
      <w:outlineLvl w:val="1"/>
    </w:pPr>
    <w:rPr>
      <w:rFonts w:ascii="Arial" w:hAnsi="Arial"/>
      <w:b w:val="0"/>
      <w:bCs w:val="0"/>
      <w:kern w:val="0"/>
      <w:sz w:val="24"/>
      <w:szCs w:val="24"/>
      <w:lang w:eastAsia="ru-RU"/>
    </w:rPr>
  </w:style>
  <w:style w:type="paragraph" w:styleId="3">
    <w:name w:val="heading 3"/>
    <w:basedOn w:val="2"/>
    <w:next w:val="a"/>
    <w:link w:val="30"/>
    <w:qFormat/>
    <w:rsid w:val="002F7BCC"/>
    <w:pPr>
      <w:outlineLvl w:val="2"/>
    </w:pPr>
  </w:style>
  <w:style w:type="paragraph" w:styleId="4">
    <w:name w:val="heading 4"/>
    <w:basedOn w:val="3"/>
    <w:next w:val="a"/>
    <w:link w:val="40"/>
    <w:qFormat/>
    <w:rsid w:val="002F7BC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BCC"/>
    <w:rPr>
      <w:rFonts w:ascii="Cambria" w:eastAsia="Times New Roman" w:hAnsi="Cambria" w:cs="Times New Roman"/>
      <w:b/>
      <w:bCs/>
      <w:kern w:val="32"/>
      <w:sz w:val="32"/>
      <w:szCs w:val="32"/>
    </w:rPr>
  </w:style>
  <w:style w:type="character" w:customStyle="1" w:styleId="20">
    <w:name w:val="Заголовок 2 Знак"/>
    <w:basedOn w:val="a0"/>
    <w:link w:val="2"/>
    <w:rsid w:val="002F7BCC"/>
    <w:rPr>
      <w:rFonts w:ascii="Arial" w:eastAsia="Times New Roman" w:hAnsi="Arial" w:cs="Times New Roman"/>
      <w:sz w:val="24"/>
      <w:szCs w:val="24"/>
      <w:lang w:eastAsia="ru-RU"/>
    </w:rPr>
  </w:style>
  <w:style w:type="character" w:customStyle="1" w:styleId="30">
    <w:name w:val="Заголовок 3 Знак"/>
    <w:basedOn w:val="a0"/>
    <w:link w:val="3"/>
    <w:rsid w:val="002F7BCC"/>
    <w:rPr>
      <w:rFonts w:ascii="Arial" w:eastAsia="Times New Roman" w:hAnsi="Arial" w:cs="Times New Roman"/>
      <w:sz w:val="24"/>
      <w:szCs w:val="24"/>
      <w:lang w:eastAsia="ru-RU"/>
    </w:rPr>
  </w:style>
  <w:style w:type="character" w:customStyle="1" w:styleId="40">
    <w:name w:val="Заголовок 4 Знак"/>
    <w:basedOn w:val="a0"/>
    <w:link w:val="4"/>
    <w:rsid w:val="002F7BCC"/>
    <w:rPr>
      <w:rFonts w:ascii="Arial" w:eastAsia="Times New Roman" w:hAnsi="Arial" w:cs="Times New Roman"/>
      <w:sz w:val="24"/>
      <w:szCs w:val="24"/>
      <w:lang w:eastAsia="ru-RU"/>
    </w:rPr>
  </w:style>
  <w:style w:type="table" w:styleId="a3">
    <w:name w:val="Table Grid"/>
    <w:basedOn w:val="a1"/>
    <w:rsid w:val="002F7B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2F7BCC"/>
    <w:pPr>
      <w:spacing w:after="0" w:line="240" w:lineRule="auto"/>
    </w:pPr>
    <w:rPr>
      <w:rFonts w:ascii="Calibri" w:eastAsia="Calibri" w:hAnsi="Calibri" w:cs="Times New Roman"/>
    </w:rPr>
  </w:style>
  <w:style w:type="paragraph" w:styleId="a5">
    <w:name w:val="Body Text"/>
    <w:basedOn w:val="a"/>
    <w:link w:val="a6"/>
    <w:unhideWhenUsed/>
    <w:rsid w:val="002F7BCC"/>
    <w:pPr>
      <w:spacing w:after="120"/>
    </w:pPr>
  </w:style>
  <w:style w:type="character" w:customStyle="1" w:styleId="a6">
    <w:name w:val="Основной текст Знак"/>
    <w:basedOn w:val="a0"/>
    <w:link w:val="a5"/>
    <w:rsid w:val="002F7BCC"/>
    <w:rPr>
      <w:rFonts w:ascii="Calibri" w:eastAsia="Calibri" w:hAnsi="Calibri" w:cs="Times New Roman"/>
    </w:rPr>
  </w:style>
  <w:style w:type="paragraph" w:customStyle="1" w:styleId="a7">
    <w:name w:val="Прижатый влево"/>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2F7B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nhideWhenUsed/>
    <w:rsid w:val="002F7BCC"/>
    <w:pPr>
      <w:spacing w:after="120"/>
      <w:ind w:left="283"/>
    </w:pPr>
  </w:style>
  <w:style w:type="character" w:customStyle="1" w:styleId="a9">
    <w:name w:val="Основной текст с отступом Знак"/>
    <w:basedOn w:val="a0"/>
    <w:link w:val="a8"/>
    <w:rsid w:val="002F7BCC"/>
    <w:rPr>
      <w:rFonts w:ascii="Calibri" w:eastAsia="Calibri" w:hAnsi="Calibri" w:cs="Times New Roman"/>
    </w:rPr>
  </w:style>
  <w:style w:type="paragraph" w:customStyle="1" w:styleId="11">
    <w:name w:val="Абзац списка1"/>
    <w:aliases w:val="Абзац списка11"/>
    <w:basedOn w:val="a"/>
    <w:link w:val="aa"/>
    <w:uiPriority w:val="34"/>
    <w:qFormat/>
    <w:rsid w:val="002F7BCC"/>
    <w:pPr>
      <w:ind w:left="720"/>
      <w:contextualSpacing/>
    </w:pPr>
    <w:rPr>
      <w:sz w:val="20"/>
      <w:szCs w:val="20"/>
    </w:rPr>
  </w:style>
  <w:style w:type="character" w:customStyle="1" w:styleId="ConsPlusNormal">
    <w:name w:val="ConsPlusNormal Знак"/>
    <w:link w:val="ConsPlusNormal0"/>
    <w:uiPriority w:val="99"/>
    <w:locked/>
    <w:rsid w:val="002F7BCC"/>
    <w:rPr>
      <w:rFonts w:ascii="Arial" w:hAnsi="Arial" w:cs="Arial"/>
    </w:rPr>
  </w:style>
  <w:style w:type="paragraph" w:customStyle="1" w:styleId="ConsPlusNormal0">
    <w:name w:val="ConsPlusNormal"/>
    <w:link w:val="ConsPlusNormal"/>
    <w:rsid w:val="002F7BCC"/>
    <w:pPr>
      <w:widowControl w:val="0"/>
      <w:autoSpaceDE w:val="0"/>
      <w:autoSpaceDN w:val="0"/>
      <w:adjustRightInd w:val="0"/>
      <w:spacing w:after="0" w:line="240" w:lineRule="auto"/>
      <w:ind w:firstLine="720"/>
    </w:pPr>
    <w:rPr>
      <w:rFonts w:ascii="Arial" w:hAnsi="Arial" w:cs="Arial"/>
    </w:rPr>
  </w:style>
  <w:style w:type="character" w:customStyle="1" w:styleId="aa">
    <w:name w:val="Абзац списка Знак"/>
    <w:link w:val="11"/>
    <w:uiPriority w:val="34"/>
    <w:locked/>
    <w:rsid w:val="002F7BCC"/>
    <w:rPr>
      <w:rFonts w:ascii="Calibri" w:eastAsia="Calibri" w:hAnsi="Calibri" w:cs="Times New Roman"/>
      <w:sz w:val="20"/>
      <w:szCs w:val="20"/>
    </w:rPr>
  </w:style>
  <w:style w:type="paragraph" w:customStyle="1" w:styleId="ConsPlusNonformat">
    <w:name w:val="ConsPlusNonformat"/>
    <w:rsid w:val="002F7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2F7BCC"/>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b">
    <w:name w:val="Balloon Text"/>
    <w:basedOn w:val="a"/>
    <w:link w:val="ac"/>
    <w:semiHidden/>
    <w:unhideWhenUsed/>
    <w:rsid w:val="002F7BC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2F7BCC"/>
    <w:rPr>
      <w:rFonts w:ascii="Tahoma" w:eastAsia="Calibri" w:hAnsi="Tahoma" w:cs="Tahoma"/>
      <w:sz w:val="16"/>
      <w:szCs w:val="16"/>
    </w:rPr>
  </w:style>
  <w:style w:type="paragraph" w:styleId="ad">
    <w:name w:val="header"/>
    <w:aliases w:val="Header Char"/>
    <w:basedOn w:val="a"/>
    <w:link w:val="ae"/>
    <w:unhideWhenUsed/>
    <w:rsid w:val="002F7BCC"/>
    <w:pPr>
      <w:tabs>
        <w:tab w:val="center" w:pos="4677"/>
        <w:tab w:val="right" w:pos="9355"/>
      </w:tabs>
    </w:pPr>
  </w:style>
  <w:style w:type="character" w:customStyle="1" w:styleId="ae">
    <w:name w:val="Верхний колонтитул Знак"/>
    <w:aliases w:val="Header Char Знак"/>
    <w:basedOn w:val="a0"/>
    <w:link w:val="ad"/>
    <w:rsid w:val="002F7BCC"/>
    <w:rPr>
      <w:rFonts w:ascii="Calibri" w:eastAsia="Calibri" w:hAnsi="Calibri" w:cs="Times New Roman"/>
    </w:rPr>
  </w:style>
  <w:style w:type="paragraph" w:styleId="af">
    <w:name w:val="Plain Text"/>
    <w:basedOn w:val="a"/>
    <w:link w:val="af0"/>
    <w:rsid w:val="002F7BC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2F7BCC"/>
    <w:rPr>
      <w:rFonts w:ascii="Courier New" w:eastAsia="Times New Roman" w:hAnsi="Courier New" w:cs="Times New Roman"/>
      <w:sz w:val="20"/>
      <w:szCs w:val="20"/>
      <w:lang w:eastAsia="ru-RU"/>
    </w:rPr>
  </w:style>
  <w:style w:type="character" w:customStyle="1" w:styleId="af1">
    <w:name w:val="Основной текст_"/>
    <w:basedOn w:val="a0"/>
    <w:link w:val="12"/>
    <w:rsid w:val="002F7BCC"/>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2F7BCC"/>
    <w:pPr>
      <w:widowControl w:val="0"/>
      <w:shd w:val="clear" w:color="auto" w:fill="FFFFFF"/>
      <w:spacing w:before="120" w:after="0" w:line="480" w:lineRule="exact"/>
      <w:ind w:firstLine="700"/>
      <w:jc w:val="both"/>
    </w:pPr>
    <w:rPr>
      <w:rFonts w:ascii="Times New Roman" w:eastAsia="Times New Roman" w:hAnsi="Times New Roman"/>
      <w:sz w:val="27"/>
      <w:szCs w:val="27"/>
    </w:rPr>
  </w:style>
  <w:style w:type="paragraph" w:styleId="af2">
    <w:name w:val="caption"/>
    <w:basedOn w:val="a"/>
    <w:next w:val="a"/>
    <w:unhideWhenUsed/>
    <w:qFormat/>
    <w:rsid w:val="002F7BCC"/>
    <w:pPr>
      <w:spacing w:line="240" w:lineRule="auto"/>
    </w:pPr>
    <w:rPr>
      <w:rFonts w:ascii="Times New Roman" w:eastAsia="Times New Roman" w:hAnsi="Times New Roman"/>
      <w:b/>
      <w:bCs/>
      <w:color w:val="4F81BD"/>
      <w:sz w:val="18"/>
      <w:szCs w:val="18"/>
    </w:rPr>
  </w:style>
  <w:style w:type="paragraph" w:customStyle="1" w:styleId="21">
    <w:name w:val="Основной текст 21"/>
    <w:basedOn w:val="a"/>
    <w:rsid w:val="002F7BCC"/>
    <w:pPr>
      <w:overflowPunct w:val="0"/>
      <w:autoSpaceDE w:val="0"/>
      <w:autoSpaceDN w:val="0"/>
      <w:adjustRightInd w:val="0"/>
      <w:spacing w:after="0" w:line="240" w:lineRule="auto"/>
      <w:ind w:firstLine="720"/>
      <w:jc w:val="both"/>
    </w:pPr>
    <w:rPr>
      <w:rFonts w:ascii="Times New Roman" w:eastAsia="Times New Roman" w:hAnsi="Times New Roman"/>
      <w:sz w:val="26"/>
      <w:szCs w:val="20"/>
      <w:lang w:eastAsia="ru-RU"/>
    </w:rPr>
  </w:style>
  <w:style w:type="paragraph" w:styleId="22">
    <w:name w:val="Body Text 2"/>
    <w:basedOn w:val="a"/>
    <w:link w:val="23"/>
    <w:unhideWhenUsed/>
    <w:rsid w:val="002F7BCC"/>
    <w:pPr>
      <w:spacing w:after="120" w:line="480" w:lineRule="auto"/>
    </w:pPr>
  </w:style>
  <w:style w:type="character" w:customStyle="1" w:styleId="23">
    <w:name w:val="Основной текст 2 Знак"/>
    <w:basedOn w:val="a0"/>
    <w:link w:val="22"/>
    <w:rsid w:val="002F7BCC"/>
    <w:rPr>
      <w:rFonts w:ascii="Calibri" w:eastAsia="Calibri" w:hAnsi="Calibri" w:cs="Times New Roman"/>
    </w:rPr>
  </w:style>
  <w:style w:type="paragraph" w:styleId="af3">
    <w:name w:val="List Paragraph"/>
    <w:basedOn w:val="a"/>
    <w:qFormat/>
    <w:rsid w:val="002F7BCC"/>
    <w:pPr>
      <w:ind w:left="720"/>
      <w:contextualSpacing/>
    </w:pPr>
  </w:style>
  <w:style w:type="paragraph" w:customStyle="1" w:styleId="ConsNormal">
    <w:name w:val="ConsNormal"/>
    <w:rsid w:val="002F7B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2F7BCC"/>
    <w:rPr>
      <w:color w:val="0000FF"/>
      <w:u w:val="single"/>
    </w:rPr>
  </w:style>
  <w:style w:type="paragraph" w:customStyle="1" w:styleId="210">
    <w:name w:val="Основной текст с отступом 21"/>
    <w:basedOn w:val="a"/>
    <w:rsid w:val="002F7BCC"/>
    <w:pPr>
      <w:suppressAutoHyphens/>
      <w:spacing w:after="0" w:line="240" w:lineRule="auto"/>
      <w:ind w:firstLine="851"/>
      <w:jc w:val="both"/>
    </w:pPr>
    <w:rPr>
      <w:rFonts w:ascii="Times New Roman" w:eastAsia="Times New Roman" w:hAnsi="Times New Roman"/>
      <w:sz w:val="24"/>
      <w:szCs w:val="20"/>
      <w:lang w:eastAsia="ar-SA"/>
    </w:rPr>
  </w:style>
  <w:style w:type="table" w:styleId="-5">
    <w:name w:val="Light Grid Accent 5"/>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5">
    <w:name w:val="annotation text"/>
    <w:basedOn w:val="a"/>
    <w:link w:val="af6"/>
    <w:uiPriority w:val="99"/>
    <w:semiHidden/>
    <w:unhideWhenUsed/>
    <w:rsid w:val="002F7BCC"/>
    <w:rPr>
      <w:sz w:val="20"/>
      <w:szCs w:val="20"/>
    </w:rPr>
  </w:style>
  <w:style w:type="character" w:customStyle="1" w:styleId="af6">
    <w:name w:val="Текст примечания Знак"/>
    <w:basedOn w:val="a0"/>
    <w:link w:val="af5"/>
    <w:uiPriority w:val="99"/>
    <w:semiHidden/>
    <w:rsid w:val="002F7BCC"/>
    <w:rPr>
      <w:rFonts w:ascii="Calibri" w:eastAsia="Calibri" w:hAnsi="Calibri" w:cs="Times New Roman"/>
      <w:sz w:val="20"/>
      <w:szCs w:val="20"/>
    </w:rPr>
  </w:style>
  <w:style w:type="paragraph" w:styleId="af7">
    <w:name w:val="footer"/>
    <w:basedOn w:val="a"/>
    <w:link w:val="af8"/>
    <w:rsid w:val="002F7BC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rsid w:val="002F7BCC"/>
    <w:rPr>
      <w:rFonts w:ascii="Times New Roman" w:eastAsia="Times New Roman" w:hAnsi="Times New Roman" w:cs="Times New Roman"/>
      <w:sz w:val="24"/>
      <w:szCs w:val="24"/>
      <w:lang w:eastAsia="ru-RU"/>
    </w:rPr>
  </w:style>
  <w:style w:type="paragraph" w:customStyle="1" w:styleId="Style6">
    <w:name w:val="Style6"/>
    <w:basedOn w:val="a"/>
    <w:uiPriority w:val="99"/>
    <w:rsid w:val="002F7BCC"/>
    <w:pPr>
      <w:widowControl w:val="0"/>
      <w:autoSpaceDE w:val="0"/>
      <w:autoSpaceDN w:val="0"/>
      <w:adjustRightInd w:val="0"/>
      <w:spacing w:after="0" w:line="485" w:lineRule="exact"/>
      <w:ind w:firstLine="542"/>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2F7BCC"/>
    <w:rPr>
      <w:rFonts w:ascii="Times New Roman" w:hAnsi="Times New Roman" w:cs="Times New Roman"/>
      <w:spacing w:val="10"/>
      <w:sz w:val="24"/>
      <w:szCs w:val="24"/>
    </w:rPr>
  </w:style>
  <w:style w:type="paragraph" w:customStyle="1" w:styleId="Heading">
    <w:name w:val="Heading"/>
    <w:rsid w:val="002F7BCC"/>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2F7B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61"/>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9">
    <w:name w:val="Цветовое выделение"/>
    <w:rsid w:val="002F7BCC"/>
    <w:rPr>
      <w:b/>
      <w:color w:val="26282F"/>
      <w:sz w:val="26"/>
    </w:rPr>
  </w:style>
  <w:style w:type="character" w:customStyle="1" w:styleId="afa">
    <w:name w:val="Гипертекстовая ссылка"/>
    <w:basedOn w:val="af9"/>
    <w:rsid w:val="002F7BCC"/>
    <w:rPr>
      <w:rFonts w:cs="Times New Roman"/>
      <w:b/>
      <w:color w:val="106BBE"/>
      <w:sz w:val="26"/>
    </w:rPr>
  </w:style>
  <w:style w:type="character" w:customStyle="1" w:styleId="afb">
    <w:name w:val="Активная гипертекстовая ссылка"/>
    <w:basedOn w:val="afa"/>
    <w:rsid w:val="002F7BCC"/>
    <w:rPr>
      <w:rFonts w:cs="Times New Roman"/>
      <w:b/>
      <w:color w:val="106BBE"/>
      <w:sz w:val="26"/>
      <w:u w:val="single"/>
    </w:rPr>
  </w:style>
  <w:style w:type="paragraph" w:customStyle="1" w:styleId="afc">
    <w:name w:val="Внимание"/>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d">
    <w:name w:val="Внимание: криминал!!"/>
    <w:basedOn w:val="afc"/>
    <w:next w:val="a"/>
    <w:rsid w:val="002F7BCC"/>
    <w:pPr>
      <w:spacing w:before="0" w:after="0"/>
      <w:ind w:left="0" w:right="0" w:firstLine="0"/>
    </w:pPr>
    <w:rPr>
      <w:shd w:val="clear" w:color="auto" w:fill="auto"/>
    </w:rPr>
  </w:style>
  <w:style w:type="paragraph" w:customStyle="1" w:styleId="afe">
    <w:name w:val="Внимание: недобросовестность!"/>
    <w:basedOn w:val="afc"/>
    <w:next w:val="a"/>
    <w:rsid w:val="002F7BCC"/>
    <w:pPr>
      <w:spacing w:before="0" w:after="0"/>
      <w:ind w:left="0" w:right="0" w:firstLine="0"/>
    </w:pPr>
    <w:rPr>
      <w:shd w:val="clear" w:color="auto" w:fill="auto"/>
    </w:rPr>
  </w:style>
  <w:style w:type="character" w:customStyle="1" w:styleId="aff">
    <w:name w:val="Выделение для Базового Поиска"/>
    <w:basedOn w:val="af9"/>
    <w:rsid w:val="002F7BCC"/>
    <w:rPr>
      <w:rFonts w:cs="Times New Roman"/>
      <w:b/>
      <w:color w:val="0058A9"/>
      <w:sz w:val="26"/>
    </w:rPr>
  </w:style>
  <w:style w:type="character" w:customStyle="1" w:styleId="aff0">
    <w:name w:val="Выделение для Базового Поиска (курсив)"/>
    <w:basedOn w:val="aff"/>
    <w:rsid w:val="002F7BCC"/>
    <w:rPr>
      <w:rFonts w:cs="Times New Roman"/>
      <w:b/>
      <w:i/>
      <w:iCs/>
      <w:color w:val="0058A9"/>
      <w:sz w:val="26"/>
    </w:rPr>
  </w:style>
  <w:style w:type="paragraph" w:customStyle="1" w:styleId="aff1">
    <w:name w:val="Основное меню (преемственное)"/>
    <w:basedOn w:val="a"/>
    <w:next w:val="a"/>
    <w:rsid w:val="002F7BC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2">
    <w:name w:val="Заголовок"/>
    <w:basedOn w:val="aff1"/>
    <w:next w:val="a"/>
    <w:rsid w:val="002F7BCC"/>
    <w:rPr>
      <w:rFonts w:ascii="Arial" w:hAnsi="Arial" w:cs="Times New Roman"/>
      <w:b/>
      <w:bCs/>
      <w:color w:val="0058A9"/>
      <w:shd w:val="clear" w:color="auto" w:fill="D4D0C8"/>
    </w:rPr>
  </w:style>
  <w:style w:type="paragraph" w:customStyle="1" w:styleId="aff3">
    <w:name w:val="Заголовок группы контролов"/>
    <w:basedOn w:val="a"/>
    <w:next w:val="a"/>
    <w:rsid w:val="002F7BCC"/>
    <w:pPr>
      <w:widowControl w:val="0"/>
      <w:autoSpaceDE w:val="0"/>
      <w:autoSpaceDN w:val="0"/>
      <w:adjustRightInd w:val="0"/>
      <w:spacing w:after="0" w:line="240" w:lineRule="auto"/>
      <w:jc w:val="both"/>
    </w:pPr>
    <w:rPr>
      <w:rFonts w:ascii="Arial" w:eastAsia="Times New Roman" w:hAnsi="Arial"/>
      <w:b/>
      <w:bCs/>
      <w:color w:val="000000"/>
      <w:sz w:val="24"/>
      <w:szCs w:val="24"/>
      <w:lang w:eastAsia="ru-RU"/>
    </w:rPr>
  </w:style>
  <w:style w:type="paragraph" w:customStyle="1" w:styleId="aff4">
    <w:name w:val="Заголовок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shd w:val="clear" w:color="auto" w:fill="FFFFFF"/>
      <w:lang w:eastAsia="ru-RU"/>
    </w:rPr>
  </w:style>
  <w:style w:type="paragraph" w:customStyle="1" w:styleId="aff5">
    <w:name w:val="Заголовок приложения"/>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6">
    <w:name w:val="Заголовок распахивающейся части диалога"/>
    <w:basedOn w:val="a"/>
    <w:next w:val="a"/>
    <w:rsid w:val="002F7BCC"/>
    <w:pPr>
      <w:widowControl w:val="0"/>
      <w:autoSpaceDE w:val="0"/>
      <w:autoSpaceDN w:val="0"/>
      <w:adjustRightInd w:val="0"/>
      <w:spacing w:after="0" w:line="240" w:lineRule="auto"/>
      <w:jc w:val="both"/>
    </w:pPr>
    <w:rPr>
      <w:rFonts w:ascii="Arial" w:eastAsia="Times New Roman" w:hAnsi="Arial"/>
      <w:i/>
      <w:iCs/>
      <w:color w:val="000080"/>
      <w:sz w:val="24"/>
      <w:szCs w:val="24"/>
      <w:lang w:eastAsia="ru-RU"/>
    </w:rPr>
  </w:style>
  <w:style w:type="character" w:customStyle="1" w:styleId="aff7">
    <w:name w:val="Заголовок своего сообщения"/>
    <w:basedOn w:val="af9"/>
    <w:rsid w:val="002F7BCC"/>
    <w:rPr>
      <w:rFonts w:cs="Times New Roman"/>
      <w:b/>
      <w:color w:val="26282F"/>
      <w:sz w:val="26"/>
    </w:rPr>
  </w:style>
  <w:style w:type="paragraph" w:customStyle="1" w:styleId="aff8">
    <w:name w:val="Заголовок статьи"/>
    <w:basedOn w:val="a"/>
    <w:next w:val="a"/>
    <w:rsid w:val="002F7BCC"/>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f9">
    <w:name w:val="Заголовок чужого сообщения"/>
    <w:basedOn w:val="af9"/>
    <w:rsid w:val="002F7BCC"/>
    <w:rPr>
      <w:rFonts w:cs="Times New Roman"/>
      <w:b/>
      <w:color w:val="FF0000"/>
      <w:sz w:val="26"/>
    </w:rPr>
  </w:style>
  <w:style w:type="paragraph" w:customStyle="1" w:styleId="affa">
    <w:name w:val="Заголовок ЭР (левое окно)"/>
    <w:basedOn w:val="a"/>
    <w:next w:val="a"/>
    <w:rsid w:val="002F7BCC"/>
    <w:pPr>
      <w:widowControl w:val="0"/>
      <w:autoSpaceDE w:val="0"/>
      <w:autoSpaceDN w:val="0"/>
      <w:adjustRightInd w:val="0"/>
      <w:spacing w:before="300" w:after="250" w:line="240" w:lineRule="auto"/>
      <w:jc w:val="center"/>
    </w:pPr>
    <w:rPr>
      <w:rFonts w:ascii="Arial" w:eastAsia="Times New Roman" w:hAnsi="Arial"/>
      <w:b/>
      <w:bCs/>
      <w:color w:val="26282F"/>
      <w:sz w:val="28"/>
      <w:szCs w:val="28"/>
      <w:lang w:eastAsia="ru-RU"/>
    </w:rPr>
  </w:style>
  <w:style w:type="paragraph" w:customStyle="1" w:styleId="affb">
    <w:name w:val="Заголовок ЭР (правое окно)"/>
    <w:basedOn w:val="affa"/>
    <w:next w:val="a"/>
    <w:rsid w:val="002F7BCC"/>
    <w:pPr>
      <w:spacing w:before="0" w:after="0"/>
      <w:jc w:val="left"/>
    </w:pPr>
    <w:rPr>
      <w:b w:val="0"/>
      <w:bCs w:val="0"/>
      <w:color w:val="auto"/>
      <w:sz w:val="24"/>
      <w:szCs w:val="24"/>
    </w:rPr>
  </w:style>
  <w:style w:type="paragraph" w:customStyle="1" w:styleId="affc">
    <w:name w:val="Интерактивный заголовок"/>
    <w:basedOn w:val="aff2"/>
    <w:next w:val="a"/>
    <w:rsid w:val="002F7BCC"/>
    <w:rPr>
      <w:b w:val="0"/>
      <w:bCs w:val="0"/>
      <w:color w:val="auto"/>
      <w:u w:val="single"/>
      <w:shd w:val="clear" w:color="auto" w:fill="auto"/>
    </w:rPr>
  </w:style>
  <w:style w:type="paragraph" w:customStyle="1" w:styleId="affd">
    <w:name w:val="Текст информации об изменениях"/>
    <w:basedOn w:val="a"/>
    <w:next w:val="a"/>
    <w:rsid w:val="002F7BCC"/>
    <w:pPr>
      <w:widowControl w:val="0"/>
      <w:autoSpaceDE w:val="0"/>
      <w:autoSpaceDN w:val="0"/>
      <w:adjustRightInd w:val="0"/>
      <w:spacing w:after="0" w:line="240" w:lineRule="auto"/>
      <w:jc w:val="both"/>
    </w:pPr>
    <w:rPr>
      <w:rFonts w:ascii="Arial" w:eastAsia="Times New Roman" w:hAnsi="Arial"/>
      <w:color w:val="353842"/>
      <w:sz w:val="20"/>
      <w:szCs w:val="20"/>
      <w:lang w:eastAsia="ru-RU"/>
    </w:rPr>
  </w:style>
  <w:style w:type="paragraph" w:customStyle="1" w:styleId="affe">
    <w:name w:val="Информация об изменениях"/>
    <w:basedOn w:val="affd"/>
    <w:next w:val="a"/>
    <w:rsid w:val="002F7BCC"/>
    <w:pPr>
      <w:spacing w:before="180"/>
      <w:ind w:left="360" w:right="360"/>
    </w:pPr>
    <w:rPr>
      <w:color w:val="auto"/>
      <w:sz w:val="24"/>
      <w:szCs w:val="24"/>
      <w:shd w:val="clear" w:color="auto" w:fill="EAEFED"/>
    </w:rPr>
  </w:style>
  <w:style w:type="paragraph" w:customStyle="1" w:styleId="afff">
    <w:name w:val="Текст (справка)"/>
    <w:basedOn w:val="a"/>
    <w:next w:val="a"/>
    <w:rsid w:val="002F7BCC"/>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f0">
    <w:name w:val="Комментарий"/>
    <w:basedOn w:val="afff"/>
    <w:next w:val="a"/>
    <w:rsid w:val="002F7BCC"/>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rsid w:val="002F7BCC"/>
    <w:pPr>
      <w:spacing w:before="0"/>
    </w:pPr>
    <w:rPr>
      <w:i/>
      <w:iCs/>
    </w:rPr>
  </w:style>
  <w:style w:type="paragraph" w:customStyle="1" w:styleId="afff2">
    <w:name w:val="Текст (лев. подпись)"/>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3">
    <w:name w:val="Колонтитул (левый)"/>
    <w:basedOn w:val="afff2"/>
    <w:next w:val="a"/>
    <w:rsid w:val="002F7BCC"/>
    <w:pPr>
      <w:jc w:val="both"/>
    </w:pPr>
    <w:rPr>
      <w:sz w:val="16"/>
      <w:szCs w:val="16"/>
    </w:rPr>
  </w:style>
  <w:style w:type="paragraph" w:customStyle="1" w:styleId="afff4">
    <w:name w:val="Текст (прав. подпись)"/>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f5">
    <w:name w:val="Колонтитул (правый)"/>
    <w:basedOn w:val="afff4"/>
    <w:next w:val="a"/>
    <w:rsid w:val="002F7BCC"/>
    <w:pPr>
      <w:jc w:val="both"/>
    </w:pPr>
    <w:rPr>
      <w:sz w:val="16"/>
      <w:szCs w:val="16"/>
    </w:rPr>
  </w:style>
  <w:style w:type="paragraph" w:customStyle="1" w:styleId="afff6">
    <w:name w:val="Комментарий пользователя"/>
    <w:basedOn w:val="afff0"/>
    <w:next w:val="a"/>
    <w:rsid w:val="002F7BCC"/>
    <w:pPr>
      <w:spacing w:before="0"/>
      <w:jc w:val="left"/>
    </w:pPr>
    <w:rPr>
      <w:shd w:val="clear" w:color="auto" w:fill="FFDFE0"/>
    </w:rPr>
  </w:style>
  <w:style w:type="paragraph" w:customStyle="1" w:styleId="afff7">
    <w:name w:val="Куда обратиться?"/>
    <w:basedOn w:val="afc"/>
    <w:next w:val="a"/>
    <w:rsid w:val="002F7BCC"/>
    <w:pPr>
      <w:spacing w:before="0" w:after="0"/>
      <w:ind w:left="0" w:right="0" w:firstLine="0"/>
    </w:pPr>
    <w:rPr>
      <w:shd w:val="clear" w:color="auto" w:fill="auto"/>
    </w:rPr>
  </w:style>
  <w:style w:type="paragraph" w:customStyle="1" w:styleId="afff8">
    <w:name w:val="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9">
    <w:name w:val="Найденные слова"/>
    <w:basedOn w:val="af9"/>
    <w:rsid w:val="002F7BCC"/>
    <w:rPr>
      <w:rFonts w:cs="Times New Roman"/>
      <w:b/>
      <w:color w:val="26282F"/>
      <w:sz w:val="26"/>
      <w:shd w:val="clear" w:color="auto" w:fill="FFF580"/>
    </w:rPr>
  </w:style>
  <w:style w:type="character" w:customStyle="1" w:styleId="afffa">
    <w:name w:val="Не вступил в силу"/>
    <w:basedOn w:val="af9"/>
    <w:rsid w:val="002F7BCC"/>
    <w:rPr>
      <w:rFonts w:cs="Times New Roman"/>
      <w:b/>
      <w:color w:val="000000"/>
      <w:sz w:val="26"/>
      <w:shd w:val="clear" w:color="auto" w:fill="D8EDE8"/>
    </w:rPr>
  </w:style>
  <w:style w:type="paragraph" w:customStyle="1" w:styleId="afffb">
    <w:name w:val="Необходимые документы"/>
    <w:basedOn w:val="afc"/>
    <w:next w:val="a"/>
    <w:rsid w:val="002F7BCC"/>
    <w:pPr>
      <w:spacing w:before="0" w:after="0"/>
      <w:ind w:left="0" w:right="0" w:firstLine="118"/>
    </w:pPr>
    <w:rPr>
      <w:shd w:val="clear" w:color="auto" w:fill="auto"/>
    </w:rPr>
  </w:style>
  <w:style w:type="paragraph" w:customStyle="1" w:styleId="afffc">
    <w:name w:val="Нормальный (таблица)"/>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d">
    <w:name w:val="Объект"/>
    <w:basedOn w:val="a"/>
    <w:next w:val="a"/>
    <w:rsid w:val="002F7BCC"/>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e">
    <w:name w:val="Таблицы (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
    <w:name w:val="Оглавление"/>
    <w:basedOn w:val="afffe"/>
    <w:next w:val="a"/>
    <w:rsid w:val="002F7BCC"/>
    <w:pPr>
      <w:ind w:left="140"/>
    </w:pPr>
    <w:rPr>
      <w:rFonts w:ascii="Arial" w:hAnsi="Arial" w:cs="Times New Roman"/>
      <w:sz w:val="24"/>
      <w:szCs w:val="24"/>
    </w:rPr>
  </w:style>
  <w:style w:type="character" w:customStyle="1" w:styleId="affff0">
    <w:name w:val="Опечатки"/>
    <w:rsid w:val="002F7BCC"/>
    <w:rPr>
      <w:color w:val="FF0000"/>
      <w:sz w:val="26"/>
    </w:rPr>
  </w:style>
  <w:style w:type="paragraph" w:customStyle="1" w:styleId="affff1">
    <w:name w:val="Переменная часть"/>
    <w:basedOn w:val="aff1"/>
    <w:next w:val="a"/>
    <w:rsid w:val="002F7BCC"/>
    <w:rPr>
      <w:rFonts w:ascii="Arial" w:hAnsi="Arial" w:cs="Times New Roman"/>
      <w:sz w:val="20"/>
      <w:szCs w:val="20"/>
    </w:rPr>
  </w:style>
  <w:style w:type="paragraph" w:customStyle="1" w:styleId="affff2">
    <w:name w:val="Подвал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lang w:eastAsia="ru-RU"/>
    </w:rPr>
  </w:style>
  <w:style w:type="paragraph" w:customStyle="1" w:styleId="affff3">
    <w:name w:val="Подзаголовок для информации об изменениях"/>
    <w:basedOn w:val="affd"/>
    <w:next w:val="a"/>
    <w:rsid w:val="002F7BCC"/>
    <w:rPr>
      <w:b/>
      <w:bCs/>
      <w:sz w:val="24"/>
      <w:szCs w:val="24"/>
    </w:rPr>
  </w:style>
  <w:style w:type="paragraph" w:customStyle="1" w:styleId="affff4">
    <w:name w:val="Подчёркнуный текст"/>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5">
    <w:name w:val="Постоянная часть"/>
    <w:basedOn w:val="aff1"/>
    <w:next w:val="a"/>
    <w:rsid w:val="002F7BCC"/>
    <w:rPr>
      <w:rFonts w:ascii="Arial" w:hAnsi="Arial" w:cs="Times New Roman"/>
      <w:sz w:val="22"/>
      <w:szCs w:val="22"/>
    </w:rPr>
  </w:style>
  <w:style w:type="paragraph" w:customStyle="1" w:styleId="affff6">
    <w:name w:val="Пример."/>
    <w:basedOn w:val="afc"/>
    <w:next w:val="a"/>
    <w:rsid w:val="002F7BCC"/>
    <w:pPr>
      <w:spacing w:before="0" w:after="0"/>
      <w:ind w:left="0" w:right="0" w:firstLine="0"/>
    </w:pPr>
    <w:rPr>
      <w:shd w:val="clear" w:color="auto" w:fill="auto"/>
    </w:rPr>
  </w:style>
  <w:style w:type="paragraph" w:customStyle="1" w:styleId="affff7">
    <w:name w:val="Примечание."/>
    <w:basedOn w:val="afc"/>
    <w:next w:val="a"/>
    <w:rsid w:val="002F7BCC"/>
    <w:pPr>
      <w:spacing w:before="0" w:after="0"/>
      <w:ind w:left="0" w:right="0" w:firstLine="0"/>
    </w:pPr>
    <w:rPr>
      <w:shd w:val="clear" w:color="auto" w:fill="auto"/>
    </w:rPr>
  </w:style>
  <w:style w:type="character" w:customStyle="1" w:styleId="affff8">
    <w:name w:val="Продолжение ссылки"/>
    <w:basedOn w:val="afa"/>
    <w:rsid w:val="002F7BCC"/>
    <w:rPr>
      <w:rFonts w:cs="Times New Roman"/>
      <w:b/>
      <w:color w:val="106BBE"/>
      <w:sz w:val="26"/>
    </w:rPr>
  </w:style>
  <w:style w:type="paragraph" w:customStyle="1" w:styleId="affff9">
    <w:name w:val="Словарная статья"/>
    <w:basedOn w:val="a"/>
    <w:next w:val="a"/>
    <w:rsid w:val="002F7BCC"/>
    <w:pPr>
      <w:widowControl w:val="0"/>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ffa">
    <w:name w:val="Сравнение редакций"/>
    <w:basedOn w:val="af9"/>
    <w:rsid w:val="002F7BCC"/>
    <w:rPr>
      <w:rFonts w:cs="Times New Roman"/>
      <w:b/>
      <w:color w:val="26282F"/>
      <w:sz w:val="26"/>
    </w:rPr>
  </w:style>
  <w:style w:type="character" w:customStyle="1" w:styleId="affffb">
    <w:name w:val="Сравнение редакций. Добавленный фрагмент"/>
    <w:rsid w:val="002F7BCC"/>
    <w:rPr>
      <w:color w:val="000000"/>
      <w:shd w:val="clear" w:color="auto" w:fill="C1D7FF"/>
    </w:rPr>
  </w:style>
  <w:style w:type="character" w:customStyle="1" w:styleId="affffc">
    <w:name w:val="Сравнение редакций. Удаленный фрагмент"/>
    <w:rsid w:val="002F7BCC"/>
    <w:rPr>
      <w:color w:val="000000"/>
      <w:shd w:val="clear" w:color="auto" w:fill="C4C413"/>
    </w:rPr>
  </w:style>
  <w:style w:type="paragraph" w:customStyle="1" w:styleId="affffd">
    <w:name w:val="Ссылка на официальную публикацию"/>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e">
    <w:name w:val="Текст в таблице"/>
    <w:basedOn w:val="afffc"/>
    <w:next w:val="a"/>
    <w:rsid w:val="002F7BCC"/>
    <w:pPr>
      <w:ind w:firstLine="500"/>
    </w:pPr>
  </w:style>
  <w:style w:type="paragraph" w:customStyle="1" w:styleId="afffff">
    <w:name w:val="Текст ЭР (см. также)"/>
    <w:basedOn w:val="a"/>
    <w:next w:val="a"/>
    <w:rsid w:val="002F7BCC"/>
    <w:pPr>
      <w:widowControl w:val="0"/>
      <w:autoSpaceDE w:val="0"/>
      <w:autoSpaceDN w:val="0"/>
      <w:adjustRightInd w:val="0"/>
      <w:spacing w:before="200" w:after="0" w:line="240" w:lineRule="auto"/>
    </w:pPr>
    <w:rPr>
      <w:rFonts w:ascii="Arial" w:eastAsia="Times New Roman" w:hAnsi="Arial"/>
      <w:lang w:eastAsia="ru-RU"/>
    </w:rPr>
  </w:style>
  <w:style w:type="paragraph" w:customStyle="1" w:styleId="afffff0">
    <w:name w:val="Технический комментарий"/>
    <w:basedOn w:val="a"/>
    <w:next w:val="a"/>
    <w:rsid w:val="002F7BCC"/>
    <w:pPr>
      <w:widowControl w:val="0"/>
      <w:autoSpaceDE w:val="0"/>
      <w:autoSpaceDN w:val="0"/>
      <w:adjustRightInd w:val="0"/>
      <w:spacing w:after="0" w:line="240" w:lineRule="auto"/>
    </w:pPr>
    <w:rPr>
      <w:rFonts w:ascii="Arial" w:eastAsia="Times New Roman" w:hAnsi="Arial"/>
      <w:color w:val="463F31"/>
      <w:sz w:val="24"/>
      <w:szCs w:val="24"/>
      <w:shd w:val="clear" w:color="auto" w:fill="FFFFA6"/>
      <w:lang w:eastAsia="ru-RU"/>
    </w:rPr>
  </w:style>
  <w:style w:type="character" w:customStyle="1" w:styleId="afffff1">
    <w:name w:val="Утратил силу"/>
    <w:basedOn w:val="af9"/>
    <w:rsid w:val="002F7BCC"/>
    <w:rPr>
      <w:rFonts w:cs="Times New Roman"/>
      <w:b/>
      <w:strike/>
      <w:color w:val="666600"/>
      <w:sz w:val="26"/>
    </w:rPr>
  </w:style>
  <w:style w:type="paragraph" w:customStyle="1" w:styleId="afffff2">
    <w:name w:val="Формула"/>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ffff3">
    <w:name w:val="Центрированный (таблица)"/>
    <w:basedOn w:val="afffc"/>
    <w:next w:val="a"/>
    <w:rsid w:val="002F7BCC"/>
    <w:pPr>
      <w:jc w:val="center"/>
    </w:pPr>
  </w:style>
  <w:style w:type="paragraph" w:customStyle="1" w:styleId="-">
    <w:name w:val="ЭР-содержание (правое окно)"/>
    <w:basedOn w:val="a"/>
    <w:next w:val="a"/>
    <w:rsid w:val="002F7BCC"/>
    <w:pPr>
      <w:widowControl w:val="0"/>
      <w:autoSpaceDE w:val="0"/>
      <w:autoSpaceDN w:val="0"/>
      <w:adjustRightInd w:val="0"/>
      <w:spacing w:before="300" w:after="0" w:line="240" w:lineRule="auto"/>
    </w:pPr>
    <w:rPr>
      <w:rFonts w:ascii="Arial" w:eastAsia="Times New Roman" w:hAnsi="Arial"/>
      <w:sz w:val="26"/>
      <w:szCs w:val="26"/>
      <w:lang w:eastAsia="ru-RU"/>
    </w:rPr>
  </w:style>
  <w:style w:type="paragraph" w:styleId="afffff4">
    <w:name w:val="Title"/>
    <w:basedOn w:val="a"/>
    <w:link w:val="afffff5"/>
    <w:qFormat/>
    <w:rsid w:val="002F7BCC"/>
    <w:pPr>
      <w:spacing w:after="0" w:line="240" w:lineRule="auto"/>
      <w:jc w:val="center"/>
    </w:pPr>
    <w:rPr>
      <w:rFonts w:ascii="Times New Roman" w:eastAsia="Times New Roman" w:hAnsi="Times New Roman"/>
      <w:b/>
      <w:bCs/>
      <w:sz w:val="28"/>
      <w:szCs w:val="24"/>
      <w:lang w:eastAsia="ru-RU"/>
    </w:rPr>
  </w:style>
  <w:style w:type="character" w:customStyle="1" w:styleId="afffff5">
    <w:name w:val="Название Знак"/>
    <w:basedOn w:val="a0"/>
    <w:link w:val="afffff4"/>
    <w:rsid w:val="002F7BCC"/>
    <w:rPr>
      <w:rFonts w:ascii="Times New Roman" w:eastAsia="Times New Roman" w:hAnsi="Times New Roman" w:cs="Times New Roman"/>
      <w:b/>
      <w:bCs/>
      <w:sz w:val="28"/>
      <w:szCs w:val="24"/>
      <w:lang w:eastAsia="ru-RU"/>
    </w:rPr>
  </w:style>
  <w:style w:type="character" w:styleId="afffff6">
    <w:name w:val="page number"/>
    <w:basedOn w:val="a0"/>
    <w:rsid w:val="002F7BCC"/>
  </w:style>
  <w:style w:type="paragraph" w:styleId="24">
    <w:name w:val="Body Text Indent 2"/>
    <w:basedOn w:val="a"/>
    <w:link w:val="25"/>
    <w:rsid w:val="002F7BCC"/>
    <w:pPr>
      <w:spacing w:after="0" w:line="240" w:lineRule="auto"/>
      <w:ind w:firstLine="708"/>
      <w:jc w:val="both"/>
    </w:pPr>
    <w:rPr>
      <w:rFonts w:ascii="Times New Roman" w:eastAsia="Times New Roman" w:hAnsi="Times New Roman"/>
      <w:sz w:val="28"/>
      <w:szCs w:val="24"/>
      <w:lang w:eastAsia="ru-RU"/>
    </w:rPr>
  </w:style>
  <w:style w:type="character" w:customStyle="1" w:styleId="25">
    <w:name w:val="Основной текст с отступом 2 Знак"/>
    <w:basedOn w:val="a0"/>
    <w:link w:val="24"/>
    <w:rsid w:val="002F7BCC"/>
    <w:rPr>
      <w:rFonts w:ascii="Times New Roman" w:eastAsia="Times New Roman" w:hAnsi="Times New Roman" w:cs="Times New Roman"/>
      <w:sz w:val="28"/>
      <w:szCs w:val="24"/>
      <w:lang w:eastAsia="ru-RU"/>
    </w:rPr>
  </w:style>
  <w:style w:type="paragraph" w:styleId="32">
    <w:name w:val="Body Text 3"/>
    <w:basedOn w:val="a"/>
    <w:link w:val="33"/>
    <w:rsid w:val="002F7BCC"/>
    <w:pPr>
      <w:spacing w:after="0" w:line="240" w:lineRule="auto"/>
      <w:jc w:val="both"/>
    </w:pPr>
    <w:rPr>
      <w:rFonts w:ascii="Times New Roman" w:eastAsia="Times New Roman" w:hAnsi="Times New Roman"/>
      <w:szCs w:val="24"/>
      <w:lang w:eastAsia="ru-RU"/>
    </w:rPr>
  </w:style>
  <w:style w:type="character" w:customStyle="1" w:styleId="33">
    <w:name w:val="Основной текст 3 Знак"/>
    <w:basedOn w:val="a0"/>
    <w:link w:val="32"/>
    <w:rsid w:val="002F7BCC"/>
    <w:rPr>
      <w:rFonts w:ascii="Times New Roman" w:eastAsia="Times New Roman" w:hAnsi="Times New Roman" w:cs="Times New Roman"/>
      <w:szCs w:val="24"/>
      <w:lang w:eastAsia="ru-RU"/>
    </w:rPr>
  </w:style>
  <w:style w:type="character" w:styleId="afffff7">
    <w:name w:val="FollowedHyperlink"/>
    <w:uiPriority w:val="99"/>
    <w:rsid w:val="002F7BCC"/>
    <w:rPr>
      <w:color w:val="954F72"/>
      <w:u w:val="single"/>
    </w:rPr>
  </w:style>
  <w:style w:type="numbering" w:customStyle="1" w:styleId="13">
    <w:name w:val="Нет списка1"/>
    <w:next w:val="a2"/>
    <w:semiHidden/>
    <w:unhideWhenUsed/>
    <w:rsid w:val="002F7BCC"/>
  </w:style>
  <w:style w:type="paragraph" w:customStyle="1" w:styleId="afffff8">
    <w:name w:val="Стиль"/>
    <w:rsid w:val="002F7B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ветлая заливка1"/>
    <w:basedOn w:val="a1"/>
    <w:uiPriority w:val="60"/>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1"/>
    <w:uiPriority w:val="65"/>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5">
    <w:name w:val="Светлая сетка1"/>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rsid w:val="002F7BC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table" w:customStyle="1" w:styleId="110">
    <w:name w:val="Средняя заливка 11"/>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ekstob">
    <w:name w:val="tekstob"/>
    <w:basedOn w:val="a"/>
    <w:rsid w:val="002F7BCC"/>
    <w:pPr>
      <w:spacing w:before="100" w:beforeAutospacing="1" w:after="100" w:afterAutospacing="1" w:line="240" w:lineRule="auto"/>
    </w:pPr>
    <w:rPr>
      <w:rFonts w:ascii="Times New Roman" w:eastAsia="Times New Roman" w:hAnsi="Times New Roman"/>
      <w:sz w:val="24"/>
      <w:szCs w:val="24"/>
      <w:lang w:eastAsia="ru-RU"/>
    </w:rPr>
  </w:style>
  <w:style w:type="table" w:styleId="-51">
    <w:name w:val="Colorful List Accent 5"/>
    <w:basedOn w:val="a1"/>
    <w:uiPriority w:val="72"/>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2F7B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rsid w:val="002F7BCC"/>
    <w:pPr>
      <w:autoSpaceDE w:val="0"/>
      <w:autoSpaceDN w:val="0"/>
      <w:adjustRightInd w:val="0"/>
      <w:spacing w:after="0" w:line="288" w:lineRule="auto"/>
      <w:ind w:firstLine="283"/>
      <w:jc w:val="both"/>
      <w:textAlignment w:val="center"/>
    </w:pPr>
    <w:rPr>
      <w:rFonts w:eastAsia="Times New Roman" w:cs="Calibri"/>
      <w:color w:val="000000"/>
      <w:sz w:val="20"/>
      <w:szCs w:val="20"/>
      <w:lang w:eastAsia="ru-RU"/>
    </w:rPr>
  </w:style>
  <w:style w:type="numbering" w:customStyle="1" w:styleId="WW8Num2">
    <w:name w:val="WW8Num2"/>
    <w:basedOn w:val="a2"/>
    <w:rsid w:val="002F7BCC"/>
    <w:pPr>
      <w:numPr>
        <w:numId w:val="23"/>
      </w:numPr>
    </w:pPr>
  </w:style>
  <w:style w:type="paragraph" w:customStyle="1" w:styleId="afffff9">
    <w:name w:val="Обычный.Название подразделения"/>
    <w:rsid w:val="002F7BCC"/>
    <w:pPr>
      <w:spacing w:after="0" w:line="240" w:lineRule="auto"/>
    </w:pPr>
    <w:rPr>
      <w:rFonts w:ascii="SchoolBook" w:eastAsia="Times New Roman" w:hAnsi="SchoolBook" w:cs="Times New Roman"/>
      <w:sz w:val="28"/>
      <w:szCs w:val="20"/>
      <w:lang w:eastAsia="ru-RU"/>
    </w:rPr>
  </w:style>
  <w:style w:type="paragraph" w:styleId="afffffa">
    <w:name w:val="Normal (Web)"/>
    <w:basedOn w:val="a"/>
    <w:semiHidden/>
    <w:unhideWhenUsed/>
    <w:rsid w:val="002F7BCC"/>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5">
    <w:name w:val="xl65"/>
    <w:basedOn w:val="a"/>
    <w:rsid w:val="002F7BCC"/>
    <w:pPr>
      <w:spacing w:before="100" w:beforeAutospacing="1" w:after="100" w:afterAutospacing="1" w:line="240" w:lineRule="auto"/>
    </w:pPr>
    <w:rPr>
      <w:rFonts w:eastAsia="Times New Roman"/>
      <w:sz w:val="28"/>
      <w:szCs w:val="28"/>
      <w:lang w:eastAsia="ru-RU"/>
    </w:rPr>
  </w:style>
  <w:style w:type="paragraph" w:customStyle="1" w:styleId="xl66">
    <w:name w:val="xl66"/>
    <w:basedOn w:val="a"/>
    <w:rsid w:val="002F7BCC"/>
    <w:pPr>
      <w:spacing w:before="100" w:beforeAutospacing="1" w:after="100" w:afterAutospacing="1" w:line="240" w:lineRule="auto"/>
    </w:pPr>
    <w:rPr>
      <w:rFonts w:eastAsia="Times New Roman"/>
      <w:sz w:val="28"/>
      <w:szCs w:val="28"/>
      <w:lang w:eastAsia="ru-RU"/>
    </w:rPr>
  </w:style>
  <w:style w:type="paragraph" w:customStyle="1" w:styleId="xl67">
    <w:name w:val="xl67"/>
    <w:basedOn w:val="a"/>
    <w:rsid w:val="002F7BCC"/>
    <w:pPr>
      <w:spacing w:before="100" w:beforeAutospacing="1" w:after="100" w:afterAutospacing="1" w:line="240" w:lineRule="auto"/>
    </w:pPr>
    <w:rPr>
      <w:rFonts w:eastAsia="Times New Roman"/>
      <w:sz w:val="28"/>
      <w:szCs w:val="28"/>
      <w:lang w:eastAsia="ru-RU"/>
    </w:rPr>
  </w:style>
  <w:style w:type="paragraph" w:customStyle="1" w:styleId="xl68">
    <w:name w:val="xl68"/>
    <w:basedOn w:val="a"/>
    <w:rsid w:val="002F7BCC"/>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0">
    <w:name w:val="xl70"/>
    <w:basedOn w:val="a"/>
    <w:rsid w:val="002F7BCC"/>
    <w:pPr>
      <w:spacing w:before="100" w:beforeAutospacing="1" w:after="100" w:afterAutospacing="1" w:line="240" w:lineRule="auto"/>
    </w:pPr>
    <w:rPr>
      <w:rFonts w:eastAsia="Times New Roman"/>
      <w:color w:val="FF0000"/>
      <w:sz w:val="28"/>
      <w:szCs w:val="28"/>
      <w:lang w:eastAsia="ru-RU"/>
    </w:rPr>
  </w:style>
  <w:style w:type="paragraph" w:customStyle="1" w:styleId="xl71">
    <w:name w:val="xl71"/>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2">
    <w:name w:val="xl72"/>
    <w:basedOn w:val="a"/>
    <w:rsid w:val="002F7BCC"/>
    <w:pPr>
      <w:spacing w:before="100" w:beforeAutospacing="1" w:after="100" w:afterAutospacing="1" w:line="240" w:lineRule="auto"/>
    </w:pPr>
    <w:rPr>
      <w:rFonts w:eastAsia="Times New Roman"/>
      <w:sz w:val="28"/>
      <w:szCs w:val="28"/>
      <w:lang w:eastAsia="ru-RU"/>
    </w:rPr>
  </w:style>
  <w:style w:type="paragraph" w:customStyle="1" w:styleId="xl73">
    <w:name w:val="xl73"/>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2F7BCC"/>
    <w:pPr>
      <w:shd w:val="clear" w:color="000000" w:fill="FFFFFF"/>
      <w:spacing w:before="100" w:beforeAutospacing="1" w:after="100" w:afterAutospacing="1" w:line="240" w:lineRule="auto"/>
    </w:pPr>
    <w:rPr>
      <w:rFonts w:eastAsia="Times New Roman"/>
      <w:sz w:val="28"/>
      <w:szCs w:val="28"/>
      <w:lang w:eastAsia="ru-RU"/>
    </w:rPr>
  </w:style>
  <w:style w:type="paragraph" w:customStyle="1" w:styleId="xl75">
    <w:name w:val="xl75"/>
    <w:basedOn w:val="a"/>
    <w:rsid w:val="002F7BC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4">
    <w:name w:val="xl84"/>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5">
    <w:name w:val="xl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6">
    <w:name w:val="xl8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8">
    <w:name w:val="xl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9">
    <w:name w:val="xl8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90">
    <w:name w:val="xl9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8"/>
      <w:szCs w:val="28"/>
      <w:lang w:eastAsia="ru-RU"/>
    </w:rPr>
  </w:style>
  <w:style w:type="paragraph" w:customStyle="1" w:styleId="xl91">
    <w:name w:val="xl91"/>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2">
    <w:name w:val="xl9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3">
    <w:name w:val="xl9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4">
    <w:name w:val="xl9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5">
    <w:name w:val="xl9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6">
    <w:name w:val="xl9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7">
    <w:name w:val="xl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1">
    <w:name w:val="xl10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3">
    <w:name w:val="xl103"/>
    <w:basedOn w:val="a"/>
    <w:rsid w:val="002F7BCC"/>
    <w:pPr>
      <w:shd w:val="clear" w:color="000000" w:fill="FFFF00"/>
      <w:spacing w:before="100" w:beforeAutospacing="1" w:after="100" w:afterAutospacing="1" w:line="240" w:lineRule="auto"/>
    </w:pPr>
    <w:rPr>
      <w:rFonts w:eastAsia="Times New Roman"/>
      <w:color w:val="000000"/>
      <w:sz w:val="28"/>
      <w:szCs w:val="28"/>
      <w:lang w:eastAsia="ru-RU"/>
    </w:rPr>
  </w:style>
  <w:style w:type="paragraph" w:customStyle="1" w:styleId="xl104">
    <w:name w:val="xl10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105">
    <w:name w:val="xl10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6">
    <w:name w:val="xl10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7">
    <w:name w:val="xl10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9">
    <w:name w:val="xl10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0">
    <w:name w:val="xl11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1">
    <w:name w:val="xl11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2">
    <w:name w:val="xl11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3">
    <w:name w:val="xl11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4">
    <w:name w:val="xl11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5">
    <w:name w:val="xl11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6">
    <w:name w:val="xl11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8">
    <w:name w:val="xl11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2">
    <w:name w:val="xl12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4">
    <w:name w:val="xl12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5">
    <w:name w:val="xl12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6">
    <w:name w:val="xl12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7">
    <w:name w:val="xl12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8">
    <w:name w:val="xl12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9">
    <w:name w:val="xl12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2F7B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3">
    <w:name w:val="xl133"/>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4">
    <w:name w:val="xl134"/>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5">
    <w:name w:val="xl13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6">
    <w:name w:val="xl13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7">
    <w:name w:val="xl13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8">
    <w:name w:val="xl13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9">
    <w:name w:val="xl13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44">
    <w:name w:val="xl14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45">
    <w:name w:val="xl14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6">
    <w:name w:val="xl14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7">
    <w:name w:val="xl147"/>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8">
    <w:name w:val="xl148"/>
    <w:basedOn w:val="a"/>
    <w:rsid w:val="002F7BCC"/>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9">
    <w:name w:val="xl149"/>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50">
    <w:name w:val="xl150"/>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1">
    <w:name w:val="xl151"/>
    <w:basedOn w:val="a"/>
    <w:rsid w:val="002F7BC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2">
    <w:name w:val="xl152"/>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3">
    <w:name w:val="xl153"/>
    <w:basedOn w:val="a"/>
    <w:rsid w:val="002F7BCC"/>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54">
    <w:name w:val="xl154"/>
    <w:basedOn w:val="a"/>
    <w:rsid w:val="002F7BCC"/>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5">
    <w:name w:val="xl155"/>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6">
    <w:name w:val="xl156"/>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7">
    <w:name w:val="xl15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8">
    <w:name w:val="xl158"/>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9">
    <w:name w:val="xl15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
    <w:rsid w:val="002F7BC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1">
    <w:name w:val="xl16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
    <w:rsid w:val="002F7BC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4">
    <w:name w:val="xl174"/>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6">
    <w:name w:val="xl17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7">
    <w:name w:val="xl177"/>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8">
    <w:name w:val="xl17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0">
    <w:name w:val="xl18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1">
    <w:name w:val="xl18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2">
    <w:name w:val="xl18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3">
    <w:name w:val="xl1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4">
    <w:name w:val="xl184"/>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5">
    <w:name w:val="xl1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6">
    <w:name w:val="xl18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7">
    <w:name w:val="xl1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8">
    <w:name w:val="xl1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
    <w:name w:val="xl189"/>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2">
    <w:name w:val="xl192"/>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3">
    <w:name w:val="xl193"/>
    <w:basedOn w:val="a"/>
    <w:rsid w:val="002F7BCC"/>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4">
    <w:name w:val="xl19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5">
    <w:name w:val="xl195"/>
    <w:basedOn w:val="a"/>
    <w:rsid w:val="002F7BCC"/>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6">
    <w:name w:val="xl196"/>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7">
    <w:name w:val="xl1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8">
    <w:name w:val="xl198"/>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8"/>
      <w:szCs w:val="28"/>
      <w:lang w:eastAsia="ru-RU"/>
    </w:rPr>
  </w:style>
  <w:style w:type="paragraph" w:customStyle="1" w:styleId="xl199">
    <w:name w:val="xl199"/>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font5">
    <w:name w:val="font5"/>
    <w:basedOn w:val="a"/>
    <w:rsid w:val="002F7BC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tyle4">
    <w:name w:val="Style4"/>
    <w:basedOn w:val="a"/>
    <w:uiPriority w:val="99"/>
    <w:rsid w:val="008D595B"/>
    <w:pPr>
      <w:widowControl w:val="0"/>
      <w:autoSpaceDE w:val="0"/>
      <w:autoSpaceDN w:val="0"/>
      <w:adjustRightInd w:val="0"/>
      <w:spacing w:after="0" w:line="322" w:lineRule="exact"/>
    </w:pPr>
    <w:rPr>
      <w:rFonts w:eastAsia="Times New Roman" w:cs="Calibri"/>
      <w:sz w:val="24"/>
      <w:szCs w:val="24"/>
      <w:lang w:eastAsia="ru-RU"/>
    </w:rPr>
  </w:style>
  <w:style w:type="character" w:customStyle="1" w:styleId="FontStyle11">
    <w:name w:val="Font Style11"/>
    <w:basedOn w:val="a0"/>
    <w:uiPriority w:val="99"/>
    <w:rsid w:val="008D595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792">
      <w:bodyDiv w:val="1"/>
      <w:marLeft w:val="0"/>
      <w:marRight w:val="0"/>
      <w:marTop w:val="0"/>
      <w:marBottom w:val="0"/>
      <w:divBdr>
        <w:top w:val="none" w:sz="0" w:space="0" w:color="auto"/>
        <w:left w:val="none" w:sz="0" w:space="0" w:color="auto"/>
        <w:bottom w:val="none" w:sz="0" w:space="0" w:color="auto"/>
        <w:right w:val="none" w:sz="0" w:space="0" w:color="auto"/>
      </w:divBdr>
    </w:div>
    <w:div w:id="287203307">
      <w:bodyDiv w:val="1"/>
      <w:marLeft w:val="0"/>
      <w:marRight w:val="0"/>
      <w:marTop w:val="0"/>
      <w:marBottom w:val="0"/>
      <w:divBdr>
        <w:top w:val="none" w:sz="0" w:space="0" w:color="auto"/>
        <w:left w:val="none" w:sz="0" w:space="0" w:color="auto"/>
        <w:bottom w:val="none" w:sz="0" w:space="0" w:color="auto"/>
        <w:right w:val="none" w:sz="0" w:space="0" w:color="auto"/>
      </w:divBdr>
    </w:div>
    <w:div w:id="287246564">
      <w:bodyDiv w:val="1"/>
      <w:marLeft w:val="0"/>
      <w:marRight w:val="0"/>
      <w:marTop w:val="0"/>
      <w:marBottom w:val="0"/>
      <w:divBdr>
        <w:top w:val="none" w:sz="0" w:space="0" w:color="auto"/>
        <w:left w:val="none" w:sz="0" w:space="0" w:color="auto"/>
        <w:bottom w:val="none" w:sz="0" w:space="0" w:color="auto"/>
        <w:right w:val="none" w:sz="0" w:space="0" w:color="auto"/>
      </w:divBdr>
    </w:div>
    <w:div w:id="328797079">
      <w:bodyDiv w:val="1"/>
      <w:marLeft w:val="0"/>
      <w:marRight w:val="0"/>
      <w:marTop w:val="0"/>
      <w:marBottom w:val="0"/>
      <w:divBdr>
        <w:top w:val="none" w:sz="0" w:space="0" w:color="auto"/>
        <w:left w:val="none" w:sz="0" w:space="0" w:color="auto"/>
        <w:bottom w:val="none" w:sz="0" w:space="0" w:color="auto"/>
        <w:right w:val="none" w:sz="0" w:space="0" w:color="auto"/>
      </w:divBdr>
    </w:div>
    <w:div w:id="357392740">
      <w:bodyDiv w:val="1"/>
      <w:marLeft w:val="0"/>
      <w:marRight w:val="0"/>
      <w:marTop w:val="0"/>
      <w:marBottom w:val="0"/>
      <w:divBdr>
        <w:top w:val="none" w:sz="0" w:space="0" w:color="auto"/>
        <w:left w:val="none" w:sz="0" w:space="0" w:color="auto"/>
        <w:bottom w:val="none" w:sz="0" w:space="0" w:color="auto"/>
        <w:right w:val="none" w:sz="0" w:space="0" w:color="auto"/>
      </w:divBdr>
    </w:div>
    <w:div w:id="499545051">
      <w:bodyDiv w:val="1"/>
      <w:marLeft w:val="0"/>
      <w:marRight w:val="0"/>
      <w:marTop w:val="0"/>
      <w:marBottom w:val="0"/>
      <w:divBdr>
        <w:top w:val="none" w:sz="0" w:space="0" w:color="auto"/>
        <w:left w:val="none" w:sz="0" w:space="0" w:color="auto"/>
        <w:bottom w:val="none" w:sz="0" w:space="0" w:color="auto"/>
        <w:right w:val="none" w:sz="0" w:space="0" w:color="auto"/>
      </w:divBdr>
    </w:div>
    <w:div w:id="679308434">
      <w:bodyDiv w:val="1"/>
      <w:marLeft w:val="0"/>
      <w:marRight w:val="0"/>
      <w:marTop w:val="0"/>
      <w:marBottom w:val="0"/>
      <w:divBdr>
        <w:top w:val="none" w:sz="0" w:space="0" w:color="auto"/>
        <w:left w:val="none" w:sz="0" w:space="0" w:color="auto"/>
        <w:bottom w:val="none" w:sz="0" w:space="0" w:color="auto"/>
        <w:right w:val="none" w:sz="0" w:space="0" w:color="auto"/>
      </w:divBdr>
    </w:div>
    <w:div w:id="692726942">
      <w:bodyDiv w:val="1"/>
      <w:marLeft w:val="0"/>
      <w:marRight w:val="0"/>
      <w:marTop w:val="0"/>
      <w:marBottom w:val="0"/>
      <w:divBdr>
        <w:top w:val="none" w:sz="0" w:space="0" w:color="auto"/>
        <w:left w:val="none" w:sz="0" w:space="0" w:color="auto"/>
        <w:bottom w:val="none" w:sz="0" w:space="0" w:color="auto"/>
        <w:right w:val="none" w:sz="0" w:space="0" w:color="auto"/>
      </w:divBdr>
    </w:div>
    <w:div w:id="867448101">
      <w:bodyDiv w:val="1"/>
      <w:marLeft w:val="0"/>
      <w:marRight w:val="0"/>
      <w:marTop w:val="0"/>
      <w:marBottom w:val="0"/>
      <w:divBdr>
        <w:top w:val="none" w:sz="0" w:space="0" w:color="auto"/>
        <w:left w:val="none" w:sz="0" w:space="0" w:color="auto"/>
        <w:bottom w:val="none" w:sz="0" w:space="0" w:color="auto"/>
        <w:right w:val="none" w:sz="0" w:space="0" w:color="auto"/>
      </w:divBdr>
    </w:div>
    <w:div w:id="890657326">
      <w:bodyDiv w:val="1"/>
      <w:marLeft w:val="0"/>
      <w:marRight w:val="0"/>
      <w:marTop w:val="0"/>
      <w:marBottom w:val="0"/>
      <w:divBdr>
        <w:top w:val="none" w:sz="0" w:space="0" w:color="auto"/>
        <w:left w:val="none" w:sz="0" w:space="0" w:color="auto"/>
        <w:bottom w:val="none" w:sz="0" w:space="0" w:color="auto"/>
        <w:right w:val="none" w:sz="0" w:space="0" w:color="auto"/>
      </w:divBdr>
    </w:div>
    <w:div w:id="1157766015">
      <w:bodyDiv w:val="1"/>
      <w:marLeft w:val="0"/>
      <w:marRight w:val="0"/>
      <w:marTop w:val="0"/>
      <w:marBottom w:val="0"/>
      <w:divBdr>
        <w:top w:val="none" w:sz="0" w:space="0" w:color="auto"/>
        <w:left w:val="none" w:sz="0" w:space="0" w:color="auto"/>
        <w:bottom w:val="none" w:sz="0" w:space="0" w:color="auto"/>
        <w:right w:val="none" w:sz="0" w:space="0" w:color="auto"/>
      </w:divBdr>
    </w:div>
    <w:div w:id="1180006332">
      <w:bodyDiv w:val="1"/>
      <w:marLeft w:val="0"/>
      <w:marRight w:val="0"/>
      <w:marTop w:val="0"/>
      <w:marBottom w:val="0"/>
      <w:divBdr>
        <w:top w:val="none" w:sz="0" w:space="0" w:color="auto"/>
        <w:left w:val="none" w:sz="0" w:space="0" w:color="auto"/>
        <w:bottom w:val="none" w:sz="0" w:space="0" w:color="auto"/>
        <w:right w:val="none" w:sz="0" w:space="0" w:color="auto"/>
      </w:divBdr>
    </w:div>
    <w:div w:id="1236017194">
      <w:bodyDiv w:val="1"/>
      <w:marLeft w:val="0"/>
      <w:marRight w:val="0"/>
      <w:marTop w:val="0"/>
      <w:marBottom w:val="0"/>
      <w:divBdr>
        <w:top w:val="none" w:sz="0" w:space="0" w:color="auto"/>
        <w:left w:val="none" w:sz="0" w:space="0" w:color="auto"/>
        <w:bottom w:val="none" w:sz="0" w:space="0" w:color="auto"/>
        <w:right w:val="none" w:sz="0" w:space="0" w:color="auto"/>
      </w:divBdr>
    </w:div>
    <w:div w:id="1244023639">
      <w:bodyDiv w:val="1"/>
      <w:marLeft w:val="0"/>
      <w:marRight w:val="0"/>
      <w:marTop w:val="0"/>
      <w:marBottom w:val="0"/>
      <w:divBdr>
        <w:top w:val="none" w:sz="0" w:space="0" w:color="auto"/>
        <w:left w:val="none" w:sz="0" w:space="0" w:color="auto"/>
        <w:bottom w:val="none" w:sz="0" w:space="0" w:color="auto"/>
        <w:right w:val="none" w:sz="0" w:space="0" w:color="auto"/>
      </w:divBdr>
    </w:div>
    <w:div w:id="1337810272">
      <w:bodyDiv w:val="1"/>
      <w:marLeft w:val="0"/>
      <w:marRight w:val="0"/>
      <w:marTop w:val="0"/>
      <w:marBottom w:val="0"/>
      <w:divBdr>
        <w:top w:val="none" w:sz="0" w:space="0" w:color="auto"/>
        <w:left w:val="none" w:sz="0" w:space="0" w:color="auto"/>
        <w:bottom w:val="none" w:sz="0" w:space="0" w:color="auto"/>
        <w:right w:val="none" w:sz="0" w:space="0" w:color="auto"/>
      </w:divBdr>
    </w:div>
    <w:div w:id="1371957565">
      <w:bodyDiv w:val="1"/>
      <w:marLeft w:val="0"/>
      <w:marRight w:val="0"/>
      <w:marTop w:val="0"/>
      <w:marBottom w:val="0"/>
      <w:divBdr>
        <w:top w:val="none" w:sz="0" w:space="0" w:color="auto"/>
        <w:left w:val="none" w:sz="0" w:space="0" w:color="auto"/>
        <w:bottom w:val="none" w:sz="0" w:space="0" w:color="auto"/>
        <w:right w:val="none" w:sz="0" w:space="0" w:color="auto"/>
      </w:divBdr>
    </w:div>
    <w:div w:id="1505972169">
      <w:bodyDiv w:val="1"/>
      <w:marLeft w:val="0"/>
      <w:marRight w:val="0"/>
      <w:marTop w:val="0"/>
      <w:marBottom w:val="0"/>
      <w:divBdr>
        <w:top w:val="none" w:sz="0" w:space="0" w:color="auto"/>
        <w:left w:val="none" w:sz="0" w:space="0" w:color="auto"/>
        <w:bottom w:val="none" w:sz="0" w:space="0" w:color="auto"/>
        <w:right w:val="none" w:sz="0" w:space="0" w:color="auto"/>
      </w:divBdr>
    </w:div>
    <w:div w:id="1693723103">
      <w:bodyDiv w:val="1"/>
      <w:marLeft w:val="0"/>
      <w:marRight w:val="0"/>
      <w:marTop w:val="0"/>
      <w:marBottom w:val="0"/>
      <w:divBdr>
        <w:top w:val="none" w:sz="0" w:space="0" w:color="auto"/>
        <w:left w:val="none" w:sz="0" w:space="0" w:color="auto"/>
        <w:bottom w:val="none" w:sz="0" w:space="0" w:color="auto"/>
        <w:right w:val="none" w:sz="0" w:space="0" w:color="auto"/>
      </w:divBdr>
    </w:div>
    <w:div w:id="1712613007">
      <w:bodyDiv w:val="1"/>
      <w:marLeft w:val="0"/>
      <w:marRight w:val="0"/>
      <w:marTop w:val="0"/>
      <w:marBottom w:val="0"/>
      <w:divBdr>
        <w:top w:val="none" w:sz="0" w:space="0" w:color="auto"/>
        <w:left w:val="none" w:sz="0" w:space="0" w:color="auto"/>
        <w:bottom w:val="none" w:sz="0" w:space="0" w:color="auto"/>
        <w:right w:val="none" w:sz="0" w:space="0" w:color="auto"/>
      </w:divBdr>
    </w:div>
    <w:div w:id="1774662708">
      <w:bodyDiv w:val="1"/>
      <w:marLeft w:val="0"/>
      <w:marRight w:val="0"/>
      <w:marTop w:val="0"/>
      <w:marBottom w:val="0"/>
      <w:divBdr>
        <w:top w:val="none" w:sz="0" w:space="0" w:color="auto"/>
        <w:left w:val="none" w:sz="0" w:space="0" w:color="auto"/>
        <w:bottom w:val="none" w:sz="0" w:space="0" w:color="auto"/>
        <w:right w:val="none" w:sz="0" w:space="0" w:color="auto"/>
      </w:divBdr>
    </w:div>
    <w:div w:id="1798185884">
      <w:bodyDiv w:val="1"/>
      <w:marLeft w:val="0"/>
      <w:marRight w:val="0"/>
      <w:marTop w:val="0"/>
      <w:marBottom w:val="0"/>
      <w:divBdr>
        <w:top w:val="none" w:sz="0" w:space="0" w:color="auto"/>
        <w:left w:val="none" w:sz="0" w:space="0" w:color="auto"/>
        <w:bottom w:val="none" w:sz="0" w:space="0" w:color="auto"/>
        <w:right w:val="none" w:sz="0" w:space="0" w:color="auto"/>
      </w:divBdr>
    </w:div>
    <w:div w:id="1913345237">
      <w:bodyDiv w:val="1"/>
      <w:marLeft w:val="0"/>
      <w:marRight w:val="0"/>
      <w:marTop w:val="0"/>
      <w:marBottom w:val="0"/>
      <w:divBdr>
        <w:top w:val="none" w:sz="0" w:space="0" w:color="auto"/>
        <w:left w:val="none" w:sz="0" w:space="0" w:color="auto"/>
        <w:bottom w:val="none" w:sz="0" w:space="0" w:color="auto"/>
        <w:right w:val="none" w:sz="0" w:space="0" w:color="auto"/>
      </w:divBdr>
    </w:div>
    <w:div w:id="1944148641">
      <w:bodyDiv w:val="1"/>
      <w:marLeft w:val="0"/>
      <w:marRight w:val="0"/>
      <w:marTop w:val="0"/>
      <w:marBottom w:val="0"/>
      <w:divBdr>
        <w:top w:val="none" w:sz="0" w:space="0" w:color="auto"/>
        <w:left w:val="none" w:sz="0" w:space="0" w:color="auto"/>
        <w:bottom w:val="none" w:sz="0" w:space="0" w:color="auto"/>
        <w:right w:val="none" w:sz="0" w:space="0" w:color="auto"/>
      </w:divBdr>
    </w:div>
    <w:div w:id="20327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1EA711C8D9E9830F515FB0632F3B0EF573BF9588B411AB42DF320B20CEH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7">
                <a:solidFill>
                  <a:srgbClr val="002060"/>
                </a:solidFill>
              </a:rPr>
              <a:t>Структура экономики района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9013861799385933E-2"/>
          <c:y val="0.22376366505588668"/>
          <c:w val="0.46771027474776738"/>
          <c:h val="0.53026025952363431"/>
        </c:manualLayout>
      </c:layout>
      <c:pie3DChart>
        <c:varyColors val="1"/>
        <c:ser>
          <c:idx val="0"/>
          <c:order val="0"/>
          <c:tx>
            <c:strRef>
              <c:f>Лист1!$B$1</c:f>
              <c:strCache>
                <c:ptCount val="1"/>
                <c:pt idx="0">
                  <c:v>Столбец1</c:v>
                </c:pt>
              </c:strCache>
            </c:strRef>
          </c:tx>
          <c:dPt>
            <c:idx val="0"/>
            <c:bubble3D val="0"/>
            <c:spPr>
              <a:solidFill>
                <a:srgbClr val="CFA3C7"/>
              </a:solidFill>
            </c:spPr>
          </c:dPt>
          <c:dPt>
            <c:idx val="3"/>
            <c:bubble3D val="0"/>
            <c:spPr>
              <a:solidFill>
                <a:srgbClr val="FFFF66"/>
              </a:solidFill>
            </c:spPr>
          </c:dPt>
          <c:dLbls>
            <c:dLbl>
              <c:idx val="0"/>
              <c:layout>
                <c:manualLayout>
                  <c:x val="-8.2851264194990767E-2"/>
                  <c:y val="8.0491617514600239E-2"/>
                </c:manualLayout>
              </c:layout>
              <c:dLblPos val="bestFit"/>
              <c:showLegendKey val="0"/>
              <c:showVal val="0"/>
              <c:showCatName val="0"/>
              <c:showSerName val="0"/>
              <c:showPercent val="1"/>
              <c:showBubbleSize val="0"/>
            </c:dLbl>
            <c:dLbl>
              <c:idx val="1"/>
              <c:layout>
                <c:manualLayout>
                  <c:x val="-0.19056410662235279"/>
                  <c:y val="-6.4270563965482169E-2"/>
                </c:manualLayout>
              </c:layout>
              <c:dLblPos val="bestFit"/>
              <c:showLegendKey val="0"/>
              <c:showVal val="0"/>
              <c:showCatName val="0"/>
              <c:showSerName val="0"/>
              <c:showPercent val="1"/>
              <c:showBubbleSize val="0"/>
            </c:dLbl>
            <c:dLbl>
              <c:idx val="2"/>
              <c:layout>
                <c:manualLayout>
                  <c:x val="0.18134662815389291"/>
                  <c:y val="-8.9782374989104213E-2"/>
                </c:manualLayout>
              </c:layout>
              <c:dLblPos val="bestFit"/>
              <c:showLegendKey val="0"/>
              <c:showVal val="0"/>
              <c:showCatName val="0"/>
              <c:showSerName val="0"/>
              <c:showPercent val="1"/>
              <c:showBubbleSize val="0"/>
            </c:dLbl>
            <c:dLbl>
              <c:idx val="3"/>
              <c:layout>
                <c:manualLayout>
                  <c:x val="5.0630580725148533E-2"/>
                  <c:y val="4.2274069984794306E-2"/>
                </c:manualLayout>
              </c:layout>
              <c:dLblPos val="bestFit"/>
              <c:showLegendKey val="0"/>
              <c:showVal val="0"/>
              <c:showCatName val="0"/>
              <c:showSerName val="0"/>
              <c:showPercent val="1"/>
              <c:showBubbleSize val="0"/>
            </c:dLbl>
            <c:dLbl>
              <c:idx val="4"/>
              <c:layout>
                <c:manualLayout>
                  <c:x val="4.8384705680634105E-2"/>
                  <c:y val="7.9101606764099136E-2"/>
                </c:manualLayout>
              </c:layout>
              <c:dLblPos val="bestFit"/>
              <c:showLegendKey val="0"/>
              <c:showVal val="0"/>
              <c:showCatName val="0"/>
              <c:showSerName val="0"/>
              <c:showPercent val="1"/>
              <c:showBubbleSize val="0"/>
            </c:dLbl>
            <c:txPr>
              <a:bodyPr/>
              <a:lstStyle/>
              <a:p>
                <a:pPr>
                  <a:defRPr sz="1058" b="1" baseline="0">
                    <a:solidFill>
                      <a:srgbClr val="002060"/>
                    </a:solidFill>
                  </a:defRPr>
                </a:pPr>
                <a:endParaRPr lang="ru-RU"/>
              </a:p>
            </c:txPr>
            <c:dLblPos val="ctr"/>
            <c:showLegendKey val="0"/>
            <c:showVal val="0"/>
            <c:showCatName val="0"/>
            <c:showSerName val="0"/>
            <c:showPercent val="1"/>
            <c:showBubbleSize val="0"/>
            <c:showLeaderLines val="0"/>
          </c:dLbls>
          <c:cat>
            <c:strRef>
              <c:f>Лист1!$A$2:$A$6</c:f>
              <c:strCache>
                <c:ptCount val="5"/>
                <c:pt idx="0">
                  <c:v>объем промышленной продукции</c:v>
                </c:pt>
                <c:pt idx="1">
                  <c:v>валовая продукция сельского хозяйства</c:v>
                </c:pt>
                <c:pt idx="2">
                  <c:v>оборот розничной торговли</c:v>
                </c:pt>
                <c:pt idx="3">
                  <c:v>объем платных услуг</c:v>
                </c:pt>
                <c:pt idx="4">
                  <c:v>строительство</c:v>
                </c:pt>
              </c:strCache>
            </c:strRef>
          </c:cat>
          <c:val>
            <c:numRef>
              <c:f>Лист1!$B$2:$B$6</c:f>
              <c:numCache>
                <c:formatCode>General</c:formatCode>
                <c:ptCount val="5"/>
                <c:pt idx="0" formatCode="0.0">
                  <c:v>1021</c:v>
                </c:pt>
                <c:pt idx="1">
                  <c:v>2110.9</c:v>
                </c:pt>
                <c:pt idx="2">
                  <c:v>2544.9</c:v>
                </c:pt>
                <c:pt idx="3">
                  <c:v>465.3</c:v>
                </c:pt>
                <c:pt idx="4">
                  <c:v>502.4</c:v>
                </c:pt>
              </c:numCache>
            </c:numRef>
          </c:val>
        </c:ser>
        <c:ser>
          <c:idx val="1"/>
          <c:order val="1"/>
          <c:tx>
            <c:strRef>
              <c:f>Лист1!$C$1</c:f>
              <c:strCache>
                <c:ptCount val="1"/>
                <c:pt idx="0">
                  <c:v>Столбец2</c:v>
                </c:pt>
              </c:strCache>
            </c:strRef>
          </c:tx>
          <c:cat>
            <c:strRef>
              <c:f>Лист1!$A$2:$A$6</c:f>
              <c:strCache>
                <c:ptCount val="5"/>
                <c:pt idx="0">
                  <c:v>объем промышленной продукции</c:v>
                </c:pt>
                <c:pt idx="1">
                  <c:v>валовая продукция сельского хозяйства</c:v>
                </c:pt>
                <c:pt idx="2">
                  <c:v>оборот розничной торговли</c:v>
                </c:pt>
                <c:pt idx="3">
                  <c:v>объем платных услуг</c:v>
                </c:pt>
                <c:pt idx="4">
                  <c:v>строительство</c:v>
                </c:pt>
              </c:strCache>
            </c:strRef>
          </c:cat>
          <c:val>
            <c:numRef>
              <c:f>Лист1!$C$2:$C$6</c:f>
              <c:numCache>
                <c:formatCode>General</c:formatCode>
                <c:ptCount val="5"/>
              </c:numCache>
            </c:numRef>
          </c:val>
        </c:ser>
        <c:dLbls>
          <c:showLegendKey val="0"/>
          <c:showVal val="0"/>
          <c:showCatName val="0"/>
          <c:showSerName val="0"/>
          <c:showPercent val="0"/>
          <c:showBubbleSize val="0"/>
          <c:showLeaderLines val="0"/>
        </c:dLbls>
      </c:pie3DChart>
      <c:spPr>
        <a:solidFill>
          <a:schemeClr val="accent3">
            <a:lumMod val="20000"/>
            <a:lumOff val="80000"/>
          </a:schemeClr>
        </a:solidFill>
      </c:spPr>
    </c:plotArea>
    <c:legend>
      <c:legendPos val="r"/>
      <c:layout>
        <c:manualLayout>
          <c:xMode val="edge"/>
          <c:yMode val="edge"/>
          <c:x val="0.52808460345965524"/>
          <c:y val="0.18675148657265642"/>
          <c:w val="0.45968289051588285"/>
          <c:h val="0.73460503877693262"/>
        </c:manualLayout>
      </c:layout>
      <c:overlay val="0"/>
      <c:txPr>
        <a:bodyPr/>
        <a:lstStyle/>
        <a:p>
          <a:pPr>
            <a:defRPr sz="1005" b="1">
              <a:solidFill>
                <a:srgbClr val="002060"/>
              </a:solidFill>
            </a:defRPr>
          </a:pPr>
          <a:endParaRPr lang="ru-RU"/>
        </a:p>
      </c:txPr>
    </c:legend>
    <c:plotVisOnly val="1"/>
    <c:dispBlanksAs val="zero"/>
    <c:showDLblsOverMax val="0"/>
  </c:chart>
  <c:spPr>
    <a:solidFill>
      <a:srgbClr val="9BBB59">
        <a:lumMod val="20000"/>
        <a:lumOff val="80000"/>
      </a:srgb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5">
                <a:solidFill>
                  <a:srgbClr val="000066"/>
                </a:solidFill>
              </a:defRPr>
            </a:pPr>
            <a:r>
              <a:rPr lang="ru-RU" sz="1205">
                <a:solidFill>
                  <a:srgbClr val="000066"/>
                </a:solidFill>
              </a:rPr>
              <a:t>Отраслевая</a:t>
            </a:r>
            <a:r>
              <a:rPr lang="ru-RU" sz="1205" baseline="0">
                <a:solidFill>
                  <a:srgbClr val="000066"/>
                </a:solidFill>
              </a:rPr>
              <a:t> структура субъектов малого и среднего предпринимательства, % </a:t>
            </a:r>
            <a:endParaRPr lang="ru-RU" sz="1200">
              <a:solidFill>
                <a:srgbClr val="000066"/>
              </a:solidFill>
            </a:endParaRPr>
          </a:p>
        </c:rich>
      </c:tx>
      <c:layout>
        <c:manualLayout>
          <c:xMode val="edge"/>
          <c:yMode val="edge"/>
          <c:x val="0.15251147870082407"/>
          <c:y val="5.555555555555545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352378473352081E-3"/>
          <c:y val="0.32005395739876097"/>
          <c:w val="0.48802607366388329"/>
          <c:h val="0.52278026999613059"/>
        </c:manualLayout>
      </c:layout>
      <c:pie3DChart>
        <c:varyColors val="1"/>
        <c:ser>
          <c:idx val="0"/>
          <c:order val="0"/>
          <c:tx>
            <c:strRef>
              <c:f>Лист1!$B$1</c:f>
              <c:strCache>
                <c:ptCount val="1"/>
                <c:pt idx="0">
                  <c:v>Продажи</c:v>
                </c:pt>
              </c:strCache>
            </c:strRef>
          </c:tx>
          <c:explosion val="9"/>
          <c:dPt>
            <c:idx val="3"/>
            <c:bubble3D val="0"/>
            <c:spPr>
              <a:solidFill>
                <a:srgbClr val="FFFF00"/>
              </a:solidFill>
            </c:spPr>
          </c:dPt>
          <c:dLbls>
            <c:dLbl>
              <c:idx val="0"/>
              <c:layout>
                <c:manualLayout>
                  <c:x val="-3.0977275381561954E-2"/>
                  <c:y val="8.5132945338354568E-2"/>
                </c:manualLayout>
              </c:layout>
              <c:dLblPos val="bestFit"/>
              <c:showLegendKey val="0"/>
              <c:showVal val="1"/>
              <c:showCatName val="0"/>
              <c:showSerName val="0"/>
              <c:showPercent val="0"/>
              <c:showBubbleSize val="0"/>
            </c:dLbl>
            <c:dLbl>
              <c:idx val="1"/>
              <c:layout>
                <c:manualLayout>
                  <c:x val="-4.2435105447884557E-2"/>
                  <c:y val="8.6468104530411954E-2"/>
                </c:manualLayout>
              </c:layout>
              <c:dLblPos val="bestFit"/>
              <c:showLegendKey val="0"/>
              <c:showVal val="1"/>
              <c:showCatName val="0"/>
              <c:showSerName val="0"/>
              <c:showPercent val="0"/>
              <c:showBubbleSize val="0"/>
            </c:dLbl>
            <c:dLbl>
              <c:idx val="2"/>
              <c:layout>
                <c:manualLayout>
                  <c:x val="-0.1510743131357507"/>
                  <c:y val="-8.7350336188057764E-2"/>
                </c:manualLayout>
              </c:layout>
              <c:dLblPos val="bestFit"/>
              <c:showLegendKey val="0"/>
              <c:showVal val="1"/>
              <c:showCatName val="0"/>
              <c:showSerName val="0"/>
              <c:showPercent val="0"/>
              <c:showBubbleSize val="0"/>
            </c:dLbl>
            <c:dLbl>
              <c:idx val="3"/>
              <c:layout>
                <c:manualLayout>
                  <c:x val="-5.4472453238427934E-2"/>
                  <c:y val="-0.20523450872988702"/>
                </c:manualLayout>
              </c:layout>
              <c:dLblPos val="bestFit"/>
              <c:showLegendKey val="0"/>
              <c:showVal val="1"/>
              <c:showCatName val="0"/>
              <c:showSerName val="0"/>
              <c:showPercent val="0"/>
              <c:showBubbleSize val="0"/>
            </c:dLbl>
            <c:dLbl>
              <c:idx val="4"/>
              <c:layout>
                <c:manualLayout>
                  <c:x val="8.3190666740431268E-2"/>
                  <c:y val="-0.22122712921754337"/>
                </c:manualLayout>
              </c:layout>
              <c:dLblPos val="bestFit"/>
              <c:showLegendKey val="0"/>
              <c:showVal val="1"/>
              <c:showCatName val="0"/>
              <c:showSerName val="0"/>
              <c:showPercent val="0"/>
              <c:showBubbleSize val="0"/>
            </c:dLbl>
            <c:dLbl>
              <c:idx val="5"/>
              <c:layout>
                <c:manualLayout>
                  <c:x val="6.2246399527927862E-2"/>
                  <c:y val="-0.11773441363307847"/>
                </c:manualLayout>
              </c:layout>
              <c:dLblPos val="bestFit"/>
              <c:showLegendKey val="0"/>
              <c:showVal val="1"/>
              <c:showCatName val="0"/>
              <c:showSerName val="0"/>
              <c:showPercent val="0"/>
              <c:showBubbleSize val="0"/>
            </c:dLbl>
            <c:dLbl>
              <c:idx val="6"/>
              <c:layout>
                <c:manualLayout>
                  <c:x val="7.3935348245403765E-2"/>
                  <c:y val="2.8471223705732442E-2"/>
                </c:manualLayout>
              </c:layout>
              <c:dLblPos val="bestFit"/>
              <c:showLegendKey val="0"/>
              <c:showVal val="1"/>
              <c:showCatName val="0"/>
              <c:showSerName val="0"/>
              <c:showPercent val="0"/>
              <c:showBubbleSize val="0"/>
            </c:dLbl>
            <c:dLbl>
              <c:idx val="7"/>
              <c:layout>
                <c:manualLayout>
                  <c:x val="3.5193715539656015E-2"/>
                  <c:y val="8.9644718323254727E-2"/>
                </c:manualLayout>
              </c:layout>
              <c:dLblPos val="bestFit"/>
              <c:showLegendKey val="0"/>
              <c:showVal val="1"/>
              <c:showCatName val="0"/>
              <c:showSerName val="0"/>
              <c:showPercent val="0"/>
              <c:showBubbleSize val="0"/>
            </c:dLbl>
            <c:txPr>
              <a:bodyPr/>
              <a:lstStyle/>
              <a:p>
                <a:pPr>
                  <a:defRPr sz="1205" b="1" i="0" baseline="0">
                    <a:solidFill>
                      <a:srgbClr val="002060"/>
                    </a:solidFill>
                  </a:defRPr>
                </a:pPr>
                <a:endParaRPr lang="ru-RU"/>
              </a:p>
            </c:txPr>
            <c:showLegendKey val="0"/>
            <c:showVal val="1"/>
            <c:showCatName val="0"/>
            <c:showSerName val="0"/>
            <c:showPercent val="0"/>
            <c:showBubbleSize val="0"/>
            <c:showLeaderLines val="1"/>
          </c:dLbls>
          <c:cat>
            <c:strRef>
              <c:f>Лист1!$A$2:$A$9</c:f>
              <c:strCache>
                <c:ptCount val="8"/>
                <c:pt idx="0">
                  <c:v>промышленность</c:v>
                </c:pt>
                <c:pt idx="1">
                  <c:v>строительство</c:v>
                </c:pt>
                <c:pt idx="2">
                  <c:v>розничная торговля</c:v>
                </c:pt>
                <c:pt idx="3">
                  <c:v>общественное питание</c:v>
                </c:pt>
                <c:pt idx="4">
                  <c:v>платные услуги </c:v>
                </c:pt>
                <c:pt idx="5">
                  <c:v>транспортные услуги</c:v>
                </c:pt>
                <c:pt idx="6">
                  <c:v>сельское хозяйство </c:v>
                </c:pt>
                <c:pt idx="7">
                  <c:v>прочие</c:v>
                </c:pt>
              </c:strCache>
            </c:strRef>
          </c:cat>
          <c:val>
            <c:numRef>
              <c:f>Лист1!$B$2:$B$9</c:f>
              <c:numCache>
                <c:formatCode>General</c:formatCode>
                <c:ptCount val="8"/>
                <c:pt idx="0">
                  <c:v>4.2</c:v>
                </c:pt>
                <c:pt idx="1">
                  <c:v>6.4</c:v>
                </c:pt>
                <c:pt idx="2">
                  <c:v>32.200000000000003</c:v>
                </c:pt>
                <c:pt idx="3">
                  <c:v>5.3</c:v>
                </c:pt>
                <c:pt idx="4">
                  <c:v>15.6</c:v>
                </c:pt>
                <c:pt idx="5">
                  <c:v>3.5</c:v>
                </c:pt>
                <c:pt idx="6">
                  <c:v>25.1</c:v>
                </c:pt>
                <c:pt idx="7">
                  <c:v>7.7</c:v>
                </c:pt>
              </c:numCache>
            </c:numRef>
          </c:val>
        </c:ser>
        <c:dLbls>
          <c:showLegendKey val="0"/>
          <c:showVal val="0"/>
          <c:showCatName val="0"/>
          <c:showSerName val="0"/>
          <c:showPercent val="0"/>
          <c:showBubbleSize val="0"/>
          <c:showLeaderLines val="1"/>
        </c:dLbls>
      </c:pie3DChart>
      <c:spPr>
        <a:noFill/>
        <a:ln w="25512">
          <a:noFill/>
        </a:ln>
      </c:spPr>
    </c:plotArea>
    <c:legend>
      <c:legendPos val="r"/>
      <c:layout>
        <c:manualLayout>
          <c:xMode val="edge"/>
          <c:yMode val="edge"/>
          <c:x val="0.49167117676181948"/>
          <c:y val="0.25487110622800058"/>
          <c:w val="0.40888536219794958"/>
          <c:h val="0.69885653828155214"/>
        </c:manualLayout>
      </c:layout>
      <c:overlay val="0"/>
      <c:txPr>
        <a:bodyPr/>
        <a:lstStyle/>
        <a:p>
          <a:pPr>
            <a:defRPr b="1">
              <a:solidFill>
                <a:srgbClr val="000066"/>
              </a:solidFill>
            </a:defRPr>
          </a:pPr>
          <a:endParaRPr lang="ru-RU"/>
        </a:p>
      </c:txPr>
    </c:legend>
    <c:plotVisOnly val="1"/>
    <c:dispBlanksAs val="zero"/>
    <c:showDLblsOverMax val="0"/>
  </c:chart>
  <c:spPr>
    <a:solidFill>
      <a:schemeClr val="accent4">
        <a:lumMod val="20000"/>
        <a:lumOff val="80000"/>
      </a:scheme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1203</TotalTime>
  <Pages>88</Pages>
  <Words>34175</Words>
  <Characters>194804</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228522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mHanukova</dc:creator>
  <cp:keywords/>
  <dc:description/>
  <cp:lastModifiedBy>Администратор Богучарского района</cp:lastModifiedBy>
  <cp:revision>4</cp:revision>
  <cp:lastPrinted>2017-05-19T10:25:00Z</cp:lastPrinted>
  <dcterms:created xsi:type="dcterms:W3CDTF">2017-05-04T12:34:00Z</dcterms:created>
  <dcterms:modified xsi:type="dcterms:W3CDTF">2017-06-26T06:45:00Z</dcterms:modified>
</cp:coreProperties>
</file>