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171450</wp:posOffset>
            </wp:positionV>
            <wp:extent cx="571500" cy="8140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декабря 2018 г. № 988</w:t>
      </w:r>
    </w:p>
    <w:bookmarkEnd w:id="0"/>
    <w:p w:rsidR="00423789" w:rsidRPr="00423789" w:rsidRDefault="00423789" w:rsidP="004237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spacing w:after="0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2019 год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217 Бюджетного кодекса Российской Федерации, подпункта 5 пункта 5 статьи 11 решения Совета народных депутатов Богучарского муниципального района от 25.12.2018 год № 106 «О бюджете Богучарского муниципального района на 2019 год и на плановый период 2020 и 2021 годов», администрация Богучарского муниципального района Воронежской области 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423789" w:rsidRPr="00423789" w:rsidRDefault="00423789" w:rsidP="00423789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2019 год.</w:t>
      </w:r>
    </w:p>
    <w:p w:rsidR="00423789" w:rsidRPr="00423789" w:rsidRDefault="00423789" w:rsidP="00423789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Богучарского муниципального района от 22.01.2018 № 14 «Об утверждении порядка использования зарезервированных средств, подлежащих распределению в связи с особенностями исполнения бюджета Богучарского муниципального района, на 2018 год» признать утратившим силу.</w:t>
      </w:r>
    </w:p>
    <w:p w:rsidR="00423789" w:rsidRPr="00423789" w:rsidRDefault="00423789" w:rsidP="00423789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постановление вступает в силу с 01.01.2019 года.</w:t>
      </w:r>
    </w:p>
    <w:p w:rsidR="00423789" w:rsidRPr="00423789" w:rsidRDefault="00423789" w:rsidP="00423789">
      <w:pPr>
        <w:widowControl w:val="0"/>
        <w:tabs>
          <w:tab w:val="left" w:pos="10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Богучарского муниципального района Воронежской области А.Ю.Кожанова.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49"/>
        <w:gridCol w:w="3133"/>
        <w:gridCol w:w="3189"/>
      </w:tblGrid>
      <w:tr w:rsidR="00423789" w:rsidRPr="00423789" w:rsidTr="00423789">
        <w:tc>
          <w:tcPr>
            <w:tcW w:w="3284" w:type="dxa"/>
            <w:hideMark/>
          </w:tcPr>
          <w:p w:rsidR="00423789" w:rsidRPr="00423789" w:rsidRDefault="00423789" w:rsidP="00A307BB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30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 муниципального района</w:t>
            </w:r>
          </w:p>
        </w:tc>
        <w:tc>
          <w:tcPr>
            <w:tcW w:w="3285" w:type="dxa"/>
          </w:tcPr>
          <w:p w:rsidR="00423789" w:rsidRPr="00423789" w:rsidRDefault="00423789" w:rsidP="00423789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423789" w:rsidRPr="00423789" w:rsidRDefault="00423789" w:rsidP="00423789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423789" w:rsidRPr="00423789" w:rsidRDefault="00423789" w:rsidP="00423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Богучарского муниципального района Воронежской области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№ 988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зарезервированных средств, подлежащих распределению в связи с особенностями исполнения бюджета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района, на 2019 год.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основания и условия распределения зарезервированных сре</w:t>
      </w:r>
      <w:proofErr w:type="gramStart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особенностями исполнения бюджета Богучарского муниципального района на 2019 год.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Средства, зарезервированные в соответствие с подпунктом 5 пункта 5 статьи 11 решения Совета народных депутатов Богучарского муниципального района Воронежской области от 25.12.2018 год № 106 «О бюджете Богучарского муниципального района на 2018 год и на плановый период 2020 и 2021 годов», могут расходоваться на следующие цели:</w:t>
      </w:r>
    </w:p>
    <w:p w:rsidR="00423789" w:rsidRPr="00423789" w:rsidRDefault="00423789" w:rsidP="00423789">
      <w:pPr>
        <w:widowControl w:val="0"/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 с начислениями работникам учреждений, финансируемых из районного бюджета</w:t>
      </w:r>
      <w:r w:rsidRPr="00423789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коммунальных услуг и твердого топлива учреждениям, финансируемым из районного бюджета;</w:t>
      </w:r>
    </w:p>
    <w:p w:rsidR="00423789" w:rsidRPr="00423789" w:rsidRDefault="00423789" w:rsidP="00423789">
      <w:pPr>
        <w:widowControl w:val="0"/>
        <w:tabs>
          <w:tab w:val="left" w:pos="1039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- на проведение непредвиденных неотложных работ по строительству объектов муниципальной собственности, реконструкции или ремонту объектов социально-культурного назначения; </w:t>
      </w:r>
      <w:proofErr w:type="spellStart"/>
      <w:r w:rsidRPr="00423789">
        <w:rPr>
          <w:rFonts w:ascii="Times New Roman" w:hAnsi="Times New Roman" w:cs="Times New Roman"/>
          <w:iCs/>
          <w:sz w:val="28"/>
          <w:szCs w:val="28"/>
          <w:lang w:eastAsia="ru-RU"/>
        </w:rPr>
        <w:t>Cv-j</w:t>
      </w:r>
      <w:proofErr w:type="spellEnd"/>
      <w:r w:rsidRPr="00423789">
        <w:rPr>
          <w:rFonts w:ascii="Times New Roman" w:hAnsi="Times New Roman" w:cs="Times New Roman"/>
          <w:iCs/>
          <w:sz w:val="28"/>
          <w:szCs w:val="28"/>
          <w:lang w:eastAsia="ru-RU"/>
        </w:rPr>
        <w:t>?</w:t>
      </w:r>
    </w:p>
    <w:p w:rsidR="00423789" w:rsidRPr="00423789" w:rsidRDefault="00423789" w:rsidP="00423789">
      <w:pPr>
        <w:widowControl w:val="0"/>
        <w:tabs>
          <w:tab w:val="left" w:pos="67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-на проведение социально-культурных, праздничных и юбилейных мероприятий районного и </w:t>
      </w:r>
      <w:proofErr w:type="spellStart"/>
      <w:r w:rsidRPr="00423789">
        <w:rPr>
          <w:rFonts w:ascii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значения; </w:t>
      </w:r>
    </w:p>
    <w:p w:rsidR="00423789" w:rsidRPr="00423789" w:rsidRDefault="00423789" w:rsidP="00423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 на проведение встреч, выставок, ярмарок и других мероприятий общегосударственного, районного и </w:t>
      </w:r>
      <w:proofErr w:type="spellStart"/>
      <w:r w:rsidRPr="00423789">
        <w:rPr>
          <w:rFonts w:ascii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значения, а также участие в общероссийских и международных культурных и спортивных мероприятиях (конференциях, съездах, симпозиумах, ассамблеях, соревнованиях, олимпиадах);</w:t>
      </w:r>
    </w:p>
    <w:p w:rsidR="00423789" w:rsidRPr="00423789" w:rsidRDefault="00423789" w:rsidP="00423789">
      <w:pPr>
        <w:widowControl w:val="0"/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выплаты разовых премий работникам учреждений, финансируемых из районного бюджета</w:t>
      </w:r>
      <w:r w:rsidRPr="00423789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423789" w:rsidRPr="00423789" w:rsidRDefault="00423789" w:rsidP="00423789">
      <w:pPr>
        <w:widowControl w:val="0"/>
        <w:tabs>
          <w:tab w:val="left" w:pos="115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 на проведение мероприятий по внеплановой ликвидации организаций, финансируемых из районного бюджета;</w:t>
      </w:r>
    </w:p>
    <w:p w:rsidR="00423789" w:rsidRPr="00423789" w:rsidRDefault="00423789" w:rsidP="00423789">
      <w:pPr>
        <w:widowControl w:val="0"/>
        <w:tabs>
          <w:tab w:val="left" w:pos="11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423789" w:rsidRPr="00423789" w:rsidRDefault="00423789" w:rsidP="00423789">
      <w:pPr>
        <w:widowControl w:val="0"/>
        <w:tabs>
          <w:tab w:val="left" w:pos="1022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>а) на проведение мероприятий в период прохождения весеннего половодья, пожароопасного сезона и аномально низких температур, а также приобретение для этих целей аварийных запасов оборудования и материальных ресурсов;</w:t>
      </w:r>
    </w:p>
    <w:p w:rsidR="00423789" w:rsidRPr="00423789" w:rsidRDefault="00423789" w:rsidP="00423789">
      <w:pPr>
        <w:widowControl w:val="0"/>
        <w:tabs>
          <w:tab w:val="left" w:pos="103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б) на проведение медицинских, санитарно-гигиенических и </w:t>
      </w:r>
      <w:r w:rsidRPr="004237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противоэпидемиологических мероприятий, а также приобретение для этих целей медицинского имущества, оборудования и медицинских средств индивидуальной защиты.</w:t>
      </w:r>
    </w:p>
    <w:p w:rsidR="00423789" w:rsidRPr="00423789" w:rsidRDefault="00423789" w:rsidP="00423789">
      <w:pPr>
        <w:widowControl w:val="0"/>
        <w:tabs>
          <w:tab w:val="left" w:pos="1022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 на мероприятия, связанные с ликвидацией последствий чрезвычайных ситуаций и стихийных бедствий, в том числе:</w:t>
      </w:r>
    </w:p>
    <w:p w:rsidR="00423789" w:rsidRPr="00423789" w:rsidRDefault="00423789" w:rsidP="00423789">
      <w:pPr>
        <w:widowControl w:val="0"/>
        <w:tabs>
          <w:tab w:val="left" w:pos="1022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>а) на проведение аварийно-спасательных работ;</w:t>
      </w:r>
    </w:p>
    <w:p w:rsidR="00423789" w:rsidRPr="00423789" w:rsidRDefault="00423789" w:rsidP="00423789">
      <w:pPr>
        <w:widowControl w:val="0"/>
        <w:tabs>
          <w:tab w:val="left" w:pos="1022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>б) на проведение неотложных аварийно-восстановительных работ на объектах жилищно-коммунального хозяйства, социальной сферы, находящихся в собственности администрации Богучарского муниципального района и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423789" w:rsidRPr="00423789" w:rsidRDefault="00423789" w:rsidP="00423789">
      <w:pPr>
        <w:widowControl w:val="0"/>
        <w:tabs>
          <w:tab w:val="left" w:pos="1086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>в) на организацию и проведение мероприятий по эвакуации населения из зоны чрезвычайной ситуации.</w:t>
      </w:r>
    </w:p>
    <w:p w:rsidR="00423789" w:rsidRPr="00423789" w:rsidRDefault="00423789" w:rsidP="00423789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3789">
        <w:rPr>
          <w:rFonts w:ascii="Times New Roman" w:hAnsi="Times New Roman" w:cs="Times New Roman"/>
          <w:sz w:val="28"/>
          <w:szCs w:val="28"/>
          <w:lang w:eastAsia="ru-RU"/>
        </w:rPr>
        <w:t>- на проведение в соответствии с решениями главы Богучарского муниципального района социально-значимых и других мероприятий, относящихся к полномочиям органов местного самоуправления Богучарского муниципального района, на которые средства в районном и местных бюджетах на текущий финансовый год не предусмотрены;</w:t>
      </w:r>
      <w:proofErr w:type="gramEnd"/>
    </w:p>
    <w:p w:rsidR="00423789" w:rsidRPr="00423789" w:rsidRDefault="00423789" w:rsidP="00423789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hAnsi="Times New Roman" w:cs="Times New Roman"/>
          <w:sz w:val="28"/>
          <w:szCs w:val="28"/>
          <w:lang w:eastAsia="ru-RU"/>
        </w:rPr>
        <w:t xml:space="preserve"> - на оказание финансовой помощи поселениям;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5"/>
      <w:bookmarkStart w:id="2" w:name="P47"/>
      <w:bookmarkEnd w:id="1"/>
      <w:bookmarkEnd w:id="2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решение других вопросов местного значения предусмотренных Федеральным законом от 06.10.2003 №131-ФЗ «Об общих принципах организации местного самоуправления в Российской Федерации».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распределения зарезервированных средств между главными распорядителями бюджетных средств является потребность в увеличении бюджетных средств, сверх утвержденных решением о бюджете лимитов, без внесения изменений в решение Совета народных депутатов Богучарского муниципального района о бюджете.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7"/>
      <w:bookmarkEnd w:id="4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Зарезервированные средства, направляются на цели, указанные в пункте 2 настоящего Порядка, после согласования с главой Богучарского муниципального района, по форме, согласно Приложению 1 к настоящему Порядку.</w:t>
      </w:r>
      <w:bookmarkStart w:id="5" w:name="P72"/>
      <w:bookmarkStart w:id="6" w:name="P113"/>
      <w:bookmarkEnd w:id="5"/>
      <w:bookmarkEnd w:id="6"/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 основании пункта 3 настоящего Порядка финансовый отдел администрации Богучарского муниципального района готовит проект распоряжения администрации Богучарского муниципального района о выделении бюджетных ассигнований главным распорядителям, распорядителям бюджетных средств за счет зарезервированных средств, подлежащих распределению в связи с особенностями исполнения бюджета.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Главные распорядители бюджетных средств, которым были выделены бюджетные ассигнования из зарезервированных средств, должны предоставлять ежеквартально отчет об использовании данных сре</w:t>
      </w:r>
      <w:proofErr w:type="gramStart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ф</w:t>
      </w:r>
      <w:proofErr w:type="gramEnd"/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отдел администрации Богучарского муниципального района по форме согласно приложению 2 к настоящему Порядку.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использования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зарезервированных средств,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распределению в связи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особенностями исполнения бюджета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района,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зарезервированных средств, подлежащих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распределению в связи с особенностями исполнения бюджета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района, на 2019 год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359"/>
        <w:gridCol w:w="2974"/>
      </w:tblGrid>
      <w:tr w:rsidR="00423789" w:rsidRPr="00423789" w:rsidTr="00423789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первоочередных расходов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23789" w:rsidRPr="00423789" w:rsidTr="00423789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89" w:rsidRPr="00423789" w:rsidTr="00423789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89" w:rsidRPr="00423789" w:rsidTr="00423789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использования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зарезервированных средств,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распределению в связи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особенностями исполнения бюджета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района, </w:t>
      </w:r>
    </w:p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зарезервированных средств, связанных с особенностями исполнения бюджета Богучарского муниципального района, на ______201__ год</w:t>
      </w:r>
    </w:p>
    <w:p w:rsidR="00423789" w:rsidRPr="00423789" w:rsidRDefault="00423789" w:rsidP="004237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Spec="center" w:tblpY="61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1440"/>
        <w:gridCol w:w="1800"/>
        <w:gridCol w:w="820"/>
        <w:gridCol w:w="1520"/>
        <w:gridCol w:w="828"/>
        <w:gridCol w:w="720"/>
      </w:tblGrid>
      <w:tr w:rsidR="00423789" w:rsidRPr="00423789" w:rsidTr="0042378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основание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расходования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выделенных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использованных средств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дата, номер документов, подтверждающих использование средств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неиспользованных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</w:tr>
      <w:tr w:rsidR="00423789" w:rsidRPr="00423789" w:rsidTr="0042378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89" w:rsidRPr="00423789" w:rsidRDefault="00423789" w:rsidP="0042378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423789" w:rsidRPr="00423789" w:rsidRDefault="00423789" w:rsidP="00423789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B72B6C" w:rsidRPr="00423789" w:rsidRDefault="00B72B6C">
      <w:pPr>
        <w:rPr>
          <w:rFonts w:ascii="Times New Roman" w:hAnsi="Times New Roman" w:cs="Times New Roman"/>
          <w:sz w:val="28"/>
          <w:szCs w:val="28"/>
        </w:rPr>
      </w:pPr>
    </w:p>
    <w:p w:rsidR="00423789" w:rsidRPr="00423789" w:rsidRDefault="00423789">
      <w:pPr>
        <w:rPr>
          <w:rFonts w:ascii="Times New Roman" w:hAnsi="Times New Roman" w:cs="Times New Roman"/>
          <w:sz w:val="28"/>
          <w:szCs w:val="28"/>
        </w:rPr>
      </w:pPr>
    </w:p>
    <w:sectPr w:rsidR="00423789" w:rsidRPr="00423789" w:rsidSect="006C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85"/>
    <w:rsid w:val="000E3EB7"/>
    <w:rsid w:val="002068B2"/>
    <w:rsid w:val="003C70A5"/>
    <w:rsid w:val="00423789"/>
    <w:rsid w:val="004D0E3F"/>
    <w:rsid w:val="00606E21"/>
    <w:rsid w:val="00632AC2"/>
    <w:rsid w:val="006405CC"/>
    <w:rsid w:val="00657A5D"/>
    <w:rsid w:val="0066094F"/>
    <w:rsid w:val="006C5ECA"/>
    <w:rsid w:val="00805FA9"/>
    <w:rsid w:val="008C252D"/>
    <w:rsid w:val="00A141E3"/>
    <w:rsid w:val="00A307BB"/>
    <w:rsid w:val="00A45E85"/>
    <w:rsid w:val="00B268D9"/>
    <w:rsid w:val="00B27B12"/>
    <w:rsid w:val="00B72B6C"/>
    <w:rsid w:val="00BC16A1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A"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2378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423789"/>
    <w:rPr>
      <w:rFonts w:ascii="Arial" w:eastAsia="Times New Roman" w:hAnsi="Arial" w:cs="Times New Roman"/>
      <w:sz w:val="26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42378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23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3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23789"/>
    <w:rPr>
      <w:rFonts w:ascii="Trebuchet MS" w:hAnsi="Trebuchet MS" w:cs="Trebuchet MS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23789"/>
    <w:pPr>
      <w:widowControl w:val="0"/>
      <w:shd w:val="clear" w:color="auto" w:fill="FFFFFF"/>
      <w:spacing w:before="240" w:after="240" w:line="227" w:lineRule="exact"/>
      <w:ind w:hanging="860"/>
      <w:jc w:val="both"/>
    </w:pPr>
    <w:rPr>
      <w:rFonts w:ascii="Trebuchet MS" w:hAnsi="Trebuchet MS" w:cs="Trebuchet MS"/>
    </w:rPr>
  </w:style>
  <w:style w:type="paragraph" w:customStyle="1" w:styleId="Title">
    <w:name w:val="Title!Название НПА"/>
    <w:basedOn w:val="a"/>
    <w:rsid w:val="0042378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Рязанцев</cp:lastModifiedBy>
  <cp:revision>3</cp:revision>
  <dcterms:created xsi:type="dcterms:W3CDTF">2019-02-08T11:13:00Z</dcterms:created>
  <dcterms:modified xsi:type="dcterms:W3CDTF">2019-02-08T11:36:00Z</dcterms:modified>
</cp:coreProperties>
</file>