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F3" w:rsidRDefault="0074140B" w:rsidP="0074140B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FBD" w:rsidRPr="00815FBD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27pt;width:42.75pt;height:18pt;z-index:251660288;mso-position-horizontal-relative:text;mso-position-vertical-relative:text" filled="f" stroked="f">
            <v:textbox>
              <w:txbxContent>
                <w:p w:rsidR="00703DF3" w:rsidRPr="00D37E60" w:rsidRDefault="00703DF3" w:rsidP="00703DF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4140B" w:rsidRDefault="0074140B" w:rsidP="0074140B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</w:p>
    <w:p w:rsidR="0074140B" w:rsidRPr="00031353" w:rsidRDefault="0074140B" w:rsidP="0074140B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</w:p>
    <w:p w:rsidR="00703DF3" w:rsidRPr="00031353" w:rsidRDefault="00703DF3" w:rsidP="00703DF3">
      <w:pPr>
        <w:pStyle w:val="4"/>
        <w:spacing w:before="0" w:after="0"/>
        <w:jc w:val="center"/>
      </w:pPr>
      <w:r w:rsidRPr="00031353">
        <w:t xml:space="preserve">АДМИНИСТРАЦИЯ </w:t>
      </w:r>
    </w:p>
    <w:p w:rsidR="00703DF3" w:rsidRPr="00031353" w:rsidRDefault="00703DF3" w:rsidP="00703DF3">
      <w:pPr>
        <w:pStyle w:val="4"/>
        <w:spacing w:before="0" w:after="0"/>
        <w:jc w:val="center"/>
      </w:pPr>
      <w:r w:rsidRPr="00031353">
        <w:t xml:space="preserve">БОГУЧАРСКОГО МУНИЦИПАЛЬНОГО РАЙОНА </w:t>
      </w:r>
    </w:p>
    <w:p w:rsidR="00703DF3" w:rsidRPr="00031353" w:rsidRDefault="00703DF3" w:rsidP="00703DF3">
      <w:pPr>
        <w:pStyle w:val="4"/>
        <w:spacing w:before="0" w:after="0"/>
        <w:jc w:val="center"/>
      </w:pPr>
      <w:r w:rsidRPr="00703DF3">
        <w:rPr>
          <w:sz w:val="30"/>
          <w:szCs w:val="30"/>
        </w:rPr>
        <w:t>В</w:t>
      </w:r>
      <w:r w:rsidRPr="00703DF3">
        <w:t>ОРОНЕЖСКОЙ</w:t>
      </w:r>
      <w:r w:rsidRPr="00031353">
        <w:t xml:space="preserve"> ОБЛАСТИ</w:t>
      </w:r>
    </w:p>
    <w:p w:rsidR="00703DF3" w:rsidRPr="00031353" w:rsidRDefault="00703DF3" w:rsidP="00703DF3">
      <w:pPr>
        <w:pStyle w:val="a3"/>
        <w:jc w:val="center"/>
        <w:rPr>
          <w:rFonts w:ascii="Times New Roman" w:hAnsi="Times New Roman"/>
          <w:spacing w:val="60"/>
        </w:rPr>
      </w:pPr>
      <w:r w:rsidRPr="00031353">
        <w:rPr>
          <w:rFonts w:ascii="Times New Roman" w:hAnsi="Times New Roman"/>
          <w:b/>
          <w:sz w:val="32"/>
          <w:szCs w:val="32"/>
        </w:rPr>
        <w:t>ПО</w:t>
      </w:r>
      <w:r w:rsidRPr="00031353">
        <w:rPr>
          <w:rFonts w:ascii="Times New Roman" w:hAnsi="Times New Roman"/>
          <w:b/>
          <w:sz w:val="32"/>
        </w:rPr>
        <w:t>СТАНОВЛЕН</w:t>
      </w:r>
      <w:r w:rsidRPr="00031353">
        <w:rPr>
          <w:rFonts w:ascii="Times New Roman" w:hAnsi="Times New Roman"/>
          <w:b/>
          <w:spacing w:val="60"/>
          <w:sz w:val="32"/>
        </w:rPr>
        <w:t>ИЕ</w:t>
      </w:r>
    </w:p>
    <w:p w:rsidR="00703DF3" w:rsidRPr="00031353" w:rsidRDefault="00703DF3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</w:p>
    <w:p w:rsidR="00703DF3" w:rsidRDefault="00703DF3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</w:p>
    <w:p w:rsidR="00FF5D2B" w:rsidRPr="00031353" w:rsidRDefault="00FF5D2B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</w:p>
    <w:p w:rsidR="00703DF3" w:rsidRPr="00031353" w:rsidRDefault="00703DF3" w:rsidP="00703DF3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031353">
        <w:rPr>
          <w:rFonts w:ascii="Times New Roman" w:hAnsi="Times New Roman"/>
          <w:sz w:val="24"/>
          <w:szCs w:val="24"/>
        </w:rPr>
        <w:t>от «</w:t>
      </w:r>
      <w:r w:rsidR="004F1369">
        <w:rPr>
          <w:rFonts w:ascii="Times New Roman" w:hAnsi="Times New Roman"/>
          <w:sz w:val="24"/>
          <w:szCs w:val="24"/>
        </w:rPr>
        <w:t>24</w:t>
      </w:r>
      <w:r w:rsidRPr="00031353">
        <w:rPr>
          <w:rFonts w:ascii="Times New Roman" w:hAnsi="Times New Roman"/>
          <w:sz w:val="24"/>
          <w:szCs w:val="24"/>
        </w:rPr>
        <w:t>»</w:t>
      </w:r>
      <w:r w:rsidR="004F1369">
        <w:rPr>
          <w:rFonts w:ascii="Times New Roman" w:hAnsi="Times New Roman"/>
          <w:sz w:val="24"/>
          <w:szCs w:val="24"/>
        </w:rPr>
        <w:t xml:space="preserve"> мая </w:t>
      </w:r>
      <w:r w:rsidRPr="00031353">
        <w:rPr>
          <w:rFonts w:ascii="Times New Roman" w:hAnsi="Times New Roman"/>
          <w:sz w:val="24"/>
          <w:szCs w:val="24"/>
        </w:rPr>
        <w:t>20</w:t>
      </w:r>
      <w:r w:rsidR="004B7FB6">
        <w:rPr>
          <w:rFonts w:ascii="Times New Roman" w:hAnsi="Times New Roman"/>
          <w:sz w:val="24"/>
          <w:szCs w:val="24"/>
        </w:rPr>
        <w:t>18</w:t>
      </w:r>
      <w:r w:rsidRPr="00031353">
        <w:rPr>
          <w:rFonts w:ascii="Times New Roman" w:hAnsi="Times New Roman"/>
          <w:sz w:val="24"/>
          <w:szCs w:val="24"/>
        </w:rPr>
        <w:t xml:space="preserve"> г. № </w:t>
      </w:r>
      <w:r w:rsidR="004F1369">
        <w:rPr>
          <w:rFonts w:ascii="Times New Roman" w:hAnsi="Times New Roman"/>
          <w:sz w:val="24"/>
          <w:szCs w:val="24"/>
        </w:rPr>
        <w:t>394</w:t>
      </w:r>
    </w:p>
    <w:p w:rsidR="00703DF3" w:rsidRPr="00031353" w:rsidRDefault="00703DF3" w:rsidP="00703DF3">
      <w:pPr>
        <w:pStyle w:val="a3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031353">
        <w:rPr>
          <w:rFonts w:ascii="Times New Roman" w:hAnsi="Times New Roman"/>
          <w:sz w:val="24"/>
          <w:szCs w:val="24"/>
        </w:rPr>
        <w:t>г. Богучар</w:t>
      </w:r>
    </w:p>
    <w:p w:rsidR="00703DF3" w:rsidRDefault="00703DF3" w:rsidP="00703DF3">
      <w:pPr>
        <w:pStyle w:val="a3"/>
        <w:tabs>
          <w:tab w:val="left" w:pos="1418"/>
        </w:tabs>
        <w:ind w:firstLine="709"/>
        <w:rPr>
          <w:rFonts w:ascii="Times New Roman" w:hAnsi="Times New Roman"/>
          <w:szCs w:val="28"/>
        </w:rPr>
      </w:pPr>
    </w:p>
    <w:p w:rsidR="004B7FB6" w:rsidRPr="00031353" w:rsidRDefault="004B7FB6" w:rsidP="00703DF3">
      <w:pPr>
        <w:pStyle w:val="a3"/>
        <w:tabs>
          <w:tab w:val="left" w:pos="1418"/>
        </w:tabs>
        <w:ind w:firstLine="709"/>
        <w:rPr>
          <w:rFonts w:ascii="Times New Roman" w:hAnsi="Times New Roman"/>
          <w:szCs w:val="28"/>
        </w:rPr>
      </w:pP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осуществления финансовым отделом </w:t>
      </w: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Богучарского муниципального района </w:t>
      </w: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полномочий по </w:t>
      </w:r>
      <w:proofErr w:type="gramStart"/>
      <w:r w:rsidRPr="00031353">
        <w:rPr>
          <w:rFonts w:ascii="Times New Roman" w:hAnsi="Times New Roman" w:cs="Times New Roman"/>
          <w:b/>
          <w:bCs/>
          <w:sz w:val="28"/>
          <w:szCs w:val="28"/>
        </w:rPr>
        <w:t>внутреннему</w:t>
      </w:r>
      <w:proofErr w:type="gramEnd"/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3DF3" w:rsidRPr="00031353" w:rsidRDefault="00703DF3" w:rsidP="00703D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финансовому контролю </w:t>
      </w:r>
    </w:p>
    <w:p w:rsidR="00703DF3" w:rsidRDefault="00703DF3" w:rsidP="0070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FB6" w:rsidRPr="00703DF3" w:rsidRDefault="004B7FB6" w:rsidP="0070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FB6" w:rsidRDefault="00703DF3" w:rsidP="00703D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9.11.2014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  Богучарского   муниципального района Воронежской области </w:t>
      </w:r>
      <w:r w:rsidRPr="00031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5D5" w:rsidRPr="005365D5" w:rsidRDefault="005365D5" w:rsidP="004B7FB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3DF3" w:rsidRDefault="00703DF3" w:rsidP="004B7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135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о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с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т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а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3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о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в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л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я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е</w:t>
      </w:r>
      <w:r w:rsid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353">
        <w:rPr>
          <w:rFonts w:ascii="Times New Roman" w:hAnsi="Times New Roman" w:cs="Times New Roman"/>
          <w:b/>
          <w:sz w:val="28"/>
          <w:szCs w:val="28"/>
        </w:rPr>
        <w:t>т</w:t>
      </w:r>
      <w:r w:rsidRPr="00031353">
        <w:rPr>
          <w:rFonts w:ascii="Times New Roman" w:hAnsi="Times New Roman" w:cs="Times New Roman"/>
          <w:sz w:val="28"/>
          <w:szCs w:val="28"/>
        </w:rPr>
        <w:t>:</w:t>
      </w:r>
    </w:p>
    <w:p w:rsidR="005365D5" w:rsidRPr="005365D5" w:rsidRDefault="005365D5" w:rsidP="004B7F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03DF3" w:rsidRPr="00031353" w:rsidRDefault="00703DF3" w:rsidP="00703DF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Уполномочить финансовый отдел администрации Богучарского муниципального района Воронежской области на осуществление внутреннего муниципального финансового контроля. </w:t>
      </w:r>
    </w:p>
    <w:p w:rsidR="00703DF3" w:rsidRDefault="00703DF3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9" w:tooltip="Ссылка на текущий документ" w:history="1">
        <w:r w:rsidRPr="000313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осуществления финансовым отделом администрации Богучарского муниципального района Воронежской области полномочий по внутреннему муниципальному финансовому контролю согласно приложению.</w:t>
      </w:r>
    </w:p>
    <w:p w:rsidR="004B7FB6" w:rsidRPr="00031353" w:rsidRDefault="004B7FB6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Богучарского муниципального района Воронежской области от 29.12.2014  № 1040 «Об осуществлении финансовым отделом администрации Богучарского муниципального района Воронежской области полномочий по внутреннему муниципальному финансовому контролю».</w:t>
      </w:r>
    </w:p>
    <w:p w:rsidR="00FF5D2B" w:rsidRDefault="004B7FB6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DF3" w:rsidRPr="0003135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Вестнике органов местного самоуправления Богучарского муниципального района Воронежской области и разместить на официальном сайте администрации Богучарского </w:t>
      </w:r>
    </w:p>
    <w:p w:rsidR="00703DF3" w:rsidRPr="00031353" w:rsidRDefault="00FF5D2B" w:rsidP="00FF5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03DF3" w:rsidRPr="0003135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области.</w:t>
      </w:r>
    </w:p>
    <w:p w:rsidR="00703DF3" w:rsidRPr="00031353" w:rsidRDefault="004B7FB6" w:rsidP="0070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DF3" w:rsidRPr="000313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DF3" w:rsidRPr="00031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3DF3" w:rsidRPr="000313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3DF3" w:rsidRPr="00031353" w:rsidRDefault="00703DF3" w:rsidP="00703DF3">
      <w:pPr>
        <w:jc w:val="both"/>
        <w:rPr>
          <w:sz w:val="28"/>
          <w:szCs w:val="28"/>
        </w:rPr>
      </w:pPr>
    </w:p>
    <w:p w:rsidR="00703DF3" w:rsidRPr="00031353" w:rsidRDefault="00703DF3" w:rsidP="00703DF3">
      <w:pPr>
        <w:jc w:val="both"/>
        <w:rPr>
          <w:sz w:val="28"/>
          <w:szCs w:val="28"/>
        </w:rPr>
      </w:pPr>
    </w:p>
    <w:p w:rsidR="004B7FB6" w:rsidRDefault="00703DF3" w:rsidP="004B7FB6">
      <w:pPr>
        <w:jc w:val="both"/>
        <w:rPr>
          <w:sz w:val="28"/>
          <w:szCs w:val="28"/>
        </w:rPr>
      </w:pPr>
      <w:r w:rsidRPr="00031353">
        <w:rPr>
          <w:sz w:val="28"/>
          <w:szCs w:val="28"/>
        </w:rPr>
        <w:t xml:space="preserve">Глава Богучарского </w:t>
      </w:r>
    </w:p>
    <w:p w:rsidR="00703DF3" w:rsidRDefault="00703DF3" w:rsidP="004B7FB6">
      <w:pPr>
        <w:jc w:val="both"/>
        <w:rPr>
          <w:sz w:val="28"/>
          <w:szCs w:val="28"/>
        </w:rPr>
      </w:pPr>
      <w:r w:rsidRPr="00031353">
        <w:rPr>
          <w:sz w:val="28"/>
          <w:szCs w:val="28"/>
        </w:rPr>
        <w:t xml:space="preserve">муниципального района                               </w:t>
      </w:r>
      <w:r w:rsidR="004B7FB6">
        <w:rPr>
          <w:sz w:val="28"/>
          <w:szCs w:val="28"/>
        </w:rPr>
        <w:t xml:space="preserve"> </w:t>
      </w:r>
      <w:r w:rsidRPr="00031353">
        <w:rPr>
          <w:sz w:val="28"/>
          <w:szCs w:val="28"/>
        </w:rPr>
        <w:t xml:space="preserve">                         В.</w:t>
      </w:r>
      <w:r>
        <w:rPr>
          <w:sz w:val="28"/>
          <w:szCs w:val="28"/>
        </w:rPr>
        <w:t xml:space="preserve"> </w:t>
      </w:r>
      <w:r w:rsidRPr="0003135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31353">
        <w:rPr>
          <w:sz w:val="28"/>
          <w:szCs w:val="28"/>
        </w:rPr>
        <w:t>Кузнецов</w:t>
      </w: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FB6" w:rsidRDefault="004B7FB6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3FD1" w:rsidRPr="00031353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0313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D3FD1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1D3FD1" w:rsidRDefault="001D3FD1" w:rsidP="001D3F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031353">
        <w:rPr>
          <w:rFonts w:ascii="Times New Roman" w:hAnsi="Times New Roman" w:cs="Times New Roman"/>
          <w:sz w:val="28"/>
          <w:szCs w:val="28"/>
        </w:rPr>
        <w:t xml:space="preserve">от </w:t>
      </w:r>
      <w:r w:rsidR="004F1369">
        <w:rPr>
          <w:rFonts w:ascii="Times New Roman" w:hAnsi="Times New Roman" w:cs="Times New Roman"/>
          <w:sz w:val="28"/>
          <w:szCs w:val="28"/>
        </w:rPr>
        <w:t>«24</w:t>
      </w:r>
      <w:r w:rsidR="004B7FB6">
        <w:rPr>
          <w:rFonts w:ascii="Times New Roman" w:hAnsi="Times New Roman" w:cs="Times New Roman"/>
          <w:sz w:val="28"/>
          <w:szCs w:val="28"/>
        </w:rPr>
        <w:t>»</w:t>
      </w:r>
      <w:r w:rsidR="004F1369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B7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F1369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D1" w:rsidRDefault="001D3FD1" w:rsidP="001D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0313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3FD1" w:rsidRPr="00031353" w:rsidRDefault="001D3FD1" w:rsidP="001D3F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53">
        <w:rPr>
          <w:rFonts w:ascii="Times New Roman" w:hAnsi="Times New Roman" w:cs="Times New Roman"/>
          <w:b/>
          <w:bCs/>
          <w:sz w:val="28"/>
          <w:szCs w:val="28"/>
        </w:rPr>
        <w:t>ОСУЩЕСТВЛЕНИЯ ФИНАНСОВЫМ ОТДЕЛОМ АДМИНИСТРАЦИИ БОГУЧАРСКОГО МУНИЦИПАЛЬНОГО РАЙОНА ВОРОНЕЖСКОЙ ОБЛАСТИ ПОЛНОМОЧИЙ ПО ВНУТРЕННЕМУ МУНИЦИПАЛЬНОМУ ФИНАНСОВОМУ КОНТРОЛЮ</w:t>
      </w:r>
    </w:p>
    <w:p w:rsidR="001D3FD1" w:rsidRPr="00031353" w:rsidRDefault="001D3FD1" w:rsidP="001D3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FD1" w:rsidRPr="00031353" w:rsidRDefault="001D3FD1" w:rsidP="001D3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0313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деятельности финансового отдела администрации Богучарского муниципального района Воронежской области по осуществлению полномочий органа внутреннего муниципального финансового контроля (далее - контрольная деятельность), предусмотренных </w:t>
      </w:r>
      <w:hyperlink r:id="rId8" w:tooltip="&quot;Бюджетный кодекс Российской Федерации&quot; от 31.07.1998 N 145-ФЗ (ред. от 29.11.2014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186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10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1.2. Финансовый отдел администрации Богучарского муниципального района Воронежской области осуществляет контрольную деятельность в рамках реализации: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полномочий по внутреннему муниципальному финансовому контролю в сфере бюджетных правоотношений;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б) внутреннего муниципального финансового контроля в отношении закупок товаров, работ, услуг для обеспечения </w:t>
      </w:r>
      <w:r w:rsidR="000D7E1B">
        <w:rPr>
          <w:rFonts w:ascii="Times New Roman" w:hAnsi="Times New Roman" w:cs="Times New Roman"/>
          <w:sz w:val="28"/>
          <w:szCs w:val="28"/>
        </w:rPr>
        <w:t>муниципальных</w:t>
      </w:r>
      <w:r w:rsidRPr="00031353">
        <w:rPr>
          <w:rFonts w:ascii="Times New Roman" w:hAnsi="Times New Roman" w:cs="Times New Roman"/>
          <w:sz w:val="28"/>
          <w:szCs w:val="28"/>
        </w:rPr>
        <w:t xml:space="preserve"> нужд Воронежской области.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1.3. Контрольная деятельность финансового отдела администрации Богучарского муниципального района Воронежской области (далее – финансовый отдел)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1.4. Предметом кон</w:t>
      </w:r>
      <w:r>
        <w:rPr>
          <w:rFonts w:ascii="Times New Roman" w:hAnsi="Times New Roman" w:cs="Times New Roman"/>
          <w:sz w:val="28"/>
          <w:szCs w:val="28"/>
        </w:rPr>
        <w:t>трольной деятельности финансового</w:t>
      </w:r>
      <w:r w:rsidRPr="0003135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соблюдение бюджетного законодательства Российской Федерации и Воронежской области, иных нормативных правовых актов, регулирующих бюджетные правоотношения, в том числе при использовании средств районного бюджета, а также межбюджетных трансфертов и бюджетных кредитов, предоставленных из районного бюджета;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полнота и достоверность отчетности о реализации муниципальных программ Богучарского муниципального района Воронежской области, в том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числе отчетности об исполнении муниципальных заданий на оказание муниципальных услуг (выполнение работ) муниципальными  учреждениями;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353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Воронежской области, иных нормативных правовых актов, договоров и соглашений, определяющих условия и порядок использования средств районного бюджета, а также муниципального имущества Богучарского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353">
        <w:rPr>
          <w:rFonts w:ascii="Times New Roman" w:hAnsi="Times New Roman" w:cs="Times New Roman"/>
          <w:sz w:val="28"/>
          <w:szCs w:val="28"/>
        </w:rPr>
        <w:t xml:space="preserve">на Воронежской области учреждениями, предприятиями и иными юридическими лицами, в том числе образованными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="007A314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районом  или при его участии и получившими имущественные взносы за счет средств районного бюджета, либо в уставном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которых имеется доля Богучарского района Воронежской области в соответствии с действующим законодательством;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Воронежской области, иных нормативных правовых актов о контрактной системе в сфере закупок товаров, работ, услуг для обеспечения муниципальных нужд Богучарского муниципального района Воронежской области.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1.5. Объектами контрольной деятельности финансового отдела являются: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353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средств районного бюджета, главные администраторы (администраторы) доходов районного бюджета, главные администраторы (администраторы) источников финансирования дефицита районного бюджета;</w:t>
      </w:r>
      <w:proofErr w:type="gramEnd"/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районного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 из районного бюджета;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муниципальные унитарные предприяти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Финансовым отделом в рамках проведения одного контрольного мероприятия может быть предусмотрено как осуществление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бюджетные правоотношения, так и за соблюдением законодательства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1353">
        <w:rPr>
          <w:rFonts w:ascii="Times New Roman" w:hAnsi="Times New Roman" w:cs="Times New Roman"/>
          <w:sz w:val="28"/>
          <w:szCs w:val="28"/>
        </w:rPr>
        <w:t xml:space="preserve"> нужд Воронежской области.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1.5.1. 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имеют следующие права: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08D8">
        <w:rPr>
          <w:color w:val="000000"/>
          <w:sz w:val="28"/>
          <w:szCs w:val="28"/>
        </w:rPr>
        <w:t>б) знакомиться с актами проверок (ревизий), заключениями по результатам обследований, проведенных финансовым отделом;</w:t>
      </w:r>
      <w:proofErr w:type="gramEnd"/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 xml:space="preserve">в) обжаловать решения и действия (бездействие) финансового отдела и </w:t>
      </w:r>
      <w:r w:rsidRPr="002D08D8">
        <w:rPr>
          <w:color w:val="000000"/>
          <w:sz w:val="28"/>
          <w:szCs w:val="28"/>
        </w:rPr>
        <w:lastRenderedPageBreak/>
        <w:t>его должностных лиц в установленном нормативными правовыми актами Российской Федерации, Воронежской области порядке.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1.5.2. 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обязаны: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б) своевременно и в полном объеме представлять заверенные в установленном порядке копии документов, подлежащих приобщению к материалам проверки (ревизии), обследования;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в) давать устные и письменные объяснения должностным лицам финансового отдела по вопросам, относящимся к предмету контрольного мероприятия;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г) предоставлять места для исполнения внутреннего муниципального финансового контроля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D08D8">
        <w:rPr>
          <w:color w:val="000000"/>
          <w:sz w:val="28"/>
          <w:szCs w:val="28"/>
        </w:rPr>
        <w:t>д</w:t>
      </w:r>
      <w:proofErr w:type="spellEnd"/>
      <w:r w:rsidRPr="002D08D8">
        <w:rPr>
          <w:color w:val="000000"/>
          <w:sz w:val="28"/>
          <w:szCs w:val="28"/>
        </w:rPr>
        <w:t>) обеспечивать беспрепятственный допуск должностных лиц, входящих в состав проверочной (ревизионной) группы, в помещения и на территорию, предъявлять материальные ценности, товары, результаты выполненных работ, оказанных услуг;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е) обеспечивать доступ должностных лиц, входящих в состав проверочной группы, к единой информационной системе и (или) официальному сайту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ж)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D08D8">
        <w:rPr>
          <w:color w:val="000000"/>
          <w:sz w:val="28"/>
          <w:szCs w:val="28"/>
        </w:rPr>
        <w:t>з</w:t>
      </w:r>
      <w:proofErr w:type="spellEnd"/>
      <w:r w:rsidRPr="002D08D8">
        <w:rPr>
          <w:color w:val="000000"/>
          <w:sz w:val="28"/>
          <w:szCs w:val="28"/>
        </w:rPr>
        <w:t>) своевременно и в полном объеме исполнять требования представлений, предписаний;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>и)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1D3FD1" w:rsidRPr="002D08D8" w:rsidRDefault="001D3FD1" w:rsidP="001D3F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08D8">
        <w:rPr>
          <w:color w:val="000000"/>
          <w:sz w:val="28"/>
          <w:szCs w:val="28"/>
        </w:rPr>
        <w:t xml:space="preserve">к) </w:t>
      </w:r>
      <w:proofErr w:type="gramStart"/>
      <w:r w:rsidRPr="002D08D8">
        <w:rPr>
          <w:color w:val="000000"/>
          <w:sz w:val="28"/>
          <w:szCs w:val="28"/>
        </w:rPr>
        <w:t>нести иные обязанности</w:t>
      </w:r>
      <w:proofErr w:type="gramEnd"/>
      <w:r w:rsidRPr="002D08D8">
        <w:rPr>
          <w:color w:val="000000"/>
          <w:sz w:val="28"/>
          <w:szCs w:val="28"/>
        </w:rPr>
        <w:t>, предусмотренные законодательством Российской Федерации и иными нормативными правовыми актами.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1.6. Методами осуществления контрольной деятельности финансовым отделом являются ревизия, проверка и обследование (далее - контрольные мероприятия). При этом проверки могут быть камеральными (проводимыми по месту нахождения финансового отдела) и выездными (проводимыми по месту нахождения объекта контроля), а также встречными (по месту нахождения организаций, имеющих финансово-хозяйственные и иные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отношения с объектом контроля).</w:t>
      </w:r>
    </w:p>
    <w:p w:rsidR="001D3FD1" w:rsidRDefault="001D3FD1" w:rsidP="001D3F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действия могут проводиться сплошным или выборочным способом.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 (ревизии).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 (ревизии). 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проверки (ревизии) принимает руководитель финансового отдела,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(ревизии) и иных обстоятельств.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1.7. Контрольные мероприятия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подразделяются на плановые и внеплановые и осуществляются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 проведения финансовым отделом администрации Богучарского муниципального района Воронежской области контрольных мероприятий на соответствующий год</w:t>
      </w:r>
      <w:r w:rsidR="00FD68DE">
        <w:rPr>
          <w:rFonts w:ascii="Times New Roman" w:hAnsi="Times New Roman" w:cs="Times New Roman"/>
          <w:sz w:val="28"/>
          <w:szCs w:val="28"/>
        </w:rPr>
        <w:t xml:space="preserve"> (полугодие, квартал)</w:t>
      </w:r>
      <w:r w:rsidRPr="00031353">
        <w:rPr>
          <w:rFonts w:ascii="Times New Roman" w:hAnsi="Times New Roman" w:cs="Times New Roman"/>
          <w:sz w:val="28"/>
          <w:szCs w:val="28"/>
        </w:rPr>
        <w:t>, утверждаемым руководителем финансового отдела.</w:t>
      </w:r>
    </w:p>
    <w:p w:rsidR="00302B00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решения руководителя финансового отдела</w:t>
      </w:r>
      <w:r w:rsidR="00FD68DE">
        <w:rPr>
          <w:rFonts w:ascii="Times New Roman" w:hAnsi="Times New Roman" w:cs="Times New Roman"/>
          <w:sz w:val="28"/>
          <w:szCs w:val="28"/>
        </w:rPr>
        <w:t xml:space="preserve">, </w:t>
      </w:r>
      <w:r w:rsidRPr="00031353">
        <w:rPr>
          <w:rFonts w:ascii="Times New Roman" w:hAnsi="Times New Roman" w:cs="Times New Roman"/>
          <w:sz w:val="28"/>
          <w:szCs w:val="28"/>
        </w:rPr>
        <w:t>принятого</w:t>
      </w:r>
      <w:r w:rsidR="00302B00">
        <w:rPr>
          <w:rFonts w:ascii="Times New Roman" w:hAnsi="Times New Roman" w:cs="Times New Roman"/>
          <w:sz w:val="28"/>
          <w:szCs w:val="28"/>
        </w:rPr>
        <w:t>:</w:t>
      </w:r>
    </w:p>
    <w:p w:rsidR="00302B00" w:rsidRDefault="00302B00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302B00" w:rsidRDefault="00302B00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основании поступившей информации о нарушении законодательства Российской Федерации в сфере бюджетных правоотношений;</w:t>
      </w:r>
    </w:p>
    <w:p w:rsidR="00302B00" w:rsidRDefault="00302B00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истечения срока исполнения ранее выданного предписания;</w:t>
      </w:r>
    </w:p>
    <w:p w:rsidR="00302B00" w:rsidRDefault="00302B00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результатам рассмотрения акта, оформленного по результатам выездной</w:t>
      </w:r>
      <w:r w:rsidR="00FD68DE">
        <w:rPr>
          <w:rFonts w:ascii="Times New Roman" w:hAnsi="Times New Roman" w:cs="Times New Roman"/>
          <w:sz w:val="28"/>
          <w:szCs w:val="28"/>
        </w:rPr>
        <w:t xml:space="preserve"> или 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D68DE">
        <w:rPr>
          <w:rFonts w:ascii="Times New Roman" w:hAnsi="Times New Roman" w:cs="Times New Roman"/>
          <w:sz w:val="28"/>
          <w:szCs w:val="28"/>
        </w:rPr>
        <w:t>, с учетом возражений объекта контроля (при их наличии) и иных материалов выездной или камеральной проверки.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в целях проверки полноты исполнения объектом контроля представлений и (или) предписаний финансового отдела, направленных по результатам проведенных ранее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Порядок назначения внеплановых контрольных мероприятий устанавливается приказом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031353">
        <w:rPr>
          <w:rFonts w:ascii="Times New Roman" w:hAnsi="Times New Roman" w:cs="Times New Roman"/>
          <w:sz w:val="28"/>
          <w:szCs w:val="28"/>
        </w:rPr>
        <w:lastRenderedPageBreak/>
        <w:t>1.8. Должностными лицами финансового отдела, осуществляющими контроль в финансово-бюджетной сфере, являются: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руководитель финансового отдела;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заместитель руководителя финансового отдела;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иные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и не муниципальные</w:t>
      </w:r>
      <w:r w:rsidRPr="00031353">
        <w:rPr>
          <w:rFonts w:ascii="Times New Roman" w:hAnsi="Times New Roman" w:cs="Times New Roman"/>
          <w:sz w:val="28"/>
          <w:szCs w:val="28"/>
        </w:rPr>
        <w:t xml:space="preserve">  служащие финансового отдела, ответственные за организацию и проведение контрольных мероприятий, реализацию материалов контрольных мероприятий.</w:t>
      </w:r>
    </w:p>
    <w:p w:rsidR="00B40681" w:rsidRPr="00031353" w:rsidRDefault="00B4068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1.9. Должностные лица финансового отдела, указанные в </w:t>
      </w:r>
      <w:hyperlink w:anchor="Par66" w:tooltip="Ссылка на текущий документ" w:history="1">
        <w:r w:rsidRPr="00031353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настоящего Порядка, при осуществлении контрольной деятельности имеют право: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на основании запросов информацию, документы и материалы, письменные объяснения, необходимые для про</w:t>
      </w:r>
      <w:r w:rsidR="00E11A91">
        <w:rPr>
          <w:rFonts w:ascii="Times New Roman" w:hAnsi="Times New Roman" w:cs="Times New Roman"/>
          <w:sz w:val="28"/>
          <w:szCs w:val="28"/>
        </w:rPr>
        <w:t>ведения контрольных мероприятий. В случае непредставления или несвоевременного представления документов и информации, либо представления заведомо недостоверных документов и информации</w:t>
      </w:r>
      <w:r w:rsidR="00880FEE">
        <w:rPr>
          <w:rFonts w:ascii="Times New Roman" w:hAnsi="Times New Roman" w:cs="Times New Roman"/>
          <w:sz w:val="28"/>
          <w:szCs w:val="28"/>
        </w:rPr>
        <w:t xml:space="preserve"> финансовым отделом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по предъявлении служебных удостоверений и копии приказа о проведении контрольного мероприятия беспрепятственно посещать помещения и территории, которые занимает объект контроля, проводить необходимые контрольные действия;</w:t>
      </w:r>
    </w:p>
    <w:p w:rsidR="00B40681" w:rsidRPr="00B40681" w:rsidRDefault="00B40681" w:rsidP="00B4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681">
        <w:rPr>
          <w:rFonts w:ascii="Times New Roman" w:hAnsi="Times New Roman" w:cs="Times New Roman"/>
          <w:sz w:val="28"/>
          <w:szCs w:val="28"/>
        </w:rPr>
        <w:t xml:space="preserve">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065A4B">
        <w:rPr>
          <w:rFonts w:ascii="Times New Roman" w:hAnsi="Times New Roman" w:cs="Times New Roman"/>
          <w:sz w:val="28"/>
          <w:szCs w:val="28"/>
        </w:rPr>
        <w:t>, в сфере бюджетных правоотношений</w:t>
      </w:r>
      <w:r w:rsidRPr="00B40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B40681" w:rsidRPr="00B40681" w:rsidRDefault="00B40681" w:rsidP="00B4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681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</w:t>
      </w:r>
      <w:r w:rsidR="00065A4B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</w:t>
      </w:r>
      <w:r w:rsidRPr="00B40681">
        <w:rPr>
          <w:rFonts w:ascii="Times New Roman" w:hAnsi="Times New Roman" w:cs="Times New Roman"/>
          <w:sz w:val="28"/>
          <w:szCs w:val="28"/>
        </w:rPr>
        <w:t xml:space="preserve">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B40681" w:rsidRPr="00B40681" w:rsidRDefault="00B40681" w:rsidP="00B406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681">
        <w:rPr>
          <w:rFonts w:ascii="Times New Roman" w:hAnsi="Times New Roman" w:cs="Times New Roman"/>
          <w:sz w:val="28"/>
          <w:szCs w:val="28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1.10. Руководитель финансового отдела или лицо, его замещающее, имеет право: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lastRenderedPageBreak/>
        <w:t>1) утверждать план проведения финансового отдела администрации Богучарского муниципального района Воронежской области контрольных мероприятий на соответствующий год;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2) принимать решение о проведении контрольного мероприятия;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3) выносить представления и (или) предписания объектам контроля по результатам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4) рассматривать от имени финансового отдела дела об административных правонарушениях в пределах полномочий, установленных законодательством Российской Федерации об административных правонарушениях;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5) принимать решения о направлении по назначению материалов контрольных мероприятий, которыми выявлены факты, свидетельствующие о признаках нарушений, относящихся к компетенции другого государственного органа (должностного лица), для рассмотрения в порядке, установленном законодательством Российской Федерации;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6) направлять в правоохранительные органы материалы контрольных мероприятий, документов и иных материалов, подтверждающих факты совершения действия (бездействия), содержащего признаки состава преступления;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7) принимать решение об обращении в суд с исковыми заявлениями о возмещении ущерба, причиненного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031353">
        <w:rPr>
          <w:rFonts w:ascii="Times New Roman" w:hAnsi="Times New Roman" w:cs="Times New Roman"/>
          <w:sz w:val="28"/>
          <w:szCs w:val="28"/>
        </w:rPr>
        <w:t xml:space="preserve"> району Воронежской области в результате нарушения бюджетного законодательства Российской Федерации и Воронежской области, иных нормативных правовых актов, регулирующих бюджетные правоотношения.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1.11. Заместитель руководителя финансового отдела: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принимает материалы проведенных контрольных мероприятий, по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рассмотрения которых формирует для руководителя финансового отдела доклады о результатах контрольных мероприятий, в которых в обязательном порядке выносит предложения о реализации материалов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вправе рассматривать от имени финансового отдела дела об административных правонарушениях в пределах полномочий, установленных законодательством Российской Федерации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1.12. Должностные лица финансового отдела, осуществляющие контрольную деятельность, обязаны: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проводить контрольные мероприятия в соответствии с приказом финансового отдела;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контроля с копией приказа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программой контрольного мероприятия, а также копиями приказов о приостановлении, возобновлении и продлении срока проведения контрольного мероприятия, об изменении состава проверочной (ревизионной) группы или программы контрольного мероприятия;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полнотой исполнения объектами контр</w:t>
      </w:r>
      <w:r w:rsidR="00065A4B">
        <w:rPr>
          <w:rFonts w:ascii="Times New Roman" w:hAnsi="Times New Roman" w:cs="Times New Roman"/>
          <w:sz w:val="28"/>
          <w:szCs w:val="28"/>
        </w:rPr>
        <w:t>оля представлений и предписаний;</w:t>
      </w:r>
    </w:p>
    <w:p w:rsidR="00065A4B" w:rsidRPr="00065A4B" w:rsidRDefault="00065A4B" w:rsidP="00065A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A4B">
        <w:rPr>
          <w:rFonts w:ascii="Times New Roman" w:hAnsi="Times New Roman" w:cs="Times New Roman"/>
          <w:sz w:val="28"/>
          <w:szCs w:val="28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065A4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065A4B">
        <w:rPr>
          <w:rFonts w:ascii="Times New Roman" w:hAnsi="Times New Roman" w:cs="Times New Roman"/>
          <w:sz w:val="28"/>
          <w:szCs w:val="28"/>
        </w:rPr>
        <w:t xml:space="preserve"> такого факта по решению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65A4B">
        <w:rPr>
          <w:rFonts w:ascii="Times New Roman" w:hAnsi="Times New Roman" w:cs="Times New Roman"/>
          <w:sz w:val="28"/>
          <w:szCs w:val="28"/>
        </w:rPr>
        <w:t>;</w:t>
      </w:r>
    </w:p>
    <w:p w:rsidR="00065A4B" w:rsidRPr="00065A4B" w:rsidRDefault="00065A4B" w:rsidP="00065A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A4B">
        <w:rPr>
          <w:rFonts w:ascii="Times New Roman" w:hAnsi="Times New Roman" w:cs="Times New Roman"/>
          <w:sz w:val="28"/>
          <w:szCs w:val="28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065A4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065A4B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</w:t>
      </w:r>
      <w:r>
        <w:rPr>
          <w:color w:val="222222"/>
          <w:sz w:val="19"/>
          <w:szCs w:val="19"/>
        </w:rPr>
        <w:t xml:space="preserve"> </w:t>
      </w:r>
      <w:r w:rsidRPr="00065A4B">
        <w:rPr>
          <w:rFonts w:ascii="Times New Roman" w:hAnsi="Times New Roman" w:cs="Times New Roman"/>
          <w:sz w:val="28"/>
          <w:szCs w:val="28"/>
        </w:rPr>
        <w:t xml:space="preserve">по решению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65A4B">
        <w:rPr>
          <w:rFonts w:ascii="Times New Roman" w:hAnsi="Times New Roman" w:cs="Times New Roman"/>
          <w:sz w:val="28"/>
          <w:szCs w:val="28"/>
        </w:rPr>
        <w:t>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необходимых для проведения обследований и камеральных проверок,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При этом срок представления информации, документов и материалов, необходимых для проведения камеральных проверок, устанавливается в запросе, исчисляется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его получения и составляет не менее 3 рабочих дней.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1.14. При осуществлении контроля в сфере закупок используется информация, содержащаяся в единой информационной системе в сфере закупок, созданной в соответствии с Федеральным </w:t>
      </w:r>
      <w:hyperlink r:id="rId11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313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единая информационная система в сфере закупок).</w:t>
      </w:r>
    </w:p>
    <w:p w:rsidR="00552471" w:rsidRPr="00552471" w:rsidRDefault="00552471" w:rsidP="005524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71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</w:t>
      </w:r>
      <w:r w:rsidRPr="00552471">
        <w:rPr>
          <w:rFonts w:ascii="Times New Roman" w:hAnsi="Times New Roman" w:cs="Times New Roman"/>
          <w:sz w:val="28"/>
          <w:szCs w:val="28"/>
        </w:rPr>
        <w:lastRenderedPageBreak/>
        <w:t>предписаний, утвержденных постановлением Правительства Российской Федерации от 27 октября 2015</w:t>
      </w:r>
      <w:proofErr w:type="gramEnd"/>
      <w:r w:rsidRPr="00552471">
        <w:rPr>
          <w:rFonts w:ascii="Times New Roman" w:hAnsi="Times New Roman" w:cs="Times New Roman"/>
          <w:sz w:val="28"/>
          <w:szCs w:val="28"/>
        </w:rPr>
        <w:t xml:space="preserve"> года N </w:t>
      </w:r>
      <w:hyperlink r:id="rId12" w:history="1">
        <w:r w:rsidRPr="00552471">
          <w:rPr>
            <w:rFonts w:ascii="Times New Roman" w:hAnsi="Times New Roman" w:cs="Times New Roman"/>
            <w:sz w:val="28"/>
            <w:szCs w:val="28"/>
          </w:rPr>
          <w:t>1148</w:t>
        </w:r>
      </w:hyperlink>
      <w:r w:rsidRPr="00552471">
        <w:rPr>
          <w:rFonts w:ascii="Times New Roman" w:hAnsi="Times New Roman" w:cs="Times New Roman"/>
          <w:sz w:val="28"/>
          <w:szCs w:val="28"/>
        </w:rPr>
        <w:t> (Собрание законодательства Российской Федерации, 2015, N 45, ст. 6246).</w:t>
      </w:r>
    </w:p>
    <w:p w:rsidR="00552471" w:rsidRPr="00031353" w:rsidRDefault="0055247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471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1.15. По результатам проведенного контрольного мероприятия руководителем группы должностных лиц финансового отдела, участвующих в проведении контрольного мероприятия (далее - руководителем контрольного мероприятия), составляется заключение или акт, а каждым должностным лицом, участвующим в проведении контрольного мероприятия, - отчеты о результатах проверки закрепленных за ними вопросов программы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Оформленные результаты контрольного мероприятия (заключение или акт) подписываются всеми должностными лицами финансового отдела, участвующими в проведении контрольного мероприятия, а также руководителем и главным бухгалтером объекта контроля. Отчеты о результатах проверки отдельных вопросов программы контрольного мероприятия подписываются должностными лицами, их оформившими.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финансового отдела в рамках контрольного мероприятия, приобщаются к материалам контрольного мероприятия,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учитываются и хранятся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 с применением автоматизированной информационной системы.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1.16. При проведении выездных контрольных мероприятий необходимые документы, материалы и информация представляются должностными лицами объекта контроля без предварительных запросов в подлиннике или копиях, заверенных объектами контроля в установленном порядке.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1.17. В случае непредставления или несвоевременного представления должностными лицами объекта контроля информации, документов и материалов, необходимых для проведения контрольного мероприятия (независимо от применяемого метода контроля), руководитель контрольного мероприятия составляет акт по форме, установленной приказом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1.18. В рамках выездных или камеральных проверок могут проводиться встречные проверки</w:t>
      </w:r>
      <w:r w:rsidR="00552471">
        <w:rPr>
          <w:rFonts w:ascii="Times New Roman" w:hAnsi="Times New Roman" w:cs="Times New Roman"/>
          <w:sz w:val="28"/>
          <w:szCs w:val="28"/>
        </w:rPr>
        <w:t xml:space="preserve"> по решению руководителя (заместителя руководителя) финансового отдела, принятого на основании мотивированного обращения должностного лица, проводящего проверку</w:t>
      </w:r>
      <w:r w:rsidRPr="00031353">
        <w:rPr>
          <w:rFonts w:ascii="Times New Roman" w:hAnsi="Times New Roman" w:cs="Times New Roman"/>
          <w:sz w:val="28"/>
          <w:szCs w:val="28"/>
        </w:rPr>
        <w:t>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Встречные проверки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назначаются и проводятся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выездных или камеральных проверок соответственно.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20 рабочих дней, а ее результаты оформляются актом, который прилагается к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1.19.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руководителя финансового отдела.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1.20. В случае осуществления выездных проверок (ревизий) территориально удаленных объектов контроля и командирования с этой целью должностных лиц финансового отдела отдельным пунктом приказа финансового отдела о проведении контрольного мероприятия определяется право проведения встречных проверок и обследований. Необходимость их проведения, объекты и предмет встречных проверок и обследований уточняются руководителем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1.21. Финансовым отделом осуществляется регистрация, учет и хранение документов, относящихся к проводимым контрольным мероприятиям.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1.22.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Сроки и последовательность осуществления административных процедур, порядок и формы оформления соответствующих документов (планов, удостоверений на проведение контрольных мероприятий, актов, справок, заключений, представлений, предписаний, уведомлений о применении бюджетных мер принуждения, отчетов и т.п.), формируемых в рамках осуществления контрольной деятельности, а также ответственность должностных лиц, уполномоченных на проведение контрольных мероприятий, устанавливаются приказами финансового отдела.</w:t>
      </w:r>
      <w:proofErr w:type="gramEnd"/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10"/>
      <w:bookmarkEnd w:id="3"/>
    </w:p>
    <w:p w:rsidR="001D3FD1" w:rsidRPr="00031353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II. Требования к планированию контрольной деятельности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2.1. Планирование контрольной деятельности осуществляется путем составления и утверждения годового</w:t>
      </w:r>
      <w:r>
        <w:rPr>
          <w:rFonts w:ascii="Times New Roman" w:hAnsi="Times New Roman" w:cs="Times New Roman"/>
          <w:sz w:val="28"/>
          <w:szCs w:val="28"/>
        </w:rPr>
        <w:t xml:space="preserve"> (полугодового, квартального)</w:t>
      </w:r>
      <w:r w:rsidRPr="00031353">
        <w:rPr>
          <w:rFonts w:ascii="Times New Roman" w:hAnsi="Times New Roman" w:cs="Times New Roman"/>
          <w:sz w:val="28"/>
          <w:szCs w:val="28"/>
        </w:rPr>
        <w:t xml:space="preserve"> плана проведения финансовым отделом контрольных мероприятий (далее - План контрольной деятельности).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2.2. План контрольной деятельности представляет собой перечень объектов контроля, в которых предусматривается проведение контрольных мероприятий в предстоящем календарном году.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2.3. В плане контрольной деятельности финансового отдела в разрезе объектов контроля определяются тема контрольного мероприятия, проверяемый (ревизуемый) период,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лица, уполномоченные на проведение контрольных мероприятий</w:t>
      </w:r>
      <w:r w:rsidRPr="00031353">
        <w:rPr>
          <w:rFonts w:ascii="Times New Roman" w:hAnsi="Times New Roman" w:cs="Times New Roman"/>
          <w:sz w:val="28"/>
          <w:szCs w:val="28"/>
        </w:rPr>
        <w:t>, месяц начала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2.4. При формировании Плана контрольной деятельности учитываются следующие критерии отбора объектов контроля: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- актуальность планируемого контрольного мероприятия, существенность и значимость осуществляемого бюджетного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финансирования;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353">
        <w:rPr>
          <w:rFonts w:ascii="Times New Roman" w:hAnsi="Times New Roman" w:cs="Times New Roman"/>
          <w:sz w:val="28"/>
          <w:szCs w:val="28"/>
        </w:rPr>
        <w:t>- имеющаяся или поступившая в финансовый отдел информация о наличии или признаках нарушений законодательных и иных нормативных правовых актов в финансово-бюджетной сфере и сфере закупок;</w:t>
      </w:r>
      <w:proofErr w:type="gramEnd"/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оценка состояния внутреннего финансового контроля и внутреннего финансового аудита в отношении объекта контроля, полученная в результате проведения финансовым отделом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длительность периода, прошедшего с момента проведения идентичного контрольного мероприятия органом государственного финансового контроля;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экономическая целесообразность проведения контрольного мероприятия (определяется исходя из соотношения затрат на его проведение и суммы проверяемых (ревизуемых) средств);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необходимость наличия резерва времени для проведения внеплановых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отделом.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Объекты контроля, в которых на конец календарного года контрольные мероприятия не завершены, должны быть включены в План контрольной деятельности на предстоящий год как переходящие.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2.5.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27"/>
      <w:bookmarkEnd w:id="4"/>
    </w:p>
    <w:p w:rsidR="001D3FD1" w:rsidRPr="00031353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III. Требования к исполнению контрольных мероприятий</w:t>
      </w:r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ar129"/>
      <w:bookmarkEnd w:id="5"/>
      <w:r w:rsidRPr="00031353">
        <w:rPr>
          <w:rFonts w:ascii="Times New Roman" w:hAnsi="Times New Roman" w:cs="Times New Roman"/>
          <w:b/>
          <w:i/>
          <w:sz w:val="28"/>
          <w:szCs w:val="28"/>
        </w:rPr>
        <w:t>3.1. Основные положения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3.1.1. К процедурам исполнения контрольного мероприятия относятся: назначение контрольного мероприятия и подготовка к его проведению, проведение контрольного мероприятия и оформление его результатов, реализация результатов контрольного мероприятия и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полнотой устранения выявленных нарушений.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3.1.2. Контрольное мероприятие проводится на основании приказа руководителя финансового отдела, в котором указываются наименование объекта контроля, основание проведения и тема контрольного мероприятия, проверяемый (ревизуемый) период, состав должностных лиц финансового отдела, уполномоченных на проведение контрольного мероприятия, срок пров</w:t>
      </w:r>
      <w:r w:rsidR="00122227">
        <w:rPr>
          <w:rFonts w:ascii="Times New Roman" w:hAnsi="Times New Roman" w:cs="Times New Roman"/>
          <w:sz w:val="28"/>
          <w:szCs w:val="28"/>
        </w:rPr>
        <w:t xml:space="preserve">едения контрольного мероприятия, перечень основных вопросов, </w:t>
      </w:r>
      <w:r w:rsidR="00122227">
        <w:rPr>
          <w:rFonts w:ascii="Times New Roman" w:hAnsi="Times New Roman" w:cs="Times New Roman"/>
          <w:sz w:val="28"/>
          <w:szCs w:val="28"/>
        </w:rPr>
        <w:lastRenderedPageBreak/>
        <w:t>подлежащих изучению в ходе проведения контрольного мероприятия.</w:t>
      </w:r>
    </w:p>
    <w:p w:rsidR="00122227" w:rsidRDefault="00122227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227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(замена)</w:t>
      </w:r>
      <w:r w:rsidRPr="00122227">
        <w:rPr>
          <w:rFonts w:ascii="Times New Roman" w:hAnsi="Times New Roman" w:cs="Times New Roman"/>
          <w:sz w:val="28"/>
          <w:szCs w:val="28"/>
        </w:rPr>
        <w:t xml:space="preserve"> состава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353">
        <w:rPr>
          <w:rFonts w:ascii="Times New Roman" w:hAnsi="Times New Roman" w:cs="Times New Roman"/>
          <w:sz w:val="28"/>
          <w:szCs w:val="28"/>
        </w:rPr>
        <w:t>уполномоченных на проведение контрольного мероприятия</w:t>
      </w:r>
      <w:r w:rsidRPr="00122227">
        <w:rPr>
          <w:rFonts w:ascii="Times New Roman" w:hAnsi="Times New Roman" w:cs="Times New Roman"/>
          <w:sz w:val="28"/>
          <w:szCs w:val="28"/>
        </w:rPr>
        <w:t xml:space="preserve">, оформляется распорядительным документом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22227">
        <w:rPr>
          <w:rFonts w:ascii="Times New Roman" w:hAnsi="Times New Roman" w:cs="Times New Roman"/>
          <w:sz w:val="28"/>
          <w:szCs w:val="28"/>
        </w:rPr>
        <w:t>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3.1.3. Срок проведения контрольного мероприятия устанавливается исходя из трудовых затрат, необходимых на проведение контрольного мероприятия, с учетом количества участвующих в контрольном мероприятии специалистов, проверяемого (ревизуемого) периода и объема проверяемых (ревизуемых) средств, а также особенностей функциональной деятельности объекта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Контрольное мероприятие проводится в соответствии с утвержденной руководителем финансового отдела программой контрольного мероприятия, в которой в обязательном порядке указываются объект контроля, цель и тема контрольного мероприятия, проверяемый (ревизуемый) период, перечень основных вопросов, охваченных контрольным мероприятием.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При этом программа планового контрольного мероприятия должна соответствовать утвержденному годовому</w:t>
      </w:r>
      <w:r>
        <w:rPr>
          <w:rFonts w:ascii="Times New Roman" w:hAnsi="Times New Roman" w:cs="Times New Roman"/>
          <w:sz w:val="28"/>
          <w:szCs w:val="28"/>
        </w:rPr>
        <w:t xml:space="preserve"> (полугодовому, квартальному)</w:t>
      </w:r>
      <w:r w:rsidRPr="00031353">
        <w:rPr>
          <w:rFonts w:ascii="Times New Roman" w:hAnsi="Times New Roman" w:cs="Times New Roman"/>
          <w:sz w:val="28"/>
          <w:szCs w:val="28"/>
        </w:rPr>
        <w:t xml:space="preserve"> Плану контрольной деятельности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случае возникновения необходимости на основании служебной записки руководителя контрольного мероприятия в программу контрольного мероприятия могут быть внесены изменения. Служебная записка, первоначальная и уточненная программы прилагаются к материалам контрольного мероприятия.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3.1.5. Решение о приостановлении проведения контрольного мероприятия принимается руководителем финансового отдела на основании мотивированного обращения руководителя контрольного мероприятия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3.1.6.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3.1.7. Решение о приостановлении (возобновлении) проведения контрольного мероприятия оформляется приказом руководителя финансового отдела.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171DC5" w:rsidRDefault="00171DC5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Par140"/>
      <w:bookmarkEnd w:id="6"/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31353">
        <w:rPr>
          <w:rFonts w:ascii="Times New Roman" w:hAnsi="Times New Roman" w:cs="Times New Roman"/>
          <w:b/>
          <w:i/>
          <w:sz w:val="28"/>
          <w:szCs w:val="28"/>
        </w:rPr>
        <w:t>3.2. Проведение обследования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3.2.1. При проведении обследования осуществляется анализ и оценка состояния сферы деятельности объекта контроля, определенной приказом руководителя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которые установлены для выездных проверок (ревизий).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lastRenderedPageBreak/>
        <w:t>При проведении обследования могут проводиться экспертизы и исследования с использованием фото-, виде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и аудио-, а также иных видов техники и приборов, в том числе измерительных приборов.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3.2.2. После окончания проведения обследования руководитель контрольного мероприятия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оформляет справку о завершении контрольного мероприятия и вручает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ее представителю объекта контроля не позднее последнего дня срока проведения обследования.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3.2.3. По результатам проведения обследования в течение 5 рабочих дней оформляется заключение, которое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подписывается руководителем контрольного мероприятия и в течение 3 рабочих дней со дня его подписания вручается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(направляется)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3.2.4. Заключение и иные материалы обследования принимаются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подписания заключения.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и иных материалов контрольного мероприятия, доклада о результатах обследования руководитель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31353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171DC5" w:rsidRDefault="00171DC5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ar150"/>
      <w:bookmarkEnd w:id="7"/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31353">
        <w:rPr>
          <w:rFonts w:ascii="Times New Roman" w:hAnsi="Times New Roman" w:cs="Times New Roman"/>
          <w:b/>
          <w:i/>
          <w:sz w:val="28"/>
          <w:szCs w:val="28"/>
        </w:rPr>
        <w:t>3.3. Проведение камеральной проверки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3.3.1. Камеральная проверка проводится по месту нахождения финансового отдела и заключается в изучении представленных по запросу финансового отдела документов, материалов, бюджетной (бухгалтерской) и иной отчетности, а также прочей информации об объекте контроля, включая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в ходе встречных проверок.</w:t>
      </w:r>
    </w:p>
    <w:p w:rsidR="00711A7A" w:rsidRPr="00031353" w:rsidRDefault="00711A7A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Камеральная проверка может проводиться одним должностным лицом или проверочной группой. В случае если камеральная проверка проводится одним должностным лицом, данное должностное лицо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протоколы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админимтративных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рамках камеральной проверки по решению руководителя контрольного мероприятия может быть проведено обследование.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в течение </w:t>
      </w:r>
      <w:r w:rsidR="00711A7A">
        <w:rPr>
          <w:rFonts w:ascii="Times New Roman" w:hAnsi="Times New Roman" w:cs="Times New Roman"/>
          <w:sz w:val="28"/>
          <w:szCs w:val="28"/>
        </w:rPr>
        <w:t>20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объекта контроля информации, документов и материалов, предоставленных по запросу финансового отдела.</w:t>
      </w:r>
    </w:p>
    <w:p w:rsidR="00F408CC" w:rsidRPr="00F408CC" w:rsidRDefault="00F408CC" w:rsidP="00F40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CC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может быть продлен не более чем на 10 рабочих дней по решению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F408CC">
        <w:rPr>
          <w:rFonts w:ascii="Times New Roman" w:hAnsi="Times New Roman" w:cs="Times New Roman"/>
          <w:sz w:val="28"/>
          <w:szCs w:val="28"/>
        </w:rPr>
        <w:t>.</w:t>
      </w:r>
    </w:p>
    <w:p w:rsidR="00F408CC" w:rsidRPr="00F408CC" w:rsidRDefault="00F408CC" w:rsidP="00F40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CC">
        <w:rPr>
          <w:rFonts w:ascii="Times New Roman" w:hAnsi="Times New Roman" w:cs="Times New Roman"/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Pr="00F408CC">
        <w:rPr>
          <w:rFonts w:ascii="Times New Roman" w:hAnsi="Times New Roman" w:cs="Times New Roman"/>
          <w:sz w:val="28"/>
          <w:szCs w:val="28"/>
        </w:rPr>
        <w:t>.</w:t>
      </w:r>
    </w:p>
    <w:p w:rsidR="00F408CC" w:rsidRPr="00F408CC" w:rsidRDefault="00F408CC" w:rsidP="00F40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CC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F408CC">
        <w:rPr>
          <w:rFonts w:ascii="Times New Roman" w:hAnsi="Times New Roman" w:cs="Times New Roman"/>
          <w:sz w:val="28"/>
          <w:szCs w:val="28"/>
        </w:rPr>
        <w:t xml:space="preserve"> контроля нарушений законодательства Российской </w:t>
      </w:r>
      <w:r w:rsidRPr="00F408CC">
        <w:rPr>
          <w:rFonts w:ascii="Times New Roman" w:hAnsi="Times New Roman" w:cs="Times New Roman"/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и в сфере бюджетных правоотношений</w:t>
      </w:r>
      <w:r w:rsidRPr="00F408C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(правовых) актов, требующей дополнительного изучения.</w:t>
      </w:r>
      <w:proofErr w:type="gramEnd"/>
    </w:p>
    <w:p w:rsidR="001D3FD1" w:rsidRDefault="00711A7A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проводится проверка полноты представленных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по запросу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11A7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получении от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таких документов и информации.</w:t>
      </w:r>
    </w:p>
    <w:p w:rsidR="00711A7A" w:rsidRPr="00031353" w:rsidRDefault="00711A7A" w:rsidP="00711A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запроса финансового отдела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11A7A" w:rsidRPr="00711A7A" w:rsidRDefault="00711A7A" w:rsidP="00711A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проверки полноты представленных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установлено, что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не в полном объеме представлены запрошенные документы и информация, проведение камеральной проверки приостанавливается со дня окончания проверки полноты представленных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информации.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2C8D">
        <w:rPr>
          <w:rFonts w:ascii="Times New Roman" w:hAnsi="Times New Roman" w:cs="Times New Roman"/>
          <w:sz w:val="28"/>
          <w:szCs w:val="28"/>
        </w:rPr>
        <w:t xml:space="preserve">амеральной проверки по решению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E2C8D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руководителя контрольного мероприятия</w:t>
      </w:r>
      <w:r w:rsidRPr="00BE2C8D">
        <w:rPr>
          <w:rFonts w:ascii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BE2C8D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по повторному запросу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E2C8D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C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2C8D">
        <w:rPr>
          <w:rFonts w:ascii="Times New Roman" w:hAnsi="Times New Roman" w:cs="Times New Roman"/>
          <w:sz w:val="28"/>
          <w:szCs w:val="28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hAnsi="Times New Roman" w:cs="Times New Roman"/>
          <w:sz w:val="28"/>
          <w:szCs w:val="28"/>
        </w:rPr>
        <w:t>руководителя контрольного мероприятия</w:t>
      </w:r>
      <w:r w:rsidRPr="00BE2C8D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адрес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E2C8D" w:rsidRPr="00711A7A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по повторному запросу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11A7A">
        <w:rPr>
          <w:rFonts w:ascii="Times New Roman" w:hAnsi="Times New Roman" w:cs="Times New Roman"/>
          <w:sz w:val="28"/>
          <w:szCs w:val="28"/>
        </w:rPr>
        <w:t xml:space="preserve"> по истечении срока приостановления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711A7A">
        <w:rPr>
          <w:rFonts w:ascii="Times New Roman" w:hAnsi="Times New Roman" w:cs="Times New Roman"/>
          <w:sz w:val="28"/>
          <w:szCs w:val="28"/>
        </w:rPr>
        <w:t>возобновляется.</w:t>
      </w:r>
    </w:p>
    <w:p w:rsidR="00BE2C8D" w:rsidRPr="00031353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lastRenderedPageBreak/>
        <w:t xml:space="preserve">Факт непредставления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фиксируется в акте, который оформляется по результатам проверки.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Решение о возобновлении проведения камеральной проверки принимается в срок не более 2 рабочих дней: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а) после завершения проведения встречной проверки и (или) экспертизы;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б) после устранения причин прио</w:t>
      </w:r>
      <w:r>
        <w:rPr>
          <w:rFonts w:ascii="Times New Roman" w:hAnsi="Times New Roman" w:cs="Times New Roman"/>
          <w:sz w:val="28"/>
          <w:szCs w:val="28"/>
        </w:rPr>
        <w:t>становления проведения проверки</w:t>
      </w:r>
      <w:r w:rsidRPr="00BE2C8D">
        <w:rPr>
          <w:rFonts w:ascii="Times New Roman" w:hAnsi="Times New Roman" w:cs="Times New Roman"/>
          <w:sz w:val="28"/>
          <w:szCs w:val="28"/>
        </w:rPr>
        <w:t>;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>в) после истечения срока приостановления проверки.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камеральной проверки, приостановлении, возобновлении проведения камеральной проверки оформляется распорядительным документом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E2C8D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E2C8D" w:rsidRPr="00BE2C8D" w:rsidRDefault="00BE2C8D" w:rsidP="00BE2C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8D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E2C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камеральной проверки, приостановлении, возобновлении проведения камеральной проверки направляется (вручается)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BE2C8D">
        <w:rPr>
          <w:rFonts w:ascii="Times New Roman" w:hAnsi="Times New Roman" w:cs="Times New Roman"/>
          <w:sz w:val="28"/>
          <w:szCs w:val="28"/>
        </w:rPr>
        <w:t xml:space="preserve"> контроля в срок не более 3 рабочих дней со дня издания соответствующего распорядительного документа.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3.3.2. По результатам </w:t>
      </w:r>
      <w:r w:rsidR="00F408CC">
        <w:rPr>
          <w:rFonts w:ascii="Times New Roman" w:hAnsi="Times New Roman" w:cs="Times New Roman"/>
          <w:sz w:val="28"/>
          <w:szCs w:val="28"/>
        </w:rPr>
        <w:t>камеральной проверки в течение 3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 со дня ее окончания оформляется акт, который подписывается должностными лицами финансового отдела, участвовавшими в проведении контрольного мероприятия, 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письменные возражения на акт, оформленный по результатам камеральной проверки, в течение </w:t>
      </w:r>
      <w:r w:rsidR="00E11A91">
        <w:rPr>
          <w:rFonts w:ascii="Times New Roman" w:hAnsi="Times New Roman" w:cs="Times New Roman"/>
          <w:sz w:val="28"/>
          <w:szCs w:val="28"/>
        </w:rPr>
        <w:t>10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 Письменные возражения объекта контроля проверки приобщаются к материалам проверки.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3.3.3. Материалы камеральной проверки принимаются заместителем руководителя финансового отдела в течение 15 календарных дней со дня подписания акта.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4"/>
      <w:bookmarkEnd w:id="8"/>
      <w:r w:rsidRPr="0016569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проверки, с учетом возражений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контроля (при их наличии) и иных материалов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проверки руководитель (заместитель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распорядительным документом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 xml:space="preserve">в) о проведении внеплановой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</w:t>
      </w:r>
      <w:r w:rsidRPr="001656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руководителем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утверждается отчет о результатах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проверки, в который включаются все отраженные в акте нарушения, выявленные при проведении проверки, и подтвержденные после рассмотрения возражений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16569D">
        <w:rPr>
          <w:rFonts w:ascii="Times New Roman" w:hAnsi="Times New Roman" w:cs="Times New Roman"/>
          <w:sz w:val="28"/>
          <w:szCs w:val="28"/>
        </w:rPr>
        <w:t>контроля (при их наличии).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проверки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E11A91" w:rsidRPr="0016569D" w:rsidRDefault="00E11A91" w:rsidP="00E11A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приобщается к материалам проверки.</w:t>
      </w:r>
    </w:p>
    <w:p w:rsidR="001D3FD1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31353">
        <w:rPr>
          <w:rFonts w:ascii="Times New Roman" w:hAnsi="Times New Roman" w:cs="Times New Roman"/>
          <w:b/>
          <w:i/>
          <w:sz w:val="28"/>
          <w:szCs w:val="28"/>
        </w:rPr>
        <w:t>3.4. Проведение выездной проверки (ревизии)</w:t>
      </w:r>
    </w:p>
    <w:p w:rsidR="00C56EA9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3.4.1. </w:t>
      </w:r>
      <w:r w:rsidR="00C56EA9">
        <w:rPr>
          <w:rFonts w:ascii="Times New Roman" w:hAnsi="Times New Roman" w:cs="Times New Roman"/>
          <w:sz w:val="28"/>
          <w:szCs w:val="28"/>
        </w:rPr>
        <w:t>Выездная проверка проводится проверочной группой в составе</w:t>
      </w:r>
      <w:r w:rsidR="0007080A">
        <w:rPr>
          <w:rFonts w:ascii="Times New Roman" w:hAnsi="Times New Roman" w:cs="Times New Roman"/>
          <w:sz w:val="28"/>
          <w:szCs w:val="28"/>
        </w:rPr>
        <w:t xml:space="preserve"> не менее двух должностных лиц. Руководителем проверочной группы назначается должностное лицо, уполномоченное составлять протоколы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Выездная проверка (ревизия) проводится по месту нахождения объекта контроля в срок, составляющий не более </w:t>
      </w:r>
      <w:r w:rsidR="00F408CC">
        <w:rPr>
          <w:rFonts w:ascii="Times New Roman" w:hAnsi="Times New Roman" w:cs="Times New Roman"/>
          <w:sz w:val="28"/>
          <w:szCs w:val="28"/>
        </w:rPr>
        <w:t>30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Руководитель финансового отдела может продлить срок проведения выездной проверки (ревизии) на основании мотивированного обращения руководителя контрольного мероприятия, но не более чем на 10 рабочих дней.</w:t>
      </w:r>
      <w:r w:rsidR="001416EE">
        <w:rPr>
          <w:rFonts w:ascii="Times New Roman" w:hAnsi="Times New Roman" w:cs="Times New Roman"/>
          <w:sz w:val="28"/>
          <w:szCs w:val="28"/>
        </w:rPr>
        <w:t xml:space="preserve"> Решение о продлении срока контрольного мероприятия принимается на основании мотивированного обращения руководителя проверочной группы.</w:t>
      </w:r>
    </w:p>
    <w:p w:rsidR="001416EE" w:rsidRDefault="001416EE" w:rsidP="00141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CC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F408CC">
        <w:rPr>
          <w:rFonts w:ascii="Times New Roman" w:hAnsi="Times New Roman" w:cs="Times New Roman"/>
          <w:sz w:val="28"/>
          <w:szCs w:val="28"/>
        </w:rPr>
        <w:t xml:space="preserve">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и в сфере бюджетных правоотношений</w:t>
      </w:r>
      <w:r w:rsidRPr="00F408C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(правовых) актов, требующей дополнительного изучения.</w:t>
      </w:r>
      <w:proofErr w:type="gramEnd"/>
    </w:p>
    <w:p w:rsidR="00A07466" w:rsidRPr="00A07466" w:rsidRDefault="00A07466" w:rsidP="00A074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66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выездной проверки, приостановлении, возобновлении проведения выездной проверки оформляется распорядительным документом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A07466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A07466" w:rsidRPr="00A07466" w:rsidRDefault="00A07466" w:rsidP="00A074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66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A07466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проверки, приостановлении, возобновлении проведения выездной проверки направляется (вручается)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A07466">
        <w:rPr>
          <w:rFonts w:ascii="Times New Roman" w:hAnsi="Times New Roman" w:cs="Times New Roman"/>
          <w:sz w:val="28"/>
          <w:szCs w:val="28"/>
        </w:rPr>
        <w:t xml:space="preserve"> контроля в срок не более 3 рабочих дней со дня издания соответствующего распорядительного документа.</w:t>
      </w:r>
    </w:p>
    <w:p w:rsidR="00A07466" w:rsidRPr="00A07466" w:rsidRDefault="00A07466" w:rsidP="00A074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66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Органа контроля в соответствии с подпунктом "а" пункта 6 Общих требований либо представления заведомо недостоверных документов и информации Органом контроля применяются </w:t>
      </w:r>
      <w:r w:rsidRPr="00A07466">
        <w:rPr>
          <w:rFonts w:ascii="Times New Roman" w:hAnsi="Times New Roman" w:cs="Times New Roman"/>
          <w:sz w:val="28"/>
          <w:szCs w:val="28"/>
        </w:rPr>
        <w:lastRenderedPageBreak/>
        <w:t>меры ответственности в соответствии с законодательством Российской Федерации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контрольного мероприятия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>. Форма акта изъятия устанавливается административным регламентом.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3.4.3. Руководитель финансового отдела на основании мотивированного обращения руководителя контрольного мероприятия может назначить: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осуществляющих проведение контрольного мероприятия, информацию, документы и материалы, относящиеся к тематике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3.4.4. По результатам обследования оформляется заключение, которое прилагается к материалам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4"/>
      <w:bookmarkEnd w:id="9"/>
      <w:r w:rsidRPr="00031353">
        <w:rPr>
          <w:rFonts w:ascii="Times New Roman" w:hAnsi="Times New Roman" w:cs="Times New Roman"/>
          <w:sz w:val="28"/>
          <w:szCs w:val="28"/>
        </w:rPr>
        <w:t xml:space="preserve">3.4.5.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3.4.6. Проведение выездной проверки (ревизии) может быть приостановлено руководителем финансового отдела на основании мотивированного обращения руководителя контрольного мероприятия:</w:t>
      </w:r>
    </w:p>
    <w:p w:rsidR="001416EE" w:rsidRPr="001416EE" w:rsidRDefault="001416EE" w:rsidP="00141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1416EE" w:rsidRPr="001416EE" w:rsidRDefault="001416EE" w:rsidP="00141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1416EE" w:rsidRPr="001416EE" w:rsidRDefault="001416EE" w:rsidP="00141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1416EE" w:rsidRPr="001416EE" w:rsidRDefault="001416EE" w:rsidP="00141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6EE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</w:t>
      </w:r>
      <w:r w:rsidRPr="001416E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 по повторному запросу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416EE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1416EE" w:rsidRPr="001416EE" w:rsidRDefault="001416EE" w:rsidP="00141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6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16EE">
        <w:rPr>
          <w:rFonts w:ascii="Times New Roman" w:hAnsi="Times New Roman" w:cs="Times New Roman"/>
          <w:sz w:val="28"/>
          <w:szCs w:val="28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416EE">
        <w:rPr>
          <w:rFonts w:ascii="Times New Roman" w:hAnsi="Times New Roman" w:cs="Times New Roman"/>
          <w:sz w:val="28"/>
          <w:szCs w:val="28"/>
        </w:rPr>
        <w:t>проверочной группы, включая наступление обстоятельств непреодолимой силы.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3.4.7. Руководитель финансового отдела в течение 3 рабочих дней со дня принятия решения о приостановлении проведения выездной проверки (ревизии):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письменно извещает объект контроля о приостановлении проведения выездной проверки (ревизии) и о причинах приостановления;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3.4.8. Руководитель финансового отдела в течение </w:t>
      </w:r>
      <w:r w:rsidR="004D4918">
        <w:rPr>
          <w:rFonts w:ascii="Times New Roman" w:hAnsi="Times New Roman" w:cs="Times New Roman"/>
          <w:sz w:val="28"/>
          <w:szCs w:val="28"/>
        </w:rPr>
        <w:t>2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D4918">
        <w:rPr>
          <w:rFonts w:ascii="Times New Roman" w:hAnsi="Times New Roman" w:cs="Times New Roman"/>
          <w:sz w:val="28"/>
          <w:szCs w:val="28"/>
        </w:rPr>
        <w:t xml:space="preserve"> после завершения проведения встречной проверки или истечения срока приостановления проверки и</w:t>
      </w:r>
      <w:r w:rsidRPr="00031353">
        <w:rPr>
          <w:rFonts w:ascii="Times New Roman" w:hAnsi="Times New Roman" w:cs="Times New Roman"/>
          <w:sz w:val="28"/>
          <w:szCs w:val="28"/>
        </w:rPr>
        <w:t xml:space="preserve"> со дня получения сведений об устранении причин приостановления выездной проверки (ревизии):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3.4.9. После окончания контрольных действий, предусмотренных </w:t>
      </w:r>
      <w:hyperlink w:anchor="Par174" w:tooltip="Ссылка на текущий документ" w:history="1">
        <w:r w:rsidRPr="00031353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031353">
        <w:rPr>
          <w:rFonts w:ascii="Times New Roman" w:hAnsi="Times New Roman" w:cs="Times New Roman"/>
          <w:sz w:val="28"/>
          <w:szCs w:val="28"/>
        </w:rPr>
        <w:t xml:space="preserve"> настоящего Порядка, и иных мероприятий, проводимых в рамках выездной проверки (ревизии), руководитель контрольного мероприятия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подписывает справку о завершении контрольных действий и вручает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ее представителю объекта контроля не позднее последнего дня срока проведения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3.4.10. По результатам выездной проверки (ревизии)</w:t>
      </w:r>
      <w:r w:rsidR="00343889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</w:t>
      </w:r>
      <w:r w:rsidRPr="00031353">
        <w:rPr>
          <w:rFonts w:ascii="Times New Roman" w:hAnsi="Times New Roman" w:cs="Times New Roman"/>
          <w:sz w:val="28"/>
          <w:szCs w:val="28"/>
        </w:rPr>
        <w:t xml:space="preserve">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3.4.11.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и аудиоматериалы, полученные в ходе проведения контрольных мероприятий.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3.4.12.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3.4.13. Объект контроля вправе представить письменные возражения на акт выездной проверки (ревизии) в течение </w:t>
      </w:r>
      <w:r w:rsidR="00343889">
        <w:rPr>
          <w:rFonts w:ascii="Times New Roman" w:hAnsi="Times New Roman" w:cs="Times New Roman"/>
          <w:sz w:val="28"/>
          <w:szCs w:val="28"/>
        </w:rPr>
        <w:t>10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lastRenderedPageBreak/>
        <w:t>3.4.14. Акт и иные материалы выездной проверки (ревизии) подлежат рассмотрению руководителем финансового отдела в течение 30 дней со дня подписания акта.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проверки, с учетом возражений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контроля (при их наличии) и иных материалов выездной проверки руководитель (заместитель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распорядительным документом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руководителем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6569D">
        <w:rPr>
          <w:rFonts w:ascii="Times New Roman" w:hAnsi="Times New Roman" w:cs="Times New Roman"/>
          <w:sz w:val="28"/>
          <w:szCs w:val="28"/>
        </w:rPr>
        <w:t xml:space="preserve"> утверждается отчет о результатах выездной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16569D">
        <w:rPr>
          <w:rFonts w:ascii="Times New Roman" w:hAnsi="Times New Roman" w:cs="Times New Roman"/>
          <w:sz w:val="28"/>
          <w:szCs w:val="28"/>
        </w:rPr>
        <w:t>контроля (при их наличии).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Отчет о результатах выездной проверки подписывается руководителем проверочной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69D" w:rsidRPr="0016569D" w:rsidRDefault="0016569D" w:rsidP="001656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9D">
        <w:rPr>
          <w:rFonts w:ascii="Times New Roman" w:hAnsi="Times New Roman" w:cs="Times New Roman"/>
          <w:sz w:val="28"/>
          <w:szCs w:val="28"/>
        </w:rPr>
        <w:t>Отчет о результатах выездной проверки приобщается к материалам проверки.</w:t>
      </w:r>
    </w:p>
    <w:p w:rsidR="001D3FD1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3FD1" w:rsidRPr="00031353" w:rsidRDefault="001D3FD1" w:rsidP="001D3F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t>3.5. Реализация результатов проведения контрольных мероприятий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3.5.1. При осуществлении полномочий по внутреннему муниципальному финансовому контролю в сфере бюджетных правоотношений финансовый отдел направляет: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Воронежской области,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б) предписания об устранении нарушений бюджетного законодательства Российской Федерации и Воронежской области, иных нормативных правовых актов, регулирующих бюджетные правоотношения, и (или) о возмещении ущерба, причиненного такими нарушениями Воронежской области;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в) уведомления о применении бюджетных мер принуждения.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3.5.2. При осуществлении внутреннего муниципального финансового контроля в отношении закупок для обеспечения муниципальных нужд Богучарского муниципального района Воронежской области финансовый </w:t>
      </w:r>
      <w:r w:rsidRPr="00031353">
        <w:rPr>
          <w:rFonts w:ascii="Times New Roman" w:hAnsi="Times New Roman" w:cs="Times New Roman"/>
          <w:sz w:val="28"/>
          <w:szCs w:val="28"/>
        </w:rPr>
        <w:lastRenderedPageBreak/>
        <w:t>отдел направляет предписания об устранении нарушений законодательства Российской Федерации и Воронежской области,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3.5.3. При установлении по результатам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и Воронежской области департамент направляет уведомление о применении бюджетной меры (бюджетных мер) принуждения.</w:t>
      </w:r>
    </w:p>
    <w:p w:rsidR="001D3FD1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3.5.4. Представления и предписания в течение </w:t>
      </w:r>
      <w:r w:rsidR="00A07466">
        <w:rPr>
          <w:rFonts w:ascii="Times New Roman" w:hAnsi="Times New Roman" w:cs="Times New Roman"/>
          <w:sz w:val="28"/>
          <w:szCs w:val="28"/>
        </w:rPr>
        <w:t>5</w:t>
      </w:r>
      <w:r w:rsidRPr="0003135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A07466" w:rsidRPr="00031353" w:rsidRDefault="00A07466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должно содержать сроки его исполнения.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3.5.5. Отмена представлений и предписаний финансового отдела осуществляется в судебном порядке.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3.5.6. Должностные лица, принимающие участие в контрольных мероприятиях, осуществляют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финансовый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 w:rsidRPr="00031353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причиненного Воронежской области нарушением бюджетного законодательства Российской Федерации и Воронежской области, иных нормативных правовых актов, регулирующих бюджетные правоотношения, финансовый отдел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Pr="0003135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031353">
        <w:rPr>
          <w:rFonts w:ascii="Times New Roman" w:hAnsi="Times New Roman" w:cs="Times New Roman"/>
          <w:sz w:val="28"/>
          <w:szCs w:val="28"/>
        </w:rPr>
        <w:t xml:space="preserve"> муниципальному району Воронежской области, и защищает в суде интересы Богучарского муниципального района Воронежской области по</w:t>
      </w:r>
      <w:proofErr w:type="gramEnd"/>
      <w:r w:rsidRPr="00031353">
        <w:rPr>
          <w:rFonts w:ascii="Times New Roman" w:hAnsi="Times New Roman" w:cs="Times New Roman"/>
          <w:sz w:val="28"/>
          <w:szCs w:val="28"/>
        </w:rPr>
        <w:t xml:space="preserve"> этому иску.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3.5.8. При выявлении в ходе проведения контрольных мероприятий административных правонарушений должностные лица финансового отдела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3.5.10.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приказами финансового отдела.</w:t>
      </w:r>
    </w:p>
    <w:p w:rsidR="001D3FD1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18"/>
      <w:bookmarkEnd w:id="10"/>
    </w:p>
    <w:p w:rsidR="001D3FD1" w:rsidRPr="00031353" w:rsidRDefault="001D3FD1" w:rsidP="001D3F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353">
        <w:rPr>
          <w:rFonts w:ascii="Times New Roman" w:hAnsi="Times New Roman" w:cs="Times New Roman"/>
          <w:b/>
          <w:sz w:val="28"/>
          <w:szCs w:val="28"/>
        </w:rPr>
        <w:lastRenderedPageBreak/>
        <w:t>IV. Требования к составлению отчета о результатах контрольной деятельности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4.1. В целях раскрытия информации о полноте и своевременности выполнения Плана контрольной деятельности за отчетный календарный год, а также анализа информации о результатах проведения контрольных мероприятий финансовый отдел ежегодно составляет отчет по форме и в порядке, установленном приказом финансового отдела.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В отчете о результатах контрольных мероприятий в обязательном порядке отражается информация: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общем количестве проведенных контрольных мероприятий, в том числе по темам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общем количестве контрольных мероприятий, которыми выявлены финансовые и иные нарушения, в том числе по темам контрольных мероприятий;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общей сумме охваченных проверками средств;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общей сумме выявленных нарушений;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и сумме направленных представлений и предписаний;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об общей сумме восстановленных (возмещенных) средств, в том числе на основании предписаний, представлений и в добровольном порядке;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лиц, привлеченных к административной ответственности, и сумме наложенных на них административных штрафов;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и сумме направленных и исполненных уведомлений о применении бюджетных мер принуждения;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контрольных мероприятий и сумме финансовых нарушений, по которым материалы переданы в правоохранительные органы и органы прокуратуры;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- о количестве должностных лиц финансового отдела, осуществляющих полномочия по контролю в финансово-бюджетной сфере.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4.2. Отчет о результатах контрольной деятельности размещается на официальном сайте администрации Богучарского муниципального района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1D3FD1" w:rsidRPr="00031353" w:rsidRDefault="001D3FD1" w:rsidP="001D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53">
        <w:rPr>
          <w:rFonts w:ascii="Times New Roman" w:hAnsi="Times New Roman" w:cs="Times New Roman"/>
          <w:sz w:val="28"/>
          <w:szCs w:val="28"/>
        </w:rPr>
        <w:t>4.3. По решению руководителя финансового отдела информация о наиболее значимых контрольных мероприятиях направляется главе администрации Богучарского муниципального района Воронежской области.</w:t>
      </w:r>
    </w:p>
    <w:p w:rsidR="001D3FD1" w:rsidRPr="00031353" w:rsidRDefault="001D3FD1" w:rsidP="00703DF3">
      <w:pPr>
        <w:tabs>
          <w:tab w:val="right" w:pos="10203"/>
        </w:tabs>
        <w:rPr>
          <w:sz w:val="28"/>
          <w:szCs w:val="28"/>
        </w:rPr>
      </w:pPr>
    </w:p>
    <w:sectPr w:rsidR="001D3FD1" w:rsidRPr="00031353" w:rsidSect="006B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90F"/>
    <w:multiLevelType w:val="hybridMultilevel"/>
    <w:tmpl w:val="F2902C54"/>
    <w:lvl w:ilvl="0" w:tplc="60E0D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F3"/>
    <w:rsid w:val="00065A4B"/>
    <w:rsid w:val="0007080A"/>
    <w:rsid w:val="000D7E1B"/>
    <w:rsid w:val="00122227"/>
    <w:rsid w:val="001416EE"/>
    <w:rsid w:val="0016569D"/>
    <w:rsid w:val="00171DC5"/>
    <w:rsid w:val="001D3FD1"/>
    <w:rsid w:val="002358F3"/>
    <w:rsid w:val="00302B00"/>
    <w:rsid w:val="00302DCE"/>
    <w:rsid w:val="003371EE"/>
    <w:rsid w:val="00343889"/>
    <w:rsid w:val="004B7FB6"/>
    <w:rsid w:val="004D4918"/>
    <w:rsid w:val="004F1369"/>
    <w:rsid w:val="005365D5"/>
    <w:rsid w:val="00552471"/>
    <w:rsid w:val="00652FC9"/>
    <w:rsid w:val="006B7B68"/>
    <w:rsid w:val="00703DF3"/>
    <w:rsid w:val="00711A7A"/>
    <w:rsid w:val="0074140B"/>
    <w:rsid w:val="007A314F"/>
    <w:rsid w:val="007F5342"/>
    <w:rsid w:val="00815FBD"/>
    <w:rsid w:val="008241A0"/>
    <w:rsid w:val="0086093A"/>
    <w:rsid w:val="00880FEE"/>
    <w:rsid w:val="008E31AE"/>
    <w:rsid w:val="009F0419"/>
    <w:rsid w:val="00A06D12"/>
    <w:rsid w:val="00A07466"/>
    <w:rsid w:val="00B40681"/>
    <w:rsid w:val="00BA557B"/>
    <w:rsid w:val="00BE2C8D"/>
    <w:rsid w:val="00C56EA9"/>
    <w:rsid w:val="00DF0CDC"/>
    <w:rsid w:val="00E11A91"/>
    <w:rsid w:val="00E40A94"/>
    <w:rsid w:val="00E478AE"/>
    <w:rsid w:val="00F408CC"/>
    <w:rsid w:val="00FD68D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3D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3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703DF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0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D3F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B4068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52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9785A8A270BC700CE3325D5D5C03836AA34F23C9560995D9225BEDF7e7F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4D8995D389E9696649785A8A270BC700CE3325E5D5C03836AA34F23C9560995D92259EAF5744EeDF6I" TargetMode="External"/><Relationship Id="rId12" Type="http://schemas.openxmlformats.org/officeDocument/2006/relationships/hyperlink" Target="http://rulaws.ru/goverment/Postanovlenie-Pravitelstva-RF-ot-27.10.2015-N-11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4D8995D389E9696649785A8A270BC700CE3325D5D5C03836AA34F23C9560995D9225BEDF7e7F1I" TargetMode="External"/><Relationship Id="rId11" Type="http://schemas.openxmlformats.org/officeDocument/2006/relationships/hyperlink" Target="consultantplus://offline/ref=68E4D8995D389E9696649785A8A270BC700CE3325E5D5C03836AA34F23eCF9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8E4D8995D389E9696649785A8A270BC700CE3325E5D5C03836AA34F23C9560995D92259EAF5744EeD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D8995D389E9696649785A8A270BC700DE4355B5D5C03836AA34F23C9560995D9225BE2eFF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22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revkom1</dc:creator>
  <cp:lastModifiedBy>Рязанцев</cp:lastModifiedBy>
  <cp:revision>13</cp:revision>
  <cp:lastPrinted>2018-05-24T06:10:00Z</cp:lastPrinted>
  <dcterms:created xsi:type="dcterms:W3CDTF">2017-04-05T11:25:00Z</dcterms:created>
  <dcterms:modified xsi:type="dcterms:W3CDTF">2018-06-19T13:48:00Z</dcterms:modified>
</cp:coreProperties>
</file>