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rStyle w:val="BodytextSpacing0pt"/>
          <w:sz w:val="24"/>
          <w:szCs w:val="24"/>
        </w:rPr>
      </w:pPr>
    </w:p>
    <w:p w:rsid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center"/>
        <w:rPr>
          <w:rStyle w:val="BodytextSpacing0pt"/>
          <w:sz w:val="28"/>
          <w:szCs w:val="28"/>
        </w:rPr>
      </w:pPr>
      <w:r w:rsidRPr="00326A3E">
        <w:rPr>
          <w:rStyle w:val="BodytextSpacing0pt"/>
          <w:sz w:val="28"/>
          <w:szCs w:val="28"/>
        </w:rPr>
        <w:t>Пояснительная</w:t>
      </w:r>
      <w:r>
        <w:rPr>
          <w:rStyle w:val="BodytextSpacing0pt"/>
          <w:sz w:val="28"/>
          <w:szCs w:val="28"/>
        </w:rPr>
        <w:t xml:space="preserve"> записка</w:t>
      </w:r>
    </w:p>
    <w:p w:rsid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center"/>
        <w:rPr>
          <w:rStyle w:val="BodytextSpacing0pt"/>
          <w:sz w:val="28"/>
          <w:szCs w:val="28"/>
        </w:rPr>
      </w:pPr>
      <w:r>
        <w:rPr>
          <w:rStyle w:val="BodytextSpacing0pt"/>
          <w:sz w:val="28"/>
          <w:szCs w:val="28"/>
        </w:rPr>
        <w:t>к решению Совета народных депутатов</w:t>
      </w:r>
    </w:p>
    <w:p w:rsid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center"/>
        <w:rPr>
          <w:rStyle w:val="BodytextSpacing0pt"/>
          <w:sz w:val="28"/>
          <w:szCs w:val="28"/>
        </w:rPr>
      </w:pPr>
      <w:proofErr w:type="spellStart"/>
      <w:r>
        <w:rPr>
          <w:rStyle w:val="BodytextSpacing0pt"/>
          <w:sz w:val="28"/>
          <w:szCs w:val="28"/>
        </w:rPr>
        <w:t>Богучарского</w:t>
      </w:r>
      <w:proofErr w:type="spellEnd"/>
      <w:r>
        <w:rPr>
          <w:rStyle w:val="BodytextSpacing0pt"/>
          <w:sz w:val="28"/>
          <w:szCs w:val="28"/>
        </w:rPr>
        <w:t xml:space="preserve"> муниципального района</w:t>
      </w:r>
    </w:p>
    <w:p w:rsidR="00326A3E" w:rsidRP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center"/>
        <w:rPr>
          <w:rStyle w:val="BodytextSpacing0pt"/>
          <w:sz w:val="28"/>
          <w:szCs w:val="28"/>
        </w:rPr>
      </w:pPr>
      <w:r>
        <w:rPr>
          <w:rStyle w:val="BodytextSpacing0pt"/>
          <w:sz w:val="28"/>
          <w:szCs w:val="28"/>
        </w:rPr>
        <w:t xml:space="preserve">Об утверждении «Местных нормативов градостроительного проектирования </w:t>
      </w:r>
      <w:proofErr w:type="spellStart"/>
      <w:r>
        <w:rPr>
          <w:rStyle w:val="BodytextSpacing0pt"/>
          <w:sz w:val="28"/>
          <w:szCs w:val="28"/>
        </w:rPr>
        <w:t>Богучарского</w:t>
      </w:r>
      <w:proofErr w:type="spellEnd"/>
      <w:r>
        <w:rPr>
          <w:rStyle w:val="BodytextSpacing0pt"/>
          <w:sz w:val="28"/>
          <w:szCs w:val="28"/>
        </w:rPr>
        <w:t xml:space="preserve"> муниципального района Воронежской области».</w:t>
      </w:r>
    </w:p>
    <w:p w:rsidR="00326A3E" w:rsidRP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center"/>
        <w:rPr>
          <w:rStyle w:val="BodytextSpacing0pt"/>
          <w:sz w:val="28"/>
          <w:szCs w:val="28"/>
        </w:rPr>
      </w:pPr>
    </w:p>
    <w:p w:rsidR="00326A3E" w:rsidRP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rStyle w:val="BodytextSpacing0pt"/>
          <w:sz w:val="28"/>
          <w:szCs w:val="28"/>
        </w:rPr>
      </w:pPr>
    </w:p>
    <w:p w:rsidR="00326A3E" w:rsidRP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sz w:val="28"/>
          <w:szCs w:val="28"/>
        </w:rPr>
      </w:pPr>
      <w:r w:rsidRPr="00326A3E">
        <w:rPr>
          <w:rStyle w:val="BodytextSpacing0pt"/>
          <w:sz w:val="28"/>
          <w:szCs w:val="28"/>
        </w:rPr>
        <w:t xml:space="preserve">Настоящие местные нормативы градостроительного проектирования </w:t>
      </w:r>
      <w:proofErr w:type="spellStart"/>
      <w:r w:rsidRPr="00326A3E">
        <w:rPr>
          <w:sz w:val="28"/>
          <w:szCs w:val="28"/>
        </w:rPr>
        <w:t>Богучарского</w:t>
      </w:r>
      <w:proofErr w:type="spellEnd"/>
      <w:r w:rsidRPr="00326A3E">
        <w:rPr>
          <w:sz w:val="28"/>
          <w:szCs w:val="28"/>
        </w:rPr>
        <w:t xml:space="preserve"> муниципального района Воронежской области</w:t>
      </w:r>
      <w:r w:rsidRPr="00326A3E">
        <w:rPr>
          <w:rStyle w:val="BodytextSpacing0pt"/>
          <w:sz w:val="28"/>
          <w:szCs w:val="28"/>
        </w:rPr>
        <w:t xml:space="preserve"> (далее - </w:t>
      </w:r>
      <w:proofErr w:type="spellStart"/>
      <w:r w:rsidRPr="00326A3E">
        <w:rPr>
          <w:sz w:val="28"/>
          <w:szCs w:val="28"/>
        </w:rPr>
        <w:t>Богучарский</w:t>
      </w:r>
      <w:proofErr w:type="spellEnd"/>
      <w:r w:rsidRPr="00326A3E">
        <w:rPr>
          <w:sz w:val="28"/>
          <w:szCs w:val="28"/>
        </w:rPr>
        <w:t xml:space="preserve"> муниципальный район</w:t>
      </w:r>
      <w:r w:rsidRPr="00326A3E">
        <w:rPr>
          <w:rStyle w:val="BodytextSpacing0pt"/>
          <w:sz w:val="28"/>
          <w:szCs w:val="28"/>
        </w:rPr>
        <w:t xml:space="preserve">) разработаны в соответствии со </w:t>
      </w:r>
      <w:hyperlink r:id="rId4" w:history="1">
        <w:r w:rsidRPr="00326A3E">
          <w:rPr>
            <w:rStyle w:val="a3"/>
            <w:sz w:val="28"/>
            <w:szCs w:val="28"/>
          </w:rPr>
          <w:t>статьями 14,</w:t>
        </w:r>
      </w:hyperlink>
      <w:hyperlink r:id="rId5" w:history="1">
        <w:r w:rsidRPr="00326A3E">
          <w:rPr>
            <w:rStyle w:val="a3"/>
            <w:sz w:val="28"/>
            <w:szCs w:val="28"/>
          </w:rPr>
          <w:t xml:space="preserve"> 29.2 </w:t>
        </w:r>
      </w:hyperlink>
      <w:r w:rsidRPr="00326A3E">
        <w:rPr>
          <w:rStyle w:val="BodytextSpacing0pt"/>
          <w:sz w:val="28"/>
          <w:szCs w:val="28"/>
        </w:rPr>
        <w:t>и</w:t>
      </w:r>
      <w:hyperlink r:id="rId6" w:history="1">
        <w:r w:rsidRPr="00326A3E">
          <w:rPr>
            <w:rStyle w:val="a3"/>
            <w:sz w:val="28"/>
            <w:szCs w:val="28"/>
          </w:rPr>
          <w:t xml:space="preserve"> 29.4</w:t>
        </w:r>
      </w:hyperlink>
      <w:r w:rsidRPr="00326A3E">
        <w:rPr>
          <w:rStyle w:val="BodytextSpacing0pt"/>
          <w:sz w:val="28"/>
          <w:szCs w:val="28"/>
        </w:rPr>
        <w:t xml:space="preserve"> Градостроительного кодекса Российской Федерации.</w:t>
      </w:r>
    </w:p>
    <w:p w:rsidR="00326A3E" w:rsidRP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sz w:val="28"/>
          <w:szCs w:val="28"/>
        </w:rPr>
      </w:pPr>
      <w:r w:rsidRPr="00326A3E">
        <w:rPr>
          <w:rStyle w:val="BodytextSpacing0pt"/>
          <w:sz w:val="28"/>
          <w:szCs w:val="28"/>
        </w:rPr>
        <w:t xml:space="preserve">Нормативы устанавливают предельные значения расчетных показателей минимально допустимого уровня обеспеченности объектами местного значения, </w:t>
      </w:r>
      <w:proofErr w:type="gramStart"/>
      <w:r w:rsidRPr="00326A3E">
        <w:rPr>
          <w:rStyle w:val="BodytextSpacing0pt"/>
          <w:sz w:val="28"/>
          <w:szCs w:val="28"/>
        </w:rPr>
        <w:t>указанным</w:t>
      </w:r>
      <w:proofErr w:type="gramEnd"/>
      <w:r w:rsidRPr="00326A3E">
        <w:rPr>
          <w:rStyle w:val="BodytextSpacing0pt"/>
          <w:sz w:val="28"/>
          <w:szCs w:val="28"/>
        </w:rPr>
        <w:t xml:space="preserve"> в</w:t>
      </w:r>
      <w:hyperlink r:id="rId7" w:history="1">
        <w:r w:rsidRPr="00326A3E">
          <w:rPr>
            <w:rStyle w:val="a3"/>
            <w:sz w:val="28"/>
            <w:szCs w:val="28"/>
          </w:rPr>
          <w:t xml:space="preserve"> пункте 1</w:t>
        </w:r>
      </w:hyperlink>
      <w:r w:rsidRPr="00326A3E">
        <w:rPr>
          <w:rStyle w:val="BodytextSpacing0pt"/>
          <w:sz w:val="28"/>
          <w:szCs w:val="28"/>
        </w:rPr>
        <w:t xml:space="preserve"> </w:t>
      </w:r>
      <w:hyperlink r:id="rId8" w:history="1">
        <w:r w:rsidRPr="00326A3E">
          <w:rPr>
            <w:rStyle w:val="a3"/>
            <w:sz w:val="28"/>
            <w:szCs w:val="28"/>
          </w:rPr>
          <w:t xml:space="preserve">части 5 статьи 23 </w:t>
        </w:r>
      </w:hyperlink>
      <w:r w:rsidRPr="00326A3E">
        <w:rPr>
          <w:rStyle w:val="BodytextSpacing0pt"/>
          <w:sz w:val="28"/>
          <w:szCs w:val="28"/>
        </w:rPr>
        <w:t xml:space="preserve">Градостроительного кодекса Российской Федерации, иными объектами местного значения населения </w:t>
      </w:r>
      <w:proofErr w:type="spellStart"/>
      <w:r w:rsidRPr="00326A3E">
        <w:rPr>
          <w:sz w:val="28"/>
          <w:szCs w:val="28"/>
        </w:rPr>
        <w:t>Богучарского</w:t>
      </w:r>
      <w:proofErr w:type="spellEnd"/>
      <w:r w:rsidRPr="00326A3E">
        <w:rPr>
          <w:sz w:val="28"/>
          <w:szCs w:val="28"/>
        </w:rPr>
        <w:t xml:space="preserve"> муниципального района</w:t>
      </w:r>
      <w:r w:rsidRPr="00326A3E">
        <w:rPr>
          <w:rStyle w:val="BodytextSpacing0pt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Pr="00326A3E">
        <w:rPr>
          <w:sz w:val="28"/>
          <w:szCs w:val="28"/>
        </w:rPr>
        <w:t>Богучарского</w:t>
      </w:r>
      <w:proofErr w:type="spellEnd"/>
      <w:r w:rsidRPr="00326A3E">
        <w:rPr>
          <w:sz w:val="28"/>
          <w:szCs w:val="28"/>
        </w:rPr>
        <w:t xml:space="preserve"> муниципального района</w:t>
      </w:r>
      <w:r w:rsidRPr="00326A3E">
        <w:rPr>
          <w:rStyle w:val="BodytextSpacing0pt"/>
          <w:sz w:val="28"/>
          <w:szCs w:val="28"/>
        </w:rPr>
        <w:t>.</w:t>
      </w:r>
    </w:p>
    <w:p w:rsidR="00326A3E" w:rsidRP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sz w:val="28"/>
          <w:szCs w:val="28"/>
        </w:rPr>
      </w:pPr>
      <w:proofErr w:type="gramStart"/>
      <w:r w:rsidRPr="00EA09B2">
        <w:rPr>
          <w:rStyle w:val="BodytextSpacing0pt"/>
          <w:sz w:val="28"/>
          <w:szCs w:val="28"/>
          <w:highlight w:val="green"/>
        </w:rPr>
        <w:t>Нормативы направлены на конкретизацию и развитие норм действующего федерального</w:t>
      </w:r>
      <w:hyperlink r:id="rId9" w:history="1">
        <w:r w:rsidRPr="00EA09B2">
          <w:rPr>
            <w:rStyle w:val="a3"/>
            <w:sz w:val="28"/>
            <w:szCs w:val="28"/>
            <w:highlight w:val="green"/>
          </w:rPr>
          <w:t xml:space="preserve"> законодательства </w:t>
        </w:r>
      </w:hyperlink>
      <w:r w:rsidRPr="00EA09B2">
        <w:rPr>
          <w:rStyle w:val="BodytextSpacing0pt"/>
          <w:sz w:val="28"/>
          <w:szCs w:val="28"/>
          <w:highlight w:val="green"/>
        </w:rPr>
        <w:t xml:space="preserve">в сфере градостроительной деятельности, на повышение благоприятных условий жизни населения </w:t>
      </w:r>
      <w:proofErr w:type="spellStart"/>
      <w:r w:rsidRPr="00EA09B2">
        <w:rPr>
          <w:sz w:val="28"/>
          <w:szCs w:val="28"/>
          <w:highlight w:val="green"/>
        </w:rPr>
        <w:t>Богучарского</w:t>
      </w:r>
      <w:proofErr w:type="spellEnd"/>
      <w:r w:rsidRPr="00EA09B2">
        <w:rPr>
          <w:sz w:val="28"/>
          <w:szCs w:val="28"/>
          <w:highlight w:val="green"/>
        </w:rPr>
        <w:t xml:space="preserve"> муниципального района</w:t>
      </w:r>
      <w:r w:rsidRPr="00EA09B2">
        <w:rPr>
          <w:rStyle w:val="BodytextSpacing0pt"/>
          <w:sz w:val="28"/>
          <w:szCs w:val="28"/>
          <w:highlight w:val="green"/>
        </w:rPr>
        <w:t xml:space="preserve">, на устойчивое развитие территорий </w:t>
      </w:r>
      <w:proofErr w:type="spellStart"/>
      <w:r w:rsidRPr="00EA09B2">
        <w:rPr>
          <w:sz w:val="28"/>
          <w:szCs w:val="28"/>
          <w:highlight w:val="green"/>
        </w:rPr>
        <w:t>Богучарского</w:t>
      </w:r>
      <w:proofErr w:type="spellEnd"/>
      <w:r w:rsidRPr="00EA09B2">
        <w:rPr>
          <w:sz w:val="28"/>
          <w:szCs w:val="28"/>
          <w:highlight w:val="green"/>
        </w:rPr>
        <w:t xml:space="preserve"> муниципального района</w:t>
      </w:r>
      <w:r w:rsidRPr="00EA09B2">
        <w:rPr>
          <w:rStyle w:val="BodytextSpacing0pt"/>
          <w:sz w:val="28"/>
          <w:szCs w:val="28"/>
          <w:highlight w:val="green"/>
        </w:rPr>
        <w:t xml:space="preserve"> с учетом социально-экономических, территориальных, природно-климатических и иных особенностей муниципальных образований и населенных пунктов района, на обеспечение пространственного развития </w:t>
      </w:r>
      <w:proofErr w:type="spellStart"/>
      <w:r w:rsidRPr="00EA09B2">
        <w:rPr>
          <w:sz w:val="28"/>
          <w:szCs w:val="28"/>
          <w:highlight w:val="green"/>
        </w:rPr>
        <w:t>Богучарского</w:t>
      </w:r>
      <w:proofErr w:type="spellEnd"/>
      <w:r w:rsidRPr="00EA09B2">
        <w:rPr>
          <w:sz w:val="28"/>
          <w:szCs w:val="28"/>
          <w:highlight w:val="green"/>
        </w:rPr>
        <w:t xml:space="preserve"> муниципального района</w:t>
      </w:r>
      <w:r w:rsidRPr="00EA09B2">
        <w:rPr>
          <w:rStyle w:val="BodytextSpacing0pt"/>
          <w:sz w:val="28"/>
          <w:szCs w:val="28"/>
          <w:highlight w:val="green"/>
        </w:rPr>
        <w:t xml:space="preserve"> и устойчивого повышения уровня и качества жизни населения.</w:t>
      </w:r>
      <w:proofErr w:type="gramEnd"/>
    </w:p>
    <w:p w:rsidR="00326A3E" w:rsidRDefault="00326A3E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rStyle w:val="BodytextSpacing0pt"/>
          <w:sz w:val="28"/>
          <w:szCs w:val="28"/>
        </w:rPr>
      </w:pPr>
      <w:r w:rsidRPr="00326A3E">
        <w:rPr>
          <w:rStyle w:val="BodytextSpacing0pt"/>
          <w:sz w:val="28"/>
          <w:szCs w:val="28"/>
        </w:rPr>
        <w:t xml:space="preserve">Нормативы разработаны на основании статистических и демографических данных с учетом административно-территориального устройства </w:t>
      </w:r>
      <w:proofErr w:type="spellStart"/>
      <w:r w:rsidRPr="00326A3E">
        <w:rPr>
          <w:sz w:val="28"/>
          <w:szCs w:val="28"/>
        </w:rPr>
        <w:t>Богучарского</w:t>
      </w:r>
      <w:proofErr w:type="spellEnd"/>
      <w:r w:rsidRPr="00326A3E">
        <w:rPr>
          <w:sz w:val="28"/>
          <w:szCs w:val="28"/>
        </w:rPr>
        <w:t xml:space="preserve"> муниципального района</w:t>
      </w:r>
      <w:r w:rsidRPr="00326A3E">
        <w:rPr>
          <w:rStyle w:val="BodytextSpacing0pt"/>
          <w:sz w:val="28"/>
          <w:szCs w:val="28"/>
        </w:rPr>
        <w:t>, социально-</w:t>
      </w:r>
      <w:r w:rsidRPr="00326A3E">
        <w:rPr>
          <w:rStyle w:val="BodytextSpacing0pt"/>
          <w:sz w:val="28"/>
          <w:szCs w:val="28"/>
        </w:rPr>
        <w:softHyphen/>
        <w:t xml:space="preserve">демографического состава и плотности населении </w:t>
      </w:r>
      <w:proofErr w:type="spellStart"/>
      <w:r w:rsidRPr="00326A3E">
        <w:rPr>
          <w:sz w:val="28"/>
          <w:szCs w:val="28"/>
        </w:rPr>
        <w:t>Богучарского</w:t>
      </w:r>
      <w:proofErr w:type="spellEnd"/>
      <w:r w:rsidRPr="00326A3E">
        <w:rPr>
          <w:sz w:val="28"/>
          <w:szCs w:val="28"/>
        </w:rPr>
        <w:t xml:space="preserve"> муниципального района</w:t>
      </w:r>
      <w:r w:rsidRPr="00326A3E">
        <w:rPr>
          <w:rStyle w:val="BodytextSpacing0pt"/>
          <w:sz w:val="28"/>
          <w:szCs w:val="28"/>
        </w:rPr>
        <w:t>, природно-</w:t>
      </w:r>
      <w:r w:rsidRPr="00326A3E">
        <w:rPr>
          <w:rStyle w:val="BodytextSpacing0pt"/>
          <w:sz w:val="28"/>
          <w:szCs w:val="28"/>
        </w:rPr>
        <w:softHyphen/>
        <w:t xml:space="preserve">климатических особенностей </w:t>
      </w:r>
      <w:proofErr w:type="spellStart"/>
      <w:r w:rsidRPr="00326A3E">
        <w:rPr>
          <w:sz w:val="28"/>
          <w:szCs w:val="28"/>
        </w:rPr>
        <w:t>Богучарского</w:t>
      </w:r>
      <w:proofErr w:type="spellEnd"/>
      <w:r w:rsidRPr="00326A3E">
        <w:rPr>
          <w:sz w:val="28"/>
          <w:szCs w:val="28"/>
        </w:rPr>
        <w:t xml:space="preserve"> муниципального района</w:t>
      </w:r>
      <w:r w:rsidRPr="00326A3E">
        <w:rPr>
          <w:rStyle w:val="BodytextSpacing0pt"/>
          <w:sz w:val="28"/>
          <w:szCs w:val="28"/>
        </w:rPr>
        <w:t>, стратегий, программ и планов социально</w:t>
      </w:r>
      <w:r w:rsidRPr="00326A3E">
        <w:rPr>
          <w:rStyle w:val="BodytextSpacing0pt"/>
          <w:sz w:val="28"/>
          <w:szCs w:val="28"/>
        </w:rPr>
        <w:softHyphen/>
        <w:t>-экономического развития, предложения органов местного самоуправления.</w:t>
      </w:r>
    </w:p>
    <w:p w:rsidR="00EA09B2" w:rsidRDefault="00EA09B2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rStyle w:val="BodytextSpacing0pt"/>
          <w:sz w:val="28"/>
          <w:szCs w:val="28"/>
        </w:rPr>
      </w:pPr>
    </w:p>
    <w:p w:rsidR="00EA09B2" w:rsidRDefault="00EA09B2" w:rsidP="00EA09B2">
      <w:pPr>
        <w:pStyle w:val="Bodytext1"/>
        <w:shd w:val="clear" w:color="auto" w:fill="auto"/>
        <w:spacing w:before="0" w:line="274" w:lineRule="exact"/>
        <w:ind w:right="20" w:firstLine="284"/>
        <w:jc w:val="center"/>
        <w:rPr>
          <w:rStyle w:val="BodytextSpacing0pt"/>
          <w:sz w:val="28"/>
          <w:szCs w:val="28"/>
        </w:rPr>
      </w:pPr>
      <w:r w:rsidRPr="00EA09B2">
        <w:rPr>
          <w:rStyle w:val="BodytextSpacing0pt"/>
          <w:sz w:val="28"/>
          <w:szCs w:val="28"/>
          <w:highlight w:val="green"/>
        </w:rPr>
        <w:t>Применение.</w:t>
      </w:r>
    </w:p>
    <w:p w:rsidR="00EA09B2" w:rsidRPr="009B7FE8" w:rsidRDefault="00EA09B2" w:rsidP="00EA09B2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sz w:val="24"/>
          <w:szCs w:val="24"/>
        </w:rPr>
      </w:pPr>
      <w:r w:rsidRPr="009B7FE8">
        <w:rPr>
          <w:rStyle w:val="BodytextSpacing0pt"/>
          <w:sz w:val="24"/>
          <w:szCs w:val="24"/>
        </w:rPr>
        <w:t xml:space="preserve">Местные нормативы градостроительного проектирования разрабатываются в целях обеспечения гармоничного развития территориальных ресурсов </w:t>
      </w:r>
      <w:proofErr w:type="spellStart"/>
      <w:r w:rsidRPr="009B7FE8">
        <w:rPr>
          <w:sz w:val="24"/>
          <w:szCs w:val="24"/>
        </w:rPr>
        <w:t>Богучарского</w:t>
      </w:r>
      <w:proofErr w:type="spellEnd"/>
      <w:r w:rsidRPr="009B7FE8">
        <w:rPr>
          <w:sz w:val="24"/>
          <w:szCs w:val="24"/>
        </w:rPr>
        <w:t xml:space="preserve"> муниципального района</w:t>
      </w:r>
      <w:r w:rsidRPr="009B7FE8">
        <w:rPr>
          <w:rStyle w:val="BodytextSpacing0pt"/>
          <w:sz w:val="24"/>
          <w:szCs w:val="24"/>
        </w:rPr>
        <w:t xml:space="preserve"> и достижения уровня качества жизни населения, предусмотренного документами планирования социально-экономического развития </w:t>
      </w:r>
      <w:proofErr w:type="spellStart"/>
      <w:r w:rsidRPr="009B7FE8">
        <w:rPr>
          <w:sz w:val="24"/>
          <w:szCs w:val="24"/>
        </w:rPr>
        <w:t>Богучарского</w:t>
      </w:r>
      <w:proofErr w:type="spellEnd"/>
      <w:r w:rsidRPr="009B7FE8">
        <w:rPr>
          <w:sz w:val="24"/>
          <w:szCs w:val="24"/>
        </w:rPr>
        <w:t xml:space="preserve"> муниципального района</w:t>
      </w:r>
      <w:r w:rsidRPr="009B7FE8">
        <w:rPr>
          <w:rStyle w:val="BodytextSpacing0pt"/>
          <w:sz w:val="24"/>
          <w:szCs w:val="24"/>
        </w:rPr>
        <w:t>.</w:t>
      </w:r>
    </w:p>
    <w:p w:rsidR="00EA09B2" w:rsidRPr="009B7FE8" w:rsidRDefault="00EA09B2" w:rsidP="00EA09B2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sz w:val="24"/>
          <w:szCs w:val="24"/>
        </w:rPr>
      </w:pPr>
      <w:proofErr w:type="gramStart"/>
      <w:r w:rsidRPr="009B7FE8">
        <w:rPr>
          <w:rStyle w:val="BodytextSpacing0pt"/>
          <w:sz w:val="24"/>
          <w:szCs w:val="24"/>
        </w:rPr>
        <w:t>Местные нормативы градостроительного проектирования применяются при подготовке, согласовании, экспертизе, утверждении и реализации документов территориального планирования (схем территориального планирования муниципального района, генеральных планов поселение, документации по планировке территорий, правил землепользования и застройки с учетом перспективы 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 деятельности физическими и юридическими лицами.</w:t>
      </w:r>
      <w:proofErr w:type="gramEnd"/>
    </w:p>
    <w:p w:rsidR="001C2321" w:rsidRDefault="00EA09B2" w:rsidP="001C2321">
      <w:pPr>
        <w:pStyle w:val="Bodytext1"/>
        <w:shd w:val="clear" w:color="auto" w:fill="auto"/>
        <w:spacing w:before="0" w:after="351" w:line="274" w:lineRule="exact"/>
        <w:ind w:right="20" w:firstLine="284"/>
        <w:jc w:val="both"/>
        <w:rPr>
          <w:rStyle w:val="BodytextSpacing0pt"/>
          <w:sz w:val="24"/>
          <w:szCs w:val="24"/>
        </w:rPr>
      </w:pPr>
      <w:bookmarkStart w:id="0" w:name="bookmark60"/>
      <w:r w:rsidRPr="009B7FE8">
        <w:rPr>
          <w:rStyle w:val="BodytextSpacing0pt"/>
          <w:sz w:val="24"/>
          <w:szCs w:val="24"/>
        </w:rPr>
        <w:t>Местные нормативы градостроительного проектирования распространяются на предлагаемые к размещению объекты жилищного строительства, социальной инфраструктуры, производственной инфраструктуры, коммунально-бытового, транспортного назначения, объекты инженерной инфраструктуры и благоустройства.</w:t>
      </w:r>
      <w:bookmarkEnd w:id="0"/>
    </w:p>
    <w:p w:rsidR="001C2321" w:rsidRPr="009B7FE8" w:rsidRDefault="001C2321" w:rsidP="001C2321">
      <w:pPr>
        <w:pStyle w:val="Heading10"/>
        <w:shd w:val="clear" w:color="auto" w:fill="auto"/>
        <w:spacing w:after="0"/>
        <w:ind w:right="44" w:firstLine="0"/>
        <w:jc w:val="center"/>
      </w:pPr>
      <w:r w:rsidRPr="009B7FE8">
        <w:lastRenderedPageBreak/>
        <w:t>Структура местных нормативов градостроительного проектирования</w:t>
      </w:r>
    </w:p>
    <w:p w:rsidR="001C2321" w:rsidRPr="009B7FE8" w:rsidRDefault="001C2321" w:rsidP="001C2321">
      <w:pPr>
        <w:pStyle w:val="Heading10"/>
        <w:shd w:val="clear" w:color="auto" w:fill="auto"/>
        <w:spacing w:after="0"/>
        <w:ind w:left="142" w:right="44" w:firstLine="0"/>
        <w:jc w:val="center"/>
      </w:pPr>
      <w:proofErr w:type="spellStart"/>
      <w:r w:rsidRPr="009B7FE8">
        <w:t>Богучарского</w:t>
      </w:r>
      <w:proofErr w:type="spellEnd"/>
      <w:r w:rsidRPr="009B7FE8">
        <w:t xml:space="preserve"> муниципального района Воронежской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06"/>
        <w:gridCol w:w="7960"/>
      </w:tblGrid>
      <w:tr w:rsidR="001C2321" w:rsidRPr="009B7FE8" w:rsidTr="00701796">
        <w:trPr>
          <w:trHeight w:hRule="exact" w:val="42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B7FE8">
              <w:rPr>
                <w:rStyle w:val="BodytextBold"/>
                <w:sz w:val="24"/>
                <w:szCs w:val="24"/>
              </w:rPr>
              <w:t>Часть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B7FE8">
              <w:rPr>
                <w:rStyle w:val="BodytextBold"/>
                <w:sz w:val="24"/>
                <w:szCs w:val="24"/>
              </w:rPr>
              <w:t>Состав части</w:t>
            </w:r>
          </w:p>
        </w:tc>
      </w:tr>
      <w:tr w:rsidR="001C2321" w:rsidRPr="009B7FE8" w:rsidTr="00701796">
        <w:trPr>
          <w:trHeight w:hRule="exact" w:val="207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B7FE8">
              <w:rPr>
                <w:rStyle w:val="BodytextBold"/>
                <w:sz w:val="24"/>
                <w:szCs w:val="24"/>
              </w:rPr>
              <w:t>I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/>
              <w:ind w:right="161"/>
              <w:jc w:val="both"/>
              <w:rPr>
                <w:sz w:val="24"/>
                <w:szCs w:val="24"/>
              </w:rPr>
            </w:pPr>
            <w:proofErr w:type="gramStart"/>
            <w:r w:rsidRPr="009B7FE8">
              <w:rPr>
                <w:rStyle w:val="Bodytext0"/>
                <w:sz w:val="24"/>
                <w:szCs w:val="24"/>
              </w:rPr>
              <w:t xml:space="preserve">Основная часть (расчетные показатели минимально допустимого уровня обеспеченности объектами местного значения </w:t>
            </w:r>
            <w:proofErr w:type="spellStart"/>
            <w:r w:rsidRPr="009B7FE8">
              <w:rPr>
                <w:rStyle w:val="Bodytext0"/>
                <w:sz w:val="24"/>
                <w:szCs w:val="24"/>
              </w:rPr>
              <w:t>Богучарского</w:t>
            </w:r>
            <w:proofErr w:type="spellEnd"/>
            <w:r w:rsidRPr="009B7FE8">
              <w:rPr>
                <w:rStyle w:val="Bodytext0"/>
                <w:sz w:val="24"/>
                <w:szCs w:val="24"/>
              </w:rPr>
              <w:t xml:space="preserve"> муниципального района Воронежской области и расчетные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Pr="009B7FE8">
              <w:rPr>
                <w:rStyle w:val="Bodytext0"/>
                <w:sz w:val="24"/>
                <w:szCs w:val="24"/>
              </w:rPr>
              <w:t>Богучарского</w:t>
            </w:r>
            <w:proofErr w:type="spellEnd"/>
            <w:r w:rsidRPr="009B7FE8">
              <w:rPr>
                <w:rStyle w:val="Bodytext0"/>
                <w:sz w:val="24"/>
                <w:szCs w:val="24"/>
              </w:rPr>
              <w:t xml:space="preserve"> муниципального района) Воронежской области)</w:t>
            </w:r>
            <w:proofErr w:type="gramEnd"/>
          </w:p>
        </w:tc>
      </w:tr>
      <w:tr w:rsidR="001C2321" w:rsidRPr="009B7FE8" w:rsidTr="00701796">
        <w:trPr>
          <w:trHeight w:hRule="exact" w:val="167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B7FE8">
              <w:rPr>
                <w:rStyle w:val="BodytextBold"/>
                <w:sz w:val="24"/>
                <w:szCs w:val="24"/>
              </w:rPr>
              <w:t>II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/>
              <w:ind w:left="120" w:right="161"/>
              <w:jc w:val="both"/>
              <w:rPr>
                <w:sz w:val="24"/>
                <w:szCs w:val="24"/>
              </w:rPr>
            </w:pPr>
            <w:r w:rsidRPr="009B7FE8">
              <w:rPr>
                <w:rStyle w:val="Bodytext0"/>
                <w:sz w:val="24"/>
                <w:szCs w:val="24"/>
              </w:rPr>
      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      </w:r>
            <w:proofErr w:type="spellStart"/>
            <w:r w:rsidRPr="009B7FE8">
              <w:rPr>
                <w:rStyle w:val="Bodytext0"/>
                <w:sz w:val="24"/>
                <w:szCs w:val="24"/>
              </w:rPr>
              <w:t>Богучарского</w:t>
            </w:r>
            <w:proofErr w:type="spellEnd"/>
            <w:r w:rsidRPr="009B7FE8">
              <w:rPr>
                <w:rStyle w:val="Bodytext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1C2321" w:rsidRPr="009B7FE8" w:rsidTr="00701796">
        <w:trPr>
          <w:trHeight w:hRule="exact" w:val="177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9B7FE8">
              <w:rPr>
                <w:rStyle w:val="BodytextBold"/>
                <w:sz w:val="24"/>
                <w:szCs w:val="24"/>
              </w:rPr>
              <w:t>III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21" w:rsidRPr="009B7FE8" w:rsidRDefault="001C2321" w:rsidP="00701796">
            <w:pPr>
              <w:pStyle w:val="Bodytext1"/>
              <w:shd w:val="clear" w:color="auto" w:fill="auto"/>
              <w:spacing w:before="0"/>
              <w:ind w:left="120" w:right="161"/>
              <w:jc w:val="both"/>
              <w:rPr>
                <w:sz w:val="24"/>
                <w:szCs w:val="24"/>
              </w:rPr>
            </w:pPr>
            <w:r w:rsidRPr="009B7FE8">
              <w:rPr>
                <w:rStyle w:val="Bodytext0"/>
                <w:sz w:val="24"/>
                <w:szCs w:val="24"/>
              </w:rPr>
              <w:t xml:space="preserve">Правила и область применения расчетных показателей, содержащихся в основной части нормативов градостроительного проектирования </w:t>
            </w:r>
            <w:proofErr w:type="spellStart"/>
            <w:r w:rsidRPr="009B7FE8">
              <w:rPr>
                <w:rStyle w:val="Bodytext0"/>
                <w:sz w:val="24"/>
                <w:szCs w:val="24"/>
              </w:rPr>
              <w:t>Богучарского</w:t>
            </w:r>
            <w:proofErr w:type="spellEnd"/>
            <w:r w:rsidRPr="009B7FE8">
              <w:rPr>
                <w:rStyle w:val="Bodytext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</w:tbl>
    <w:p w:rsidR="001C2321" w:rsidRPr="009B7FE8" w:rsidRDefault="001C2321" w:rsidP="001C2321">
      <w:pPr>
        <w:rPr>
          <w:rFonts w:ascii="Times New Roman" w:hAnsi="Times New Roman" w:cs="Times New Roman"/>
          <w:sz w:val="2"/>
          <w:szCs w:val="2"/>
        </w:rPr>
        <w:sectPr w:rsidR="001C2321" w:rsidRPr="009B7FE8" w:rsidSect="001C2321">
          <w:pgSz w:w="11909" w:h="16838"/>
          <w:pgMar w:top="1134" w:right="509" w:bottom="1134" w:left="1320" w:header="0" w:footer="554" w:gutter="0"/>
          <w:cols w:space="720"/>
          <w:noEndnote/>
          <w:titlePg/>
          <w:docGrid w:linePitch="360"/>
        </w:sectPr>
      </w:pPr>
    </w:p>
    <w:p w:rsidR="001C2321" w:rsidRPr="009B7FE8" w:rsidRDefault="001C2321" w:rsidP="00EA09B2">
      <w:pPr>
        <w:pStyle w:val="Bodytext1"/>
        <w:shd w:val="clear" w:color="auto" w:fill="auto"/>
        <w:spacing w:before="0" w:after="351" w:line="274" w:lineRule="exact"/>
        <w:ind w:right="20" w:firstLine="284"/>
        <w:jc w:val="both"/>
        <w:rPr>
          <w:sz w:val="24"/>
          <w:szCs w:val="24"/>
        </w:rPr>
      </w:pPr>
    </w:p>
    <w:p w:rsidR="00EA09B2" w:rsidRPr="00326A3E" w:rsidRDefault="00EA09B2" w:rsidP="00326A3E">
      <w:pPr>
        <w:pStyle w:val="Bodytext1"/>
        <w:shd w:val="clear" w:color="auto" w:fill="auto"/>
        <w:spacing w:before="0" w:line="274" w:lineRule="exact"/>
        <w:ind w:right="20" w:firstLine="284"/>
        <w:jc w:val="both"/>
        <w:rPr>
          <w:sz w:val="28"/>
          <w:szCs w:val="28"/>
        </w:rPr>
      </w:pPr>
    </w:p>
    <w:p w:rsidR="008D7616" w:rsidRPr="00326A3E" w:rsidRDefault="008D7616">
      <w:pPr>
        <w:rPr>
          <w:sz w:val="28"/>
          <w:szCs w:val="28"/>
        </w:rPr>
      </w:pPr>
    </w:p>
    <w:sectPr w:rsidR="008D7616" w:rsidRPr="00326A3E" w:rsidSect="008D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326A3E"/>
    <w:rsid w:val="001C2321"/>
    <w:rsid w:val="00326A3E"/>
    <w:rsid w:val="008D7616"/>
    <w:rsid w:val="00EA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A3E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locked/>
    <w:rsid w:val="00326A3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326A3E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paragraph" w:customStyle="1" w:styleId="Bodytext1">
    <w:name w:val="Body text1"/>
    <w:basedOn w:val="a"/>
    <w:link w:val="Bodytext"/>
    <w:rsid w:val="00326A3E"/>
    <w:pPr>
      <w:widowControl w:val="0"/>
      <w:shd w:val="clear" w:color="auto" w:fill="FFFFFF"/>
      <w:spacing w:before="480" w:after="0" w:line="413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Heading1">
    <w:name w:val="Heading #1_"/>
    <w:link w:val="Heading10"/>
    <w:locked/>
    <w:rsid w:val="001C2321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BodytextBold">
    <w:name w:val="Body text + Bold"/>
    <w:rsid w:val="001C2321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character" w:customStyle="1" w:styleId="Bodytext0">
    <w:name w:val="Body text"/>
    <w:rsid w:val="001C232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paragraph" w:customStyle="1" w:styleId="Heading10">
    <w:name w:val="Heading #1"/>
    <w:basedOn w:val="a"/>
    <w:link w:val="Heading1"/>
    <w:rsid w:val="001C2321"/>
    <w:pPr>
      <w:widowControl w:val="0"/>
      <w:shd w:val="clear" w:color="auto" w:fill="FFFFFF"/>
      <w:spacing w:after="420" w:line="490" w:lineRule="exact"/>
      <w:ind w:hanging="1180"/>
      <w:outlineLvl w:val="0"/>
    </w:pPr>
    <w:rPr>
      <w:rFonts w:ascii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38258&amp;sub=23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58&amp;sub=2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12038258&amp;sub=2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12038258&amp;sub=14" TargetMode="External"/><Relationship Id="rId9" Type="http://schemas.openxmlformats.org/officeDocument/2006/relationships/hyperlink" Target="http://ivo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</dc:creator>
  <cp:lastModifiedBy>Zhuravlev</cp:lastModifiedBy>
  <cp:revision>2</cp:revision>
  <dcterms:created xsi:type="dcterms:W3CDTF">2018-05-16T06:32:00Z</dcterms:created>
  <dcterms:modified xsi:type="dcterms:W3CDTF">2018-05-16T07:00:00Z</dcterms:modified>
</cp:coreProperties>
</file>