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00" w:rsidRDefault="00562B8D"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2770" cy="810895"/>
            <wp:effectExtent l="19050" t="0" r="0" b="0"/>
            <wp:docPr id="5" name="Рисунок 5"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uch.adm\Pictures\Герб АБМР.jpg"/>
                    <pic:cNvPicPr>
                      <a:picLocks noChangeAspect="1" noChangeArrowheads="1"/>
                    </pic:cNvPicPr>
                  </pic:nvPicPr>
                  <pic:blipFill>
                    <a:blip r:embed="rId8"/>
                    <a:srcRect/>
                    <a:stretch>
                      <a:fillRect/>
                    </a:stretch>
                  </pic:blipFill>
                  <pic:spPr bwMode="auto">
                    <a:xfrm>
                      <a:off x="0" y="0"/>
                      <a:ext cx="572770" cy="810895"/>
                    </a:xfrm>
                    <a:prstGeom prst="rect">
                      <a:avLst/>
                    </a:prstGeom>
                    <a:noFill/>
                    <a:ln w="9525">
                      <a:noFill/>
                      <a:miter lim="800000"/>
                      <a:headEnd/>
                      <a:tailEnd/>
                    </a:ln>
                  </pic:spPr>
                </pic:pic>
              </a:graphicData>
            </a:graphic>
          </wp:inline>
        </w:drawing>
      </w:r>
    </w:p>
    <w:p w:rsidR="000D0463" w:rsidRDefault="000D0463" w:rsidP="000D0463">
      <w:pPr>
        <w:tabs>
          <w:tab w:val="left" w:pos="705"/>
          <w:tab w:val="center" w:pos="467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D0463" w:rsidRDefault="000D0463" w:rsidP="000D0463">
      <w:pPr>
        <w:spacing w:after="0" w:line="240" w:lineRule="auto"/>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0D0463" w:rsidRDefault="000D0463" w:rsidP="000D0463">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0D0463" w:rsidRDefault="000D0463" w:rsidP="000D0463">
      <w:pPr>
        <w:pStyle w:val="4"/>
        <w:jc w:val="center"/>
        <w:rPr>
          <w:rFonts w:ascii="Times New Roman" w:hAnsi="Times New Roman"/>
          <w:b/>
          <w:sz w:val="28"/>
          <w:szCs w:val="28"/>
        </w:rPr>
      </w:pPr>
      <w:r>
        <w:rPr>
          <w:rFonts w:ascii="Times New Roman" w:hAnsi="Times New Roman"/>
          <w:b/>
          <w:sz w:val="28"/>
          <w:szCs w:val="28"/>
        </w:rPr>
        <w:t>ПОСТАНОВЛЕНИЕ</w:t>
      </w:r>
    </w:p>
    <w:p w:rsidR="000D0463" w:rsidRDefault="000D0463" w:rsidP="000D0463">
      <w:pPr>
        <w:tabs>
          <w:tab w:val="left" w:pos="3915"/>
        </w:tabs>
        <w:spacing w:after="0" w:line="240" w:lineRule="auto"/>
        <w:jc w:val="both"/>
        <w:rPr>
          <w:rFonts w:ascii="Times New Roman" w:hAnsi="Times New Roman"/>
          <w:sz w:val="28"/>
          <w:szCs w:val="28"/>
        </w:rPr>
      </w:pPr>
      <w:r>
        <w:rPr>
          <w:rFonts w:ascii="Times New Roman" w:hAnsi="Times New Roman"/>
          <w:sz w:val="28"/>
          <w:szCs w:val="28"/>
        </w:rPr>
        <w:tab/>
      </w:r>
    </w:p>
    <w:p w:rsidR="000D0463" w:rsidRDefault="000D0463" w:rsidP="000D0463">
      <w:pPr>
        <w:pStyle w:val="afffff9"/>
        <w:tabs>
          <w:tab w:val="left" w:pos="7809"/>
        </w:tabs>
        <w:spacing w:before="120"/>
        <w:rPr>
          <w:rFonts w:ascii="Times New Roman" w:hAnsi="Times New Roman"/>
          <w:szCs w:val="28"/>
          <w:u w:val="single"/>
        </w:rPr>
      </w:pPr>
      <w:r>
        <w:rPr>
          <w:rFonts w:ascii="Times New Roman" w:hAnsi="Times New Roman"/>
          <w:szCs w:val="28"/>
          <w:u w:val="single"/>
        </w:rPr>
        <w:t>от «</w:t>
      </w:r>
      <w:r w:rsidR="00C74B4A">
        <w:rPr>
          <w:rFonts w:ascii="Times New Roman" w:hAnsi="Times New Roman"/>
          <w:szCs w:val="28"/>
          <w:u w:val="single"/>
        </w:rPr>
        <w:t>14</w:t>
      </w:r>
      <w:r>
        <w:rPr>
          <w:rFonts w:ascii="Times New Roman" w:hAnsi="Times New Roman"/>
          <w:szCs w:val="28"/>
          <w:u w:val="single"/>
        </w:rPr>
        <w:t xml:space="preserve">»   </w:t>
      </w:r>
      <w:r w:rsidR="00C74B4A">
        <w:rPr>
          <w:rFonts w:ascii="Times New Roman" w:hAnsi="Times New Roman"/>
          <w:szCs w:val="28"/>
          <w:u w:val="single"/>
        </w:rPr>
        <w:t>12</w:t>
      </w:r>
      <w:r>
        <w:rPr>
          <w:rFonts w:ascii="Times New Roman" w:hAnsi="Times New Roman"/>
          <w:szCs w:val="28"/>
          <w:u w:val="single"/>
        </w:rPr>
        <w:t xml:space="preserve">        201</w:t>
      </w:r>
      <w:r w:rsidR="00B560B4">
        <w:rPr>
          <w:rFonts w:ascii="Times New Roman" w:hAnsi="Times New Roman"/>
          <w:szCs w:val="28"/>
          <w:u w:val="single"/>
        </w:rPr>
        <w:t xml:space="preserve">8  </w:t>
      </w:r>
      <w:r>
        <w:rPr>
          <w:rFonts w:ascii="Times New Roman" w:hAnsi="Times New Roman"/>
          <w:szCs w:val="28"/>
          <w:u w:val="single"/>
        </w:rPr>
        <w:t xml:space="preserve">  №</w:t>
      </w:r>
      <w:r w:rsidR="00C74B4A">
        <w:rPr>
          <w:rFonts w:ascii="Times New Roman" w:hAnsi="Times New Roman"/>
          <w:szCs w:val="28"/>
          <w:u w:val="single"/>
        </w:rPr>
        <w:t>943</w:t>
      </w:r>
      <w:r>
        <w:rPr>
          <w:rFonts w:ascii="Times New Roman" w:hAnsi="Times New Roman"/>
          <w:szCs w:val="28"/>
          <w:u w:val="single"/>
        </w:rPr>
        <w:t xml:space="preserve">   </w:t>
      </w:r>
    </w:p>
    <w:p w:rsidR="000D0463" w:rsidRDefault="000D0463" w:rsidP="000D0463">
      <w:pPr>
        <w:pStyle w:val="afffff9"/>
        <w:tabs>
          <w:tab w:val="left" w:pos="1418"/>
        </w:tabs>
        <w:rPr>
          <w:rFonts w:ascii="Times New Roman" w:hAnsi="Times New Roman"/>
          <w:szCs w:val="28"/>
        </w:rPr>
      </w:pPr>
      <w:r>
        <w:rPr>
          <w:rFonts w:ascii="Times New Roman" w:hAnsi="Times New Roman"/>
          <w:szCs w:val="28"/>
        </w:rPr>
        <w:t xml:space="preserve">                г. Богучар</w:t>
      </w:r>
    </w:p>
    <w:p w:rsidR="000D0463" w:rsidRDefault="000D0463" w:rsidP="000D0463">
      <w:pPr>
        <w:spacing w:after="0" w:line="240" w:lineRule="auto"/>
        <w:jc w:val="both"/>
        <w:rPr>
          <w:rFonts w:ascii="Times New Roman" w:hAnsi="Times New Roman"/>
          <w:sz w:val="28"/>
          <w:szCs w:val="28"/>
        </w:rPr>
      </w:pPr>
    </w:p>
    <w:p w:rsidR="00762C57" w:rsidRDefault="00762C57" w:rsidP="00762C57">
      <w:pPr>
        <w:spacing w:after="0" w:line="240" w:lineRule="auto"/>
        <w:rPr>
          <w:rFonts w:ascii="Times New Roman" w:hAnsi="Times New Roman"/>
          <w:b/>
          <w:color w:val="000000"/>
          <w:sz w:val="28"/>
          <w:szCs w:val="28"/>
        </w:rPr>
      </w:pPr>
      <w:r>
        <w:rPr>
          <w:rFonts w:ascii="Times New Roman" w:hAnsi="Times New Roman"/>
          <w:b/>
          <w:color w:val="000000"/>
          <w:sz w:val="28"/>
          <w:szCs w:val="28"/>
        </w:rPr>
        <w:t>О    внесении    изменений    в    постановление</w:t>
      </w:r>
    </w:p>
    <w:p w:rsidR="00762C57" w:rsidRDefault="00762C57" w:rsidP="00762C57">
      <w:pPr>
        <w:spacing w:after="0" w:line="240" w:lineRule="auto"/>
        <w:rPr>
          <w:rFonts w:ascii="Times New Roman" w:hAnsi="Times New Roman"/>
          <w:b/>
          <w:color w:val="000000"/>
          <w:sz w:val="28"/>
          <w:szCs w:val="28"/>
        </w:rPr>
      </w:pPr>
      <w:r>
        <w:rPr>
          <w:rFonts w:ascii="Times New Roman" w:hAnsi="Times New Roman"/>
          <w:b/>
          <w:color w:val="000000"/>
          <w:sz w:val="28"/>
          <w:szCs w:val="28"/>
        </w:rPr>
        <w:t>администрации Богучарского  муниципального</w:t>
      </w:r>
    </w:p>
    <w:p w:rsidR="00762C57" w:rsidRDefault="00762C57" w:rsidP="00762C57">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района от 30.12.2013 № 1096 «Об утверждении </w:t>
      </w:r>
    </w:p>
    <w:p w:rsidR="00762C57" w:rsidRDefault="00762C57" w:rsidP="00762C57">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муниципальной   программы   «Экономическое </w:t>
      </w:r>
    </w:p>
    <w:p w:rsidR="00762C57" w:rsidRDefault="00762C57" w:rsidP="00762C57">
      <w:pPr>
        <w:spacing w:after="0" w:line="240" w:lineRule="auto"/>
        <w:rPr>
          <w:rFonts w:ascii="Times New Roman" w:hAnsi="Times New Roman"/>
          <w:b/>
          <w:color w:val="000000"/>
          <w:sz w:val="28"/>
          <w:szCs w:val="28"/>
        </w:rPr>
      </w:pPr>
      <w:r>
        <w:rPr>
          <w:rFonts w:ascii="Times New Roman" w:hAnsi="Times New Roman"/>
          <w:b/>
          <w:color w:val="000000"/>
          <w:sz w:val="28"/>
          <w:szCs w:val="28"/>
        </w:rPr>
        <w:t>развитие Богучарского муниципального района»</w:t>
      </w:r>
    </w:p>
    <w:p w:rsidR="00762C57" w:rsidRDefault="00762C57" w:rsidP="00762C57">
      <w:pPr>
        <w:spacing w:after="0" w:line="240" w:lineRule="auto"/>
        <w:jc w:val="both"/>
        <w:rPr>
          <w:rFonts w:ascii="Times New Roman" w:hAnsi="Times New Roman"/>
          <w:sz w:val="28"/>
          <w:szCs w:val="28"/>
        </w:rPr>
      </w:pPr>
    </w:p>
    <w:p w:rsidR="00762C57" w:rsidRDefault="00762C57" w:rsidP="00762C57">
      <w:pPr>
        <w:autoSpaceDE w:val="0"/>
        <w:autoSpaceDN w:val="0"/>
        <w:adjustRightInd w:val="0"/>
        <w:spacing w:after="0" w:line="240" w:lineRule="auto"/>
        <w:ind w:right="283"/>
        <w:jc w:val="both"/>
        <w:rPr>
          <w:rFonts w:ascii="Times New Roman" w:hAnsi="Times New Roman"/>
          <w:sz w:val="28"/>
          <w:szCs w:val="28"/>
        </w:rPr>
      </w:pPr>
    </w:p>
    <w:p w:rsidR="00762C57" w:rsidRDefault="00762C57" w:rsidP="00762C57">
      <w:pPr>
        <w:autoSpaceDE w:val="0"/>
        <w:autoSpaceDN w:val="0"/>
        <w:adjustRightInd w:val="0"/>
        <w:spacing w:after="0" w:line="240" w:lineRule="auto"/>
        <w:ind w:right="283"/>
        <w:jc w:val="both"/>
        <w:rPr>
          <w:rFonts w:ascii="Times New Roman" w:hAnsi="Times New Roman"/>
          <w:b/>
          <w:sz w:val="28"/>
          <w:szCs w:val="28"/>
        </w:rPr>
      </w:pPr>
      <w:r>
        <w:rPr>
          <w:rFonts w:ascii="Times New Roman" w:hAnsi="Times New Roman"/>
          <w:sz w:val="28"/>
          <w:szCs w:val="28"/>
        </w:rPr>
        <w:t xml:space="preserve">        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Pr>
          <w:rFonts w:ascii="Times New Roman" w:hAnsi="Times New Roman"/>
          <w:b/>
          <w:sz w:val="28"/>
          <w:szCs w:val="28"/>
        </w:rPr>
        <w:t>постановляет:</w:t>
      </w:r>
    </w:p>
    <w:p w:rsidR="00762C57" w:rsidRDefault="00762C57" w:rsidP="00762C57">
      <w:pPr>
        <w:autoSpaceDE w:val="0"/>
        <w:autoSpaceDN w:val="0"/>
        <w:adjustRightInd w:val="0"/>
        <w:spacing w:after="0" w:line="240" w:lineRule="auto"/>
        <w:ind w:right="283"/>
        <w:jc w:val="both"/>
        <w:rPr>
          <w:rFonts w:ascii="Times New Roman" w:hAnsi="Times New Roman"/>
          <w:b/>
          <w:sz w:val="28"/>
          <w:szCs w:val="28"/>
        </w:rPr>
      </w:pPr>
    </w:p>
    <w:p w:rsidR="00762C57" w:rsidRDefault="00762C57" w:rsidP="00762C57">
      <w:pPr>
        <w:pStyle w:val="a5"/>
        <w:numPr>
          <w:ilvl w:val="0"/>
          <w:numId w:val="27"/>
        </w:numPr>
        <w:tabs>
          <w:tab w:val="left" w:pos="993"/>
        </w:tabs>
        <w:spacing w:after="0" w:line="240" w:lineRule="auto"/>
        <w:ind w:left="0" w:right="283" w:firstLine="567"/>
        <w:jc w:val="both"/>
        <w:rPr>
          <w:rFonts w:ascii="Times New Roman" w:hAnsi="Times New Roman"/>
          <w:sz w:val="28"/>
          <w:szCs w:val="28"/>
        </w:rPr>
      </w:pPr>
      <w:r>
        <w:rPr>
          <w:rFonts w:ascii="Times New Roman" w:hAnsi="Times New Roman"/>
          <w:sz w:val="28"/>
          <w:szCs w:val="28"/>
        </w:rPr>
        <w:t>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762C57" w:rsidRDefault="00762C57" w:rsidP="00762C57">
      <w:pPr>
        <w:pStyle w:val="a5"/>
        <w:numPr>
          <w:ilvl w:val="1"/>
          <w:numId w:val="33"/>
        </w:numPr>
        <w:tabs>
          <w:tab w:val="left" w:pos="993"/>
        </w:tabs>
        <w:spacing w:after="0" w:line="240" w:lineRule="auto"/>
        <w:ind w:left="0" w:right="283" w:firstLine="567"/>
        <w:jc w:val="both"/>
        <w:rPr>
          <w:rFonts w:ascii="Times New Roman" w:hAnsi="Times New Roman"/>
          <w:sz w:val="28"/>
          <w:szCs w:val="28"/>
        </w:rPr>
      </w:pPr>
      <w:r>
        <w:rPr>
          <w:rFonts w:ascii="Times New Roman" w:hAnsi="Times New Roman"/>
          <w:sz w:val="28"/>
          <w:szCs w:val="28"/>
        </w:rPr>
        <w:t xml:space="preserve"> Приложение к постановлению изложить согласно приложению к настоящему постановлению. </w:t>
      </w:r>
    </w:p>
    <w:p w:rsidR="00762C57" w:rsidRDefault="00762C57" w:rsidP="00762C57">
      <w:pPr>
        <w:numPr>
          <w:ilvl w:val="0"/>
          <w:numId w:val="27"/>
        </w:numPr>
        <w:tabs>
          <w:tab w:val="left" w:pos="993"/>
        </w:tabs>
        <w:spacing w:after="0" w:line="240" w:lineRule="auto"/>
        <w:ind w:left="0" w:right="283" w:firstLine="567"/>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Кожанова А.Ю.</w:t>
      </w:r>
    </w:p>
    <w:p w:rsidR="00762C57" w:rsidRDefault="00762C57" w:rsidP="00762C57">
      <w:pPr>
        <w:spacing w:after="0" w:line="240" w:lineRule="auto"/>
        <w:rPr>
          <w:rFonts w:ascii="Times New Roman" w:hAnsi="Times New Roman"/>
          <w:sz w:val="28"/>
          <w:szCs w:val="28"/>
        </w:rPr>
      </w:pPr>
    </w:p>
    <w:p w:rsidR="00B560B4" w:rsidRDefault="00762C57" w:rsidP="00762C57">
      <w:pPr>
        <w:spacing w:after="0" w:line="240" w:lineRule="auto"/>
        <w:rPr>
          <w:rFonts w:ascii="Times New Roman" w:hAnsi="Times New Roman"/>
          <w:sz w:val="28"/>
          <w:szCs w:val="28"/>
        </w:rPr>
      </w:pPr>
      <w:r>
        <w:rPr>
          <w:rFonts w:ascii="Times New Roman" w:hAnsi="Times New Roman"/>
          <w:sz w:val="28"/>
          <w:szCs w:val="28"/>
        </w:rPr>
        <w:t>Глава Богучарского</w:t>
      </w:r>
    </w:p>
    <w:p w:rsidR="00762C57" w:rsidRDefault="00762C57" w:rsidP="00762C57">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r w:rsidR="00B560B4">
        <w:rPr>
          <w:rFonts w:ascii="Times New Roman" w:hAnsi="Times New Roman"/>
          <w:sz w:val="28"/>
          <w:szCs w:val="28"/>
        </w:rPr>
        <w:t xml:space="preserve">                    </w:t>
      </w:r>
      <w:r>
        <w:rPr>
          <w:rFonts w:ascii="Times New Roman" w:hAnsi="Times New Roman"/>
          <w:sz w:val="28"/>
          <w:szCs w:val="28"/>
        </w:rPr>
        <w:t xml:space="preserve">       В.В. Кузнецов</w:t>
      </w:r>
    </w:p>
    <w:p w:rsidR="000D0463" w:rsidRDefault="000D0463" w:rsidP="00762C57">
      <w:pPr>
        <w:spacing w:after="0" w:line="240" w:lineRule="auto"/>
        <w:jc w:val="both"/>
        <w:rPr>
          <w:rFonts w:ascii="Times New Roman" w:hAnsi="Times New Roman"/>
          <w:sz w:val="28"/>
          <w:szCs w:val="28"/>
        </w:rPr>
      </w:pPr>
    </w:p>
    <w:p w:rsidR="00416146" w:rsidRDefault="00416146" w:rsidP="00F14019">
      <w:pPr>
        <w:spacing w:after="0" w:line="240" w:lineRule="auto"/>
        <w:jc w:val="right"/>
        <w:rPr>
          <w:rFonts w:ascii="Times New Roman" w:hAnsi="Times New Roman"/>
          <w:sz w:val="24"/>
          <w:szCs w:val="24"/>
        </w:rPr>
      </w:pPr>
    </w:p>
    <w:p w:rsidR="000D0463" w:rsidRDefault="000D0463" w:rsidP="00F14019">
      <w:pPr>
        <w:spacing w:after="0" w:line="240" w:lineRule="auto"/>
        <w:jc w:val="right"/>
        <w:rPr>
          <w:rFonts w:ascii="Times New Roman" w:hAnsi="Times New Roman"/>
          <w:sz w:val="24"/>
          <w:szCs w:val="24"/>
        </w:rPr>
      </w:pPr>
    </w:p>
    <w:p w:rsidR="00762C57" w:rsidRDefault="00762C57" w:rsidP="00F14019">
      <w:pPr>
        <w:spacing w:after="0" w:line="240" w:lineRule="auto"/>
        <w:jc w:val="right"/>
        <w:rPr>
          <w:rFonts w:ascii="Times New Roman" w:hAnsi="Times New Roman"/>
          <w:sz w:val="24"/>
          <w:szCs w:val="24"/>
        </w:rPr>
      </w:pPr>
    </w:p>
    <w:p w:rsidR="00762C57" w:rsidRDefault="00762C57" w:rsidP="00F14019">
      <w:pPr>
        <w:spacing w:after="0" w:line="240" w:lineRule="auto"/>
        <w:jc w:val="right"/>
        <w:rPr>
          <w:rFonts w:ascii="Times New Roman" w:hAnsi="Times New Roman"/>
          <w:sz w:val="24"/>
          <w:szCs w:val="24"/>
        </w:rPr>
      </w:pPr>
    </w:p>
    <w:p w:rsidR="00762C57" w:rsidRDefault="00762C57" w:rsidP="00F14019">
      <w:pPr>
        <w:spacing w:after="0" w:line="240" w:lineRule="auto"/>
        <w:jc w:val="right"/>
        <w:rPr>
          <w:rFonts w:ascii="Times New Roman" w:hAnsi="Times New Roman"/>
          <w:sz w:val="24"/>
          <w:szCs w:val="24"/>
        </w:rPr>
      </w:pPr>
    </w:p>
    <w:p w:rsidR="00762C57" w:rsidRDefault="00762C57" w:rsidP="00F14019">
      <w:pPr>
        <w:spacing w:after="0" w:line="240" w:lineRule="auto"/>
        <w:jc w:val="right"/>
        <w:rPr>
          <w:rFonts w:ascii="Times New Roman" w:hAnsi="Times New Roman"/>
          <w:sz w:val="24"/>
          <w:szCs w:val="24"/>
        </w:rPr>
      </w:pP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lastRenderedPageBreak/>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84586E" w:rsidRDefault="00F14019" w:rsidP="00F14019">
      <w:pPr>
        <w:spacing w:after="0" w:line="240" w:lineRule="auto"/>
        <w:jc w:val="right"/>
        <w:rPr>
          <w:rFonts w:ascii="Times New Roman" w:eastAsia="Times New Roman" w:hAnsi="Times New Roman"/>
          <w:b/>
          <w:sz w:val="24"/>
          <w:szCs w:val="24"/>
        </w:rPr>
      </w:pPr>
      <w:r w:rsidRPr="0096031B">
        <w:rPr>
          <w:rFonts w:ascii="Times New Roman" w:hAnsi="Times New Roman"/>
          <w:sz w:val="24"/>
          <w:szCs w:val="24"/>
          <w:u w:val="single"/>
        </w:rPr>
        <w:t>от «</w:t>
      </w:r>
      <w:r>
        <w:rPr>
          <w:rFonts w:ascii="Times New Roman" w:hAnsi="Times New Roman"/>
          <w:sz w:val="24"/>
          <w:szCs w:val="24"/>
          <w:u w:val="single"/>
        </w:rPr>
        <w:t>30</w:t>
      </w:r>
      <w:r w:rsidRPr="0096031B">
        <w:rPr>
          <w:rFonts w:ascii="Times New Roman" w:hAnsi="Times New Roman"/>
          <w:sz w:val="24"/>
          <w:szCs w:val="24"/>
          <w:u w:val="single"/>
        </w:rPr>
        <w:t>» 12      201</w:t>
      </w:r>
      <w:r>
        <w:rPr>
          <w:rFonts w:ascii="Times New Roman" w:hAnsi="Times New Roman"/>
          <w:sz w:val="24"/>
          <w:szCs w:val="24"/>
          <w:u w:val="single"/>
        </w:rPr>
        <w:t xml:space="preserve">3 </w:t>
      </w:r>
      <w:r w:rsidRPr="0096031B">
        <w:rPr>
          <w:rFonts w:ascii="Times New Roman" w:hAnsi="Times New Roman"/>
          <w:sz w:val="24"/>
          <w:szCs w:val="24"/>
          <w:u w:val="single"/>
        </w:rPr>
        <w:t xml:space="preserve"> №</w:t>
      </w:r>
      <w:r>
        <w:rPr>
          <w:rFonts w:ascii="Times New Roman" w:hAnsi="Times New Roman"/>
          <w:sz w:val="24"/>
          <w:szCs w:val="24"/>
          <w:u w:val="single"/>
        </w:rPr>
        <w:t>1096</w:t>
      </w:r>
    </w:p>
    <w:p w:rsidR="00F14019" w:rsidRDefault="00F14019" w:rsidP="00F14019">
      <w:pPr>
        <w:spacing w:after="0" w:line="240" w:lineRule="auto"/>
        <w:jc w:val="right"/>
        <w:rPr>
          <w:rFonts w:ascii="Times New Roman" w:hAnsi="Times New Roman"/>
          <w:sz w:val="24"/>
          <w:szCs w:val="24"/>
        </w:rPr>
      </w:pP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AC6F63" w:rsidRDefault="00F14019" w:rsidP="00F14019">
      <w:pPr>
        <w:spacing w:after="0" w:line="240" w:lineRule="auto"/>
        <w:jc w:val="right"/>
        <w:rPr>
          <w:rFonts w:ascii="Times New Roman" w:eastAsia="Times New Roman" w:hAnsi="Times New Roman"/>
          <w:b/>
          <w:sz w:val="24"/>
          <w:szCs w:val="24"/>
        </w:rPr>
      </w:pPr>
      <w:r w:rsidRPr="00AC6F63">
        <w:rPr>
          <w:rFonts w:ascii="Times New Roman" w:hAnsi="Times New Roman"/>
          <w:sz w:val="24"/>
          <w:szCs w:val="24"/>
          <w:u w:val="single"/>
        </w:rPr>
        <w:t>от «</w:t>
      </w:r>
      <w:r w:rsidR="008938D5">
        <w:rPr>
          <w:rFonts w:ascii="Times New Roman" w:hAnsi="Times New Roman"/>
          <w:sz w:val="24"/>
          <w:szCs w:val="24"/>
          <w:u w:val="single"/>
        </w:rPr>
        <w:t xml:space="preserve"> </w:t>
      </w:r>
      <w:r w:rsidR="00874A68">
        <w:rPr>
          <w:rFonts w:ascii="Times New Roman" w:hAnsi="Times New Roman"/>
          <w:sz w:val="24"/>
          <w:szCs w:val="24"/>
          <w:u w:val="single"/>
        </w:rPr>
        <w:t>14</w:t>
      </w:r>
      <w:r w:rsidR="008938D5">
        <w:rPr>
          <w:rFonts w:ascii="Times New Roman" w:hAnsi="Times New Roman"/>
          <w:sz w:val="24"/>
          <w:szCs w:val="24"/>
          <w:u w:val="single"/>
        </w:rPr>
        <w:t xml:space="preserve">  </w:t>
      </w:r>
      <w:r w:rsidRPr="00AC6F63">
        <w:rPr>
          <w:rFonts w:ascii="Times New Roman" w:hAnsi="Times New Roman"/>
          <w:sz w:val="24"/>
          <w:szCs w:val="24"/>
          <w:u w:val="single"/>
        </w:rPr>
        <w:t xml:space="preserve">»  </w:t>
      </w:r>
      <w:r w:rsidR="00762C57">
        <w:rPr>
          <w:rFonts w:ascii="Times New Roman" w:hAnsi="Times New Roman"/>
          <w:sz w:val="24"/>
          <w:szCs w:val="24"/>
          <w:u w:val="single"/>
        </w:rPr>
        <w:t>12</w:t>
      </w:r>
      <w:r w:rsidRPr="00AC6F63">
        <w:rPr>
          <w:rFonts w:ascii="Times New Roman" w:hAnsi="Times New Roman"/>
          <w:sz w:val="24"/>
          <w:szCs w:val="24"/>
          <w:u w:val="single"/>
        </w:rPr>
        <w:t xml:space="preserve">      201</w:t>
      </w:r>
      <w:r w:rsidR="006312E6">
        <w:rPr>
          <w:rFonts w:ascii="Times New Roman" w:hAnsi="Times New Roman"/>
          <w:sz w:val="24"/>
          <w:szCs w:val="24"/>
          <w:u w:val="single"/>
        </w:rPr>
        <w:t>8</w:t>
      </w:r>
      <w:r w:rsidRPr="00AC6F63">
        <w:rPr>
          <w:rFonts w:ascii="Times New Roman" w:hAnsi="Times New Roman"/>
          <w:sz w:val="24"/>
          <w:szCs w:val="24"/>
          <w:u w:val="single"/>
        </w:rPr>
        <w:t xml:space="preserve">  №</w:t>
      </w:r>
      <w:r w:rsidR="00874A68">
        <w:rPr>
          <w:rFonts w:ascii="Times New Roman" w:hAnsi="Times New Roman"/>
          <w:sz w:val="24"/>
          <w:szCs w:val="24"/>
          <w:u w:val="single"/>
        </w:rPr>
        <w:t>943</w:t>
      </w:r>
    </w:p>
    <w:p w:rsidR="00E65AFC" w:rsidRPr="00AC6F63" w:rsidRDefault="00E65AFC" w:rsidP="00E65AFC">
      <w:pPr>
        <w:spacing w:after="0" w:line="240" w:lineRule="auto"/>
        <w:jc w:val="right"/>
        <w:rPr>
          <w:rFonts w:ascii="Times New Roman" w:hAnsi="Times New Roman"/>
          <w:sz w:val="24"/>
          <w:szCs w:val="24"/>
        </w:rPr>
      </w:pPr>
    </w:p>
    <w:p w:rsidR="00C74F3F" w:rsidRPr="00AC6F63" w:rsidRDefault="00C74F3F" w:rsidP="002F7BCC">
      <w:pPr>
        <w:spacing w:after="0" w:line="240" w:lineRule="auto"/>
        <w:jc w:val="center"/>
        <w:rPr>
          <w:rFonts w:ascii="Times New Roman" w:eastAsia="Times New Roman" w:hAnsi="Times New Roman"/>
          <w:b/>
          <w:sz w:val="24"/>
          <w:szCs w:val="24"/>
        </w:rPr>
      </w:pPr>
    </w:p>
    <w:p w:rsidR="002F7BCC" w:rsidRPr="00AC6F63" w:rsidRDefault="0084586E"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М</w:t>
      </w:r>
      <w:r w:rsidR="002F7BCC" w:rsidRPr="00AC6F63">
        <w:rPr>
          <w:rFonts w:ascii="Times New Roman" w:eastAsia="Times New Roman" w:hAnsi="Times New Roman"/>
          <w:b/>
          <w:sz w:val="24"/>
          <w:szCs w:val="24"/>
        </w:rPr>
        <w:t>униципальная программа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Паспорт муниципальной программы</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Ответственный исполнитель муниципальной программы</w:t>
            </w:r>
          </w:p>
        </w:tc>
        <w:tc>
          <w:tcPr>
            <w:tcW w:w="6946"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2E713C">
        <w:trPr>
          <w:trHeight w:val="2324"/>
        </w:trPr>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Исполнители муниципальной программы</w:t>
            </w:r>
          </w:p>
        </w:tc>
        <w:tc>
          <w:tcPr>
            <w:tcW w:w="6946" w:type="dxa"/>
          </w:tcPr>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Главный специалист по охране окружающей среды  администрации муниципального района.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Финансовый отдел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Основные разработчики муниципальной программы</w:t>
            </w:r>
          </w:p>
        </w:tc>
        <w:tc>
          <w:tcPr>
            <w:tcW w:w="6946" w:type="dxa"/>
          </w:tcPr>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9D1B95">
            <w:pPr>
              <w:spacing w:after="0" w:line="240" w:lineRule="auto"/>
              <w:ind w:right="142"/>
              <w:jc w:val="both"/>
              <w:rPr>
                <w:rFonts w:ascii="Times New Roman" w:hAnsi="Times New Roman"/>
                <w:sz w:val="24"/>
                <w:szCs w:val="24"/>
              </w:rPr>
            </w:pPr>
            <w:r w:rsidRPr="00AC6F63">
              <w:rPr>
                <w:rFonts w:ascii="Times New Roman" w:hAnsi="Times New Roman"/>
                <w:sz w:val="24"/>
                <w:szCs w:val="24"/>
              </w:rPr>
              <w:t>МКУ «Управление по образованию и молодежной политике Богучарского муниципального  района Воронежской области»</w:t>
            </w:r>
            <w:r w:rsidR="009F1FEB">
              <w:rPr>
                <w:rFonts w:ascii="Times New Roman" w:hAnsi="Times New Roman"/>
                <w:sz w:val="24"/>
                <w:szCs w:val="24"/>
              </w:rPr>
              <w:t>.</w:t>
            </w:r>
            <w:r w:rsidRPr="00AC6F63">
              <w:rPr>
                <w:rFonts w:ascii="Times New Roman" w:hAnsi="Times New Roman"/>
                <w:sz w:val="24"/>
                <w:szCs w:val="24"/>
              </w:rPr>
              <w:t xml:space="preserve">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Главный специалист по охране окружающей среды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Подпрограммы муниципальной программы</w:t>
            </w:r>
          </w:p>
        </w:tc>
        <w:tc>
          <w:tcPr>
            <w:tcW w:w="6946" w:type="dxa"/>
          </w:tcPr>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 xml:space="preserve">Подпрограмма 1. Развитие и поддержка малого и среднего предпринимательства. </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 xml:space="preserve">Подпрограмма 2. Управление муниципальным имуществом и земельными ресурсами. </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3.</w:t>
            </w:r>
            <w:r w:rsidRPr="00AC6F63">
              <w:rPr>
                <w:rFonts w:ascii="Times New Roman" w:hAnsi="Times New Roman"/>
                <w:bCs/>
                <w:sz w:val="24"/>
                <w:szCs w:val="24"/>
              </w:rPr>
              <w:t xml:space="preserve"> Обеспечение доступным и комфортным жильем и коммунальными услугами населения района.</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4.  Энергосбережение.</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5. Охрана окружающей среды.</w:t>
            </w:r>
          </w:p>
          <w:p w:rsidR="005C2A76" w:rsidRPr="00AC6F63" w:rsidRDefault="00F47D07" w:rsidP="009F1FEB">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6. Развитие сети автомобильных дорог общего пользования местного значения</w:t>
            </w:r>
            <w:r w:rsidR="009F1FEB">
              <w:rPr>
                <w:rFonts w:ascii="Times New Roman" w:hAnsi="Times New Roman"/>
                <w:sz w:val="24"/>
                <w:szCs w:val="24"/>
              </w:rPr>
              <w:t>.</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Цель муниципальной программы</w:t>
            </w:r>
          </w:p>
        </w:tc>
        <w:tc>
          <w:tcPr>
            <w:tcW w:w="6946" w:type="dxa"/>
          </w:tcPr>
          <w:p w:rsidR="002F7BCC" w:rsidRPr="00AC6F63" w:rsidRDefault="002F7BCC" w:rsidP="009D1B95">
            <w:pPr>
              <w:tabs>
                <w:tab w:val="left" w:pos="62"/>
                <w:tab w:val="left" w:pos="204"/>
              </w:tabs>
              <w:spacing w:after="0" w:line="240" w:lineRule="auto"/>
              <w:ind w:right="142"/>
              <w:rPr>
                <w:rFonts w:ascii="Times New Roman" w:eastAsia="Times New Roman" w:hAnsi="Times New Roman"/>
                <w:sz w:val="24"/>
                <w:szCs w:val="24"/>
              </w:rPr>
            </w:pPr>
            <w:r w:rsidRPr="00AC6F63">
              <w:rPr>
                <w:rFonts w:ascii="Times New Roman" w:eastAsia="Times New Roman" w:hAnsi="Times New Roman"/>
                <w:sz w:val="24"/>
                <w:szCs w:val="24"/>
              </w:rPr>
              <w:t>Создание благоприятного предпринимательского климата и условий для ведения бизнеса.</w:t>
            </w:r>
          </w:p>
          <w:p w:rsidR="002F7BCC" w:rsidRPr="00AC6F63" w:rsidRDefault="002F7BCC" w:rsidP="009D1B95">
            <w:pPr>
              <w:tabs>
                <w:tab w:val="left" w:pos="62"/>
                <w:tab w:val="left" w:pos="204"/>
              </w:tabs>
              <w:spacing w:after="0" w:line="240" w:lineRule="auto"/>
              <w:ind w:right="142"/>
              <w:rPr>
                <w:rFonts w:ascii="Times New Roman" w:eastAsia="Times New Roman" w:hAnsi="Times New Roman"/>
                <w:sz w:val="24"/>
                <w:szCs w:val="24"/>
              </w:rPr>
            </w:pPr>
            <w:r w:rsidRPr="00AC6F63">
              <w:rPr>
                <w:rFonts w:ascii="Times New Roman" w:hAnsi="Times New Roman"/>
                <w:sz w:val="24"/>
                <w:szCs w:val="24"/>
              </w:rPr>
              <w:t xml:space="preserve">Создание условий для эффективного управления и </w:t>
            </w:r>
            <w:r w:rsidRPr="00AC6F63">
              <w:rPr>
                <w:rFonts w:ascii="Times New Roman" w:hAnsi="Times New Roman"/>
                <w:sz w:val="24"/>
                <w:szCs w:val="24"/>
              </w:rPr>
              <w:lastRenderedPageBreak/>
              <w:t>распоряжения муниципальным  имуществом.</w:t>
            </w:r>
          </w:p>
          <w:p w:rsidR="002F7BCC" w:rsidRPr="00AC6F63" w:rsidRDefault="002F7BCC" w:rsidP="009D1B95">
            <w:pPr>
              <w:tabs>
                <w:tab w:val="left" w:pos="62"/>
                <w:tab w:val="left" w:pos="204"/>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eastAsia="Times New Roman" w:hAnsi="Times New Roman"/>
                <w:sz w:val="24"/>
                <w:szCs w:val="24"/>
                <w:lang w:eastAsia="ru-RU"/>
              </w:rPr>
              <w:t>О</w:t>
            </w:r>
            <w:r w:rsidRPr="00AC6F63">
              <w:rPr>
                <w:rFonts w:ascii="Times New Roman" w:hAnsi="Times New Roman"/>
                <w:sz w:val="24"/>
                <w:szCs w:val="24"/>
              </w:rPr>
              <w:t>беспечение финансовой устойчивости, энергетической   безопасности экономики муниципального района.</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Повышение уровня экологической безопасности граждан и сохранение природных систем.</w:t>
            </w:r>
          </w:p>
          <w:p w:rsidR="00F47D07" w:rsidRPr="00AC6F63" w:rsidRDefault="00F47D07" w:rsidP="009D1B95">
            <w:pPr>
              <w:spacing w:after="0" w:line="240" w:lineRule="auto"/>
              <w:ind w:right="142"/>
              <w:rPr>
                <w:rFonts w:ascii="Times New Roman" w:hAnsi="Times New Roman"/>
                <w:b/>
                <w:sz w:val="24"/>
                <w:szCs w:val="24"/>
              </w:rPr>
            </w:pP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2F7BCC" w:rsidRPr="00AC6F63" w:rsidTr="002E713C">
        <w:trPr>
          <w:trHeight w:val="6458"/>
        </w:trPr>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lastRenderedPageBreak/>
              <w:t xml:space="preserve">Задачи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муниципальной программы</w:t>
            </w:r>
          </w:p>
        </w:tc>
        <w:tc>
          <w:tcPr>
            <w:tcW w:w="6946" w:type="dxa"/>
          </w:tcPr>
          <w:p w:rsidR="002F7BCC" w:rsidRPr="00AC6F63" w:rsidRDefault="002F7BCC" w:rsidP="009D1B95">
            <w:pPr>
              <w:pStyle w:val="a4"/>
              <w:tabs>
                <w:tab w:val="left" w:pos="0"/>
              </w:tabs>
              <w:ind w:right="142"/>
              <w:rPr>
                <w:rFonts w:ascii="Times New Roman" w:eastAsia="Times New Roman" w:hAnsi="Times New Roman"/>
                <w:sz w:val="24"/>
                <w:szCs w:val="24"/>
              </w:rPr>
            </w:pPr>
            <w:r w:rsidRPr="00AC6F63">
              <w:rPr>
                <w:rFonts w:ascii="Times New Roman" w:eastAsia="Times New Roman" w:hAnsi="Times New Roman"/>
                <w:sz w:val="24"/>
                <w:szCs w:val="24"/>
              </w:rPr>
              <w:t xml:space="preserve">    Задачи муниципальной программы:</w:t>
            </w:r>
          </w:p>
          <w:p w:rsidR="002F7BCC" w:rsidRPr="00AC6F63" w:rsidRDefault="002F7BCC" w:rsidP="009D1B95">
            <w:pPr>
              <w:pStyle w:val="a4"/>
              <w:numPr>
                <w:ilvl w:val="0"/>
                <w:numId w:val="15"/>
              </w:numPr>
              <w:tabs>
                <w:tab w:val="left" w:pos="0"/>
                <w:tab w:val="left" w:pos="317"/>
              </w:tabs>
              <w:ind w:left="0" w:right="142" w:hanging="33"/>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пополнение доходной части консолидированного бюджета муниципального района; </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активизация использования муниципального имущества;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повышение эффективности управления земельными ресурсами района;</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rPr>
            </w:pPr>
            <w:r w:rsidRPr="00AC6F63">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2F7BCC" w:rsidRPr="00AC6F63" w:rsidRDefault="002F7BCC" w:rsidP="009D1B95">
            <w:pPr>
              <w:pStyle w:val="a4"/>
              <w:numPr>
                <w:ilvl w:val="0"/>
                <w:numId w:val="15"/>
              </w:numPr>
              <w:tabs>
                <w:tab w:val="left" w:pos="0"/>
                <w:tab w:val="left" w:pos="33"/>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повышение доступности  жилья    и    качества        жилищного обеспечения населения Богучарского   района;                                                                 </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AC6F63">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AC6F63">
              <w:rPr>
                <w:rFonts w:ascii="Times New Roman" w:eastAsia="Times New Roman" w:hAnsi="Times New Roman"/>
                <w:sz w:val="24"/>
                <w:szCs w:val="24"/>
                <w:lang w:eastAsia="ru-RU"/>
              </w:rPr>
              <w:t>;</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AC6F63">
              <w:rPr>
                <w:rFonts w:ascii="Times New Roman" w:hAnsi="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энергоэффективности;</w:t>
            </w:r>
          </w:p>
          <w:p w:rsidR="00F47D07" w:rsidRPr="00AC6F63" w:rsidRDefault="002F7BCC"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AC6F63">
              <w:rPr>
                <w:rFonts w:ascii="Times New Roman" w:hAnsi="Times New Roman"/>
                <w:sz w:val="24"/>
                <w:szCs w:val="24"/>
              </w:rPr>
              <w:t>снижение общей антропогенной нагрузки на окружающую среду на основе повышения экологической эффективности экономики</w:t>
            </w:r>
            <w:r w:rsidR="00F47D07" w:rsidRPr="00AC6F63">
              <w:rPr>
                <w:rFonts w:ascii="Times New Roman" w:hAnsi="Times New Roman"/>
                <w:sz w:val="24"/>
                <w:szCs w:val="24"/>
              </w:rPr>
              <w:t>;</w:t>
            </w:r>
          </w:p>
          <w:p w:rsidR="002F7BCC" w:rsidRPr="00AC6F63" w:rsidRDefault="00F47D07"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AC6F63">
              <w:rPr>
                <w:rFonts w:ascii="Times New Roman" w:hAnsi="Times New Roman"/>
                <w:sz w:val="24"/>
                <w:szCs w:val="24"/>
              </w:rPr>
              <w:t>реализация мероприятий</w:t>
            </w:r>
            <w:r w:rsidR="0072096F">
              <w:rPr>
                <w:rFonts w:ascii="Times New Roman" w:hAnsi="Times New Roman"/>
                <w:sz w:val="24"/>
                <w:szCs w:val="24"/>
              </w:rPr>
              <w:t>,</w:t>
            </w:r>
            <w:r w:rsidRPr="00AC6F63">
              <w:rPr>
                <w:rFonts w:ascii="Times New Roman" w:hAnsi="Times New Roman"/>
                <w:sz w:val="24"/>
                <w:szCs w:val="24"/>
              </w:rPr>
              <w:t xml:space="preserve"> направленных на развитие сети автомобильных дорог общего пользования местного значения</w:t>
            </w:r>
            <w:r w:rsidR="009F1FEB">
              <w:rPr>
                <w:rFonts w:ascii="Times New Roman" w:hAnsi="Times New Roman"/>
                <w:sz w:val="24"/>
                <w:szCs w:val="24"/>
              </w:rPr>
              <w:t>.</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Целевые индикаторы и показатели муниципальной программы</w:t>
            </w:r>
          </w:p>
        </w:tc>
        <w:tc>
          <w:tcPr>
            <w:tcW w:w="6946" w:type="dxa"/>
          </w:tcPr>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hAnsi="Times New Roman"/>
                <w:sz w:val="24"/>
                <w:szCs w:val="24"/>
              </w:rPr>
              <w:t>Объем инвестиций в основной капитал (за исключением бюджетных средств) в расчете на 1 жителя), рублей.</w:t>
            </w:r>
          </w:p>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9D1B95">
            <w:pPr>
              <w:pStyle w:val="a5"/>
              <w:numPr>
                <w:ilvl w:val="0"/>
                <w:numId w:val="3"/>
              </w:numPr>
              <w:tabs>
                <w:tab w:val="left" w:pos="220"/>
                <w:tab w:val="left" w:pos="362"/>
              </w:tabs>
              <w:spacing w:after="0" w:line="240" w:lineRule="auto"/>
              <w:ind w:left="0" w:right="142" w:firstLine="0"/>
              <w:jc w:val="both"/>
              <w:rPr>
                <w:rFonts w:ascii="Times New Roman" w:hAnsi="Times New Roman"/>
                <w:b/>
                <w:sz w:val="24"/>
                <w:szCs w:val="24"/>
              </w:rPr>
            </w:pPr>
            <w:r w:rsidRPr="00AC6F63">
              <w:rPr>
                <w:rFonts w:ascii="Times New Roman" w:hAnsi="Times New Roman"/>
                <w:sz w:val="24"/>
                <w:szCs w:val="24"/>
              </w:rPr>
              <w:t>Поступление неналоговых доходов в консолидированный бюджет муниципального района, млн</w:t>
            </w:r>
            <w:r w:rsidR="00C8008F">
              <w:rPr>
                <w:rFonts w:ascii="Times New Roman" w:hAnsi="Times New Roman"/>
                <w:sz w:val="24"/>
                <w:szCs w:val="24"/>
              </w:rPr>
              <w:t>.</w:t>
            </w:r>
            <w:r w:rsidRPr="00AC6F63">
              <w:rPr>
                <w:rFonts w:ascii="Times New Roman" w:hAnsi="Times New Roman"/>
                <w:sz w:val="24"/>
                <w:szCs w:val="24"/>
              </w:rPr>
              <w:t xml:space="preserve">руб. </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5.Количество граждан</w:t>
            </w:r>
            <w:r w:rsidR="0072096F">
              <w:rPr>
                <w:rFonts w:ascii="Times New Roman" w:hAnsi="Times New Roman"/>
                <w:sz w:val="24"/>
                <w:szCs w:val="24"/>
              </w:rPr>
              <w:t>,</w:t>
            </w:r>
            <w:r w:rsidRPr="00AC6F63">
              <w:rPr>
                <w:rFonts w:ascii="Times New Roman" w:hAnsi="Times New Roman"/>
                <w:sz w:val="24"/>
                <w:szCs w:val="24"/>
              </w:rPr>
              <w:t xml:space="preserve"> получивших финансовую поддержку на улучшение жилищных условий в рамках программы, человек.</w:t>
            </w:r>
          </w:p>
          <w:p w:rsidR="00F47D07" w:rsidRPr="00AC6F63" w:rsidRDefault="00F47D07" w:rsidP="009D1B95">
            <w:pPr>
              <w:spacing w:after="0" w:line="240" w:lineRule="auto"/>
              <w:ind w:right="142"/>
              <w:rPr>
                <w:rFonts w:ascii="Times New Roman" w:hAnsi="Times New Roman"/>
                <w:b/>
                <w:sz w:val="24"/>
                <w:szCs w:val="24"/>
              </w:rPr>
            </w:pPr>
            <w:r w:rsidRPr="00AC6F63">
              <w:rPr>
                <w:rFonts w:ascii="Times New Roman" w:hAnsi="Times New Roman"/>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C8008F">
              <w:rPr>
                <w:rFonts w:ascii="Times New Roman" w:hAnsi="Times New Roman"/>
                <w:sz w:val="24"/>
                <w:szCs w:val="24"/>
              </w:rPr>
              <w:t>.</w:t>
            </w:r>
          </w:p>
        </w:tc>
      </w:tr>
      <w:tr w:rsidR="002F7BCC" w:rsidRPr="00AC6F63" w:rsidTr="002E713C">
        <w:trPr>
          <w:trHeight w:val="555"/>
        </w:trPr>
        <w:tc>
          <w:tcPr>
            <w:tcW w:w="2977" w:type="dxa"/>
          </w:tcPr>
          <w:p w:rsidR="002F7BCC" w:rsidRPr="00AC6F63" w:rsidRDefault="002F7BCC" w:rsidP="009D1B95">
            <w:pPr>
              <w:spacing w:after="0" w:line="240" w:lineRule="auto"/>
              <w:ind w:right="142"/>
              <w:jc w:val="both"/>
              <w:rPr>
                <w:rFonts w:ascii="Times New Roman" w:hAnsi="Times New Roman"/>
                <w:b/>
              </w:rPr>
            </w:pPr>
            <w:r w:rsidRPr="00AC6F63">
              <w:rPr>
                <w:rFonts w:ascii="Times New Roman" w:eastAsia="Times New Roman" w:hAnsi="Times New Roman"/>
                <w:b/>
              </w:rPr>
              <w:t>Этапы и сроки реализации муниципальной программы</w:t>
            </w:r>
          </w:p>
        </w:tc>
        <w:tc>
          <w:tcPr>
            <w:tcW w:w="6946" w:type="dxa"/>
          </w:tcPr>
          <w:p w:rsidR="002F7BCC"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2014 - 2020 годы</w:t>
            </w:r>
            <w:r w:rsidR="00F003C1">
              <w:rPr>
                <w:rFonts w:ascii="Times New Roman" w:hAnsi="Times New Roman"/>
                <w:sz w:val="24"/>
                <w:szCs w:val="24"/>
              </w:rPr>
              <w:t>.</w:t>
            </w:r>
          </w:p>
          <w:p w:rsidR="00F003C1" w:rsidRPr="00AC6F63" w:rsidRDefault="00F003C1" w:rsidP="009D1B95">
            <w:pPr>
              <w:spacing w:after="0" w:line="240" w:lineRule="auto"/>
              <w:ind w:right="142"/>
              <w:rPr>
                <w:rFonts w:ascii="Times New Roman" w:hAnsi="Times New Roman"/>
                <w:sz w:val="24"/>
                <w:szCs w:val="24"/>
              </w:rPr>
            </w:pPr>
            <w:r>
              <w:rPr>
                <w:rFonts w:ascii="Times New Roman" w:hAnsi="Times New Roman"/>
                <w:sz w:val="24"/>
                <w:szCs w:val="24"/>
              </w:rPr>
              <w:t>Программа реализуется  в 1 этап.</w:t>
            </w:r>
          </w:p>
          <w:p w:rsidR="002F7BCC" w:rsidRPr="00AC6F63" w:rsidRDefault="002F7BCC" w:rsidP="009D1B95">
            <w:pPr>
              <w:spacing w:after="0" w:line="240" w:lineRule="auto"/>
              <w:ind w:right="142"/>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lastRenderedPageBreak/>
              <w:t>Объемы и источники финансирования муниципальной программы (в действующих ценах каждого года реализации программы)</w:t>
            </w:r>
          </w:p>
        </w:tc>
        <w:tc>
          <w:tcPr>
            <w:tcW w:w="6946" w:type="dxa"/>
          </w:tcPr>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Объем финансирования муниципальной программы составляет  </w:t>
            </w:r>
            <w:r w:rsidR="00C8008F">
              <w:rPr>
                <w:rFonts w:ascii="Times New Roman" w:hAnsi="Times New Roman" w:cs="Times New Roman"/>
                <w:sz w:val="24"/>
                <w:szCs w:val="24"/>
              </w:rPr>
              <w:t>500087,6</w:t>
            </w:r>
            <w:r w:rsidRPr="00AC6F63">
              <w:rPr>
                <w:rFonts w:ascii="Times New Roman" w:hAnsi="Times New Roman" w:cs="Times New Roman"/>
                <w:sz w:val="24"/>
                <w:szCs w:val="24"/>
              </w:rPr>
              <w:t xml:space="preserve"> тыс. рублей, </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в том числе по источникам финансирования:</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федеральный бюджет  - </w:t>
            </w:r>
            <w:r w:rsidR="005C2A76">
              <w:rPr>
                <w:rFonts w:ascii="Times New Roman" w:hAnsi="Times New Roman" w:cs="Times New Roman"/>
                <w:sz w:val="24"/>
                <w:szCs w:val="24"/>
              </w:rPr>
              <w:t>15437,9</w:t>
            </w:r>
            <w:r w:rsidRPr="00AC6F63">
              <w:rPr>
                <w:rFonts w:ascii="Times New Roman" w:hAnsi="Times New Roman" w:cs="Times New Roman"/>
                <w:sz w:val="24"/>
                <w:szCs w:val="24"/>
              </w:rPr>
              <w:t xml:space="preserve"> тыс. рублей; </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областной бюджет – </w:t>
            </w:r>
            <w:r w:rsidR="005C2A76">
              <w:rPr>
                <w:rFonts w:ascii="Times New Roman" w:hAnsi="Times New Roman" w:cs="Times New Roman"/>
                <w:sz w:val="24"/>
                <w:szCs w:val="24"/>
              </w:rPr>
              <w:t>145006,5</w:t>
            </w:r>
            <w:r w:rsidRPr="00AC6F63">
              <w:rPr>
                <w:rFonts w:ascii="Times New Roman" w:hAnsi="Times New Roman" w:cs="Times New Roman"/>
                <w:sz w:val="24"/>
                <w:szCs w:val="24"/>
              </w:rPr>
              <w:t>тыс. рублей;</w:t>
            </w:r>
          </w:p>
          <w:p w:rsidR="002F7BCC"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местные бюджеты – </w:t>
            </w:r>
            <w:r w:rsidR="00C8008F">
              <w:rPr>
                <w:rFonts w:ascii="Times New Roman" w:hAnsi="Times New Roman" w:cs="Times New Roman"/>
                <w:sz w:val="24"/>
                <w:szCs w:val="24"/>
              </w:rPr>
              <w:t>107093,2</w:t>
            </w:r>
            <w:r w:rsidRPr="00AC6F63">
              <w:rPr>
                <w:rFonts w:ascii="Times New Roman" w:hAnsi="Times New Roman" w:cs="Times New Roman"/>
                <w:sz w:val="24"/>
                <w:szCs w:val="24"/>
              </w:rPr>
              <w:t xml:space="preserve"> тыс. рублей;</w:t>
            </w:r>
          </w:p>
          <w:p w:rsidR="005C2A76" w:rsidRPr="00AC6F63" w:rsidRDefault="005C2A76" w:rsidP="009D1B95">
            <w:pPr>
              <w:pStyle w:val="ConsPlusCell"/>
              <w:ind w:right="142"/>
              <w:rPr>
                <w:rFonts w:ascii="Times New Roman" w:hAnsi="Times New Roman" w:cs="Times New Roman"/>
                <w:sz w:val="24"/>
                <w:szCs w:val="24"/>
              </w:rPr>
            </w:pPr>
            <w:r>
              <w:rPr>
                <w:rFonts w:ascii="Times New Roman" w:hAnsi="Times New Roman" w:cs="Times New Roman"/>
                <w:sz w:val="24"/>
                <w:szCs w:val="24"/>
              </w:rPr>
              <w:t>- прочие источники – 224014,0 тыс.руб.</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в том числе по годам реализации муниципальной программы:</w:t>
            </w:r>
          </w:p>
          <w:p w:rsidR="00C07ED0" w:rsidRPr="00AC6F63" w:rsidRDefault="00C07ED0" w:rsidP="009D1B95">
            <w:pPr>
              <w:pStyle w:val="ConsPlusCell"/>
              <w:ind w:right="14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2F7BCC" w:rsidRPr="00AC6F63" w:rsidTr="0009208F">
              <w:trPr>
                <w:trHeight w:val="217"/>
              </w:trPr>
              <w:tc>
                <w:tcPr>
                  <w:tcW w:w="879" w:type="dxa"/>
                  <w:vMerge w:val="restart"/>
                </w:tcPr>
                <w:p w:rsidR="002F7BCC" w:rsidRPr="00AC6F63" w:rsidRDefault="002F7BCC" w:rsidP="009D1B95">
                  <w:pPr>
                    <w:pStyle w:val="ConsPlusCell"/>
                    <w:ind w:right="142"/>
                    <w:jc w:val="center"/>
                    <w:rPr>
                      <w:rFonts w:ascii="Times New Roman" w:hAnsi="Times New Roman" w:cs="Times New Roman"/>
                      <w:b/>
                      <w:bCs/>
                      <w:sz w:val="24"/>
                      <w:szCs w:val="24"/>
                    </w:rPr>
                  </w:pPr>
                </w:p>
              </w:tc>
              <w:tc>
                <w:tcPr>
                  <w:tcW w:w="1135" w:type="dxa"/>
                  <w:vMerge w:val="restart"/>
                </w:tcPr>
                <w:p w:rsidR="002F7BCC" w:rsidRPr="00AC6F63" w:rsidRDefault="002F7BCC" w:rsidP="009D1B95">
                  <w:pPr>
                    <w:pStyle w:val="ConsPlusCell"/>
                    <w:ind w:right="142"/>
                    <w:jc w:val="center"/>
                    <w:rPr>
                      <w:rFonts w:ascii="Times New Roman" w:hAnsi="Times New Roman" w:cs="Times New Roman"/>
                      <w:b/>
                      <w:bCs/>
                      <w:sz w:val="24"/>
                      <w:szCs w:val="24"/>
                    </w:rPr>
                  </w:pPr>
                  <w:r w:rsidRPr="00AC6F63">
                    <w:rPr>
                      <w:rFonts w:ascii="Times New Roman" w:hAnsi="Times New Roman" w:cs="Times New Roman"/>
                      <w:b/>
                      <w:bCs/>
                      <w:sz w:val="24"/>
                      <w:szCs w:val="24"/>
                    </w:rPr>
                    <w:t>Всего</w:t>
                  </w:r>
                </w:p>
              </w:tc>
              <w:tc>
                <w:tcPr>
                  <w:tcW w:w="4961" w:type="dxa"/>
                  <w:gridSpan w:val="4"/>
                </w:tcPr>
                <w:p w:rsidR="002F7BCC" w:rsidRPr="00AC6F63" w:rsidRDefault="002F7BCC" w:rsidP="009D1B95">
                  <w:pPr>
                    <w:pStyle w:val="ConsPlusCell"/>
                    <w:ind w:right="142"/>
                    <w:jc w:val="center"/>
                    <w:rPr>
                      <w:rFonts w:ascii="Times New Roman" w:hAnsi="Times New Roman" w:cs="Times New Roman"/>
                      <w:b/>
                      <w:bCs/>
                      <w:sz w:val="24"/>
                      <w:szCs w:val="24"/>
                    </w:rPr>
                  </w:pPr>
                  <w:r w:rsidRPr="00AC6F63">
                    <w:rPr>
                      <w:rFonts w:ascii="Times New Roman" w:hAnsi="Times New Roman" w:cs="Times New Roman"/>
                      <w:b/>
                      <w:bCs/>
                      <w:sz w:val="24"/>
                      <w:szCs w:val="24"/>
                    </w:rPr>
                    <w:t>в том числе</w:t>
                  </w:r>
                </w:p>
              </w:tc>
            </w:tr>
            <w:tr w:rsidR="002F7BCC" w:rsidRPr="00AC6F63" w:rsidTr="0009208F">
              <w:trPr>
                <w:trHeight w:val="326"/>
              </w:trPr>
              <w:tc>
                <w:tcPr>
                  <w:tcW w:w="879" w:type="dxa"/>
                  <w:vMerge/>
                </w:tcPr>
                <w:p w:rsidR="002F7BCC" w:rsidRPr="00AC6F63" w:rsidRDefault="002F7BCC" w:rsidP="009D1B95">
                  <w:pPr>
                    <w:pStyle w:val="ConsPlusCell"/>
                    <w:ind w:right="142"/>
                    <w:jc w:val="center"/>
                    <w:rPr>
                      <w:rFonts w:ascii="Times New Roman" w:hAnsi="Times New Roman" w:cs="Times New Roman"/>
                      <w:b/>
                      <w:bCs/>
                      <w:sz w:val="24"/>
                      <w:szCs w:val="24"/>
                    </w:rPr>
                  </w:pPr>
                </w:p>
              </w:tc>
              <w:tc>
                <w:tcPr>
                  <w:tcW w:w="1135" w:type="dxa"/>
                  <w:vMerge/>
                </w:tcPr>
                <w:p w:rsidR="002F7BCC" w:rsidRPr="00AC6F63" w:rsidRDefault="002F7BCC" w:rsidP="009D1B95">
                  <w:pPr>
                    <w:pStyle w:val="ConsPlusCell"/>
                    <w:ind w:right="142"/>
                    <w:jc w:val="center"/>
                    <w:rPr>
                      <w:rFonts w:ascii="Times New Roman" w:hAnsi="Times New Roman" w:cs="Times New Roman"/>
                      <w:b/>
                      <w:sz w:val="24"/>
                      <w:szCs w:val="24"/>
                    </w:rPr>
                  </w:pPr>
                </w:p>
              </w:tc>
              <w:tc>
                <w:tcPr>
                  <w:tcW w:w="1417" w:type="dxa"/>
                </w:tcPr>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федеральный бюджет</w:t>
                  </w:r>
                </w:p>
              </w:tc>
              <w:tc>
                <w:tcPr>
                  <w:tcW w:w="1134" w:type="dxa"/>
                </w:tcPr>
                <w:p w:rsidR="002F7BCC" w:rsidRPr="00AC6F63" w:rsidRDefault="002F7BCC" w:rsidP="009D1B95">
                  <w:pPr>
                    <w:pStyle w:val="ConsPlusCell"/>
                    <w:ind w:left="-113" w:right="142"/>
                    <w:jc w:val="center"/>
                    <w:rPr>
                      <w:rFonts w:ascii="Times New Roman" w:hAnsi="Times New Roman" w:cs="Times New Roman"/>
                      <w:b/>
                      <w:sz w:val="16"/>
                      <w:szCs w:val="16"/>
                    </w:rPr>
                  </w:pPr>
                  <w:r w:rsidRPr="00AC6F63">
                    <w:rPr>
                      <w:rFonts w:ascii="Times New Roman" w:hAnsi="Times New Roman" w:cs="Times New Roman"/>
                      <w:b/>
                      <w:sz w:val="16"/>
                      <w:szCs w:val="16"/>
                    </w:rPr>
                    <w:t>областной</w:t>
                  </w:r>
                </w:p>
                <w:p w:rsidR="002F7BCC" w:rsidRPr="00AC6F63" w:rsidRDefault="002F7BCC" w:rsidP="009D1B95">
                  <w:pPr>
                    <w:pStyle w:val="ConsPlusCell"/>
                    <w:ind w:left="-113" w:right="142"/>
                    <w:jc w:val="center"/>
                    <w:rPr>
                      <w:rFonts w:ascii="Times New Roman" w:hAnsi="Times New Roman" w:cs="Times New Roman"/>
                      <w:b/>
                      <w:sz w:val="16"/>
                      <w:szCs w:val="16"/>
                    </w:rPr>
                  </w:pPr>
                  <w:r w:rsidRPr="00AC6F63">
                    <w:rPr>
                      <w:rFonts w:ascii="Times New Roman" w:hAnsi="Times New Roman" w:cs="Times New Roman"/>
                      <w:b/>
                      <w:sz w:val="16"/>
                      <w:szCs w:val="16"/>
                    </w:rPr>
                    <w:t>бюджет</w:t>
                  </w:r>
                </w:p>
              </w:tc>
              <w:tc>
                <w:tcPr>
                  <w:tcW w:w="1134" w:type="dxa"/>
                </w:tcPr>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местный бюджет</w:t>
                  </w:r>
                </w:p>
              </w:tc>
              <w:tc>
                <w:tcPr>
                  <w:tcW w:w="1276" w:type="dxa"/>
                </w:tcPr>
                <w:p w:rsidR="0054328B"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 xml:space="preserve">другие </w:t>
                  </w:r>
                </w:p>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источники</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2014</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33473,7</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3700,0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3600,0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2103,7</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24070,0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2015</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51185,8</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6562,7</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2861,2</w:t>
                  </w:r>
                </w:p>
              </w:tc>
              <w:tc>
                <w:tcPr>
                  <w:tcW w:w="1134"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5161,9</w:t>
                  </w:r>
                </w:p>
              </w:tc>
              <w:tc>
                <w:tcPr>
                  <w:tcW w:w="1276"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36600,0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2016</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40346,6</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984,4</w:t>
                  </w:r>
                </w:p>
              </w:tc>
              <w:tc>
                <w:tcPr>
                  <w:tcW w:w="1134"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7362,2</w:t>
                  </w:r>
                </w:p>
              </w:tc>
              <w:tc>
                <w:tcPr>
                  <w:tcW w:w="1276"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32000,0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2017</w:t>
                  </w:r>
                </w:p>
              </w:tc>
              <w:tc>
                <w:tcPr>
                  <w:tcW w:w="1135"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99815,7</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1618,2</w:t>
                  </w:r>
                </w:p>
              </w:tc>
              <w:tc>
                <w:tcPr>
                  <w:tcW w:w="1134" w:type="dxa"/>
                </w:tcPr>
                <w:p w:rsidR="002F7BCC" w:rsidRPr="00AC6F63" w:rsidRDefault="00BA680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44911,2</w:t>
                  </w:r>
                </w:p>
              </w:tc>
              <w:tc>
                <w:tcPr>
                  <w:tcW w:w="1134"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21286,3</w:t>
                  </w:r>
                </w:p>
              </w:tc>
              <w:tc>
                <w:tcPr>
                  <w:tcW w:w="1276"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32000,0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2018</w:t>
                  </w:r>
                </w:p>
              </w:tc>
              <w:tc>
                <w:tcPr>
                  <w:tcW w:w="1135" w:type="dxa"/>
                </w:tcPr>
                <w:p w:rsidR="002F7BCC" w:rsidRPr="002B4CC5" w:rsidRDefault="00C8008F"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160296,8</w:t>
                  </w:r>
                </w:p>
              </w:tc>
              <w:tc>
                <w:tcPr>
                  <w:tcW w:w="1417" w:type="dxa"/>
                </w:tcPr>
                <w:p w:rsidR="002F7BCC" w:rsidRPr="00AC6F63" w:rsidRDefault="005C2A76" w:rsidP="00007E8B">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3557,0</w:t>
                  </w:r>
                </w:p>
              </w:tc>
              <w:tc>
                <w:tcPr>
                  <w:tcW w:w="1134"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92649,7</w:t>
                  </w:r>
                </w:p>
              </w:tc>
              <w:tc>
                <w:tcPr>
                  <w:tcW w:w="1134" w:type="dxa"/>
                </w:tcPr>
                <w:p w:rsidR="002F7BCC" w:rsidRPr="00AC6F63" w:rsidRDefault="00C8008F"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27210,1</w:t>
                  </w:r>
                </w:p>
              </w:tc>
              <w:tc>
                <w:tcPr>
                  <w:tcW w:w="1276"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36880,0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2019</w:t>
                  </w:r>
                </w:p>
              </w:tc>
              <w:tc>
                <w:tcPr>
                  <w:tcW w:w="1135" w:type="dxa"/>
                </w:tcPr>
                <w:p w:rsidR="002F7BCC" w:rsidRPr="002B4CC5" w:rsidRDefault="005C2A7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56102,0</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5C2A76" w:rsidP="00007E8B">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21102,0</w:t>
                  </w:r>
                </w:p>
              </w:tc>
              <w:tc>
                <w:tcPr>
                  <w:tcW w:w="1276" w:type="dxa"/>
                </w:tcPr>
                <w:p w:rsidR="002F7BCC" w:rsidRPr="00AC6F63" w:rsidRDefault="00F12844"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35000,0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2020</w:t>
                  </w:r>
                </w:p>
              </w:tc>
              <w:tc>
                <w:tcPr>
                  <w:tcW w:w="1135" w:type="dxa"/>
                </w:tcPr>
                <w:p w:rsidR="002F7BCC" w:rsidRPr="002B4CC5" w:rsidRDefault="005C2A7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58867,0</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5C2A76" w:rsidP="00007E8B">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22867,0</w:t>
                  </w:r>
                </w:p>
              </w:tc>
              <w:tc>
                <w:tcPr>
                  <w:tcW w:w="1276" w:type="dxa"/>
                </w:tcPr>
                <w:p w:rsidR="002F7BCC" w:rsidRPr="00AC6F63" w:rsidRDefault="005C2A7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36000,0</w:t>
                  </w:r>
                </w:p>
              </w:tc>
            </w:tr>
            <w:tr w:rsidR="002F7BCC" w:rsidRPr="00AC6F63" w:rsidTr="0009208F">
              <w:tc>
                <w:tcPr>
                  <w:tcW w:w="879" w:type="dxa"/>
                </w:tcPr>
                <w:p w:rsidR="002F7BCC" w:rsidRPr="002B4CC5" w:rsidRDefault="005C2A76" w:rsidP="009D1B95">
                  <w:pPr>
                    <w:pStyle w:val="ConsPlusCell"/>
                    <w:ind w:left="-113" w:right="142"/>
                    <w:jc w:val="center"/>
                    <w:rPr>
                      <w:rFonts w:ascii="Times New Roman" w:hAnsi="Times New Roman" w:cs="Times New Roman"/>
                      <w:b/>
                      <w:bCs/>
                      <w:sz w:val="22"/>
                      <w:szCs w:val="22"/>
                    </w:rPr>
                  </w:pPr>
                  <w:r>
                    <w:rPr>
                      <w:rFonts w:ascii="Times New Roman" w:hAnsi="Times New Roman" w:cs="Times New Roman"/>
                      <w:b/>
                      <w:bCs/>
                      <w:sz w:val="22"/>
                      <w:szCs w:val="22"/>
                    </w:rPr>
                    <w:t>Всего:</w:t>
                  </w:r>
                </w:p>
              </w:tc>
              <w:tc>
                <w:tcPr>
                  <w:tcW w:w="1135" w:type="dxa"/>
                </w:tcPr>
                <w:p w:rsidR="002F7BCC" w:rsidRPr="002B4CC5" w:rsidRDefault="00C8008F"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500087,6</w:t>
                  </w:r>
                </w:p>
              </w:tc>
              <w:tc>
                <w:tcPr>
                  <w:tcW w:w="1417" w:type="dxa"/>
                </w:tcPr>
                <w:p w:rsidR="002F7BCC" w:rsidRPr="002B4CC5" w:rsidRDefault="005C2A7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15437,9</w:t>
                  </w:r>
                </w:p>
              </w:tc>
              <w:tc>
                <w:tcPr>
                  <w:tcW w:w="1134" w:type="dxa"/>
                </w:tcPr>
                <w:p w:rsidR="002F7BCC" w:rsidRPr="002B4CC5" w:rsidRDefault="005C2A7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145006,5</w:t>
                  </w:r>
                </w:p>
              </w:tc>
              <w:tc>
                <w:tcPr>
                  <w:tcW w:w="1134" w:type="dxa"/>
                </w:tcPr>
                <w:p w:rsidR="002F7BCC" w:rsidRPr="002B4CC5" w:rsidRDefault="00C8008F"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107093,2</w:t>
                  </w:r>
                </w:p>
              </w:tc>
              <w:tc>
                <w:tcPr>
                  <w:tcW w:w="1276" w:type="dxa"/>
                </w:tcPr>
                <w:p w:rsidR="002F7BCC" w:rsidRPr="002B4CC5" w:rsidRDefault="005C2A7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232550,0</w:t>
                  </w:r>
                </w:p>
              </w:tc>
            </w:tr>
          </w:tbl>
          <w:p w:rsidR="002F7BCC" w:rsidRPr="00AC6F63" w:rsidRDefault="002F7BCC" w:rsidP="009D1B95">
            <w:pPr>
              <w:spacing w:after="0" w:line="240" w:lineRule="auto"/>
              <w:ind w:right="142"/>
              <w:jc w:val="center"/>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t>Ожидаемые конечные результаты реализации муниципальной программы</w:t>
            </w:r>
          </w:p>
        </w:tc>
        <w:tc>
          <w:tcPr>
            <w:tcW w:w="6946" w:type="dxa"/>
          </w:tcPr>
          <w:p w:rsidR="002F7BCC" w:rsidRPr="00AC6F63" w:rsidRDefault="002F7BCC" w:rsidP="009D1B95">
            <w:pPr>
              <w:spacing w:after="0" w:line="240" w:lineRule="auto"/>
              <w:ind w:right="142"/>
              <w:rPr>
                <w:rFonts w:ascii="Times New Roman" w:eastAsia="Times New Roman" w:hAnsi="Times New Roman"/>
                <w:sz w:val="24"/>
                <w:szCs w:val="24"/>
              </w:rPr>
            </w:pPr>
            <w:r w:rsidRPr="00AC6F63">
              <w:rPr>
                <w:rFonts w:ascii="Times New Roman" w:eastAsia="Times New Roman" w:hAnsi="Times New Roman"/>
                <w:sz w:val="24"/>
                <w:szCs w:val="24"/>
              </w:rPr>
              <w:t>В количественном выражении:</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sidR="0014410F">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w:t>
            </w:r>
            <w:r w:rsidR="009F1FEB">
              <w:rPr>
                <w:rFonts w:ascii="Times New Roman" w:eastAsia="Times New Roman" w:hAnsi="Times New Roman"/>
                <w:sz w:val="24"/>
                <w:szCs w:val="24"/>
              </w:rPr>
              <w:t>-</w:t>
            </w:r>
            <w:r w:rsidRPr="00AC6F63">
              <w:rPr>
                <w:rFonts w:ascii="Times New Roman" w:eastAsia="Times New Roman" w:hAnsi="Times New Roman"/>
                <w:sz w:val="24"/>
                <w:szCs w:val="24"/>
              </w:rPr>
              <w:t xml:space="preserve">ного продукта к 2020 году </w:t>
            </w:r>
            <w:r w:rsidR="009B3F75">
              <w:rPr>
                <w:rFonts w:ascii="Times New Roman" w:eastAsia="Times New Roman" w:hAnsi="Times New Roman"/>
                <w:sz w:val="24"/>
                <w:szCs w:val="24"/>
              </w:rPr>
              <w:t>–в 2,</w:t>
            </w:r>
            <w:r w:rsidR="0014410F">
              <w:rPr>
                <w:rFonts w:ascii="Times New Roman" w:eastAsia="Times New Roman" w:hAnsi="Times New Roman"/>
                <w:sz w:val="24"/>
                <w:szCs w:val="24"/>
              </w:rPr>
              <w:t>2</w:t>
            </w:r>
            <w:r w:rsidR="009B3F75">
              <w:rPr>
                <w:rFonts w:ascii="Times New Roman" w:eastAsia="Times New Roman" w:hAnsi="Times New Roman"/>
                <w:sz w:val="24"/>
                <w:szCs w:val="24"/>
              </w:rPr>
              <w:t xml:space="preserve"> раза</w:t>
            </w:r>
            <w:r w:rsidR="0014410F">
              <w:rPr>
                <w:rFonts w:ascii="Times New Roman" w:eastAsia="Times New Roman" w:hAnsi="Times New Roman"/>
                <w:sz w:val="24"/>
                <w:szCs w:val="24"/>
              </w:rPr>
              <w:t xml:space="preserve"> к уровню 2013 года</w:t>
            </w:r>
            <w:r w:rsidR="009B3F75">
              <w:rPr>
                <w:rFonts w:ascii="Times New Roman" w:eastAsia="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 xml:space="preserve">- </w:t>
            </w:r>
            <w:r w:rsidR="0014410F">
              <w:rPr>
                <w:rFonts w:ascii="Times New Roman" w:hAnsi="Times New Roman"/>
                <w:sz w:val="24"/>
                <w:szCs w:val="24"/>
              </w:rPr>
              <w:t xml:space="preserve">рост </w:t>
            </w:r>
            <w:r w:rsidRPr="00AC6F63">
              <w:rPr>
                <w:rFonts w:ascii="Times New Roman" w:hAnsi="Times New Roman"/>
                <w:sz w:val="24"/>
                <w:szCs w:val="24"/>
              </w:rPr>
              <w:t>объем</w:t>
            </w:r>
            <w:r w:rsidR="0014410F">
              <w:rPr>
                <w:rFonts w:ascii="Times New Roman" w:hAnsi="Times New Roman"/>
                <w:sz w:val="24"/>
                <w:szCs w:val="24"/>
              </w:rPr>
              <w:t xml:space="preserve">а инвестиций в основной капитал на душу населения  </w:t>
            </w:r>
            <w:r w:rsidRPr="00AC6F63">
              <w:rPr>
                <w:rFonts w:ascii="Times New Roman" w:hAnsi="Times New Roman"/>
                <w:sz w:val="24"/>
                <w:szCs w:val="24"/>
              </w:rPr>
              <w:t xml:space="preserve"> в 2020 году</w:t>
            </w:r>
            <w:r w:rsidR="009F1FEB">
              <w:rPr>
                <w:rFonts w:ascii="Times New Roman" w:hAnsi="Times New Roman"/>
                <w:sz w:val="24"/>
                <w:szCs w:val="24"/>
              </w:rPr>
              <w:t xml:space="preserve"> </w:t>
            </w:r>
            <w:r w:rsidR="00F5334E">
              <w:rPr>
                <w:rFonts w:ascii="Times New Roman" w:hAnsi="Times New Roman"/>
                <w:sz w:val="24"/>
                <w:szCs w:val="24"/>
              </w:rPr>
              <w:t xml:space="preserve">- в 3,4 </w:t>
            </w:r>
            <w:r w:rsidR="0014410F">
              <w:rPr>
                <w:rFonts w:ascii="Times New Roman" w:hAnsi="Times New Roman"/>
                <w:sz w:val="24"/>
                <w:szCs w:val="24"/>
              </w:rPr>
              <w:t xml:space="preserve"> раз</w:t>
            </w:r>
            <w:r w:rsidR="00F5334E">
              <w:rPr>
                <w:rFonts w:ascii="Times New Roman" w:hAnsi="Times New Roman"/>
                <w:sz w:val="24"/>
                <w:szCs w:val="24"/>
              </w:rPr>
              <w:t>а</w:t>
            </w:r>
            <w:r w:rsidR="0014410F">
              <w:rPr>
                <w:rFonts w:ascii="Times New Roman" w:hAnsi="Times New Roman"/>
                <w:sz w:val="24"/>
                <w:szCs w:val="24"/>
              </w:rPr>
              <w:t xml:space="preserve"> к уровню 2014 года</w:t>
            </w:r>
            <w:r w:rsidRPr="00AC6F63">
              <w:rPr>
                <w:rFonts w:ascii="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sidR="0014410F">
              <w:rPr>
                <w:rFonts w:ascii="Times New Roman" w:eastAsia="Times New Roman" w:hAnsi="Times New Roman"/>
                <w:sz w:val="24"/>
                <w:szCs w:val="24"/>
              </w:rPr>
              <w:t>56</w:t>
            </w:r>
            <w:r w:rsidR="00CC16E6">
              <w:rPr>
                <w:rFonts w:ascii="Times New Roman" w:eastAsia="Times New Roman" w:hAnsi="Times New Roman"/>
                <w:sz w:val="24"/>
                <w:szCs w:val="24"/>
              </w:rPr>
              <w:t>3</w:t>
            </w:r>
            <w:r w:rsidRPr="00AC6F63">
              <w:rPr>
                <w:rFonts w:ascii="Times New Roman" w:eastAsia="Times New Roman" w:hAnsi="Times New Roman"/>
                <w:sz w:val="24"/>
                <w:szCs w:val="24"/>
              </w:rPr>
              <w:t xml:space="preserve"> новых рабочих мест к 2020 году;</w:t>
            </w:r>
          </w:p>
          <w:p w:rsidR="002F7BCC" w:rsidRPr="00AC6F63" w:rsidRDefault="002F7BCC" w:rsidP="009D1B95">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неналоговы</w:t>
            </w:r>
            <w:r w:rsidR="008B0E2B">
              <w:rPr>
                <w:rFonts w:ascii="Times New Roman" w:hAnsi="Times New Roman"/>
                <w:sz w:val="24"/>
                <w:szCs w:val="24"/>
              </w:rPr>
              <w:t>е</w:t>
            </w:r>
            <w:r w:rsidRPr="00AC6F63">
              <w:rPr>
                <w:rFonts w:ascii="Times New Roman" w:hAnsi="Times New Roman"/>
                <w:sz w:val="24"/>
                <w:szCs w:val="24"/>
              </w:rPr>
              <w:t xml:space="preserve"> доход</w:t>
            </w:r>
            <w:r w:rsidR="008B0E2B">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w:t>
            </w:r>
            <w:r w:rsidR="009F1FEB">
              <w:rPr>
                <w:rFonts w:ascii="Times New Roman" w:hAnsi="Times New Roman"/>
                <w:sz w:val="24"/>
                <w:szCs w:val="24"/>
              </w:rPr>
              <w:t xml:space="preserve">м </w:t>
            </w:r>
            <w:r w:rsidR="00F5334E">
              <w:rPr>
                <w:rFonts w:ascii="Times New Roman" w:hAnsi="Times New Roman"/>
                <w:sz w:val="24"/>
                <w:szCs w:val="24"/>
              </w:rPr>
              <w:t>–</w:t>
            </w:r>
            <w:r w:rsidR="009F1FEB">
              <w:rPr>
                <w:rFonts w:ascii="Times New Roman" w:hAnsi="Times New Roman"/>
                <w:sz w:val="24"/>
                <w:szCs w:val="24"/>
              </w:rPr>
              <w:t xml:space="preserve"> </w:t>
            </w:r>
            <w:r w:rsidR="00F5334E">
              <w:rPr>
                <w:rFonts w:ascii="Times New Roman" w:hAnsi="Times New Roman"/>
                <w:sz w:val="24"/>
                <w:szCs w:val="24"/>
              </w:rPr>
              <w:t xml:space="preserve">85 </w:t>
            </w:r>
            <w:r w:rsidRPr="00AC6F63">
              <w:rPr>
                <w:rFonts w:ascii="Times New Roman" w:hAnsi="Times New Roman"/>
                <w:sz w:val="24"/>
                <w:szCs w:val="24"/>
              </w:rPr>
              <w:t>млн</w:t>
            </w:r>
            <w:r w:rsidR="009F1FEB">
              <w:rPr>
                <w:rFonts w:ascii="Times New Roman" w:hAnsi="Times New Roman"/>
                <w:sz w:val="24"/>
                <w:szCs w:val="24"/>
              </w:rPr>
              <w:t>.</w:t>
            </w:r>
            <w:r w:rsidRPr="00AC6F63">
              <w:rPr>
                <w:rFonts w:ascii="Times New Roman" w:hAnsi="Times New Roman"/>
                <w:sz w:val="24"/>
                <w:szCs w:val="24"/>
              </w:rPr>
              <w:t>рублей к 2020 году;</w:t>
            </w:r>
          </w:p>
          <w:p w:rsidR="00F47D07" w:rsidRPr="00AC6F63" w:rsidRDefault="002F7BCC" w:rsidP="009D1B95">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количество граждан</w:t>
            </w:r>
            <w:r w:rsidR="0072096F">
              <w:rPr>
                <w:rFonts w:ascii="Times New Roman" w:hAnsi="Times New Roman"/>
                <w:sz w:val="24"/>
                <w:szCs w:val="24"/>
              </w:rPr>
              <w:t>,</w:t>
            </w:r>
            <w:r w:rsidRPr="00AC6F63">
              <w:rPr>
                <w:rFonts w:ascii="Times New Roman" w:hAnsi="Times New Roman"/>
                <w:sz w:val="24"/>
                <w:szCs w:val="24"/>
              </w:rPr>
              <w:t xml:space="preserve"> получивших финансовую поддержку на улучшение жилищных условий в рамках программы -  </w:t>
            </w:r>
            <w:r w:rsidR="00F5334E">
              <w:rPr>
                <w:rFonts w:ascii="Times New Roman" w:hAnsi="Times New Roman"/>
                <w:sz w:val="24"/>
                <w:szCs w:val="24"/>
              </w:rPr>
              <w:t xml:space="preserve">168 </w:t>
            </w:r>
            <w:r w:rsidR="009B3F75">
              <w:rPr>
                <w:rFonts w:ascii="Times New Roman" w:hAnsi="Times New Roman"/>
                <w:sz w:val="24"/>
                <w:szCs w:val="24"/>
              </w:rPr>
              <w:t>человек</w:t>
            </w:r>
            <w:r w:rsidR="009F1FEB">
              <w:rPr>
                <w:rFonts w:ascii="Times New Roman" w:hAnsi="Times New Roman"/>
                <w:sz w:val="24"/>
                <w:szCs w:val="24"/>
              </w:rPr>
              <w:t>;</w:t>
            </w:r>
          </w:p>
          <w:p w:rsidR="002F7BCC" w:rsidRPr="00AC6F63" w:rsidRDefault="00F47D07" w:rsidP="00CC16E6">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A42288">
              <w:rPr>
                <w:rFonts w:ascii="Times New Roman" w:hAnsi="Times New Roman"/>
                <w:sz w:val="24"/>
                <w:szCs w:val="24"/>
              </w:rPr>
              <w:t>с 86,8% в 2014 году до</w:t>
            </w:r>
            <w:r w:rsidR="00CC16E6">
              <w:rPr>
                <w:rFonts w:ascii="Times New Roman" w:hAnsi="Times New Roman"/>
                <w:sz w:val="24"/>
                <w:szCs w:val="24"/>
              </w:rPr>
              <w:t>73,6</w:t>
            </w:r>
            <w:r w:rsidRPr="00AC6F63">
              <w:rPr>
                <w:rFonts w:ascii="Times New Roman" w:hAnsi="Times New Roman"/>
                <w:sz w:val="24"/>
                <w:szCs w:val="24"/>
              </w:rPr>
              <w:t>%</w:t>
            </w:r>
            <w:r w:rsidR="00A42288">
              <w:rPr>
                <w:rFonts w:ascii="Times New Roman" w:hAnsi="Times New Roman"/>
                <w:sz w:val="24"/>
                <w:szCs w:val="24"/>
              </w:rPr>
              <w:t xml:space="preserve"> к 2020 году</w:t>
            </w:r>
            <w:r w:rsidR="009F1FEB">
              <w:rPr>
                <w:rFonts w:ascii="Times New Roman" w:hAnsi="Times New Roman"/>
                <w:sz w:val="24"/>
                <w:szCs w:val="24"/>
              </w:rPr>
              <w:t>.</w:t>
            </w:r>
          </w:p>
        </w:tc>
      </w:tr>
    </w:tbl>
    <w:p w:rsidR="002F7BCC" w:rsidRPr="00AC6F63" w:rsidRDefault="002F7BCC" w:rsidP="009D1B95">
      <w:pPr>
        <w:pStyle w:val="11"/>
        <w:spacing w:after="0" w:line="240" w:lineRule="auto"/>
        <w:ind w:left="0" w:right="142"/>
        <w:jc w:val="center"/>
        <w:rPr>
          <w:rFonts w:ascii="Times New Roman" w:hAnsi="Times New Roman"/>
          <w:b/>
          <w:sz w:val="24"/>
          <w:szCs w:val="24"/>
        </w:rPr>
      </w:pP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Раздел 1. </w:t>
      </w:r>
      <w:bookmarkStart w:id="0" w:name="_Toc358051408"/>
      <w:bookmarkStart w:id="1" w:name="_Toc358052581"/>
      <w:bookmarkStart w:id="2" w:name="_Toc295395276"/>
      <w:bookmarkStart w:id="3" w:name="_Toc303553556"/>
      <w:bookmarkStart w:id="4" w:name="_Toc354088160"/>
      <w:r w:rsidRPr="00AC6F63">
        <w:rPr>
          <w:rFonts w:ascii="Times New Roman" w:hAnsi="Times New Roman"/>
          <w:b/>
          <w:sz w:val="24"/>
          <w:szCs w:val="24"/>
        </w:rPr>
        <w:t xml:space="preserve">Общая характеристика  сферы реализации муниципальной программы </w:t>
      </w:r>
      <w:bookmarkEnd w:id="0"/>
      <w:bookmarkEnd w:id="1"/>
    </w:p>
    <w:bookmarkEnd w:id="2"/>
    <w:bookmarkEnd w:id="3"/>
    <w:bookmarkEnd w:id="4"/>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Первый  сектор</w:t>
      </w:r>
      <w:r w:rsidRPr="00AC6F63">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w:t>
      </w:r>
      <w:r w:rsidR="00CB10F8">
        <w:rPr>
          <w:rFonts w:ascii="Times New Roman" w:hAnsi="Times New Roman"/>
          <w:color w:val="000000"/>
          <w:sz w:val="24"/>
          <w:szCs w:val="24"/>
        </w:rPr>
        <w:t>26,6</w:t>
      </w:r>
      <w:r w:rsidRPr="00AC6F63">
        <w:rPr>
          <w:rFonts w:ascii="Times New Roman" w:hAnsi="Times New Roman"/>
          <w:color w:val="000000"/>
          <w:sz w:val="24"/>
          <w:szCs w:val="24"/>
        </w:rPr>
        <w:t>%);</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 xml:space="preserve">Второй сектор </w:t>
      </w:r>
      <w:r w:rsidRPr="00AC6F63">
        <w:rPr>
          <w:rFonts w:ascii="Times New Roman" w:hAnsi="Times New Roman"/>
          <w:color w:val="000000"/>
          <w:sz w:val="24"/>
          <w:szCs w:val="24"/>
        </w:rPr>
        <w:t>(обрабатывающая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w:t>
      </w:r>
      <w:r w:rsidR="00CB10F8">
        <w:rPr>
          <w:rFonts w:ascii="Times New Roman" w:hAnsi="Times New Roman"/>
          <w:color w:val="000000"/>
          <w:sz w:val="24"/>
          <w:szCs w:val="24"/>
        </w:rPr>
        <w:t>8</w:t>
      </w:r>
      <w:r w:rsidRPr="00AC6F63">
        <w:rPr>
          <w:rFonts w:ascii="Times New Roman" w:hAnsi="Times New Roman"/>
          <w:color w:val="000000"/>
          <w:sz w:val="24"/>
          <w:szCs w:val="24"/>
        </w:rPr>
        <w:t xml:space="preserve">%); </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Третий сектор</w:t>
      </w:r>
      <w:r w:rsidRPr="00AC6F63">
        <w:rPr>
          <w:rFonts w:ascii="Times New Roman" w:hAnsi="Times New Roman"/>
          <w:color w:val="000000"/>
          <w:sz w:val="24"/>
          <w:szCs w:val="24"/>
        </w:rPr>
        <w:t xml:space="preserve">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w:t>
      </w:r>
      <w:r w:rsidR="00CB10F8">
        <w:rPr>
          <w:rFonts w:ascii="Times New Roman" w:hAnsi="Times New Roman"/>
          <w:color w:val="000000"/>
          <w:sz w:val="24"/>
          <w:szCs w:val="24"/>
        </w:rPr>
        <w:t>65,4</w:t>
      </w:r>
      <w:r w:rsidRPr="00AC6F63">
        <w:rPr>
          <w:rFonts w:ascii="Times New Roman" w:hAnsi="Times New Roman"/>
          <w:color w:val="000000"/>
          <w:sz w:val="24"/>
          <w:szCs w:val="24"/>
        </w:rPr>
        <w:t>%).</w:t>
      </w:r>
    </w:p>
    <w:p w:rsidR="00CB10F8" w:rsidRPr="00CB10F8" w:rsidRDefault="00CB10F8" w:rsidP="00CB10F8">
      <w:pPr>
        <w:pStyle w:val="af"/>
        <w:tabs>
          <w:tab w:val="left" w:pos="567"/>
        </w:tabs>
        <w:ind w:right="142" w:firstLine="568"/>
        <w:jc w:val="both"/>
        <w:rPr>
          <w:rFonts w:ascii="Times New Roman" w:hAnsi="Times New Roman"/>
          <w:sz w:val="24"/>
          <w:szCs w:val="24"/>
        </w:rPr>
      </w:pPr>
      <w:r w:rsidRPr="00CB10F8">
        <w:rPr>
          <w:rFonts w:ascii="Times New Roman" w:hAnsi="Times New Roman"/>
          <w:sz w:val="24"/>
          <w:szCs w:val="24"/>
        </w:rPr>
        <w:t xml:space="preserve">Экономическое положение  Богучарского муниципального района по итогам 2017 года характеризуется следующими показателями: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lastRenderedPageBreak/>
        <w:t>валовой муниципальный продукт составил 16,7 млрд</w:t>
      </w:r>
      <w:r w:rsidR="009F1FEB">
        <w:rPr>
          <w:rFonts w:ascii="Times New Roman" w:hAnsi="Times New Roman"/>
          <w:sz w:val="24"/>
          <w:szCs w:val="24"/>
        </w:rPr>
        <w:t>.</w:t>
      </w:r>
      <w:r w:rsidRPr="00CB10F8">
        <w:rPr>
          <w:rFonts w:ascii="Times New Roman" w:hAnsi="Times New Roman"/>
          <w:sz w:val="24"/>
          <w:szCs w:val="24"/>
        </w:rPr>
        <w:t>рублей, или 101,6%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производство валовой  продукции сельского хозяйства составило 4450,0 млн</w:t>
      </w:r>
      <w:r w:rsidR="009F1FEB">
        <w:rPr>
          <w:rFonts w:ascii="Times New Roman" w:hAnsi="Times New Roman"/>
          <w:sz w:val="24"/>
          <w:szCs w:val="24"/>
        </w:rPr>
        <w:t>.</w:t>
      </w:r>
      <w:r w:rsidRPr="00CB10F8">
        <w:rPr>
          <w:rFonts w:ascii="Times New Roman" w:hAnsi="Times New Roman"/>
          <w:sz w:val="24"/>
          <w:szCs w:val="24"/>
        </w:rPr>
        <w:t>рублей,  или 110% к уровню 2016 года;</w:t>
      </w:r>
    </w:p>
    <w:p w:rsidR="00CB10F8" w:rsidRPr="009F1FEB" w:rsidRDefault="00CB10F8" w:rsidP="00CB10F8">
      <w:pPr>
        <w:pStyle w:val="af3"/>
        <w:widowControl w:val="0"/>
        <w:numPr>
          <w:ilvl w:val="0"/>
          <w:numId w:val="34"/>
        </w:numPr>
        <w:tabs>
          <w:tab w:val="left" w:pos="567"/>
          <w:tab w:val="left" w:pos="851"/>
          <w:tab w:val="left" w:pos="9355"/>
        </w:tabs>
        <w:autoSpaceDE w:val="0"/>
        <w:autoSpaceDN w:val="0"/>
        <w:adjustRightInd w:val="0"/>
        <w:spacing w:after="0" w:line="240" w:lineRule="auto"/>
        <w:ind w:left="0" w:right="142" w:firstLine="567"/>
        <w:jc w:val="both"/>
        <w:rPr>
          <w:rFonts w:ascii="Times New Roman" w:hAnsi="Times New Roman"/>
          <w:sz w:val="24"/>
          <w:szCs w:val="24"/>
        </w:rPr>
      </w:pPr>
      <w:r w:rsidRPr="009F1FEB">
        <w:rPr>
          <w:rFonts w:ascii="Times New Roman" w:hAnsi="Times New Roman"/>
          <w:sz w:val="24"/>
          <w:szCs w:val="24"/>
        </w:rPr>
        <w:t>объем  отгруженных   товаров   собственного производства составил 1334,2 млн</w:t>
      </w:r>
      <w:r w:rsidR="009F1FEB">
        <w:rPr>
          <w:rFonts w:ascii="Times New Roman" w:hAnsi="Times New Roman"/>
          <w:sz w:val="24"/>
          <w:szCs w:val="24"/>
        </w:rPr>
        <w:t>.</w:t>
      </w:r>
      <w:r w:rsidRPr="009F1FEB">
        <w:rPr>
          <w:rFonts w:ascii="Times New Roman" w:hAnsi="Times New Roman"/>
          <w:sz w:val="24"/>
          <w:szCs w:val="24"/>
        </w:rPr>
        <w:t xml:space="preserve"> рублей, или  141% к  уровню 2016 года;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объем инвестиций за счет всех источников финансирования составил 4580,0  млн</w:t>
      </w:r>
      <w:r w:rsidR="009F1FEB">
        <w:rPr>
          <w:rFonts w:ascii="Times New Roman" w:hAnsi="Times New Roman"/>
          <w:sz w:val="24"/>
          <w:szCs w:val="24"/>
        </w:rPr>
        <w:t>.</w:t>
      </w:r>
      <w:r w:rsidRPr="00CB10F8">
        <w:rPr>
          <w:rFonts w:ascii="Times New Roman" w:hAnsi="Times New Roman"/>
          <w:sz w:val="24"/>
          <w:szCs w:val="24"/>
        </w:rPr>
        <w:t xml:space="preserve"> рублей (74%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оборот розничной торговли увеличился в сопоставимой оценке на 14%</w:t>
      </w:r>
      <w:r w:rsidR="009F1FEB">
        <w:rPr>
          <w:rFonts w:ascii="Times New Roman" w:hAnsi="Times New Roman"/>
          <w:sz w:val="24"/>
          <w:szCs w:val="24"/>
        </w:rPr>
        <w:t>,</w:t>
      </w:r>
      <w:r w:rsidRPr="00CB10F8">
        <w:rPr>
          <w:rFonts w:ascii="Times New Roman" w:hAnsi="Times New Roman"/>
          <w:sz w:val="24"/>
          <w:szCs w:val="24"/>
        </w:rPr>
        <w:t xml:space="preserve"> и составил 5281,0 млн</w:t>
      </w:r>
      <w:r w:rsidR="009F1FEB">
        <w:rPr>
          <w:rFonts w:ascii="Times New Roman" w:hAnsi="Times New Roman"/>
          <w:sz w:val="24"/>
          <w:szCs w:val="24"/>
        </w:rPr>
        <w:t>.</w:t>
      </w:r>
      <w:r w:rsidRPr="00CB10F8">
        <w:rPr>
          <w:rFonts w:ascii="Times New Roman" w:hAnsi="Times New Roman"/>
          <w:sz w:val="24"/>
          <w:szCs w:val="24"/>
        </w:rPr>
        <w:t xml:space="preserve">рублей;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bCs/>
          <w:sz w:val="24"/>
          <w:szCs w:val="24"/>
        </w:rPr>
        <w:t>о</w:t>
      </w:r>
      <w:r w:rsidRPr="00CB10F8">
        <w:rPr>
          <w:rFonts w:ascii="Times New Roman" w:hAnsi="Times New Roman"/>
          <w:sz w:val="24"/>
          <w:szCs w:val="24"/>
        </w:rPr>
        <w:t>казано платных услуг населению района на сумму 880,6 млн</w:t>
      </w:r>
      <w:r w:rsidR="009F1FEB">
        <w:rPr>
          <w:rFonts w:ascii="Times New Roman" w:hAnsi="Times New Roman"/>
          <w:sz w:val="24"/>
          <w:szCs w:val="24"/>
        </w:rPr>
        <w:t>.</w:t>
      </w:r>
      <w:r w:rsidRPr="00CB10F8">
        <w:rPr>
          <w:rFonts w:ascii="Times New Roman" w:hAnsi="Times New Roman"/>
          <w:sz w:val="24"/>
          <w:szCs w:val="24"/>
        </w:rPr>
        <w:t>рублей, или 107%  в сопоставимой оценке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 xml:space="preserve"> доходы консолидированного  бюджета района  составили 949,4  млн</w:t>
      </w:r>
      <w:r w:rsidR="009F1FEB">
        <w:rPr>
          <w:rFonts w:ascii="Times New Roman" w:hAnsi="Times New Roman"/>
          <w:sz w:val="24"/>
          <w:szCs w:val="24"/>
        </w:rPr>
        <w:t>.</w:t>
      </w:r>
      <w:r w:rsidRPr="00CB10F8">
        <w:rPr>
          <w:rFonts w:ascii="Times New Roman" w:hAnsi="Times New Roman"/>
          <w:sz w:val="24"/>
          <w:szCs w:val="24"/>
        </w:rPr>
        <w:t xml:space="preserve"> рублей (114% к  уровню 2016 года),  в том числе собственные доходы составили 328,6 млн</w:t>
      </w:r>
      <w:r w:rsidR="009F1FEB">
        <w:rPr>
          <w:rFonts w:ascii="Times New Roman" w:hAnsi="Times New Roman"/>
          <w:sz w:val="24"/>
          <w:szCs w:val="24"/>
        </w:rPr>
        <w:t>.</w:t>
      </w:r>
      <w:r w:rsidRPr="00CB10F8">
        <w:rPr>
          <w:rFonts w:ascii="Times New Roman" w:hAnsi="Times New Roman"/>
          <w:sz w:val="24"/>
          <w:szCs w:val="24"/>
        </w:rPr>
        <w:t>рублей;</w:t>
      </w:r>
    </w:p>
    <w:p w:rsidR="00CB10F8" w:rsidRPr="00CB10F8" w:rsidRDefault="00CB10F8" w:rsidP="00CB10F8">
      <w:pPr>
        <w:pStyle w:val="af"/>
        <w:numPr>
          <w:ilvl w:val="0"/>
          <w:numId w:val="34"/>
        </w:numPr>
        <w:ind w:left="0" w:right="142" w:firstLine="567"/>
        <w:jc w:val="both"/>
        <w:rPr>
          <w:rFonts w:ascii="Times New Roman" w:hAnsi="Times New Roman"/>
          <w:sz w:val="24"/>
          <w:szCs w:val="24"/>
        </w:rPr>
      </w:pPr>
      <w:r w:rsidRPr="00CB10F8">
        <w:rPr>
          <w:rFonts w:ascii="Times New Roman" w:hAnsi="Times New Roman"/>
          <w:sz w:val="24"/>
          <w:szCs w:val="24"/>
        </w:rPr>
        <w:t xml:space="preserve"> в  2017 году поступило налогов на территории Богучарского муниципального района 747,1 млн</w:t>
      </w:r>
      <w:r w:rsidR="009F1FEB">
        <w:rPr>
          <w:rFonts w:ascii="Times New Roman" w:hAnsi="Times New Roman"/>
          <w:sz w:val="24"/>
          <w:szCs w:val="24"/>
        </w:rPr>
        <w:t>.</w:t>
      </w:r>
      <w:r w:rsidRPr="00CB10F8">
        <w:rPr>
          <w:rFonts w:ascii="Times New Roman" w:hAnsi="Times New Roman"/>
          <w:sz w:val="24"/>
          <w:szCs w:val="24"/>
        </w:rPr>
        <w:t xml:space="preserve">рублей, или 118% к уровню 2016 года.  </w:t>
      </w:r>
    </w:p>
    <w:p w:rsidR="00F94650" w:rsidRPr="00CB10F8" w:rsidRDefault="00F94650" w:rsidP="009D1B95">
      <w:pPr>
        <w:tabs>
          <w:tab w:val="left" w:pos="5387"/>
        </w:tabs>
        <w:spacing w:after="0" w:line="240" w:lineRule="auto"/>
        <w:ind w:right="142" w:firstLine="567"/>
        <w:jc w:val="both"/>
        <w:rPr>
          <w:rFonts w:ascii="Times New Roman" w:hAnsi="Times New Roman"/>
          <w:sz w:val="24"/>
          <w:szCs w:val="24"/>
        </w:rPr>
      </w:pPr>
    </w:p>
    <w:p w:rsidR="00CB10F8"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b/>
          <w:i/>
          <w:sz w:val="24"/>
          <w:szCs w:val="24"/>
        </w:rPr>
        <w:t>Малое предпринимательство</w:t>
      </w:r>
      <w:r w:rsidRPr="00AC6F63">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w:t>
      </w:r>
      <w:r w:rsidR="00CB10F8">
        <w:rPr>
          <w:rFonts w:ascii="Times New Roman" w:hAnsi="Times New Roman"/>
          <w:sz w:val="24"/>
          <w:szCs w:val="24"/>
        </w:rPr>
        <w:t>8</w:t>
      </w:r>
      <w:r w:rsidRPr="00AC6F63">
        <w:rPr>
          <w:rFonts w:ascii="Times New Roman" w:hAnsi="Times New Roman"/>
          <w:sz w:val="24"/>
          <w:szCs w:val="24"/>
        </w:rPr>
        <w:t xml:space="preserve"> года в Богучарском муниципальном районе зарегистрировано </w:t>
      </w:r>
      <w:r w:rsidR="00CB10F8">
        <w:rPr>
          <w:rFonts w:ascii="Times New Roman" w:hAnsi="Times New Roman"/>
          <w:sz w:val="24"/>
          <w:szCs w:val="24"/>
        </w:rPr>
        <w:t xml:space="preserve">1218 </w:t>
      </w:r>
      <w:r w:rsidRPr="00AC6F63">
        <w:rPr>
          <w:rFonts w:ascii="Times New Roman" w:hAnsi="Times New Roman"/>
          <w:sz w:val="24"/>
          <w:szCs w:val="24"/>
        </w:rPr>
        <w:t xml:space="preserve">субъектов малого и среднего предпринимательства,   в том числе: </w:t>
      </w:r>
      <w:r w:rsidR="00CB10F8">
        <w:rPr>
          <w:rFonts w:ascii="Times New Roman" w:hAnsi="Times New Roman"/>
          <w:sz w:val="24"/>
          <w:szCs w:val="24"/>
        </w:rPr>
        <w:t>1055</w:t>
      </w:r>
      <w:r w:rsidRPr="00AC6F63">
        <w:rPr>
          <w:rFonts w:ascii="Times New Roman" w:hAnsi="Times New Roman"/>
          <w:sz w:val="24"/>
          <w:szCs w:val="24"/>
        </w:rPr>
        <w:t xml:space="preserve"> индивидуальных предпринимателей и </w:t>
      </w:r>
      <w:r w:rsidR="00CB10F8">
        <w:rPr>
          <w:rFonts w:ascii="Times New Roman" w:hAnsi="Times New Roman"/>
          <w:sz w:val="24"/>
          <w:szCs w:val="24"/>
        </w:rPr>
        <w:t>163</w:t>
      </w:r>
      <w:r w:rsidRPr="00AC6F63">
        <w:rPr>
          <w:rFonts w:ascii="Times New Roman" w:hAnsi="Times New Roman"/>
          <w:sz w:val="24"/>
          <w:szCs w:val="24"/>
        </w:rPr>
        <w:t xml:space="preserve"> малых и средних предприятий.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w:t>
      </w:r>
      <w:r w:rsidR="00CB10F8">
        <w:rPr>
          <w:rFonts w:ascii="Times New Roman" w:hAnsi="Times New Roman"/>
          <w:sz w:val="24"/>
          <w:szCs w:val="24"/>
        </w:rPr>
        <w:t>8</w:t>
      </w:r>
      <w:r w:rsidRPr="00AC6F63">
        <w:rPr>
          <w:rFonts w:ascii="Times New Roman" w:hAnsi="Times New Roman"/>
          <w:sz w:val="24"/>
          <w:szCs w:val="24"/>
        </w:rPr>
        <w:t xml:space="preserve"> году 3</w:t>
      </w:r>
      <w:r w:rsidR="00CB10F8">
        <w:rPr>
          <w:rFonts w:ascii="Times New Roman" w:hAnsi="Times New Roman"/>
          <w:sz w:val="24"/>
          <w:szCs w:val="24"/>
        </w:rPr>
        <w:t xml:space="preserve">012,8 </w:t>
      </w:r>
      <w:r w:rsidRPr="00AC6F63">
        <w:rPr>
          <w:rFonts w:ascii="Times New Roman" w:hAnsi="Times New Roman"/>
          <w:sz w:val="24"/>
          <w:szCs w:val="24"/>
        </w:rPr>
        <w:t>млн.рублей, или 11</w:t>
      </w:r>
      <w:r w:rsidR="00CB10F8">
        <w:rPr>
          <w:rFonts w:ascii="Times New Roman" w:hAnsi="Times New Roman"/>
          <w:sz w:val="24"/>
          <w:szCs w:val="24"/>
        </w:rPr>
        <w:t>4</w:t>
      </w:r>
      <w:r w:rsidRPr="00AC6F63">
        <w:rPr>
          <w:rFonts w:ascii="Times New Roman" w:hAnsi="Times New Roman"/>
          <w:sz w:val="24"/>
          <w:szCs w:val="24"/>
        </w:rPr>
        <w:t>% к уровню 201</w:t>
      </w:r>
      <w:r w:rsidR="00CB10F8">
        <w:rPr>
          <w:rFonts w:ascii="Times New Roman" w:hAnsi="Times New Roman"/>
          <w:sz w:val="24"/>
          <w:szCs w:val="24"/>
        </w:rPr>
        <w:t>6</w:t>
      </w:r>
      <w:r w:rsidRPr="00AC6F63">
        <w:rPr>
          <w:rFonts w:ascii="Times New Roman" w:hAnsi="Times New Roman"/>
          <w:sz w:val="24"/>
          <w:szCs w:val="24"/>
        </w:rPr>
        <w:t xml:space="preserve"> года.</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b/>
          <w:i/>
          <w:sz w:val="24"/>
          <w:szCs w:val="24"/>
        </w:rPr>
        <w:t>Управление муниципальной  собственностью</w:t>
      </w:r>
      <w:r w:rsidRPr="00AC6F63">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2F7BCC" w:rsidRPr="00AC6F63" w:rsidRDefault="002F7BCC" w:rsidP="009D1B95">
      <w:pPr>
        <w:pStyle w:val="af3"/>
        <w:tabs>
          <w:tab w:val="left" w:pos="0"/>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lastRenderedPageBreak/>
        <w:t xml:space="preserve">Сферой реализации муниципальной программы является </w:t>
      </w:r>
      <w:r w:rsidRPr="00AC6F63">
        <w:rPr>
          <w:rFonts w:ascii="Times New Roman" w:hAnsi="Times New Roman"/>
          <w:b/>
          <w:i/>
          <w:sz w:val="24"/>
          <w:szCs w:val="24"/>
        </w:rPr>
        <w:t>жилищно-коммунальный комплекс</w:t>
      </w:r>
      <w:r w:rsidRPr="00AC6F63">
        <w:rPr>
          <w:rFonts w:ascii="Times New Roman" w:hAnsi="Times New Roman"/>
          <w:sz w:val="24"/>
          <w:szCs w:val="24"/>
        </w:rPr>
        <w:t xml:space="preserve">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color w:val="333333"/>
          <w:sz w:val="24"/>
          <w:szCs w:val="24"/>
        </w:rPr>
        <w:t>С</w:t>
      </w:r>
      <w:r w:rsidRPr="00AC6F63">
        <w:rPr>
          <w:rFonts w:ascii="Times New Roman" w:hAnsi="Times New Roman"/>
          <w:sz w:val="24"/>
          <w:szCs w:val="24"/>
        </w:rPr>
        <w:t xml:space="preserve">редний показатель обеспеченности общей жилой площадью по району составил -  </w:t>
      </w:r>
      <w:r w:rsidR="00CB10F8">
        <w:rPr>
          <w:rFonts w:ascii="Times New Roman" w:hAnsi="Times New Roman"/>
          <w:sz w:val="24"/>
          <w:szCs w:val="24"/>
        </w:rPr>
        <w:t>24,99</w:t>
      </w:r>
      <w:r w:rsidRPr="00AC6F63">
        <w:rPr>
          <w:rFonts w:ascii="Times New Roman" w:hAnsi="Times New Roman"/>
          <w:sz w:val="24"/>
          <w:szCs w:val="24"/>
        </w:rPr>
        <w:t xml:space="preserve"> кв.м. на человека. По состоянию на 1 декабря 201</w:t>
      </w:r>
      <w:r w:rsidR="00CB10F8">
        <w:rPr>
          <w:rFonts w:ascii="Times New Roman" w:hAnsi="Times New Roman"/>
          <w:sz w:val="24"/>
          <w:szCs w:val="24"/>
        </w:rPr>
        <w:t>8</w:t>
      </w:r>
      <w:r w:rsidRPr="00AC6F63">
        <w:rPr>
          <w:rFonts w:ascii="Times New Roman" w:hAnsi="Times New Roman"/>
          <w:sz w:val="24"/>
          <w:szCs w:val="24"/>
        </w:rPr>
        <w:t xml:space="preserve"> года на территории района за счет всех источников финансирования построено и введено в эксплуатацию- </w:t>
      </w:r>
      <w:r w:rsidR="00CB10F8">
        <w:rPr>
          <w:rFonts w:ascii="Times New Roman" w:hAnsi="Times New Roman"/>
          <w:sz w:val="24"/>
          <w:szCs w:val="24"/>
        </w:rPr>
        <w:t xml:space="preserve">7058 </w:t>
      </w:r>
      <w:r w:rsidRPr="00AC6F63">
        <w:rPr>
          <w:rFonts w:ascii="Times New Roman" w:hAnsi="Times New Roman"/>
          <w:sz w:val="24"/>
          <w:szCs w:val="24"/>
        </w:rPr>
        <w:t xml:space="preserve">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Количество молодых семей, нуждающихся в улучшении жилищных условий по состоянию на 1 </w:t>
      </w:r>
      <w:r w:rsidR="00B47B5D">
        <w:rPr>
          <w:rFonts w:ascii="Times New Roman" w:hAnsi="Times New Roman"/>
          <w:sz w:val="24"/>
          <w:szCs w:val="24"/>
        </w:rPr>
        <w:t>января 2018</w:t>
      </w:r>
      <w:r w:rsidRPr="00AC6F63">
        <w:rPr>
          <w:rFonts w:ascii="Times New Roman" w:hAnsi="Times New Roman"/>
          <w:sz w:val="24"/>
          <w:szCs w:val="24"/>
        </w:rPr>
        <w:t xml:space="preserve"> года, составляет – </w:t>
      </w:r>
      <w:r w:rsidR="00B47B5D">
        <w:rPr>
          <w:rFonts w:ascii="Times New Roman" w:hAnsi="Times New Roman"/>
          <w:sz w:val="24"/>
          <w:szCs w:val="24"/>
        </w:rPr>
        <w:t>80</w:t>
      </w:r>
      <w:r w:rsidRPr="00AC6F63">
        <w:rPr>
          <w:rFonts w:ascii="Times New Roman" w:hAnsi="Times New Roman"/>
          <w:sz w:val="24"/>
          <w:szCs w:val="24"/>
        </w:rPr>
        <w:t xml:space="preserve"> сем</w:t>
      </w:r>
      <w:r w:rsidR="00B47B5D">
        <w:rPr>
          <w:rFonts w:ascii="Times New Roman" w:hAnsi="Times New Roman"/>
          <w:sz w:val="24"/>
          <w:szCs w:val="24"/>
        </w:rPr>
        <w:t>ей</w:t>
      </w:r>
      <w:r w:rsidRPr="00AC6F63">
        <w:rPr>
          <w:rFonts w:ascii="Times New Roman" w:hAnsi="Times New Roman"/>
          <w:sz w:val="24"/>
          <w:szCs w:val="24"/>
        </w:rPr>
        <w:t>. В 201</w:t>
      </w:r>
      <w:r w:rsidR="00B47B5D">
        <w:rPr>
          <w:rFonts w:ascii="Times New Roman" w:hAnsi="Times New Roman"/>
          <w:sz w:val="24"/>
          <w:szCs w:val="24"/>
        </w:rPr>
        <w:t>7</w:t>
      </w:r>
      <w:r w:rsidRPr="00AC6F63">
        <w:rPr>
          <w:rFonts w:ascii="Times New Roman" w:hAnsi="Times New Roman"/>
          <w:sz w:val="24"/>
          <w:szCs w:val="24"/>
        </w:rPr>
        <w:t xml:space="preserve">году  улучшили свои жилищные условия: ветераны Великой Отечественной войны – </w:t>
      </w:r>
      <w:r w:rsidR="00CA3646">
        <w:rPr>
          <w:rFonts w:ascii="Times New Roman" w:hAnsi="Times New Roman"/>
          <w:sz w:val="24"/>
          <w:szCs w:val="24"/>
        </w:rPr>
        <w:t>4</w:t>
      </w:r>
      <w:r w:rsidRPr="00AC6F63">
        <w:rPr>
          <w:rFonts w:ascii="Times New Roman" w:hAnsi="Times New Roman"/>
          <w:sz w:val="24"/>
          <w:szCs w:val="24"/>
        </w:rPr>
        <w:t xml:space="preserve"> человек</w:t>
      </w:r>
      <w:r w:rsidR="00CA3646">
        <w:rPr>
          <w:rFonts w:ascii="Times New Roman" w:hAnsi="Times New Roman"/>
          <w:sz w:val="24"/>
          <w:szCs w:val="24"/>
        </w:rPr>
        <w:t>а</w:t>
      </w:r>
      <w:r w:rsidRPr="00AC6F63">
        <w:rPr>
          <w:rFonts w:ascii="Times New Roman" w:hAnsi="Times New Roman"/>
          <w:sz w:val="24"/>
          <w:szCs w:val="24"/>
        </w:rPr>
        <w:t xml:space="preserve">, , молодые семьи – </w:t>
      </w:r>
      <w:r w:rsidR="00CA3646">
        <w:rPr>
          <w:rFonts w:ascii="Times New Roman" w:hAnsi="Times New Roman"/>
          <w:sz w:val="24"/>
          <w:szCs w:val="24"/>
        </w:rPr>
        <w:t>29</w:t>
      </w:r>
      <w:r w:rsidRPr="00AC6F63">
        <w:rPr>
          <w:rFonts w:ascii="Times New Roman" w:hAnsi="Times New Roman"/>
          <w:sz w:val="24"/>
          <w:szCs w:val="24"/>
        </w:rPr>
        <w:t xml:space="preserve"> человек.</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Администрация муниципального  района проводит  работу по дальнейшему реформированию коммунальной сферы.    В Богучарском муниципальном районе  154 многоквартирных дома общей   площадью  158 тыс.км</w:t>
      </w:r>
      <w:r w:rsidRPr="00AC6F63">
        <w:rPr>
          <w:rFonts w:ascii="Times New Roman" w:hAnsi="Times New Roman"/>
          <w:sz w:val="24"/>
          <w:szCs w:val="24"/>
          <w:vertAlign w:val="superscript"/>
        </w:rPr>
        <w:t>2</w:t>
      </w:r>
      <w:r w:rsidRPr="00AC6F63">
        <w:rPr>
          <w:rFonts w:ascii="Times New Roman" w:hAnsi="Times New Roman"/>
          <w:sz w:val="24"/>
          <w:szCs w:val="24"/>
        </w:rPr>
        <w:t>. 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В связи с этим перед органами  местного самоуправления стоят 2 задачи.   </w:t>
      </w:r>
      <w:r w:rsidRPr="00AC6F63">
        <w:rPr>
          <w:rFonts w:ascii="Times New Roman" w:hAnsi="Times New Roman"/>
          <w:i/>
          <w:sz w:val="24"/>
          <w:szCs w:val="24"/>
        </w:rPr>
        <w:t>Первая задача</w:t>
      </w:r>
      <w:r w:rsidRPr="00AC6F63">
        <w:rPr>
          <w:rFonts w:ascii="Times New Roman" w:hAnsi="Times New Roman"/>
          <w:sz w:val="24"/>
          <w:szCs w:val="24"/>
        </w:rPr>
        <w:t xml:space="preserve">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w:t>
      </w:r>
      <w:r w:rsidRPr="00AC6F63">
        <w:rPr>
          <w:rFonts w:ascii="Times New Roman" w:hAnsi="Times New Roman"/>
          <w:i/>
          <w:sz w:val="24"/>
          <w:szCs w:val="24"/>
        </w:rPr>
        <w:t xml:space="preserve">Вторая задача </w:t>
      </w:r>
      <w:r w:rsidRPr="00AC6F63">
        <w:rPr>
          <w:rFonts w:ascii="Times New Roman" w:hAnsi="Times New Roman"/>
          <w:sz w:val="24"/>
          <w:szCs w:val="24"/>
        </w:rPr>
        <w:t xml:space="preserve">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w:t>
      </w:r>
      <w:r w:rsidR="009F1FEB">
        <w:rPr>
          <w:rFonts w:ascii="Times New Roman" w:hAnsi="Times New Roman"/>
          <w:sz w:val="24"/>
          <w:szCs w:val="24"/>
        </w:rPr>
        <w:t>,</w:t>
      </w:r>
      <w:r w:rsidRPr="00AC6F63">
        <w:rPr>
          <w:rFonts w:ascii="Times New Roman" w:hAnsi="Times New Roman"/>
          <w:sz w:val="24"/>
          <w:szCs w:val="24"/>
        </w:rPr>
        <w:t xml:space="preserve">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w:t>
      </w:r>
      <w:r w:rsidRPr="00AC6F63">
        <w:rPr>
          <w:rFonts w:ascii="Times New Roman" w:hAnsi="Times New Roman"/>
          <w:sz w:val="24"/>
          <w:szCs w:val="24"/>
        </w:rPr>
        <w:lastRenderedPageBreak/>
        <w:t>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lang w:eastAsia="ru-RU"/>
        </w:rPr>
        <w:t>Раздел 2.</w:t>
      </w:r>
      <w:r w:rsidRPr="00AC6F63">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2.1. Приоритеты муниципальной политики в сфере реализации муниципальной программы</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Приоритеты муниципальной политики в сфере реализации муниципальной политики следующие:</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color w:val="000000"/>
          <w:sz w:val="24"/>
          <w:szCs w:val="24"/>
        </w:rPr>
      </w:pPr>
      <w:r w:rsidRPr="00AC6F63">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обеспечение доходов  местного  бюджета от использования муниципального имущества и земельных участков;</w:t>
      </w:r>
    </w:p>
    <w:p w:rsidR="002F7BCC" w:rsidRPr="00AC6F63" w:rsidRDefault="002F7BCC" w:rsidP="009D1B95">
      <w:pPr>
        <w:pStyle w:val="11"/>
        <w:numPr>
          <w:ilvl w:val="0"/>
          <w:numId w:val="5"/>
        </w:numPr>
        <w:tabs>
          <w:tab w:val="left" w:pos="567"/>
          <w:tab w:val="left" w:pos="993"/>
        </w:tabs>
        <w:autoSpaceDE w:val="0"/>
        <w:autoSpaceDN w:val="0"/>
        <w:adjustRightInd w:val="0"/>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безопасных и благоприятных условий проживания граждан  на территории Воронежской области;</w:t>
      </w:r>
    </w:p>
    <w:p w:rsidR="002F7BCC" w:rsidRPr="00AC6F63" w:rsidRDefault="002F7BCC" w:rsidP="009D1B95">
      <w:pPr>
        <w:pStyle w:val="ConsPlusCell"/>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2F7BCC" w:rsidRPr="00AC6F63" w:rsidRDefault="002F7BCC" w:rsidP="009D1B95">
      <w:pPr>
        <w:pStyle w:val="ConsPlusCel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долгосрочное и среднесрочное планирование социально-экономического развития Богучарского муниципального района;</w:t>
      </w:r>
    </w:p>
    <w:p w:rsidR="002F7BCC" w:rsidRPr="00AC6F63" w:rsidRDefault="002F7BCC" w:rsidP="009D1B95">
      <w:pPr>
        <w:pStyle w:val="af3"/>
        <w:numPr>
          <w:ilvl w:val="0"/>
          <w:numId w:val="5"/>
        </w:numPr>
        <w:shd w:val="clear" w:color="auto" w:fill="FFFFFF"/>
        <w:tabs>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D50DB5" w:rsidRPr="00AC6F63" w:rsidRDefault="00D50DB5" w:rsidP="009D1B95">
      <w:pPr>
        <w:pStyle w:val="af3"/>
        <w:numPr>
          <w:ilvl w:val="0"/>
          <w:numId w:val="5"/>
        </w:numPr>
        <w:shd w:val="clear" w:color="auto" w:fill="FFFFFF"/>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Default="002F7BCC" w:rsidP="009D1B95">
      <w:pPr>
        <w:pStyle w:val="af3"/>
        <w:shd w:val="clear" w:color="auto" w:fill="FFFFFF"/>
        <w:tabs>
          <w:tab w:val="left" w:pos="851"/>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326F58" w:rsidRPr="00AC6F63" w:rsidRDefault="00326F58" w:rsidP="009D1B95">
      <w:pPr>
        <w:pStyle w:val="af3"/>
        <w:shd w:val="clear" w:color="auto" w:fill="FFFFFF"/>
        <w:tabs>
          <w:tab w:val="left" w:pos="851"/>
          <w:tab w:val="left" w:pos="993"/>
        </w:tabs>
        <w:spacing w:after="0" w:line="240" w:lineRule="auto"/>
        <w:ind w:left="0" w:right="142" w:firstLine="567"/>
        <w:jc w:val="both"/>
        <w:rPr>
          <w:rFonts w:ascii="Times New Roman" w:hAnsi="Times New Roman"/>
          <w:sz w:val="24"/>
          <w:szCs w:val="24"/>
        </w:rPr>
      </w:pP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2.2. Цели, задачи и показатели (индикаторы) достижения целей и решения задач</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2F7BCC" w:rsidRPr="00AC6F63"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1. Создание благоприятного предпринимательского климата и условий для ведения бизнеса.  </w:t>
      </w:r>
    </w:p>
    <w:p w:rsidR="002F7BCC" w:rsidRPr="00AC6F63" w:rsidRDefault="002F7BCC"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Показателем достижения данной цели является:</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1.1. Объем инвестиций в основной капитал </w:t>
      </w:r>
      <w:r w:rsidR="008B0E2B">
        <w:rPr>
          <w:rFonts w:ascii="Times New Roman" w:hAnsi="Times New Roman" w:cs="Times New Roman"/>
          <w:sz w:val="24"/>
          <w:szCs w:val="24"/>
        </w:rPr>
        <w:t>на душу населения</w:t>
      </w:r>
      <w:r w:rsidRPr="00AC6F63">
        <w:rPr>
          <w:rFonts w:ascii="Times New Roman" w:hAnsi="Times New Roman" w:cs="Times New Roman"/>
          <w:sz w:val="24"/>
          <w:szCs w:val="24"/>
        </w:rPr>
        <w:t xml:space="preserve">, </w:t>
      </w:r>
      <w:r w:rsidR="008B0E2B">
        <w:rPr>
          <w:rFonts w:ascii="Times New Roman" w:hAnsi="Times New Roman" w:cs="Times New Roman"/>
          <w:sz w:val="24"/>
          <w:szCs w:val="24"/>
        </w:rPr>
        <w:t>тыс</w:t>
      </w:r>
      <w:r w:rsidRPr="00AC6F63">
        <w:rPr>
          <w:rFonts w:ascii="Times New Roman" w:hAnsi="Times New Roman" w:cs="Times New Roman"/>
          <w:sz w:val="24"/>
          <w:szCs w:val="24"/>
        </w:rPr>
        <w:t xml:space="preserve">.рублей.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AC6F63" w:rsidRDefault="002F7BCC"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lastRenderedPageBreak/>
        <w:t xml:space="preserve"> 1.2. Создание новых рабочих мест, единиц.  </w:t>
      </w:r>
    </w:p>
    <w:p w:rsidR="002F7BCC" w:rsidRPr="00AC6F63"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Оценка достижения показателя производится исходя из оценочных данных  органов местного самоуправления.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2. Создание условий для эффективного управления и распоряжения муниципальным  имуществом.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2.1. Поступление неналоговых доходов в консолидированный бюджет муниципального района, млн.рублей.</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3.1. Количество граждан получивших финансовую поддержку на улучшение жилищных условий в рамках программы, человек.      </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2F7BCC" w:rsidRPr="00AC6F63" w:rsidRDefault="002F7BCC" w:rsidP="009D1B95">
      <w:pPr>
        <w:pStyle w:val="a5"/>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4.1. </w:t>
      </w:r>
      <w:r w:rsidRPr="00AC6F63">
        <w:rPr>
          <w:rFonts w:ascii="Times New Roman" w:eastAsia="Times New Roman" w:hAnsi="Times New Roman"/>
          <w:sz w:val="24"/>
          <w:szCs w:val="24"/>
          <w:lang w:eastAsia="ru-RU"/>
        </w:rPr>
        <w:t>Доля объемов энергетических ресурсов, расчеты за которые осуществляются с использованием приборов учета, процент.</w:t>
      </w: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9D1B95">
      <w:pPr>
        <w:pStyle w:val="a5"/>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Цель 5. Повышение уровня экологической безопасности граждан и сохранение природных систем.       Показателем достижения данной цели является:</w:t>
      </w:r>
    </w:p>
    <w:p w:rsidR="00D50DB5" w:rsidRPr="00AC6F63" w:rsidRDefault="002F7BCC" w:rsidP="009D1B95">
      <w:pPr>
        <w:pStyle w:val="ConsPlusCell"/>
        <w:ind w:right="142" w:firstLine="567"/>
        <w:contextualSpacing/>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D50DB5" w:rsidRPr="00AC6F63" w:rsidRDefault="00D50DB5" w:rsidP="009D1B95">
      <w:pPr>
        <w:pStyle w:val="ConsPlusCell"/>
        <w:ind w:right="142" w:firstLine="567"/>
        <w:contextualSpacing/>
        <w:jc w:val="both"/>
        <w:rPr>
          <w:rFonts w:ascii="Times New Roman" w:hAnsi="Times New Roman"/>
          <w:sz w:val="24"/>
          <w:szCs w:val="24"/>
        </w:rPr>
      </w:pPr>
      <w:r w:rsidRPr="00AC6F63">
        <w:rPr>
          <w:rFonts w:ascii="Times New Roman" w:hAnsi="Times New Roman" w:cs="Times New Roman"/>
          <w:sz w:val="24"/>
          <w:szCs w:val="24"/>
        </w:rPr>
        <w:t xml:space="preserve">Цель 6. </w:t>
      </w: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D50DB5" w:rsidP="009D1B95">
      <w:pPr>
        <w:pStyle w:val="ConsPlusCell"/>
        <w:ind w:right="142" w:firstLine="567"/>
        <w:contextualSpacing/>
        <w:jc w:val="both"/>
        <w:rPr>
          <w:rFonts w:ascii="Times New Roman" w:hAnsi="Times New Roman" w:cs="Times New Roman"/>
          <w:sz w:val="24"/>
          <w:szCs w:val="24"/>
        </w:rPr>
      </w:pPr>
      <w:r w:rsidRPr="00AC6F63">
        <w:rPr>
          <w:rFonts w:ascii="Times New Roman" w:hAnsi="Times New Roman"/>
          <w:sz w:val="24"/>
          <w:szCs w:val="24"/>
        </w:rPr>
        <w:t>6.1.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Достижение заявленных целей потребует решения следующих задач: </w:t>
      </w:r>
    </w:p>
    <w:p w:rsidR="002F7BCC" w:rsidRPr="00AC6F63" w:rsidRDefault="002F7BCC" w:rsidP="009D1B95">
      <w:pPr>
        <w:pStyle w:val="af3"/>
        <w:numPr>
          <w:ilvl w:val="0"/>
          <w:numId w:val="7"/>
        </w:numPr>
        <w:tabs>
          <w:tab w:val="left" w:pos="426"/>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w:t>
      </w:r>
      <w:r w:rsidRPr="00AC6F63">
        <w:rPr>
          <w:rFonts w:ascii="Times New Roman" w:eastAsia="Times New Roman" w:hAnsi="Times New Roman"/>
          <w:sz w:val="24"/>
          <w:szCs w:val="24"/>
        </w:rPr>
        <w:t xml:space="preserve">оздание условий для привлечения инвестиций в экономику </w:t>
      </w:r>
      <w:r w:rsidRPr="00AC6F63">
        <w:rPr>
          <w:rFonts w:ascii="Times New Roman" w:hAnsi="Times New Roman"/>
          <w:sz w:val="24"/>
          <w:szCs w:val="24"/>
        </w:rPr>
        <w:t>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hAnsi="Times New Roman"/>
          <w:sz w:val="24"/>
          <w:szCs w:val="24"/>
        </w:rPr>
        <w:t>пополнение доходной части консолидированного бюджета муниципального 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активизация использования муниципального имущества;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эффективности управления земельными ресурсами района;</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9D1B95">
      <w:pPr>
        <w:pStyle w:val="ConsPlusCell"/>
        <w:numPr>
          <w:ilvl w:val="0"/>
          <w:numId w:val="7"/>
        </w:numPr>
        <w:tabs>
          <w:tab w:val="left" w:pos="142"/>
          <w:tab w:val="left" w:pos="426"/>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2F7BCC" w:rsidRPr="00AC6F63" w:rsidRDefault="002F7BCC" w:rsidP="009D1B95">
      <w:pPr>
        <w:pStyle w:val="af3"/>
        <w:numPr>
          <w:ilvl w:val="0"/>
          <w:numId w:val="7"/>
        </w:numPr>
        <w:tabs>
          <w:tab w:val="left" w:pos="0"/>
          <w:tab w:val="left" w:pos="33"/>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2F7BCC" w:rsidRPr="00AC6F63" w:rsidRDefault="002F7BCC" w:rsidP="009D1B95">
      <w:pPr>
        <w:pStyle w:val="Standard"/>
        <w:numPr>
          <w:ilvl w:val="0"/>
          <w:numId w:val="7"/>
        </w:numPr>
        <w:tabs>
          <w:tab w:val="left" w:pos="993"/>
        </w:tabs>
        <w:snapToGrid w:val="0"/>
        <w:ind w:left="0" w:right="142" w:firstLine="567"/>
        <w:jc w:val="both"/>
        <w:rPr>
          <w:rFonts w:cs="Times New Roman"/>
          <w:lang w:val="ru-RU"/>
        </w:rPr>
      </w:pPr>
      <w:r w:rsidRPr="00AC6F63">
        <w:rPr>
          <w:rFonts w:cs="Times New Roman"/>
          <w:lang w:val="ru-RU"/>
        </w:rPr>
        <w:lastRenderedPageBreak/>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AC6F63" w:rsidRDefault="002F7BCC" w:rsidP="009D1B95">
      <w:pPr>
        <w:pStyle w:val="ConsPlusNormal0"/>
        <w:widowControl/>
        <w:numPr>
          <w:ilvl w:val="0"/>
          <w:numId w:val="7"/>
        </w:numPr>
        <w:tabs>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разработка проектно-сметной документации и капитальный ремонт ГТС, находящихся в муниципальной собственности.;</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озеленение территории муниципального района;</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площадок и установка контейнеров для сбора ТБО.</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родников.</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pPr>
      <w:r w:rsidRPr="00AC6F63">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2F7BCC" w:rsidRPr="00AC6F63" w:rsidRDefault="002F7BCC" w:rsidP="009D1B95">
      <w:pPr>
        <w:pStyle w:val="af3"/>
        <w:tabs>
          <w:tab w:val="left" w:pos="0"/>
          <w:tab w:val="left" w:pos="33"/>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2.3. Конечные результаты реализации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Основными ожидаемыми результатами экономических преобразований должны стать:</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8B0E2B" w:rsidRPr="00AC6F63" w:rsidRDefault="008B0E2B" w:rsidP="009D1B95">
      <w:pPr>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2020 году </w:t>
      </w:r>
      <w:r>
        <w:rPr>
          <w:rFonts w:ascii="Times New Roman" w:eastAsia="Times New Roman" w:hAnsi="Times New Roman"/>
          <w:sz w:val="24"/>
          <w:szCs w:val="24"/>
        </w:rPr>
        <w:t>–в 2,2 раза к уровню 2013 года;</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 xml:space="preserve">а инвестиций в основной капитал на душу населения  </w:t>
      </w:r>
      <w:r w:rsidRPr="00AC6F63">
        <w:rPr>
          <w:rFonts w:ascii="Times New Roman" w:hAnsi="Times New Roman"/>
          <w:sz w:val="24"/>
          <w:szCs w:val="24"/>
        </w:rPr>
        <w:t xml:space="preserve"> в 2020 году</w:t>
      </w:r>
      <w:r>
        <w:rPr>
          <w:rFonts w:ascii="Times New Roman" w:hAnsi="Times New Roman"/>
          <w:sz w:val="24"/>
          <w:szCs w:val="24"/>
        </w:rPr>
        <w:t>- 7,6 раза к уровню 2014 года</w:t>
      </w:r>
      <w:r w:rsidRPr="00AC6F63">
        <w:rPr>
          <w:rFonts w:ascii="Times New Roman" w:hAnsi="Times New Roman"/>
          <w:sz w:val="24"/>
          <w:szCs w:val="24"/>
        </w:rPr>
        <w:t>;</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Pr>
          <w:rFonts w:ascii="Times New Roman" w:eastAsia="Times New Roman" w:hAnsi="Times New Roman"/>
          <w:sz w:val="24"/>
          <w:szCs w:val="24"/>
        </w:rPr>
        <w:t xml:space="preserve">560 </w:t>
      </w:r>
      <w:r w:rsidRPr="00AC6F63">
        <w:rPr>
          <w:rFonts w:ascii="Times New Roman" w:eastAsia="Times New Roman" w:hAnsi="Times New Roman"/>
          <w:sz w:val="24"/>
          <w:szCs w:val="24"/>
        </w:rPr>
        <w:t xml:space="preserve"> новых рабочих мест к 2020 году;</w:t>
      </w:r>
    </w:p>
    <w:p w:rsidR="008B0E2B" w:rsidRPr="00AC6F63"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 </w:t>
      </w:r>
      <w:r>
        <w:rPr>
          <w:rFonts w:ascii="Times New Roman" w:hAnsi="Times New Roman"/>
          <w:sz w:val="24"/>
          <w:szCs w:val="24"/>
        </w:rPr>
        <w:t>- 105</w:t>
      </w:r>
      <w:r w:rsidRPr="00AC6F63">
        <w:rPr>
          <w:rFonts w:ascii="Times New Roman" w:hAnsi="Times New Roman"/>
          <w:sz w:val="24"/>
          <w:szCs w:val="24"/>
        </w:rPr>
        <w:t xml:space="preserve"> млн</w:t>
      </w:r>
      <w:r w:rsidR="009F1FEB">
        <w:rPr>
          <w:rFonts w:ascii="Times New Roman" w:hAnsi="Times New Roman"/>
          <w:sz w:val="24"/>
          <w:szCs w:val="24"/>
        </w:rPr>
        <w:t>.</w:t>
      </w:r>
      <w:r w:rsidRPr="00AC6F63">
        <w:rPr>
          <w:rFonts w:ascii="Times New Roman" w:hAnsi="Times New Roman"/>
          <w:sz w:val="24"/>
          <w:szCs w:val="24"/>
        </w:rPr>
        <w:t>рублей к 2020 году;</w:t>
      </w:r>
    </w:p>
    <w:p w:rsidR="008B0E2B" w:rsidRPr="00AC6F63"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Pr>
          <w:rFonts w:ascii="Times New Roman" w:hAnsi="Times New Roman"/>
          <w:sz w:val="24"/>
          <w:szCs w:val="24"/>
        </w:rPr>
        <w:t>112 человек</w:t>
      </w:r>
      <w:r w:rsidRPr="00AC6F63">
        <w:rPr>
          <w:rFonts w:ascii="Times New Roman" w:hAnsi="Times New Roman"/>
          <w:sz w:val="24"/>
          <w:szCs w:val="24"/>
        </w:rPr>
        <w:t>.</w:t>
      </w:r>
    </w:p>
    <w:p w:rsidR="002F7BCC" w:rsidRPr="00AC6F63" w:rsidRDefault="002F7BCC" w:rsidP="009D1B95">
      <w:pPr>
        <w:pStyle w:val="af3"/>
        <w:tabs>
          <w:tab w:val="left" w:pos="0"/>
          <w:tab w:val="left" w:pos="362"/>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 качественном выражении: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r w:rsidR="004978A6" w:rsidRPr="00AC6F63">
        <w:rPr>
          <w:rFonts w:ascii="Times New Roman" w:hAnsi="Times New Roman" w:cs="Times New Roman"/>
          <w:sz w:val="24"/>
          <w:szCs w:val="24"/>
        </w:rPr>
        <w:t>;</w:t>
      </w:r>
    </w:p>
    <w:p w:rsidR="004978A6" w:rsidRPr="00AC6F63" w:rsidRDefault="004978A6"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w:t>
      </w:r>
      <w:r w:rsidRPr="00AC6F63">
        <w:rPr>
          <w:rFonts w:ascii="Times New Roman" w:hAnsi="Times New Roman"/>
          <w:sz w:val="24"/>
          <w:szCs w:val="24"/>
        </w:rPr>
        <w:lastRenderedPageBreak/>
        <w:t xml:space="preserve">автомобильных дорог общего пользования местного значения до </w:t>
      </w:r>
      <w:r w:rsidR="007D5555">
        <w:rPr>
          <w:rFonts w:ascii="Times New Roman" w:hAnsi="Times New Roman"/>
          <w:sz w:val="24"/>
          <w:szCs w:val="24"/>
        </w:rPr>
        <w:t>39</w:t>
      </w:r>
      <w:r w:rsidRPr="00AC6F63">
        <w:rPr>
          <w:rFonts w:ascii="Times New Roman" w:hAnsi="Times New Roman"/>
          <w:sz w:val="24"/>
          <w:szCs w:val="24"/>
        </w:rPr>
        <w:t>%.</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2.4. Сроки и этапы реализации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2F7BCC" w:rsidRPr="00AC6F63" w:rsidRDefault="002F7BCC" w:rsidP="009D1B95">
      <w:pPr>
        <w:pStyle w:val="af3"/>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1. «Развитие и поддержка малого и среднего предпринимательства»     </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Реализация подпрограммы будет способствовать с</w:t>
      </w:r>
      <w:r w:rsidRPr="00AC6F63">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AC6F63">
        <w:rPr>
          <w:rFonts w:ascii="Times New Roman" w:hAnsi="Times New Roman"/>
          <w:sz w:val="24"/>
          <w:szCs w:val="24"/>
        </w:rPr>
        <w:t xml:space="preserve"> В рамках подпрограммы будут осуществляться следующие мероприятия:   </w:t>
      </w:r>
    </w:p>
    <w:p w:rsidR="002F7BCC" w:rsidRPr="00AC6F63" w:rsidRDefault="002F7BCC" w:rsidP="009D1B95">
      <w:pPr>
        <w:pStyle w:val="af3"/>
        <w:spacing w:after="0" w:line="240" w:lineRule="auto"/>
        <w:ind w:left="0" w:right="142" w:firstLine="567"/>
        <w:jc w:val="both"/>
        <w:rPr>
          <w:rFonts w:ascii="Times New Roman" w:eastAsia="Times New Roman" w:hAnsi="Times New Roman"/>
          <w:color w:val="000000"/>
          <w:sz w:val="24"/>
          <w:szCs w:val="24"/>
        </w:rPr>
      </w:pPr>
      <w:r w:rsidRPr="00AC6F63">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2.  «Управление муниципальным имуществом и земельными ресурсами».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трех основных мероприятий, предусматривающих: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1. Общие вопросы управления муниципальной собственностью.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2. Управление земельными ресурсами.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3. Работа с муниципальными учреждениями.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DC6F76" w:rsidRPr="00AC6F63" w:rsidRDefault="00DC6F76" w:rsidP="009D1B95">
      <w:pPr>
        <w:pStyle w:val="af3"/>
        <w:tabs>
          <w:tab w:val="left" w:pos="0"/>
        </w:tabs>
        <w:spacing w:after="0" w:line="240" w:lineRule="auto"/>
        <w:ind w:left="0" w:right="142" w:firstLine="567"/>
        <w:jc w:val="both"/>
        <w:rPr>
          <w:rFonts w:ascii="Times New Roman" w:hAnsi="Times New Roman"/>
          <w:sz w:val="24"/>
          <w:szCs w:val="24"/>
        </w:rPr>
      </w:pP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3. «Обеспечение</w:t>
      </w:r>
      <w:r w:rsidRPr="00AC6F63">
        <w:rPr>
          <w:rFonts w:ascii="Times New Roman" w:hAnsi="Times New Roman"/>
          <w:b/>
          <w:bCs/>
          <w:sz w:val="24"/>
          <w:szCs w:val="24"/>
        </w:rPr>
        <w:t xml:space="preserve"> доступным и комфортным жильем и коммунальными услугами населения района</w:t>
      </w:r>
      <w:r w:rsidRPr="00AC6F63">
        <w:rPr>
          <w:rFonts w:ascii="Times New Roman" w:hAnsi="Times New Roman"/>
          <w:b/>
          <w:sz w:val="24"/>
          <w:szCs w:val="24"/>
        </w:rPr>
        <w:t xml:space="preserve">»   </w:t>
      </w: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Реализация подпрограммы будет осуществляться в рамках реализации трех основных  мероприятий:                                                                                       </w:t>
      </w:r>
    </w:p>
    <w:p w:rsidR="002F7BCC" w:rsidRPr="00AC6F63" w:rsidRDefault="002F7BCC" w:rsidP="009D1B95">
      <w:pPr>
        <w:pStyle w:val="af3"/>
        <w:numPr>
          <w:ilvl w:val="1"/>
          <w:numId w:val="2"/>
        </w:numPr>
        <w:tabs>
          <w:tab w:val="left" w:pos="0"/>
          <w:tab w:val="left" w:pos="567"/>
          <w:tab w:val="num" w:pos="709"/>
          <w:tab w:val="left" w:pos="851"/>
          <w:tab w:val="left" w:pos="354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9D1B95">
      <w:pPr>
        <w:pStyle w:val="af3"/>
        <w:numPr>
          <w:ilvl w:val="1"/>
          <w:numId w:val="2"/>
        </w:numPr>
        <w:tabs>
          <w:tab w:val="left" w:pos="0"/>
          <w:tab w:val="left" w:pos="567"/>
          <w:tab w:val="left" w:pos="709"/>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9D1B95">
      <w:pPr>
        <w:pStyle w:val="af3"/>
        <w:numPr>
          <w:ilvl w:val="1"/>
          <w:numId w:val="2"/>
        </w:numPr>
        <w:tabs>
          <w:tab w:val="left" w:pos="0"/>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Воронежской области.</w:t>
      </w:r>
    </w:p>
    <w:p w:rsidR="002F7BCC" w:rsidRPr="00AC6F63" w:rsidRDefault="002F7BCC" w:rsidP="009D1B95">
      <w:pPr>
        <w:pStyle w:val="af3"/>
        <w:tabs>
          <w:tab w:val="left" w:pos="0"/>
          <w:tab w:val="left" w:pos="567"/>
          <w:tab w:val="left" w:pos="1134"/>
          <w:tab w:val="left" w:pos="354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2F7BCC" w:rsidRPr="00AC6F63" w:rsidRDefault="002F7BCC" w:rsidP="009D1B95">
      <w:pPr>
        <w:pStyle w:val="af3"/>
        <w:tabs>
          <w:tab w:val="left" w:pos="0"/>
          <w:tab w:val="left" w:pos="1134"/>
          <w:tab w:val="left" w:pos="3544"/>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4.   «Энергосбережение»</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lastRenderedPageBreak/>
        <w:t xml:space="preserve">Реализация подпрограммы будет осуществляться в рамках реализации двух основных  мероприятий:     </w:t>
      </w:r>
    </w:p>
    <w:p w:rsidR="002F7BCC" w:rsidRPr="00AC6F63" w:rsidRDefault="002F7BCC" w:rsidP="009D1B95">
      <w:pPr>
        <w:pStyle w:val="af3"/>
        <w:numPr>
          <w:ilvl w:val="0"/>
          <w:numId w:val="6"/>
        </w:numPr>
        <w:tabs>
          <w:tab w:val="left" w:pos="0"/>
          <w:tab w:val="left" w:pos="567"/>
          <w:tab w:val="left" w:pos="851"/>
        </w:tabs>
        <w:spacing w:after="0" w:line="240" w:lineRule="auto"/>
        <w:ind w:left="0"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2F7BCC" w:rsidRPr="00AC6F63" w:rsidRDefault="002F7BCC" w:rsidP="009D1B95">
      <w:pPr>
        <w:pStyle w:val="af3"/>
        <w:numPr>
          <w:ilvl w:val="0"/>
          <w:numId w:val="6"/>
        </w:numPr>
        <w:tabs>
          <w:tab w:val="left" w:pos="0"/>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eastAsia="Times New Roman" w:hAnsi="Times New Roman"/>
          <w:sz w:val="24"/>
          <w:szCs w:val="24"/>
          <w:lang w:eastAsia="ru-RU"/>
        </w:rPr>
        <w:t xml:space="preserve">Популяризация энергосбережения в муниципальном районе.    </w:t>
      </w:r>
    </w:p>
    <w:p w:rsidR="002F7BCC" w:rsidRPr="00AC6F63" w:rsidRDefault="002F7BCC" w:rsidP="009D1B95">
      <w:pPr>
        <w:pStyle w:val="af3"/>
        <w:tabs>
          <w:tab w:val="left" w:pos="0"/>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2F7BCC" w:rsidRPr="00AC6F63" w:rsidRDefault="002F7BCC" w:rsidP="009D1B95">
      <w:pPr>
        <w:tabs>
          <w:tab w:val="left" w:pos="0"/>
          <w:tab w:val="left" w:pos="3544"/>
        </w:tabs>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Подпрограмма 5.   «Охрана окружающей среды»</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AC6F63" w:rsidRDefault="003A4573" w:rsidP="009D1B95">
      <w:pPr>
        <w:pStyle w:val="Standard"/>
        <w:ind w:right="142" w:firstLine="567"/>
        <w:jc w:val="both"/>
        <w:rPr>
          <w:rFonts w:cs="Times New Roman"/>
          <w:lang w:val="ru-RU"/>
        </w:rPr>
      </w:pPr>
      <w:r w:rsidRPr="00AC6F63">
        <w:rPr>
          <w:rFonts w:cs="Times New Roman"/>
          <w:lang w:val="ru-RU"/>
        </w:rPr>
        <w:t xml:space="preserve">1. </w:t>
      </w:r>
      <w:r w:rsidR="002F7BCC" w:rsidRPr="00AC6F63">
        <w:rPr>
          <w:rFonts w:cs="Times New Roman"/>
          <w:lang w:val="ru-RU"/>
        </w:rPr>
        <w:t>Оформление права собственности на бесхозяйные ГТС.</w:t>
      </w:r>
    </w:p>
    <w:p w:rsidR="002F7BCC" w:rsidRPr="00AC6F63" w:rsidRDefault="002F7BCC" w:rsidP="009D1B95">
      <w:pPr>
        <w:pStyle w:val="Standard"/>
        <w:ind w:right="142" w:firstLine="567"/>
        <w:jc w:val="both"/>
        <w:rPr>
          <w:rFonts w:cs="Times New Roman"/>
          <w:lang w:val="ru-RU"/>
        </w:rPr>
      </w:pPr>
      <w:r w:rsidRPr="00AC6F63">
        <w:rPr>
          <w:rFonts w:cs="Times New Roman"/>
          <w:lang w:val="ru-RU"/>
        </w:rPr>
        <w:t>2.  Разработка проектно – сметной документации и капитальный ремонт гидротехнических сооружений;</w:t>
      </w:r>
    </w:p>
    <w:p w:rsidR="002F7BCC" w:rsidRPr="00AC6F63" w:rsidRDefault="003A4573" w:rsidP="009D1B95">
      <w:pPr>
        <w:pStyle w:val="Standard"/>
        <w:ind w:right="142" w:firstLine="567"/>
        <w:jc w:val="both"/>
        <w:rPr>
          <w:rFonts w:cs="Times New Roman"/>
          <w:lang w:val="ru-RU"/>
        </w:rPr>
      </w:pPr>
      <w:r w:rsidRPr="00AC6F63">
        <w:rPr>
          <w:rFonts w:cs="Times New Roman"/>
          <w:lang w:val="ru-RU"/>
        </w:rPr>
        <w:t xml:space="preserve">3. </w:t>
      </w:r>
      <w:r w:rsidR="002F7BCC" w:rsidRPr="00AC6F63">
        <w:rPr>
          <w:rFonts w:cs="Times New Roman"/>
          <w:lang w:val="ru-RU"/>
        </w:rPr>
        <w:t>Озеленение территории муниципального района;</w:t>
      </w:r>
    </w:p>
    <w:p w:rsidR="002F7BCC" w:rsidRPr="00AC6F63" w:rsidRDefault="002F7BCC" w:rsidP="009D1B95">
      <w:pPr>
        <w:pStyle w:val="Standard"/>
        <w:ind w:right="142" w:firstLine="567"/>
        <w:jc w:val="both"/>
        <w:rPr>
          <w:rFonts w:cs="Times New Roman"/>
          <w:lang w:val="ru-RU"/>
        </w:rPr>
      </w:pPr>
      <w:r w:rsidRPr="00AC6F63">
        <w:rPr>
          <w:rFonts w:cs="Times New Roman"/>
          <w:lang w:val="ru-RU"/>
        </w:rPr>
        <w:t>4.Обустройство площадок и установка контейнеров для сбора ТБО.</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4978A6" w:rsidRPr="00AC6F63" w:rsidRDefault="004978A6" w:rsidP="009D1B95">
      <w:pPr>
        <w:tabs>
          <w:tab w:val="left" w:pos="0"/>
          <w:tab w:val="left" w:pos="3544"/>
        </w:tabs>
        <w:spacing w:after="0" w:line="240" w:lineRule="auto"/>
        <w:ind w:right="142" w:firstLine="567"/>
        <w:jc w:val="both"/>
        <w:rPr>
          <w:rFonts w:ascii="Times New Roman" w:hAnsi="Times New Roman"/>
          <w:b/>
          <w:sz w:val="24"/>
          <w:szCs w:val="24"/>
        </w:rPr>
      </w:pPr>
    </w:p>
    <w:p w:rsidR="004978A6" w:rsidRPr="00AC6F63" w:rsidRDefault="004978A6" w:rsidP="009D1B95">
      <w:pPr>
        <w:tabs>
          <w:tab w:val="left" w:pos="0"/>
          <w:tab w:val="left" w:pos="3544"/>
        </w:tabs>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Подпрограмма 6.</w:t>
      </w:r>
      <w:r w:rsidRPr="00AC6F63">
        <w:rPr>
          <w:rFonts w:ascii="Times New Roman" w:eastAsia="Times New Roman" w:hAnsi="Times New Roman"/>
          <w:b/>
          <w:color w:val="000000"/>
          <w:sz w:val="24"/>
          <w:szCs w:val="24"/>
          <w:lang w:eastAsia="ru-RU"/>
        </w:rPr>
        <w:t>«</w:t>
      </w:r>
      <w:r w:rsidRPr="00AC6F63">
        <w:rPr>
          <w:rFonts w:ascii="Times New Roman" w:hAnsi="Times New Roman"/>
          <w:b/>
          <w:sz w:val="24"/>
          <w:szCs w:val="24"/>
        </w:rPr>
        <w:t>Развитие сети автомобильных дорог общего пользования местного значения»</w:t>
      </w:r>
    </w:p>
    <w:p w:rsidR="004978A6" w:rsidRPr="00AC6F63" w:rsidRDefault="004978A6"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шести основных  мероприятий:     </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1. Содержание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2.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3. 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4. Капитальный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5. Подготовка проектной документации на строительство автомобильных дорог общего пользования местного значения.</w:t>
      </w:r>
    </w:p>
    <w:p w:rsidR="004978A6" w:rsidRPr="00AC6F63" w:rsidRDefault="004978A6"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6. Строительство автомобильных дорог общего пользования местного значения.</w:t>
      </w:r>
    </w:p>
    <w:p w:rsidR="00E10F4B" w:rsidRPr="00AC6F63" w:rsidRDefault="00E10F4B" w:rsidP="009D1B95">
      <w:pPr>
        <w:pStyle w:val="11"/>
        <w:spacing w:after="0" w:line="240" w:lineRule="auto"/>
        <w:ind w:left="0" w:right="142" w:firstLine="567"/>
        <w:jc w:val="both"/>
        <w:rPr>
          <w:rFonts w:ascii="Times New Roman" w:hAnsi="Times New Roman"/>
          <w:b/>
          <w:sz w:val="24"/>
          <w:szCs w:val="24"/>
        </w:rPr>
      </w:pP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4.  Ресурсное обеспечение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F7BCC" w:rsidRPr="00AC6F63" w:rsidRDefault="002F7BCC" w:rsidP="009D1B95">
      <w:pPr>
        <w:tabs>
          <w:tab w:val="left" w:pos="6096"/>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AC6F63">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AC6F63">
        <w:rPr>
          <w:rFonts w:ascii="Times New Roman" w:hAnsi="Times New Roman"/>
          <w:sz w:val="24"/>
          <w:szCs w:val="24"/>
        </w:rPr>
        <w:t>приведены в приложениях 2 и 3.</w:t>
      </w:r>
    </w:p>
    <w:p w:rsidR="002F7BCC" w:rsidRPr="00AC6F63" w:rsidRDefault="002F7BCC" w:rsidP="009D1B95">
      <w:pPr>
        <w:tabs>
          <w:tab w:val="left" w:pos="6096"/>
        </w:tabs>
        <w:spacing w:after="0" w:line="240" w:lineRule="auto"/>
        <w:ind w:right="142" w:firstLine="567"/>
        <w:jc w:val="both"/>
        <w:rPr>
          <w:rFonts w:ascii="Times New Roman" w:eastAsia="Times New Roman" w:hAnsi="Times New Roman"/>
          <w:color w:val="000000"/>
          <w:sz w:val="24"/>
          <w:szCs w:val="24"/>
          <w:lang w:eastAsia="ru-RU"/>
        </w:rPr>
      </w:pPr>
      <w:r w:rsidRPr="00AC6F63">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2F7BCC" w:rsidRPr="00AC6F63" w:rsidRDefault="002F7BCC" w:rsidP="009D1B95">
      <w:pPr>
        <w:pStyle w:val="11"/>
        <w:spacing w:after="0" w:line="240" w:lineRule="auto"/>
        <w:ind w:left="0" w:right="142" w:firstLine="567"/>
        <w:jc w:val="both"/>
        <w:rPr>
          <w:rFonts w:ascii="Times New Roman" w:hAnsi="Times New Roman"/>
          <w:b/>
          <w:bCs/>
          <w:sz w:val="24"/>
          <w:szCs w:val="24"/>
        </w:rPr>
      </w:pPr>
      <w:r w:rsidRPr="00AC6F63">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К рискам реализации муниципальной программы следует отнести:</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финансовые риски, которые связаны с финансированием мероприятий программы в </w:t>
      </w:r>
      <w:r w:rsidRPr="00AC6F63">
        <w:rPr>
          <w:rFonts w:ascii="Times New Roman" w:hAnsi="Times New Roman" w:cs="Times New Roman"/>
          <w:sz w:val="24"/>
          <w:szCs w:val="24"/>
        </w:rPr>
        <w:lastRenderedPageBreak/>
        <w:t>неполном объеме;</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  Раздел 6. Оценка эффективности реализации муниципальной программы</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1538C6" w:rsidRPr="00AC6F63" w:rsidRDefault="001538C6" w:rsidP="001538C6">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2020 году </w:t>
      </w:r>
      <w:r>
        <w:rPr>
          <w:rFonts w:ascii="Times New Roman" w:eastAsia="Times New Roman" w:hAnsi="Times New Roman"/>
          <w:sz w:val="24"/>
          <w:szCs w:val="24"/>
        </w:rPr>
        <w:t>–в 2,2 раза к уровню 2013 года;</w:t>
      </w:r>
    </w:p>
    <w:p w:rsidR="001538C6" w:rsidRPr="00AC6F63" w:rsidRDefault="001538C6" w:rsidP="001538C6">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 xml:space="preserve">а инвестиций в основной капитал на душу населения  </w:t>
      </w:r>
      <w:r w:rsidRPr="00AC6F63">
        <w:rPr>
          <w:rFonts w:ascii="Times New Roman" w:hAnsi="Times New Roman"/>
          <w:sz w:val="24"/>
          <w:szCs w:val="24"/>
        </w:rPr>
        <w:t xml:space="preserve"> в 2020 году</w:t>
      </w:r>
      <w:r>
        <w:rPr>
          <w:rFonts w:ascii="Times New Roman" w:hAnsi="Times New Roman"/>
          <w:sz w:val="24"/>
          <w:szCs w:val="24"/>
        </w:rPr>
        <w:t>- в 3,4   раза к уровню 2014 года</w:t>
      </w:r>
      <w:r w:rsidRPr="00AC6F63">
        <w:rPr>
          <w:rFonts w:ascii="Times New Roman" w:hAnsi="Times New Roman"/>
          <w:sz w:val="24"/>
          <w:szCs w:val="24"/>
        </w:rPr>
        <w:t>;</w:t>
      </w:r>
    </w:p>
    <w:p w:rsidR="001538C6" w:rsidRPr="00AC6F63" w:rsidRDefault="001538C6" w:rsidP="001538C6">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Pr>
          <w:rFonts w:ascii="Times New Roman" w:eastAsia="Times New Roman" w:hAnsi="Times New Roman"/>
          <w:sz w:val="24"/>
          <w:szCs w:val="24"/>
        </w:rPr>
        <w:t xml:space="preserve">563 </w:t>
      </w:r>
      <w:r w:rsidRPr="00AC6F63">
        <w:rPr>
          <w:rFonts w:ascii="Times New Roman" w:eastAsia="Times New Roman" w:hAnsi="Times New Roman"/>
          <w:sz w:val="24"/>
          <w:szCs w:val="24"/>
        </w:rPr>
        <w:t xml:space="preserve"> новых рабочих мест к 2020 году;</w:t>
      </w:r>
    </w:p>
    <w:p w:rsidR="001538C6" w:rsidRPr="00AC6F63" w:rsidRDefault="001538C6" w:rsidP="001538C6">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w:t>
      </w:r>
      <w:r>
        <w:rPr>
          <w:rFonts w:ascii="Times New Roman" w:hAnsi="Times New Roman"/>
          <w:sz w:val="24"/>
          <w:szCs w:val="24"/>
        </w:rPr>
        <w:t xml:space="preserve"> –85 </w:t>
      </w:r>
      <w:r w:rsidRPr="00AC6F63">
        <w:rPr>
          <w:rFonts w:ascii="Times New Roman" w:hAnsi="Times New Roman"/>
          <w:sz w:val="24"/>
          <w:szCs w:val="24"/>
        </w:rPr>
        <w:t>млн</w:t>
      </w:r>
      <w:r w:rsidR="009F1FEB">
        <w:rPr>
          <w:rFonts w:ascii="Times New Roman" w:hAnsi="Times New Roman"/>
          <w:sz w:val="24"/>
          <w:szCs w:val="24"/>
        </w:rPr>
        <w:t>.</w:t>
      </w:r>
      <w:r w:rsidRPr="00AC6F63">
        <w:rPr>
          <w:rFonts w:ascii="Times New Roman" w:hAnsi="Times New Roman"/>
          <w:sz w:val="24"/>
          <w:szCs w:val="24"/>
        </w:rPr>
        <w:t>рублей к 2020 году;</w:t>
      </w:r>
    </w:p>
    <w:p w:rsidR="001538C6" w:rsidRPr="00AC6F63" w:rsidRDefault="001538C6" w:rsidP="001538C6">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Pr>
          <w:rFonts w:ascii="Times New Roman" w:hAnsi="Times New Roman"/>
          <w:sz w:val="24"/>
          <w:szCs w:val="24"/>
        </w:rPr>
        <w:t>168 человек</w:t>
      </w:r>
      <w:r w:rsidR="009F1FEB">
        <w:rPr>
          <w:rFonts w:ascii="Times New Roman" w:hAnsi="Times New Roman"/>
          <w:sz w:val="24"/>
          <w:szCs w:val="24"/>
        </w:rPr>
        <w:t>;</w:t>
      </w:r>
    </w:p>
    <w:p w:rsidR="009F1FEB" w:rsidRDefault="001538C6" w:rsidP="001538C6">
      <w:pPr>
        <w:pStyle w:val="af3"/>
        <w:tabs>
          <w:tab w:val="left" w:pos="0"/>
          <w:tab w:val="left" w:pos="362"/>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с 86,8% в 2014 году до73,6</w:t>
      </w:r>
      <w:r w:rsidRPr="00AC6F63">
        <w:rPr>
          <w:rFonts w:ascii="Times New Roman" w:hAnsi="Times New Roman"/>
          <w:sz w:val="24"/>
          <w:szCs w:val="24"/>
        </w:rPr>
        <w:t>%</w:t>
      </w:r>
      <w:r>
        <w:rPr>
          <w:rFonts w:ascii="Times New Roman" w:hAnsi="Times New Roman"/>
          <w:sz w:val="24"/>
          <w:szCs w:val="24"/>
        </w:rPr>
        <w:t xml:space="preserve"> к 2020 году</w:t>
      </w:r>
      <w:r w:rsidR="009F1FEB">
        <w:rPr>
          <w:rFonts w:ascii="Times New Roman" w:hAnsi="Times New Roman"/>
          <w:sz w:val="24"/>
          <w:szCs w:val="24"/>
        </w:rPr>
        <w:t xml:space="preserve">. </w:t>
      </w:r>
    </w:p>
    <w:p w:rsidR="007D5555" w:rsidRPr="00AC6F63" w:rsidRDefault="007D5555" w:rsidP="001538C6">
      <w:pPr>
        <w:pStyle w:val="af3"/>
        <w:tabs>
          <w:tab w:val="left" w:pos="0"/>
          <w:tab w:val="left" w:pos="362"/>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 качественном выражении: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Pr>
          <w:rFonts w:ascii="Times New Roman" w:hAnsi="Times New Roman"/>
          <w:sz w:val="24"/>
          <w:szCs w:val="24"/>
        </w:rPr>
        <w:t>39</w:t>
      </w:r>
      <w:r w:rsidRPr="00AC6F63">
        <w:rPr>
          <w:rFonts w:ascii="Times New Roman" w:hAnsi="Times New Roman"/>
          <w:sz w:val="24"/>
          <w:szCs w:val="24"/>
        </w:rPr>
        <w:t>%.</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594DAB" w:rsidRDefault="00594DAB" w:rsidP="009D1B95">
      <w:pPr>
        <w:pStyle w:val="ConsPlusNormal0"/>
        <w:ind w:right="142" w:firstLine="567"/>
        <w:jc w:val="both"/>
        <w:rPr>
          <w:rFonts w:ascii="Times New Roman" w:hAnsi="Times New Roman" w:cs="Times New Roman"/>
          <w:sz w:val="24"/>
          <w:szCs w:val="24"/>
        </w:rPr>
      </w:pP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tblPr>
      <w:tblGrid>
        <w:gridCol w:w="2914"/>
        <w:gridCol w:w="7009"/>
      </w:tblGrid>
      <w:tr w:rsidR="002F7BCC" w:rsidRPr="00AC6F63" w:rsidTr="0009208F">
        <w:trPr>
          <w:trHeight w:val="375"/>
        </w:trPr>
        <w:tc>
          <w:tcPr>
            <w:tcW w:w="9923" w:type="dxa"/>
            <w:gridSpan w:val="2"/>
            <w:tcBorders>
              <w:left w:val="nil"/>
              <w:bottom w:val="nil"/>
              <w:right w:val="nil"/>
            </w:tcBorders>
            <w:shd w:val="clear" w:color="auto" w:fill="auto"/>
            <w:noWrap/>
            <w:vAlign w:val="center"/>
          </w:tcPr>
          <w:p w:rsidR="00594DAB" w:rsidRDefault="00594DAB" w:rsidP="009D1B95">
            <w:pPr>
              <w:spacing w:after="0" w:line="240" w:lineRule="auto"/>
              <w:ind w:right="142"/>
              <w:jc w:val="center"/>
              <w:rPr>
                <w:rFonts w:ascii="Times New Roman" w:eastAsia="Times New Roman" w:hAnsi="Times New Roman"/>
                <w:b/>
                <w:color w:val="000000"/>
                <w:sz w:val="24"/>
                <w:szCs w:val="24"/>
                <w:lang w:eastAsia="ru-RU"/>
              </w:rPr>
            </w:pPr>
          </w:p>
          <w:p w:rsidR="00594DAB" w:rsidRDefault="00594DAB" w:rsidP="009D1B95">
            <w:pPr>
              <w:spacing w:after="0" w:line="240" w:lineRule="auto"/>
              <w:ind w:right="142"/>
              <w:jc w:val="center"/>
              <w:rPr>
                <w:rFonts w:ascii="Times New Roman" w:eastAsia="Times New Roman" w:hAnsi="Times New Roman"/>
                <w:b/>
                <w:color w:val="000000"/>
                <w:sz w:val="24"/>
                <w:szCs w:val="24"/>
                <w:lang w:eastAsia="ru-RU"/>
              </w:rPr>
            </w:pPr>
          </w:p>
          <w:p w:rsidR="00594DAB" w:rsidRDefault="00594DAB" w:rsidP="009D1B95">
            <w:pPr>
              <w:spacing w:after="0" w:line="240" w:lineRule="auto"/>
              <w:ind w:right="142"/>
              <w:jc w:val="center"/>
              <w:rPr>
                <w:rFonts w:ascii="Times New Roman" w:eastAsia="Times New Roman" w:hAnsi="Times New Roman"/>
                <w:b/>
                <w:color w:val="000000"/>
                <w:sz w:val="24"/>
                <w:szCs w:val="24"/>
                <w:lang w:eastAsia="ru-RU"/>
              </w:rPr>
            </w:pPr>
          </w:p>
          <w:p w:rsidR="002F7BCC" w:rsidRPr="00AC6F63"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Паспорт </w:t>
            </w:r>
            <w:r w:rsidR="00DC6F76" w:rsidRPr="00AC6F63">
              <w:rPr>
                <w:rFonts w:ascii="Times New Roman" w:eastAsia="Times New Roman" w:hAnsi="Times New Roman"/>
                <w:b/>
                <w:color w:val="000000"/>
                <w:sz w:val="24"/>
                <w:szCs w:val="24"/>
                <w:lang w:eastAsia="ru-RU"/>
              </w:rPr>
              <w:t xml:space="preserve">подпрограммы 1 </w:t>
            </w:r>
          </w:p>
        </w:tc>
      </w:tr>
      <w:tr w:rsidR="002F7BCC" w:rsidRPr="00AC6F63" w:rsidTr="0009208F">
        <w:trPr>
          <w:trHeight w:val="375"/>
        </w:trPr>
        <w:tc>
          <w:tcPr>
            <w:tcW w:w="9923" w:type="dxa"/>
            <w:gridSpan w:val="2"/>
            <w:tcBorders>
              <w:top w:val="nil"/>
              <w:left w:val="nil"/>
              <w:bottom w:val="nil"/>
              <w:right w:val="nil"/>
            </w:tcBorders>
            <w:shd w:val="clear" w:color="auto" w:fill="auto"/>
            <w:noWrap/>
            <w:vAlign w:val="center"/>
          </w:tcPr>
          <w:p w:rsidR="002F7BCC" w:rsidRPr="00AC6F63" w:rsidRDefault="002F7BCC" w:rsidP="009D1B95">
            <w:pPr>
              <w:spacing w:after="0" w:line="240" w:lineRule="auto"/>
              <w:ind w:right="142"/>
              <w:jc w:val="center"/>
              <w:rPr>
                <w:rFonts w:ascii="Times New Roman" w:hAnsi="Times New Roman"/>
                <w:b/>
                <w:sz w:val="24"/>
                <w:szCs w:val="24"/>
              </w:rPr>
            </w:pPr>
            <w:r w:rsidRPr="00AC6F63">
              <w:rPr>
                <w:rFonts w:ascii="Times New Roman" w:hAnsi="Times New Roman"/>
                <w:b/>
                <w:sz w:val="24"/>
                <w:szCs w:val="24"/>
              </w:rPr>
              <w:lastRenderedPageBreak/>
              <w:t xml:space="preserve">«Развитие и поддержка малого и среднего предпринимательства» </w:t>
            </w:r>
          </w:p>
          <w:p w:rsidR="002F7BCC" w:rsidRPr="00AC6F63"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муниципальной  программы </w:t>
            </w:r>
          </w:p>
          <w:p w:rsidR="002F7BCC" w:rsidRDefault="002F7BCC" w:rsidP="009D1B95">
            <w:pPr>
              <w:spacing w:after="0" w:line="240" w:lineRule="auto"/>
              <w:ind w:right="142"/>
              <w:jc w:val="center"/>
              <w:rPr>
                <w:rFonts w:ascii="Times New Roman" w:hAnsi="Times New Roman"/>
                <w:b/>
                <w:sz w:val="24"/>
                <w:szCs w:val="24"/>
              </w:rPr>
            </w:pPr>
            <w:r w:rsidRPr="00AC6F63">
              <w:rPr>
                <w:rFonts w:ascii="Times New Roman" w:hAnsi="Times New Roman"/>
                <w:b/>
                <w:sz w:val="24"/>
                <w:szCs w:val="24"/>
              </w:rPr>
              <w:t xml:space="preserve">«Экономическое развитие Богучарского муниципального района» </w:t>
            </w:r>
          </w:p>
          <w:p w:rsidR="00594DAB" w:rsidRDefault="00594DAB" w:rsidP="009D1B95">
            <w:pPr>
              <w:spacing w:after="0" w:line="240" w:lineRule="auto"/>
              <w:ind w:right="142"/>
              <w:jc w:val="center"/>
              <w:rPr>
                <w:rFonts w:ascii="Times New Roman" w:hAnsi="Times New Roman"/>
                <w:b/>
                <w:sz w:val="24"/>
                <w:szCs w:val="24"/>
              </w:rPr>
            </w:pPr>
          </w:p>
          <w:p w:rsidR="00594DAB" w:rsidRPr="00AC6F63" w:rsidRDefault="00594DAB" w:rsidP="009D1B95">
            <w:pPr>
              <w:spacing w:after="0" w:line="240" w:lineRule="auto"/>
              <w:ind w:right="142"/>
              <w:jc w:val="center"/>
              <w:rPr>
                <w:rFonts w:ascii="Times New Roman" w:eastAsia="Times New Roman" w:hAnsi="Times New Roman"/>
                <w:b/>
                <w:color w:val="000000"/>
                <w:sz w:val="24"/>
                <w:szCs w:val="24"/>
                <w:lang w:eastAsia="ru-RU"/>
              </w:rPr>
            </w:pPr>
          </w:p>
        </w:tc>
      </w:tr>
      <w:tr w:rsidR="002F7BCC" w:rsidRPr="00AC6F63" w:rsidTr="0009208F">
        <w:tblPrEx>
          <w:tblLook w:val="00A0"/>
        </w:tblPrEx>
        <w:trPr>
          <w:trHeight w:val="563"/>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9D1B95">
            <w:pPr>
              <w:spacing w:after="0" w:line="240" w:lineRule="auto"/>
              <w:ind w:right="142"/>
              <w:rPr>
                <w:rFonts w:ascii="Times New Roman" w:hAnsi="Times New Roman"/>
                <w:color w:val="000000"/>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09208F">
        <w:tblPrEx>
          <w:tblLook w:val="00A0"/>
        </w:tblPrEx>
        <w:trPr>
          <w:trHeight w:val="1057"/>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9D1B95">
            <w:pPr>
              <w:pStyle w:val="ConsPlusNormal0"/>
              <w:numPr>
                <w:ilvl w:val="1"/>
                <w:numId w:val="28"/>
              </w:numPr>
              <w:tabs>
                <w:tab w:val="left" w:pos="317"/>
              </w:tabs>
              <w:ind w:left="0" w:right="142" w:firstLine="33"/>
              <w:jc w:val="both"/>
              <w:rPr>
                <w:rFonts w:ascii="Times New Roman" w:hAnsi="Times New Roman" w:cs="Times New Roman"/>
                <w:sz w:val="24"/>
                <w:szCs w:val="24"/>
              </w:rPr>
            </w:pPr>
            <w:r w:rsidRPr="00AC6F63">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2F7BCC" w:rsidRDefault="002F7BCC" w:rsidP="009D1B95">
            <w:pPr>
              <w:pStyle w:val="ConsPlusNormal0"/>
              <w:tabs>
                <w:tab w:val="left" w:pos="317"/>
              </w:tabs>
              <w:ind w:right="142" w:firstLine="0"/>
              <w:jc w:val="both"/>
              <w:rPr>
                <w:rFonts w:ascii="Times New Roman" w:eastAsia="Times New Roman" w:hAnsi="Times New Roman" w:cs="Times New Roman"/>
                <w:color w:val="000000"/>
                <w:sz w:val="24"/>
                <w:szCs w:val="24"/>
              </w:rPr>
            </w:pPr>
            <w:r w:rsidRPr="00AC6F63">
              <w:rPr>
                <w:rFonts w:ascii="Times New Roman" w:eastAsia="Times New Roman" w:hAnsi="Times New Roman" w:cs="Times New Roman"/>
                <w:color w:val="000000"/>
                <w:sz w:val="24"/>
                <w:szCs w:val="24"/>
              </w:rPr>
              <w:t xml:space="preserve">1.2.Финансовая поддержка субъектов малого и среднего предпринимательства. </w:t>
            </w:r>
          </w:p>
          <w:p w:rsidR="00594DAB" w:rsidRPr="00AC6F63" w:rsidRDefault="00594DAB" w:rsidP="009D1B95">
            <w:pPr>
              <w:pStyle w:val="ConsPlusNormal0"/>
              <w:tabs>
                <w:tab w:val="left" w:pos="317"/>
              </w:tabs>
              <w:ind w:right="142" w:firstLine="0"/>
              <w:jc w:val="both"/>
              <w:rPr>
                <w:rFonts w:ascii="Times New Roman" w:hAnsi="Times New Roman" w:cs="Times New Roman"/>
                <w:color w:val="000000"/>
                <w:sz w:val="24"/>
                <w:szCs w:val="24"/>
              </w:rPr>
            </w:pPr>
          </w:p>
        </w:tc>
      </w:tr>
      <w:tr w:rsidR="002F7BCC" w:rsidRPr="00AC6F63" w:rsidTr="0009208F">
        <w:tblPrEx>
          <w:tblLook w:val="00A0"/>
        </w:tblPrEx>
        <w:trPr>
          <w:trHeight w:val="520"/>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2F7BCC" w:rsidRDefault="002F7BCC" w:rsidP="009D1B95">
            <w:pPr>
              <w:spacing w:after="0" w:line="240" w:lineRule="auto"/>
              <w:ind w:right="142"/>
              <w:jc w:val="both"/>
              <w:rPr>
                <w:rFonts w:ascii="Times New Roman" w:hAnsi="Times New Roman"/>
                <w:sz w:val="24"/>
                <w:szCs w:val="24"/>
              </w:rPr>
            </w:pPr>
            <w:r w:rsidRPr="00AC6F63">
              <w:rPr>
                <w:rFonts w:ascii="Times New Roman" w:hAnsi="Times New Roman"/>
                <w:sz w:val="24"/>
                <w:szCs w:val="24"/>
              </w:rPr>
              <w:t>Повышение предпринимательской активности и развитие малого и среднего бизнеса</w:t>
            </w:r>
          </w:p>
          <w:p w:rsidR="00594DAB" w:rsidRPr="00AC6F63" w:rsidRDefault="00594DAB" w:rsidP="009D1B95">
            <w:pPr>
              <w:spacing w:after="0" w:line="240" w:lineRule="auto"/>
              <w:ind w:right="142"/>
              <w:jc w:val="both"/>
              <w:rPr>
                <w:rFonts w:ascii="Times New Roman" w:hAnsi="Times New Roman"/>
                <w:color w:val="000000"/>
                <w:sz w:val="24"/>
                <w:szCs w:val="24"/>
              </w:rPr>
            </w:pPr>
          </w:p>
        </w:tc>
      </w:tr>
      <w:tr w:rsidR="002F7BCC" w:rsidRPr="00AC6F63" w:rsidTr="0009208F">
        <w:tblPrEx>
          <w:tblLook w:val="00A0"/>
        </w:tblPrEx>
        <w:trPr>
          <w:trHeight w:val="479"/>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AC6F63">
              <w:rPr>
                <w:rFonts w:ascii="Times New Roman" w:hAnsi="Times New Roman" w:cs="Times New Roman"/>
                <w:sz w:val="24"/>
                <w:szCs w:val="24"/>
              </w:rPr>
              <w:t>(стимулирование граждан к осуществлению предпринимательской деятельности).</w:t>
            </w:r>
          </w:p>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Обеспечение доступности  услуг инфраструктуры поддержки субъектов малого и среднего предпринимательства.</w:t>
            </w:r>
          </w:p>
          <w:p w:rsidR="002F7BCC"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p w:rsidR="00594DAB" w:rsidRPr="00AC6F63" w:rsidRDefault="00594DAB" w:rsidP="009D1B95">
            <w:pPr>
              <w:pStyle w:val="ConsPlusNormal0"/>
              <w:ind w:right="142" w:firstLine="0"/>
              <w:jc w:val="both"/>
              <w:rPr>
                <w:rFonts w:ascii="Times New Roman" w:hAnsi="Times New Roman" w:cs="Times New Roman"/>
                <w:sz w:val="24"/>
                <w:szCs w:val="24"/>
              </w:rPr>
            </w:pPr>
          </w:p>
        </w:tc>
      </w:tr>
      <w:tr w:rsidR="002F7BCC" w:rsidRPr="00386A67" w:rsidTr="0009208F">
        <w:tblPrEx>
          <w:tblLook w:val="00A0"/>
        </w:tblPrEx>
        <w:trPr>
          <w:trHeight w:val="1125"/>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2F7BCC" w:rsidRPr="00AC6F63" w:rsidRDefault="002F7BCC" w:rsidP="009D1B95">
            <w:pPr>
              <w:numPr>
                <w:ilvl w:val="0"/>
                <w:numId w:val="4"/>
              </w:numPr>
              <w:tabs>
                <w:tab w:val="clear" w:pos="720"/>
                <w:tab w:val="num" w:pos="33"/>
                <w:tab w:val="left" w:pos="317"/>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sz w:val="24"/>
                <w:szCs w:val="24"/>
              </w:rPr>
              <w:t xml:space="preserve">Объем оборота продукции (услуг), производимой малыми предприятиями, в т.ч. микро-предприятиями и индивидуальными предпринимателями, млн.рублей. </w:t>
            </w:r>
          </w:p>
          <w:p w:rsidR="002F7BCC" w:rsidRPr="00AC6F63" w:rsidRDefault="002F7BC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2F7BCC" w:rsidRDefault="002F7BCC" w:rsidP="009D1B95">
            <w:pPr>
              <w:numPr>
                <w:ilvl w:val="0"/>
                <w:numId w:val="4"/>
              </w:numPr>
              <w:tabs>
                <w:tab w:val="clear" w:pos="720"/>
                <w:tab w:val="num" w:pos="33"/>
                <w:tab w:val="left" w:pos="317"/>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sz w:val="24"/>
                <w:szCs w:val="24"/>
              </w:rPr>
              <w:t>Д</w:t>
            </w:r>
            <w:r w:rsidRPr="00AC6F63">
              <w:rPr>
                <w:rFonts w:ascii="Times New Roman" w:hAnsi="Times New Roman"/>
                <w:color w:val="000000"/>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594DAB" w:rsidRPr="00AC6F63" w:rsidRDefault="00594DAB" w:rsidP="00594DAB">
            <w:pPr>
              <w:tabs>
                <w:tab w:val="left" w:pos="317"/>
              </w:tabs>
              <w:spacing w:after="0" w:line="240" w:lineRule="auto"/>
              <w:ind w:right="142"/>
              <w:jc w:val="both"/>
              <w:rPr>
                <w:rFonts w:ascii="Times New Roman" w:hAnsi="Times New Roman"/>
                <w:color w:val="000000"/>
                <w:sz w:val="24"/>
                <w:szCs w:val="24"/>
              </w:rPr>
            </w:pPr>
          </w:p>
        </w:tc>
      </w:tr>
      <w:tr w:rsidR="002F7BCC" w:rsidRPr="00386A67" w:rsidTr="0009208F">
        <w:tblPrEx>
          <w:tblLook w:val="00A0"/>
        </w:tblPrEx>
        <w:trPr>
          <w:trHeight w:val="28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386A67"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2014 - 2020 годы</w:t>
            </w:r>
          </w:p>
          <w:p w:rsidR="002F7BCC" w:rsidRPr="00386A67" w:rsidRDefault="002F7BCC" w:rsidP="009D1B95">
            <w:pPr>
              <w:spacing w:after="0" w:line="240" w:lineRule="auto"/>
              <w:ind w:right="142"/>
              <w:rPr>
                <w:rFonts w:ascii="Times New Roman" w:hAnsi="Times New Roman"/>
                <w:sz w:val="24"/>
                <w:szCs w:val="24"/>
              </w:rPr>
            </w:pPr>
          </w:p>
        </w:tc>
      </w:tr>
      <w:tr w:rsidR="002F7BCC" w:rsidRPr="00386A67" w:rsidTr="00594DAB">
        <w:tblPrEx>
          <w:tblLook w:val="00A0"/>
        </w:tblPrEx>
        <w:trPr>
          <w:trHeight w:val="473"/>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9F1FEB" w:rsidRPr="009F1FEB">
              <w:rPr>
                <w:rFonts w:ascii="Times New Roman" w:hAnsi="Times New Roman" w:cs="Times New Roman"/>
                <w:sz w:val="24"/>
                <w:szCs w:val="24"/>
                <w:u w:val="single"/>
              </w:rPr>
              <w:t>240114,0</w:t>
            </w:r>
            <w:r w:rsidRPr="009F1FEB">
              <w:rPr>
                <w:rFonts w:ascii="Times New Roman" w:hAnsi="Times New Roman" w:cs="Times New Roman"/>
                <w:sz w:val="24"/>
                <w:szCs w:val="24"/>
              </w:rPr>
              <w:t xml:space="preserve"> </w:t>
            </w:r>
            <w:r w:rsidRPr="00386A67">
              <w:rPr>
                <w:rFonts w:ascii="Times New Roman" w:hAnsi="Times New Roman" w:cs="Times New Roman"/>
                <w:sz w:val="24"/>
                <w:szCs w:val="24"/>
              </w:rPr>
              <w:t xml:space="preserve">тыс. рублей, </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sidR="00C3782F">
              <w:rPr>
                <w:rFonts w:ascii="Times New Roman" w:hAnsi="Times New Roman" w:cs="Times New Roman"/>
                <w:sz w:val="24"/>
                <w:szCs w:val="24"/>
                <w:u w:val="single"/>
              </w:rPr>
              <w:t>3748</w:t>
            </w:r>
            <w:r w:rsidRPr="00386A67">
              <w:rPr>
                <w:rFonts w:ascii="Times New Roman" w:hAnsi="Times New Roman" w:cs="Times New Roman"/>
                <w:sz w:val="24"/>
                <w:szCs w:val="24"/>
              </w:rPr>
              <w:t xml:space="preserve">тыс. рублей; </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областной бюджет </w:t>
            </w:r>
            <w:r>
              <w:rPr>
                <w:rFonts w:ascii="Times New Roman" w:hAnsi="Times New Roman" w:cs="Times New Roman"/>
                <w:sz w:val="24"/>
                <w:szCs w:val="24"/>
              </w:rPr>
              <w:t>781</w:t>
            </w:r>
            <w:r w:rsidRPr="00386A67">
              <w:rPr>
                <w:rFonts w:ascii="Times New Roman" w:hAnsi="Times New Roman" w:cs="Times New Roman"/>
                <w:sz w:val="24"/>
                <w:szCs w:val="24"/>
              </w:rPr>
              <w:t xml:space="preserve"> тыс. рублей;</w:t>
            </w:r>
          </w:p>
          <w:p w:rsidR="002F7BCC"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местный </w:t>
            </w:r>
            <w:r w:rsidRPr="00752AC1">
              <w:rPr>
                <w:rFonts w:ascii="Times New Roman" w:hAnsi="Times New Roman" w:cs="Times New Roman"/>
                <w:sz w:val="24"/>
                <w:szCs w:val="24"/>
              </w:rPr>
              <w:t xml:space="preserve">бюджет  – </w:t>
            </w:r>
            <w:r w:rsidR="009F1FEB">
              <w:rPr>
                <w:rFonts w:ascii="Times New Roman" w:hAnsi="Times New Roman" w:cs="Times New Roman"/>
                <w:sz w:val="24"/>
                <w:szCs w:val="24"/>
                <w:u w:val="single"/>
              </w:rPr>
              <w:t>11571</w:t>
            </w:r>
            <w:r w:rsidRPr="00752AC1">
              <w:rPr>
                <w:rFonts w:ascii="Times New Roman" w:hAnsi="Times New Roman" w:cs="Times New Roman"/>
                <w:sz w:val="24"/>
                <w:szCs w:val="24"/>
              </w:rPr>
              <w:t xml:space="preserve"> тыс</w:t>
            </w:r>
            <w:r w:rsidRPr="00386A67">
              <w:rPr>
                <w:rFonts w:ascii="Times New Roman" w:hAnsi="Times New Roman" w:cs="Times New Roman"/>
                <w:sz w:val="24"/>
                <w:szCs w:val="24"/>
              </w:rPr>
              <w:t>. рублей;</w:t>
            </w:r>
          </w:p>
          <w:p w:rsidR="002F7BCC" w:rsidRPr="00386A67" w:rsidRDefault="002F7BCC" w:rsidP="009D1B95">
            <w:pPr>
              <w:pStyle w:val="ConsPlusCell"/>
              <w:ind w:right="142"/>
              <w:rPr>
                <w:rFonts w:ascii="Times New Roman" w:hAnsi="Times New Roman" w:cs="Times New Roman"/>
                <w:sz w:val="24"/>
                <w:szCs w:val="24"/>
              </w:rPr>
            </w:pPr>
            <w:r>
              <w:rPr>
                <w:rFonts w:ascii="Times New Roman" w:hAnsi="Times New Roman" w:cs="Times New Roman"/>
                <w:sz w:val="24"/>
                <w:szCs w:val="24"/>
              </w:rPr>
              <w:t xml:space="preserve">- прочие источники – </w:t>
            </w:r>
            <w:r w:rsidR="009F1FEB">
              <w:rPr>
                <w:rFonts w:ascii="Times New Roman" w:hAnsi="Times New Roman" w:cs="Times New Roman"/>
                <w:sz w:val="24"/>
                <w:szCs w:val="24"/>
                <w:u w:val="single"/>
              </w:rPr>
              <w:t xml:space="preserve">224014 </w:t>
            </w:r>
            <w:r w:rsidRPr="003E56C4">
              <w:rPr>
                <w:rFonts w:ascii="Times New Roman" w:hAnsi="Times New Roman" w:cs="Times New Roman"/>
                <w:sz w:val="24"/>
                <w:szCs w:val="24"/>
              </w:rPr>
              <w:t>тыс.рублей</w:t>
            </w:r>
          </w:p>
          <w:p w:rsidR="002F7BCC" w:rsidRPr="00DC6F76" w:rsidRDefault="002F7BCC" w:rsidP="009D1B95">
            <w:pPr>
              <w:pStyle w:val="ConsPlusCell"/>
              <w:ind w:right="142"/>
              <w:rPr>
                <w:rFonts w:ascii="Times New Roman" w:hAnsi="Times New Roman" w:cs="Times New Roman"/>
              </w:rPr>
            </w:pPr>
            <w:r w:rsidRPr="00DC6F76">
              <w:rPr>
                <w:rFonts w:ascii="Times New Roman" w:hAnsi="Times New Roman" w:cs="Times New Roman"/>
              </w:rPr>
              <w:t>в том числе по годам реализации муниципальной программы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848"/>
              <w:gridCol w:w="1496"/>
              <w:gridCol w:w="1214"/>
              <w:gridCol w:w="1059"/>
              <w:gridCol w:w="1238"/>
            </w:tblGrid>
            <w:tr w:rsidR="002F7BCC" w:rsidRPr="00386A67" w:rsidTr="009F1FEB">
              <w:trPr>
                <w:trHeight w:val="217"/>
              </w:trPr>
              <w:tc>
                <w:tcPr>
                  <w:tcW w:w="801"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975"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007" w:type="dxa"/>
                  <w:gridSpan w:val="4"/>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9F1FEB">
              <w:trPr>
                <w:trHeight w:val="326"/>
              </w:trPr>
              <w:tc>
                <w:tcPr>
                  <w:tcW w:w="801" w:type="dxa"/>
                  <w:vMerge/>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975" w:type="dxa"/>
                  <w:vMerge/>
                </w:tcPr>
                <w:p w:rsidR="002F7BCC" w:rsidRPr="00386A67" w:rsidRDefault="002F7BCC" w:rsidP="009D1B95">
                  <w:pPr>
                    <w:pStyle w:val="ConsPlusCell"/>
                    <w:ind w:left="-113" w:right="142"/>
                    <w:jc w:val="center"/>
                    <w:rPr>
                      <w:rFonts w:ascii="Times New Roman" w:hAnsi="Times New Roman" w:cs="Times New Roman"/>
                      <w:b/>
                      <w:sz w:val="24"/>
                      <w:szCs w:val="24"/>
                    </w:rPr>
                  </w:pPr>
                </w:p>
              </w:tc>
              <w:tc>
                <w:tcPr>
                  <w:tcW w:w="1496"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федеральный бюджет</w:t>
                  </w:r>
                </w:p>
              </w:tc>
              <w:tc>
                <w:tcPr>
                  <w:tcW w:w="1214"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облас</w:t>
                  </w:r>
                  <w:r w:rsidR="00423C83">
                    <w:rPr>
                      <w:rFonts w:ascii="Times New Roman" w:hAnsi="Times New Roman" w:cs="Times New Roman"/>
                      <w:sz w:val="22"/>
                      <w:szCs w:val="22"/>
                    </w:rPr>
                    <w:t>т</w:t>
                  </w:r>
                  <w:r w:rsidRPr="000F1D35">
                    <w:rPr>
                      <w:rFonts w:ascii="Times New Roman" w:hAnsi="Times New Roman" w:cs="Times New Roman"/>
                      <w:sz w:val="22"/>
                      <w:szCs w:val="22"/>
                    </w:rPr>
                    <w:t>ной</w:t>
                  </w:r>
                </w:p>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бюджет</w:t>
                  </w:r>
                </w:p>
              </w:tc>
              <w:tc>
                <w:tcPr>
                  <w:tcW w:w="1059"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местный бюджет</w:t>
                  </w:r>
                </w:p>
              </w:tc>
              <w:tc>
                <w:tcPr>
                  <w:tcW w:w="1238"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другие источники</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75"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24804</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2960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740</w:t>
                  </w:r>
                </w:p>
              </w:tc>
              <w:tc>
                <w:tcPr>
                  <w:tcW w:w="105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104</w:t>
                  </w:r>
                </w:p>
              </w:tc>
              <w:tc>
                <w:tcPr>
                  <w:tcW w:w="1238"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21000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75"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32073</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788</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41</w:t>
                  </w:r>
                </w:p>
              </w:tc>
              <w:tc>
                <w:tcPr>
                  <w:tcW w:w="105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110</w:t>
                  </w:r>
                </w:p>
              </w:tc>
              <w:tc>
                <w:tcPr>
                  <w:tcW w:w="1238"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31134</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lastRenderedPageBreak/>
                    <w:t>2016</w:t>
                  </w:r>
                </w:p>
              </w:tc>
              <w:tc>
                <w:tcPr>
                  <w:tcW w:w="975"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5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38"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75"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5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38"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75" w:type="dxa"/>
                </w:tcPr>
                <w:p w:rsidR="002F7BCC" w:rsidRPr="00B8228A" w:rsidRDefault="005C4DF8" w:rsidP="009D1B95">
                  <w:pPr>
                    <w:pStyle w:val="ConsPlusCell"/>
                    <w:ind w:left="-113" w:right="142"/>
                    <w:jc w:val="center"/>
                    <w:rPr>
                      <w:rFonts w:ascii="Times New Roman" w:hAnsi="Times New Roman" w:cs="Times New Roman"/>
                    </w:rPr>
                  </w:pPr>
                  <w:r>
                    <w:rPr>
                      <w:rFonts w:ascii="Times New Roman" w:hAnsi="Times New Roman" w:cs="Times New Roman"/>
                    </w:rPr>
                    <w:t>40457</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59" w:type="dxa"/>
                </w:tcPr>
                <w:p w:rsidR="002F7BCC" w:rsidRPr="00B8228A" w:rsidRDefault="009F1FEB" w:rsidP="009F1FEB">
                  <w:pPr>
                    <w:pStyle w:val="ConsPlusCell"/>
                    <w:ind w:left="-113" w:right="142"/>
                    <w:jc w:val="center"/>
                    <w:rPr>
                      <w:rFonts w:ascii="Times New Roman" w:hAnsi="Times New Roman" w:cs="Times New Roman"/>
                    </w:rPr>
                  </w:pPr>
                  <w:r>
                    <w:rPr>
                      <w:rFonts w:ascii="Times New Roman" w:hAnsi="Times New Roman" w:cs="Times New Roman"/>
                    </w:rPr>
                    <w:t>3577</w:t>
                  </w:r>
                </w:p>
              </w:tc>
              <w:tc>
                <w:tcPr>
                  <w:tcW w:w="1238" w:type="dxa"/>
                </w:tcPr>
                <w:p w:rsidR="002F7BCC" w:rsidRPr="00B8228A" w:rsidRDefault="009F1FEB" w:rsidP="009D1B95">
                  <w:pPr>
                    <w:pStyle w:val="ConsPlusCell"/>
                    <w:ind w:left="-113" w:right="142"/>
                    <w:jc w:val="center"/>
                    <w:rPr>
                      <w:rFonts w:ascii="Times New Roman" w:hAnsi="Times New Roman" w:cs="Times New Roman"/>
                    </w:rPr>
                  </w:pPr>
                  <w:r>
                    <w:rPr>
                      <w:rFonts w:ascii="Times New Roman" w:hAnsi="Times New Roman" w:cs="Times New Roman"/>
                    </w:rPr>
                    <w:t>36880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75" w:type="dxa"/>
                </w:tcPr>
                <w:p w:rsidR="002F7BCC" w:rsidRPr="00B8228A" w:rsidRDefault="005C4DF8" w:rsidP="009D1B95">
                  <w:pPr>
                    <w:pStyle w:val="ConsPlusCell"/>
                    <w:ind w:left="-113" w:right="142"/>
                    <w:jc w:val="center"/>
                    <w:rPr>
                      <w:rFonts w:ascii="Times New Roman" w:hAnsi="Times New Roman" w:cs="Times New Roman"/>
                    </w:rPr>
                  </w:pPr>
                  <w:r>
                    <w:rPr>
                      <w:rFonts w:ascii="Times New Roman" w:hAnsi="Times New Roman" w:cs="Times New Roman"/>
                    </w:rPr>
                    <w:t>38580</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59" w:type="dxa"/>
                </w:tcPr>
                <w:p w:rsidR="002F7BCC" w:rsidRPr="00B8228A" w:rsidRDefault="009F1FEB" w:rsidP="009D1B95">
                  <w:pPr>
                    <w:pStyle w:val="ConsPlusCell"/>
                    <w:ind w:left="-113" w:right="142"/>
                    <w:jc w:val="center"/>
                    <w:rPr>
                      <w:rFonts w:ascii="Times New Roman" w:hAnsi="Times New Roman" w:cs="Times New Roman"/>
                    </w:rPr>
                  </w:pPr>
                  <w:r>
                    <w:rPr>
                      <w:rFonts w:ascii="Times New Roman" w:hAnsi="Times New Roman" w:cs="Times New Roman"/>
                    </w:rPr>
                    <w:t>3580</w:t>
                  </w:r>
                </w:p>
              </w:tc>
              <w:tc>
                <w:tcPr>
                  <w:tcW w:w="1238" w:type="dxa"/>
                </w:tcPr>
                <w:p w:rsidR="002F7BCC" w:rsidRPr="00B8228A" w:rsidRDefault="009F1FEB" w:rsidP="009D1B95">
                  <w:pPr>
                    <w:pStyle w:val="ConsPlusCell"/>
                    <w:ind w:left="-113" w:right="142"/>
                    <w:jc w:val="center"/>
                    <w:rPr>
                      <w:rFonts w:ascii="Times New Roman" w:hAnsi="Times New Roman" w:cs="Times New Roman"/>
                    </w:rPr>
                  </w:pPr>
                  <w:r>
                    <w:rPr>
                      <w:rFonts w:ascii="Times New Roman" w:hAnsi="Times New Roman" w:cs="Times New Roman"/>
                    </w:rPr>
                    <w:t>35000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75" w:type="dxa"/>
                </w:tcPr>
                <w:p w:rsidR="002F7BCC" w:rsidRPr="00B8228A" w:rsidRDefault="005C4DF8" w:rsidP="009D1B95">
                  <w:pPr>
                    <w:pStyle w:val="ConsPlusCell"/>
                    <w:ind w:left="-113" w:right="142"/>
                    <w:jc w:val="center"/>
                    <w:rPr>
                      <w:rFonts w:ascii="Times New Roman" w:hAnsi="Times New Roman" w:cs="Times New Roman"/>
                    </w:rPr>
                  </w:pPr>
                  <w:r>
                    <w:rPr>
                      <w:rFonts w:ascii="Times New Roman" w:hAnsi="Times New Roman" w:cs="Times New Roman"/>
                    </w:rPr>
                    <w:t>40200</w:t>
                  </w:r>
                </w:p>
              </w:tc>
              <w:tc>
                <w:tcPr>
                  <w:tcW w:w="149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14"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59" w:type="dxa"/>
                </w:tcPr>
                <w:p w:rsidR="002F7BCC" w:rsidRPr="00B8228A" w:rsidRDefault="009F1FEB" w:rsidP="009D1B95">
                  <w:pPr>
                    <w:pStyle w:val="ConsPlusCell"/>
                    <w:ind w:left="-113" w:right="142"/>
                    <w:jc w:val="center"/>
                    <w:rPr>
                      <w:rFonts w:ascii="Times New Roman" w:hAnsi="Times New Roman" w:cs="Times New Roman"/>
                    </w:rPr>
                  </w:pPr>
                  <w:r>
                    <w:rPr>
                      <w:rFonts w:ascii="Times New Roman" w:hAnsi="Times New Roman" w:cs="Times New Roman"/>
                    </w:rPr>
                    <w:t>4200</w:t>
                  </w:r>
                </w:p>
              </w:tc>
              <w:tc>
                <w:tcPr>
                  <w:tcW w:w="1238" w:type="dxa"/>
                </w:tcPr>
                <w:p w:rsidR="002F7BCC" w:rsidRPr="00B8228A" w:rsidRDefault="009F1FEB" w:rsidP="009D1B95">
                  <w:pPr>
                    <w:pStyle w:val="ConsPlusCell"/>
                    <w:ind w:left="-113" w:right="142"/>
                    <w:jc w:val="center"/>
                    <w:rPr>
                      <w:rFonts w:ascii="Times New Roman" w:hAnsi="Times New Roman" w:cs="Times New Roman"/>
                    </w:rPr>
                  </w:pPr>
                  <w:r>
                    <w:rPr>
                      <w:rFonts w:ascii="Times New Roman" w:hAnsi="Times New Roman" w:cs="Times New Roman"/>
                    </w:rPr>
                    <w:t>36000</w:t>
                  </w:r>
                </w:p>
              </w:tc>
            </w:tr>
            <w:tr w:rsidR="002F7BCC" w:rsidRPr="00386A67" w:rsidTr="009F1FEB">
              <w:tc>
                <w:tcPr>
                  <w:tcW w:w="80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75" w:type="dxa"/>
                </w:tcPr>
                <w:p w:rsidR="002F7BCC" w:rsidRPr="00E62148" w:rsidRDefault="009F1FEB" w:rsidP="009F1FEB">
                  <w:pPr>
                    <w:pStyle w:val="ConsPlusCell"/>
                    <w:ind w:left="-113" w:right="142"/>
                    <w:jc w:val="center"/>
                    <w:rPr>
                      <w:rFonts w:ascii="Times New Roman" w:hAnsi="Times New Roman" w:cs="Times New Roman"/>
                      <w:b/>
                    </w:rPr>
                  </w:pPr>
                  <w:r>
                    <w:rPr>
                      <w:rFonts w:ascii="Times New Roman" w:hAnsi="Times New Roman" w:cs="Times New Roman"/>
                      <w:b/>
                    </w:rPr>
                    <w:t>240114</w:t>
                  </w:r>
                </w:p>
              </w:tc>
              <w:tc>
                <w:tcPr>
                  <w:tcW w:w="1496" w:type="dxa"/>
                </w:tcPr>
                <w:p w:rsidR="002F7BCC" w:rsidRPr="00E62148" w:rsidRDefault="007D5555" w:rsidP="009D1B95">
                  <w:pPr>
                    <w:pStyle w:val="ConsPlusCell"/>
                    <w:ind w:left="-113" w:right="142"/>
                    <w:jc w:val="center"/>
                    <w:rPr>
                      <w:rFonts w:ascii="Times New Roman" w:hAnsi="Times New Roman" w:cs="Times New Roman"/>
                      <w:b/>
                    </w:rPr>
                  </w:pPr>
                  <w:r w:rsidRPr="00E62148">
                    <w:rPr>
                      <w:rFonts w:ascii="Times New Roman" w:hAnsi="Times New Roman" w:cs="Times New Roman"/>
                      <w:b/>
                    </w:rPr>
                    <w:t>3748</w:t>
                  </w:r>
                </w:p>
              </w:tc>
              <w:tc>
                <w:tcPr>
                  <w:tcW w:w="1214" w:type="dxa"/>
                </w:tcPr>
                <w:p w:rsidR="002F7BCC" w:rsidRPr="00E62148" w:rsidRDefault="007D5555" w:rsidP="009D1B95">
                  <w:pPr>
                    <w:pStyle w:val="ConsPlusCell"/>
                    <w:ind w:left="-113" w:right="142"/>
                    <w:jc w:val="center"/>
                    <w:rPr>
                      <w:rFonts w:ascii="Times New Roman" w:hAnsi="Times New Roman" w:cs="Times New Roman"/>
                      <w:b/>
                    </w:rPr>
                  </w:pPr>
                  <w:r w:rsidRPr="00E62148">
                    <w:rPr>
                      <w:rFonts w:ascii="Times New Roman" w:hAnsi="Times New Roman" w:cs="Times New Roman"/>
                      <w:b/>
                    </w:rPr>
                    <w:t>781</w:t>
                  </w:r>
                </w:p>
              </w:tc>
              <w:tc>
                <w:tcPr>
                  <w:tcW w:w="1059" w:type="dxa"/>
                </w:tcPr>
                <w:p w:rsidR="002F7BCC" w:rsidRPr="00E62148" w:rsidRDefault="009F1FEB" w:rsidP="009D1B95">
                  <w:pPr>
                    <w:pStyle w:val="ConsPlusCell"/>
                    <w:ind w:left="-113" w:right="142"/>
                    <w:jc w:val="center"/>
                    <w:rPr>
                      <w:rFonts w:ascii="Times New Roman" w:hAnsi="Times New Roman" w:cs="Times New Roman"/>
                      <w:b/>
                    </w:rPr>
                  </w:pPr>
                  <w:r>
                    <w:rPr>
                      <w:rFonts w:ascii="Times New Roman" w:hAnsi="Times New Roman" w:cs="Times New Roman"/>
                      <w:b/>
                    </w:rPr>
                    <w:t>11571</w:t>
                  </w:r>
                </w:p>
              </w:tc>
              <w:tc>
                <w:tcPr>
                  <w:tcW w:w="1238" w:type="dxa"/>
                </w:tcPr>
                <w:p w:rsidR="002F7BCC" w:rsidRPr="00E62148" w:rsidRDefault="009F1FEB" w:rsidP="009D1B95">
                  <w:pPr>
                    <w:pStyle w:val="ConsPlusCell"/>
                    <w:ind w:left="-113" w:right="142"/>
                    <w:jc w:val="center"/>
                    <w:rPr>
                      <w:rFonts w:ascii="Times New Roman" w:hAnsi="Times New Roman" w:cs="Times New Roman"/>
                      <w:b/>
                    </w:rPr>
                  </w:pPr>
                  <w:r>
                    <w:rPr>
                      <w:rFonts w:ascii="Times New Roman" w:hAnsi="Times New Roman" w:cs="Times New Roman"/>
                      <w:b/>
                    </w:rPr>
                    <w:t>224014</w:t>
                  </w:r>
                </w:p>
              </w:tc>
            </w:tr>
          </w:tbl>
          <w:p w:rsidR="002F7BCC" w:rsidRPr="00386A67" w:rsidRDefault="002F7BCC" w:rsidP="009D1B95">
            <w:pPr>
              <w:pStyle w:val="ConsPlusCell"/>
              <w:ind w:right="142"/>
              <w:rPr>
                <w:rFonts w:ascii="Times New Roman" w:hAnsi="Times New Roman" w:cs="Times New Roman"/>
                <w:sz w:val="24"/>
                <w:szCs w:val="24"/>
              </w:rPr>
            </w:pPr>
          </w:p>
        </w:tc>
      </w:tr>
      <w:tr w:rsidR="002F7BCC" w:rsidRPr="00386A67" w:rsidTr="0009208F">
        <w:tblPrEx>
          <w:tblLook w:val="00A0"/>
        </w:tblPrEx>
        <w:trPr>
          <w:trHeight w:val="1500"/>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lastRenderedPageBreak/>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sz w:val="24"/>
                <w:szCs w:val="24"/>
              </w:rPr>
            </w:pPr>
            <w:r w:rsidRPr="002C7E02">
              <w:rPr>
                <w:rFonts w:ascii="Times New Roman" w:hAnsi="Times New Roman"/>
                <w:color w:val="000000"/>
                <w:sz w:val="24"/>
                <w:szCs w:val="24"/>
              </w:rPr>
              <w:t xml:space="preserve">Увеличение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sidR="00C3782F">
              <w:rPr>
                <w:rFonts w:ascii="Times New Roman" w:hAnsi="Times New Roman"/>
                <w:sz w:val="24"/>
                <w:szCs w:val="24"/>
              </w:rPr>
              <w:t>2310,4 млн руб.</w:t>
            </w:r>
            <w:r w:rsidRPr="002C7E02">
              <w:rPr>
                <w:rFonts w:ascii="Times New Roman" w:hAnsi="Times New Roman"/>
                <w:sz w:val="24"/>
                <w:szCs w:val="24"/>
              </w:rPr>
              <w:t xml:space="preserve"> в 201</w:t>
            </w:r>
            <w:r w:rsidR="00C3782F">
              <w:rPr>
                <w:rFonts w:ascii="Times New Roman" w:hAnsi="Times New Roman"/>
                <w:sz w:val="24"/>
                <w:szCs w:val="24"/>
              </w:rPr>
              <w:t>4</w:t>
            </w:r>
            <w:r w:rsidRPr="002C7E02">
              <w:rPr>
                <w:rFonts w:ascii="Times New Roman" w:hAnsi="Times New Roman"/>
                <w:sz w:val="24"/>
                <w:szCs w:val="24"/>
              </w:rPr>
              <w:t xml:space="preserve"> году до </w:t>
            </w:r>
            <w:r w:rsidR="00C3782F">
              <w:rPr>
                <w:rFonts w:ascii="Times New Roman" w:hAnsi="Times New Roman"/>
                <w:sz w:val="24"/>
                <w:szCs w:val="24"/>
              </w:rPr>
              <w:t>3765,1</w:t>
            </w:r>
            <w:r w:rsidRPr="002C7E02">
              <w:rPr>
                <w:rFonts w:ascii="Times New Roman" w:hAnsi="Times New Roman"/>
                <w:sz w:val="24"/>
                <w:szCs w:val="24"/>
              </w:rPr>
              <w:t xml:space="preserve"> млн</w:t>
            </w:r>
            <w:r w:rsidR="005C4DF8">
              <w:rPr>
                <w:rFonts w:ascii="Times New Roman" w:hAnsi="Times New Roman"/>
                <w:sz w:val="24"/>
                <w:szCs w:val="24"/>
              </w:rPr>
              <w:t>.</w:t>
            </w:r>
            <w:r w:rsidRPr="002C7E02">
              <w:rPr>
                <w:rFonts w:ascii="Times New Roman" w:hAnsi="Times New Roman"/>
                <w:sz w:val="24"/>
                <w:szCs w:val="24"/>
              </w:rPr>
              <w:t>рублей в 2020 году.</w:t>
            </w:r>
          </w:p>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sz w:val="24"/>
                <w:szCs w:val="24"/>
              </w:rPr>
            </w:pPr>
            <w:r w:rsidRPr="002C7E02">
              <w:rPr>
                <w:rFonts w:ascii="Times New Roman" w:eastAsia="Times New Roman" w:hAnsi="Times New Roman"/>
                <w:sz w:val="24"/>
                <w:szCs w:val="24"/>
              </w:rPr>
              <w:t xml:space="preserve">Создание новых рабочих мест -  </w:t>
            </w:r>
            <w:r w:rsidR="00C3782F">
              <w:rPr>
                <w:rFonts w:ascii="Times New Roman" w:eastAsia="Times New Roman" w:hAnsi="Times New Roman"/>
                <w:sz w:val="24"/>
                <w:szCs w:val="24"/>
              </w:rPr>
              <w:t>563</w:t>
            </w:r>
            <w:r w:rsidRPr="002C7E02">
              <w:rPr>
                <w:rFonts w:ascii="Times New Roman" w:eastAsia="Times New Roman" w:hAnsi="Times New Roman"/>
                <w:sz w:val="24"/>
                <w:szCs w:val="24"/>
              </w:rPr>
              <w:t>новых рабочих мест к 2020 году</w:t>
            </w:r>
            <w:r w:rsidR="005C4DF8">
              <w:rPr>
                <w:rFonts w:ascii="Times New Roman" w:eastAsia="Times New Roman" w:hAnsi="Times New Roman"/>
                <w:sz w:val="24"/>
                <w:szCs w:val="24"/>
              </w:rPr>
              <w:t>.</w:t>
            </w:r>
          </w:p>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color w:val="000000"/>
                <w:sz w:val="24"/>
                <w:szCs w:val="24"/>
              </w:rPr>
            </w:pPr>
            <w:r w:rsidRPr="002C7E02">
              <w:rPr>
                <w:rFonts w:ascii="Times New Roman" w:hAnsi="Times New Roman"/>
                <w:sz w:val="24"/>
                <w:szCs w:val="24"/>
              </w:rPr>
              <w:t xml:space="preserve">Увеличение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sidR="00C3782F">
              <w:rPr>
                <w:rFonts w:ascii="Times New Roman" w:hAnsi="Times New Roman"/>
                <w:color w:val="000000"/>
                <w:sz w:val="24"/>
                <w:szCs w:val="24"/>
              </w:rPr>
              <w:t>31,7</w:t>
            </w:r>
            <w:r w:rsidRPr="002C7E02">
              <w:rPr>
                <w:rFonts w:ascii="Times New Roman" w:hAnsi="Times New Roman"/>
                <w:color w:val="000000"/>
                <w:sz w:val="24"/>
                <w:szCs w:val="24"/>
              </w:rPr>
              <w:t xml:space="preserve"> в 201</w:t>
            </w:r>
            <w:r w:rsidR="00C3782F">
              <w:rPr>
                <w:rFonts w:ascii="Times New Roman" w:hAnsi="Times New Roman"/>
                <w:color w:val="000000"/>
                <w:sz w:val="24"/>
                <w:szCs w:val="24"/>
              </w:rPr>
              <w:t>4</w:t>
            </w:r>
            <w:r w:rsidRPr="002C7E02">
              <w:rPr>
                <w:rFonts w:ascii="Times New Roman" w:hAnsi="Times New Roman"/>
                <w:color w:val="000000"/>
                <w:sz w:val="24"/>
                <w:szCs w:val="24"/>
              </w:rPr>
              <w:t xml:space="preserve"> году  до </w:t>
            </w:r>
            <w:r w:rsidR="00C3782F">
              <w:rPr>
                <w:rFonts w:ascii="Times New Roman" w:hAnsi="Times New Roman"/>
                <w:color w:val="000000"/>
                <w:sz w:val="24"/>
                <w:szCs w:val="24"/>
              </w:rPr>
              <w:t>33,</w:t>
            </w:r>
            <w:r w:rsidR="00E62148">
              <w:rPr>
                <w:rFonts w:ascii="Times New Roman" w:hAnsi="Times New Roman"/>
                <w:color w:val="000000"/>
                <w:sz w:val="24"/>
                <w:szCs w:val="24"/>
              </w:rPr>
              <w:t>2</w:t>
            </w:r>
            <w:r w:rsidRPr="002C7E02">
              <w:rPr>
                <w:rFonts w:ascii="Times New Roman" w:hAnsi="Times New Roman"/>
                <w:color w:val="000000"/>
                <w:sz w:val="24"/>
                <w:szCs w:val="24"/>
              </w:rPr>
              <w:t xml:space="preserve"> к 2020 году.</w:t>
            </w:r>
          </w:p>
          <w:p w:rsidR="002F7BCC" w:rsidRPr="00386A67" w:rsidRDefault="002F7BCC" w:rsidP="00E62148">
            <w:pPr>
              <w:pStyle w:val="ConsPlusNormal0"/>
              <w:ind w:right="142" w:firstLine="0"/>
              <w:jc w:val="both"/>
              <w:rPr>
                <w:rFonts w:ascii="Times New Roman" w:hAnsi="Times New Roman" w:cs="Times New Roman"/>
                <w:sz w:val="24"/>
                <w:szCs w:val="24"/>
              </w:rPr>
            </w:pPr>
            <w:r w:rsidRPr="002C7E02">
              <w:rPr>
                <w:rFonts w:ascii="Times New Roman" w:hAnsi="Times New Roman" w:cs="Times New Roman"/>
                <w:sz w:val="24"/>
                <w:szCs w:val="24"/>
              </w:rPr>
              <w:t>4 Увеличение д</w:t>
            </w:r>
            <w:r w:rsidRPr="002C7E02">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C3782F">
              <w:rPr>
                <w:rFonts w:ascii="Times New Roman" w:hAnsi="Times New Roman" w:cs="Times New Roman"/>
                <w:color w:val="000000"/>
                <w:sz w:val="24"/>
                <w:szCs w:val="24"/>
              </w:rPr>
              <w:t>5</w:t>
            </w:r>
            <w:r w:rsidR="00E62148">
              <w:rPr>
                <w:rFonts w:ascii="Times New Roman" w:hAnsi="Times New Roman" w:cs="Times New Roman"/>
                <w:color w:val="000000"/>
                <w:sz w:val="24"/>
                <w:szCs w:val="24"/>
              </w:rPr>
              <w:t>6,4</w:t>
            </w:r>
            <w:r w:rsidRPr="002C7E02">
              <w:rPr>
                <w:rFonts w:ascii="Times New Roman" w:hAnsi="Times New Roman" w:cs="Times New Roman"/>
                <w:color w:val="000000"/>
                <w:sz w:val="24"/>
                <w:szCs w:val="24"/>
              </w:rPr>
              <w:t>% к 2020 году.</w:t>
            </w:r>
          </w:p>
        </w:tc>
      </w:tr>
    </w:tbl>
    <w:p w:rsidR="002F7BCC" w:rsidRDefault="002F7BCC" w:rsidP="009D1B95">
      <w:pPr>
        <w:pStyle w:val="ConsPlusNormal0"/>
        <w:ind w:right="142"/>
        <w:jc w:val="center"/>
        <w:rPr>
          <w:rFonts w:ascii="Times New Roman" w:hAnsi="Times New Roman" w:cs="Times New Roman"/>
          <w:sz w:val="24"/>
          <w:szCs w:val="24"/>
        </w:rPr>
      </w:pPr>
    </w:p>
    <w:p w:rsidR="002F7BCC" w:rsidRDefault="002F7BCC" w:rsidP="009D1B95">
      <w:pPr>
        <w:pStyle w:val="ConsPlusNormal0"/>
        <w:ind w:right="142"/>
        <w:jc w:val="center"/>
        <w:rPr>
          <w:rFonts w:ascii="Times New Roman" w:hAnsi="Times New Roman" w:cs="Times New Roman"/>
          <w:sz w:val="24"/>
          <w:szCs w:val="24"/>
        </w:rPr>
      </w:pPr>
    </w:p>
    <w:p w:rsidR="002F7BCC" w:rsidRPr="00386A67" w:rsidRDefault="002F7BCC" w:rsidP="009D1B95">
      <w:pPr>
        <w:pStyle w:val="ConsPlusNormal0"/>
        <w:ind w:right="142"/>
        <w:jc w:val="center"/>
        <w:rPr>
          <w:rFonts w:ascii="Times New Roman" w:hAnsi="Times New Roman" w:cs="Times New Roman"/>
          <w:sz w:val="24"/>
          <w:szCs w:val="24"/>
        </w:rPr>
      </w:pPr>
    </w:p>
    <w:p w:rsidR="002F7BCC" w:rsidRPr="00386A67" w:rsidRDefault="002F7BCC" w:rsidP="009D1B95">
      <w:pPr>
        <w:spacing w:after="0" w:line="240" w:lineRule="auto"/>
        <w:ind w:right="142" w:firstLine="568"/>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326F58" w:rsidRPr="00326F58" w:rsidRDefault="002F7BCC" w:rsidP="00326F58">
      <w:pPr>
        <w:spacing w:line="240" w:lineRule="auto"/>
        <w:ind w:firstLine="567"/>
        <w:jc w:val="both"/>
        <w:rPr>
          <w:rFonts w:ascii="Times New Roman" w:hAnsi="Times New Roman"/>
          <w:bCs/>
          <w:sz w:val="24"/>
          <w:szCs w:val="24"/>
        </w:rPr>
      </w:pPr>
      <w:r w:rsidRPr="00326F58">
        <w:rPr>
          <w:rFonts w:ascii="Times New Roman" w:hAnsi="Times New Roman"/>
          <w:sz w:val="24"/>
          <w:szCs w:val="24"/>
        </w:rPr>
        <w:t xml:space="preserve">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w:t>
      </w:r>
      <w:r w:rsidR="00326F58" w:rsidRPr="00326F58">
        <w:rPr>
          <w:rFonts w:ascii="Times New Roman" w:hAnsi="Times New Roman"/>
          <w:sz w:val="24"/>
          <w:szCs w:val="24"/>
        </w:rPr>
        <w:t>МФО «Фонд поддержки предпринимательства»</w:t>
      </w:r>
      <w:r w:rsidR="00326F58" w:rsidRPr="00326F58">
        <w:rPr>
          <w:rFonts w:ascii="Times New Roman" w:hAnsi="Times New Roman"/>
          <w:bCs/>
          <w:sz w:val="24"/>
          <w:szCs w:val="24"/>
        </w:rPr>
        <w:t xml:space="preserve"> выдано 45  займов  субъектам малого и среднего предпринимательства (2016 год – 50 займов) на сумму 22,9 (2016 год - 24,2 млн</w:t>
      </w:r>
      <w:r w:rsidR="005C4DF8">
        <w:rPr>
          <w:rFonts w:ascii="Times New Roman" w:hAnsi="Times New Roman"/>
          <w:bCs/>
          <w:sz w:val="24"/>
          <w:szCs w:val="24"/>
        </w:rPr>
        <w:t>.</w:t>
      </w:r>
      <w:r w:rsidR="00326F58" w:rsidRPr="00326F58">
        <w:rPr>
          <w:rFonts w:ascii="Times New Roman" w:hAnsi="Times New Roman"/>
          <w:bCs/>
          <w:sz w:val="24"/>
          <w:szCs w:val="24"/>
        </w:rPr>
        <w:t>рублей),  АНО «</w:t>
      </w:r>
      <w:r w:rsidR="00326F58" w:rsidRPr="00326F58">
        <w:rPr>
          <w:rFonts w:ascii="Times New Roman" w:hAnsi="Times New Roman"/>
          <w:sz w:val="24"/>
          <w:szCs w:val="24"/>
        </w:rPr>
        <w:t>Богучарский центр поддержки предпринимательства» выдано 7 займов (2016 год – 8 займов) на сумму 10,7 млн</w:t>
      </w:r>
      <w:r w:rsidR="005C4DF8">
        <w:rPr>
          <w:rFonts w:ascii="Times New Roman" w:hAnsi="Times New Roman"/>
          <w:sz w:val="24"/>
          <w:szCs w:val="24"/>
        </w:rPr>
        <w:t>.</w:t>
      </w:r>
      <w:r w:rsidR="00326F58" w:rsidRPr="00326F58">
        <w:rPr>
          <w:rFonts w:ascii="Times New Roman" w:hAnsi="Times New Roman"/>
          <w:sz w:val="24"/>
          <w:szCs w:val="24"/>
        </w:rPr>
        <w:t>рублей (2016 – 10,9 млн рублей). Оказано 3496  информационных, юридических и прочих услуг субъектам МСП (127% к уровню 2016 года).</w:t>
      </w:r>
    </w:p>
    <w:p w:rsidR="002F7BCC" w:rsidRPr="00386A67" w:rsidRDefault="005417CD" w:rsidP="009D1B95">
      <w:pPr>
        <w:pStyle w:val="ConsPlusNormal0"/>
        <w:ind w:right="142" w:firstLine="568"/>
        <w:jc w:val="both"/>
        <w:rPr>
          <w:rFonts w:ascii="Times New Roman" w:hAnsi="Times New Roman" w:cs="Times New Roman"/>
          <w:sz w:val="24"/>
          <w:szCs w:val="24"/>
        </w:rPr>
      </w:pPr>
      <w:r>
        <w:rPr>
          <w:rFonts w:ascii="Times New Roman" w:hAnsi="Times New Roman" w:cs="Times New Roman"/>
          <w:sz w:val="24"/>
          <w:szCs w:val="24"/>
        </w:rPr>
        <w:t xml:space="preserve">Создан </w:t>
      </w:r>
      <w:r w:rsidR="002F7BCC" w:rsidRPr="00386A67">
        <w:rPr>
          <w:rFonts w:ascii="Times New Roman" w:hAnsi="Times New Roman" w:cs="Times New Roman"/>
          <w:sz w:val="24"/>
          <w:szCs w:val="24"/>
        </w:rPr>
        <w:t xml:space="preserve">Координационный совет </w:t>
      </w:r>
      <w:r w:rsidR="003D5B8C">
        <w:rPr>
          <w:rFonts w:ascii="Times New Roman" w:hAnsi="Times New Roman" w:cs="Times New Roman"/>
          <w:sz w:val="24"/>
          <w:szCs w:val="24"/>
        </w:rPr>
        <w:t>по развитию малого предпринимательства</w:t>
      </w:r>
      <w:r w:rsidR="002F7BCC" w:rsidRPr="00386A67">
        <w:rPr>
          <w:rFonts w:ascii="Times New Roman" w:hAnsi="Times New Roman" w:cs="Times New Roman"/>
          <w:sz w:val="24"/>
          <w:szCs w:val="24"/>
        </w:rPr>
        <w:t>, состоящий из авторитетных представителей бизнеса</w:t>
      </w:r>
      <w:r>
        <w:rPr>
          <w:rFonts w:ascii="Times New Roman" w:hAnsi="Times New Roman" w:cs="Times New Roman"/>
          <w:sz w:val="24"/>
          <w:szCs w:val="24"/>
        </w:rPr>
        <w:t>. Координационный совет</w:t>
      </w:r>
      <w:r w:rsidR="002F7BCC" w:rsidRPr="00386A67">
        <w:rPr>
          <w:rFonts w:ascii="Times New Roman" w:hAnsi="Times New Roman" w:cs="Times New Roman"/>
          <w:sz w:val="24"/>
          <w:szCs w:val="24"/>
        </w:rPr>
        <w:t xml:space="preserve"> оказывает помощь в организации мероприятий, областных семинаров, совещаний.</w:t>
      </w:r>
    </w:p>
    <w:p w:rsidR="002F7BCC" w:rsidRPr="00386A67" w:rsidRDefault="002F7BCC" w:rsidP="009D1B95">
      <w:pPr>
        <w:pStyle w:val="ConsPlusNormal0"/>
        <w:ind w:right="142"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 на сегодня существует ряд проблем мешающих развитию бизнеса: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и</w:t>
      </w:r>
      <w:r w:rsidR="003D5B8C">
        <w:rPr>
          <w:rFonts w:ascii="Times New Roman" w:hAnsi="Times New Roman" w:cs="Times New Roman"/>
          <w:sz w:val="24"/>
          <w:szCs w:val="24"/>
        </w:rPr>
        <w:t xml:space="preserve"> среднего предпринимательства;</w:t>
      </w:r>
      <w:r w:rsidRPr="00386A67">
        <w:rPr>
          <w:rFonts w:ascii="Times New Roman" w:hAnsi="Times New Roman" w:cs="Times New Roman"/>
          <w:sz w:val="24"/>
          <w:szCs w:val="24"/>
        </w:rPr>
        <w:t xml:space="preserve">  </w:t>
      </w:r>
    </w:p>
    <w:p w:rsidR="002F7BCC" w:rsidRPr="00386A67" w:rsidRDefault="002F7BCC" w:rsidP="009D1B95">
      <w:pPr>
        <w:pStyle w:val="ConsPlusNormal0"/>
        <w:numPr>
          <w:ilvl w:val="0"/>
          <w:numId w:val="11"/>
        </w:numPr>
        <w:tabs>
          <w:tab w:val="left" w:pos="851"/>
          <w:tab w:val="left" w:pos="1134"/>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lastRenderedPageBreak/>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2F7BCC" w:rsidRPr="00386A67" w:rsidRDefault="002F7BCC" w:rsidP="009D1B95">
      <w:pPr>
        <w:pStyle w:val="ConsPlusNormal0"/>
        <w:ind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9D1B95">
      <w:pPr>
        <w:pStyle w:val="ConsPlusNormal0"/>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w:t>
      </w:r>
      <w:r w:rsidRPr="00386A67">
        <w:rPr>
          <w:rFonts w:ascii="Times New Roman" w:hAnsi="Times New Roman" w:cs="Times New Roman"/>
          <w:sz w:val="24"/>
          <w:szCs w:val="24"/>
        </w:rPr>
        <w:lastRenderedPageBreak/>
        <w:t>мероприятий, осуществляемых в рамках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1. Оборот продукции (услуг), производимой малыми предприятиями, в т.ч. микропредприятиями и индивидуальными предпринимателями, млн.руб.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9D1B95">
      <w:pPr>
        <w:pStyle w:val="af3"/>
        <w:numPr>
          <w:ilvl w:val="1"/>
          <w:numId w:val="1"/>
        </w:numPr>
        <w:tabs>
          <w:tab w:val="clear" w:pos="1440"/>
          <w:tab w:val="num" w:pos="0"/>
          <w:tab w:val="left" w:pos="851"/>
        </w:tabs>
        <w:autoSpaceDE w:val="0"/>
        <w:autoSpaceDN w:val="0"/>
        <w:adjustRightInd w:val="0"/>
        <w:spacing w:after="0" w:line="240" w:lineRule="auto"/>
        <w:ind w:left="0" w:right="142"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Создание новых рабочих мест, единиц.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Кмсп на 1 тыс. населения  =  (Кмсп/Ч) х 1000,</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Кмсп  -  количество малых и средних предприятий, единиц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2F7BCC" w:rsidRPr="00386A67" w:rsidRDefault="002F7BCC" w:rsidP="009D1B95">
      <w:pPr>
        <w:pStyle w:val="ConsPlusNormal0"/>
        <w:numPr>
          <w:ilvl w:val="0"/>
          <w:numId w:val="10"/>
        </w:numPr>
        <w:tabs>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Д</w:t>
      </w:r>
      <w:r w:rsidRPr="00386A67">
        <w:rPr>
          <w:rFonts w:ascii="Times New Roman" w:hAnsi="Times New Roman" w:cs="Times New Roman"/>
          <w:color w:val="000000"/>
          <w:sz w:val="24"/>
          <w:szCs w:val="24"/>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w:t>
      </w:r>
      <w:r w:rsidRPr="00386A67">
        <w:rPr>
          <w:rFonts w:ascii="Times New Roman" w:hAnsi="Times New Roman" w:cs="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76663"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376663" w:rsidRPr="00376663" w:rsidRDefault="00376663"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olor w:val="000000"/>
          <w:sz w:val="24"/>
          <w:szCs w:val="24"/>
        </w:rPr>
        <w:t xml:space="preserve">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Pr>
          <w:rFonts w:ascii="Times New Roman" w:hAnsi="Times New Roman"/>
          <w:sz w:val="24"/>
          <w:szCs w:val="24"/>
        </w:rPr>
        <w:t>2310,4 млн</w:t>
      </w:r>
      <w:r w:rsidR="003D5B8C">
        <w:rPr>
          <w:rFonts w:ascii="Times New Roman" w:hAnsi="Times New Roman"/>
          <w:sz w:val="24"/>
          <w:szCs w:val="24"/>
        </w:rPr>
        <w:t>.</w:t>
      </w:r>
      <w:r>
        <w:rPr>
          <w:rFonts w:ascii="Times New Roman" w:hAnsi="Times New Roman"/>
          <w:sz w:val="24"/>
          <w:szCs w:val="24"/>
        </w:rPr>
        <w:t>руб.</w:t>
      </w:r>
      <w:r w:rsidRPr="002C7E02">
        <w:rPr>
          <w:rFonts w:ascii="Times New Roman" w:hAnsi="Times New Roman"/>
          <w:sz w:val="24"/>
          <w:szCs w:val="24"/>
        </w:rPr>
        <w:t xml:space="preserve"> в 201</w:t>
      </w:r>
      <w:r>
        <w:rPr>
          <w:rFonts w:ascii="Times New Roman" w:hAnsi="Times New Roman"/>
          <w:sz w:val="24"/>
          <w:szCs w:val="24"/>
        </w:rPr>
        <w:t>4</w:t>
      </w:r>
      <w:r w:rsidRPr="002C7E02">
        <w:rPr>
          <w:rFonts w:ascii="Times New Roman" w:hAnsi="Times New Roman"/>
          <w:sz w:val="24"/>
          <w:szCs w:val="24"/>
        </w:rPr>
        <w:t xml:space="preserve"> году до </w:t>
      </w:r>
      <w:r>
        <w:rPr>
          <w:rFonts w:ascii="Times New Roman" w:hAnsi="Times New Roman"/>
          <w:sz w:val="24"/>
          <w:szCs w:val="24"/>
        </w:rPr>
        <w:t>3765,1</w:t>
      </w:r>
      <w:r w:rsidRPr="002C7E02">
        <w:rPr>
          <w:rFonts w:ascii="Times New Roman" w:hAnsi="Times New Roman"/>
          <w:sz w:val="24"/>
          <w:szCs w:val="24"/>
        </w:rPr>
        <w:t xml:space="preserve"> млн</w:t>
      </w:r>
      <w:r w:rsidR="003D5B8C">
        <w:rPr>
          <w:rFonts w:ascii="Times New Roman" w:hAnsi="Times New Roman"/>
          <w:sz w:val="24"/>
          <w:szCs w:val="24"/>
        </w:rPr>
        <w:t>.</w:t>
      </w:r>
      <w:r>
        <w:rPr>
          <w:rFonts w:ascii="Times New Roman" w:hAnsi="Times New Roman"/>
          <w:sz w:val="24"/>
          <w:szCs w:val="24"/>
        </w:rPr>
        <w:t>рублей в 2020 году;</w:t>
      </w:r>
    </w:p>
    <w:p w:rsidR="00376663" w:rsidRPr="002C7E02" w:rsidRDefault="00376663" w:rsidP="009D1B95">
      <w:pPr>
        <w:pStyle w:val="af3"/>
        <w:tabs>
          <w:tab w:val="left" w:pos="317"/>
        </w:tabs>
        <w:spacing w:after="0" w:line="240" w:lineRule="auto"/>
        <w:ind w:left="0" w:right="142"/>
        <w:jc w:val="both"/>
        <w:rPr>
          <w:rFonts w:ascii="Times New Roman" w:hAnsi="Times New Roman"/>
          <w:sz w:val="24"/>
          <w:szCs w:val="24"/>
        </w:rPr>
      </w:pPr>
      <w:r>
        <w:rPr>
          <w:rFonts w:ascii="Times New Roman" w:eastAsia="Times New Roman" w:hAnsi="Times New Roman"/>
          <w:sz w:val="24"/>
          <w:szCs w:val="24"/>
        </w:rPr>
        <w:t xml:space="preserve">         - с</w:t>
      </w:r>
      <w:r w:rsidRPr="002C7E02">
        <w:rPr>
          <w:rFonts w:ascii="Times New Roman" w:eastAsia="Times New Roman" w:hAnsi="Times New Roman"/>
          <w:sz w:val="24"/>
          <w:szCs w:val="24"/>
        </w:rPr>
        <w:t xml:space="preserve">оздание новых рабочих мест -  </w:t>
      </w:r>
      <w:r>
        <w:rPr>
          <w:rFonts w:ascii="Times New Roman" w:eastAsia="Times New Roman" w:hAnsi="Times New Roman"/>
          <w:sz w:val="24"/>
          <w:szCs w:val="24"/>
        </w:rPr>
        <w:t xml:space="preserve">563 </w:t>
      </w:r>
      <w:r w:rsidRPr="002C7E02">
        <w:rPr>
          <w:rFonts w:ascii="Times New Roman" w:eastAsia="Times New Roman" w:hAnsi="Times New Roman"/>
          <w:sz w:val="24"/>
          <w:szCs w:val="24"/>
        </w:rPr>
        <w:t>новых рабочих мест к 2020 году</w:t>
      </w:r>
      <w:r>
        <w:rPr>
          <w:rFonts w:ascii="Times New Roman" w:eastAsia="Times New Roman" w:hAnsi="Times New Roman"/>
          <w:sz w:val="24"/>
          <w:szCs w:val="24"/>
        </w:rPr>
        <w:t>;</w:t>
      </w:r>
    </w:p>
    <w:p w:rsidR="00376663" w:rsidRPr="002C7E02" w:rsidRDefault="00376663" w:rsidP="009D1B95">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sz w:val="24"/>
          <w:szCs w:val="24"/>
        </w:rPr>
        <w:t xml:space="preserve">         - у</w:t>
      </w:r>
      <w:r w:rsidRPr="002C7E02">
        <w:rPr>
          <w:rFonts w:ascii="Times New Roman" w:hAnsi="Times New Roman"/>
          <w:sz w:val="24"/>
          <w:szCs w:val="24"/>
        </w:rPr>
        <w:t xml:space="preserve">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Pr>
          <w:rFonts w:ascii="Times New Roman" w:hAnsi="Times New Roman"/>
          <w:color w:val="000000"/>
          <w:sz w:val="24"/>
          <w:szCs w:val="24"/>
        </w:rPr>
        <w:t>31,7</w:t>
      </w:r>
      <w:r w:rsidRPr="002C7E02">
        <w:rPr>
          <w:rFonts w:ascii="Times New Roman" w:hAnsi="Times New Roman"/>
          <w:color w:val="000000"/>
          <w:sz w:val="24"/>
          <w:szCs w:val="24"/>
        </w:rPr>
        <w:t xml:space="preserve"> в 201</w:t>
      </w:r>
      <w:r>
        <w:rPr>
          <w:rFonts w:ascii="Times New Roman" w:hAnsi="Times New Roman"/>
          <w:color w:val="000000"/>
          <w:sz w:val="24"/>
          <w:szCs w:val="24"/>
        </w:rPr>
        <w:t>4</w:t>
      </w:r>
      <w:r w:rsidRPr="002C7E02">
        <w:rPr>
          <w:rFonts w:ascii="Times New Roman" w:hAnsi="Times New Roman"/>
          <w:color w:val="000000"/>
          <w:sz w:val="24"/>
          <w:szCs w:val="24"/>
        </w:rPr>
        <w:t xml:space="preserve"> году  до </w:t>
      </w:r>
      <w:r>
        <w:rPr>
          <w:rFonts w:ascii="Times New Roman" w:hAnsi="Times New Roman"/>
          <w:color w:val="000000"/>
          <w:sz w:val="24"/>
          <w:szCs w:val="24"/>
        </w:rPr>
        <w:t>33,5  к 2020 году;</w:t>
      </w:r>
    </w:p>
    <w:p w:rsidR="002F7BCC" w:rsidRPr="00386A67" w:rsidRDefault="00376663"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s="Times New Roman"/>
          <w:sz w:val="24"/>
          <w:szCs w:val="24"/>
        </w:rPr>
        <w:t>величение д</w:t>
      </w:r>
      <w:r w:rsidRPr="002C7E02">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rFonts w:ascii="Times New Roman" w:hAnsi="Times New Roman" w:cs="Times New Roman"/>
          <w:color w:val="000000"/>
          <w:sz w:val="24"/>
          <w:szCs w:val="24"/>
        </w:rPr>
        <w:t>58</w:t>
      </w:r>
      <w:r w:rsidRPr="002C7E02">
        <w:rPr>
          <w:rFonts w:ascii="Times New Roman" w:hAnsi="Times New Roman" w:cs="Times New Roman"/>
          <w:color w:val="000000"/>
          <w:sz w:val="24"/>
          <w:szCs w:val="24"/>
        </w:rPr>
        <w:t>% к 2020 году.</w:t>
      </w:r>
      <w:r w:rsidR="003D5B8C">
        <w:rPr>
          <w:rFonts w:ascii="Times New Roman" w:hAnsi="Times New Roman" w:cs="Times New Roman"/>
          <w:color w:val="000000"/>
          <w:sz w:val="24"/>
          <w:szCs w:val="24"/>
        </w:rPr>
        <w:t xml:space="preserve"> </w:t>
      </w:r>
      <w:r w:rsidR="002F7BCC" w:rsidRPr="00386A67">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2F7BCC" w:rsidRPr="00386A67" w:rsidRDefault="002F7BCC" w:rsidP="009D1B95">
      <w:pPr>
        <w:pStyle w:val="ConsPlusNormal0"/>
        <w:ind w:right="142"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color w:val="000000"/>
          <w:sz w:val="24"/>
          <w:szCs w:val="24"/>
        </w:rPr>
        <w:t>1. Информационная и консультационная поддержка субъектов малого и среднего предпринимательства.</w:t>
      </w:r>
    </w:p>
    <w:p w:rsidR="002F7BCC" w:rsidRPr="00386A67" w:rsidRDefault="002F7BCC" w:rsidP="009D1B95">
      <w:pPr>
        <w:pStyle w:val="ConsPlusNormal0"/>
        <w:tabs>
          <w:tab w:val="left" w:pos="993"/>
          <w:tab w:val="left" w:pos="1134"/>
        </w:tabs>
        <w:ind w:right="142" w:firstLine="567"/>
        <w:jc w:val="both"/>
        <w:rPr>
          <w:rFonts w:ascii="Times New Roman" w:hAnsi="Times New Roman" w:cs="Times New Roman"/>
          <w:sz w:val="24"/>
          <w:szCs w:val="24"/>
        </w:rPr>
      </w:pPr>
      <w:r w:rsidRPr="00386A67">
        <w:rPr>
          <w:rFonts w:ascii="Times New Roman" w:eastAsia="Times New Roman" w:hAnsi="Times New Roman" w:cs="Times New Roman"/>
          <w:color w:val="000000"/>
          <w:sz w:val="24"/>
          <w:szCs w:val="24"/>
        </w:rPr>
        <w:t>2.Финансовая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lastRenderedPageBreak/>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поддержки предпринимательства».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2F7BCC" w:rsidRPr="00386A67" w:rsidRDefault="002F7BCC" w:rsidP="009D1B95">
      <w:pPr>
        <w:spacing w:after="0" w:line="240" w:lineRule="auto"/>
        <w:ind w:right="142" w:firstLine="567"/>
        <w:jc w:val="both"/>
        <w:rPr>
          <w:rFonts w:ascii="Times New Roman" w:eastAsia="Times New Roman" w:hAnsi="Times New Roman"/>
          <w:color w:val="000000"/>
          <w:sz w:val="24"/>
          <w:szCs w:val="24"/>
        </w:rPr>
      </w:pPr>
      <w:r w:rsidRPr="00386A67">
        <w:rPr>
          <w:rFonts w:ascii="Times New Roman" w:hAnsi="Times New Roman"/>
          <w:sz w:val="24"/>
          <w:szCs w:val="24"/>
        </w:rPr>
        <w:t xml:space="preserve">Основное мероприятие включает 5 мероприятий.                                 </w:t>
      </w:r>
      <w:r w:rsidRPr="00386A67">
        <w:rPr>
          <w:rFonts w:ascii="Times New Roman" w:hAnsi="Times New Roman"/>
          <w:sz w:val="24"/>
          <w:szCs w:val="24"/>
        </w:rPr>
        <w:br/>
      </w:r>
      <w:r w:rsidRPr="00386A67">
        <w:rPr>
          <w:rFonts w:ascii="Times New Roman" w:hAnsi="Times New Roman"/>
          <w:b/>
          <w:i/>
          <w:sz w:val="24"/>
          <w:szCs w:val="24"/>
        </w:rPr>
        <w:t>Мероприятие 1.1.1</w:t>
      </w:r>
      <w:r w:rsidR="005C4DF8">
        <w:rPr>
          <w:rFonts w:ascii="Times New Roman" w:hAnsi="Times New Roman"/>
          <w:b/>
          <w:i/>
          <w:sz w:val="24"/>
          <w:szCs w:val="24"/>
        </w:rPr>
        <w:t xml:space="preserve">. </w:t>
      </w:r>
      <w:r w:rsidR="0072096F">
        <w:rPr>
          <w:rFonts w:ascii="Times New Roman" w:hAnsi="Times New Roman"/>
          <w:i/>
          <w:sz w:val="24"/>
          <w:szCs w:val="24"/>
        </w:rPr>
        <w:t>В</w:t>
      </w:r>
      <w:r w:rsidRPr="00386A67">
        <w:rPr>
          <w:rFonts w:ascii="Times New Roman" w:hAnsi="Times New Roman"/>
          <w:i/>
          <w:sz w:val="24"/>
          <w:szCs w:val="24"/>
        </w:rPr>
        <w:t xml:space="preserve">едение </w:t>
      </w:r>
      <w:r w:rsidR="0072096F">
        <w:rPr>
          <w:rFonts w:ascii="Times New Roman" w:hAnsi="Times New Roman"/>
          <w:i/>
          <w:sz w:val="24"/>
          <w:szCs w:val="24"/>
        </w:rPr>
        <w:t>раздела «Меры поддержки предпринимательств»</w:t>
      </w:r>
      <w:r w:rsidR="00AD6DED">
        <w:rPr>
          <w:rFonts w:ascii="Times New Roman" w:hAnsi="Times New Roman"/>
          <w:i/>
          <w:sz w:val="24"/>
          <w:szCs w:val="24"/>
        </w:rPr>
        <w:t xml:space="preserve"> на сайте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2F7BCC" w:rsidRPr="00386A67" w:rsidRDefault="002F7BCC" w:rsidP="009D1B95">
      <w:pPr>
        <w:spacing w:after="0" w:line="240" w:lineRule="auto"/>
        <w:ind w:right="142" w:firstLine="567"/>
        <w:jc w:val="both"/>
        <w:rPr>
          <w:rFonts w:ascii="Times New Roman" w:hAnsi="Times New Roman"/>
          <w:i/>
          <w:sz w:val="24"/>
          <w:szCs w:val="24"/>
        </w:rPr>
      </w:pPr>
      <w:r w:rsidRPr="00386A67">
        <w:rPr>
          <w:rFonts w:ascii="Times New Roman" w:hAnsi="Times New Roman"/>
          <w:b/>
          <w:i/>
          <w:sz w:val="24"/>
          <w:szCs w:val="24"/>
        </w:rPr>
        <w:t>Мероприятие</w:t>
      </w:r>
      <w:r w:rsidRPr="00386A67">
        <w:rPr>
          <w:rFonts w:ascii="Times New Roman" w:eastAsia="Times New Roman" w:hAnsi="Times New Roman"/>
          <w:b/>
          <w:i/>
          <w:color w:val="000000"/>
          <w:sz w:val="24"/>
          <w:szCs w:val="24"/>
        </w:rPr>
        <w:t xml:space="preserve"> 1.1.2</w:t>
      </w:r>
      <w:r w:rsidR="005C4DF8">
        <w:rPr>
          <w:rFonts w:ascii="Times New Roman" w:eastAsia="Times New Roman" w:hAnsi="Times New Roman"/>
          <w:b/>
          <w:i/>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2F7BCC"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препятствий, сдерживающих развитие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2F7BCC" w:rsidRPr="00386A67"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2F7BCC" w:rsidRPr="00386A67"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2F7BCC" w:rsidRPr="00386A67"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обеспечение информационно-аналитическими материалами общемуниципальных мероприятий.</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w:t>
      </w:r>
      <w:r w:rsidR="00AD6DED">
        <w:rPr>
          <w:rFonts w:ascii="Times New Roman" w:hAnsi="Times New Roman" w:cs="Times New Roman"/>
          <w:sz w:val="24"/>
          <w:szCs w:val="24"/>
        </w:rPr>
        <w:t>встреч с предпринимателями</w:t>
      </w:r>
      <w:r w:rsidRPr="00386A67">
        <w:rPr>
          <w:rFonts w:ascii="Times New Roman" w:hAnsi="Times New Roman" w:cs="Times New Roman"/>
          <w:sz w:val="24"/>
          <w:szCs w:val="24"/>
        </w:rPr>
        <w:t>, конф</w:t>
      </w:r>
      <w:r w:rsidR="007A44E3">
        <w:rPr>
          <w:rFonts w:ascii="Times New Roman" w:hAnsi="Times New Roman" w:cs="Times New Roman"/>
          <w:sz w:val="24"/>
          <w:szCs w:val="24"/>
        </w:rPr>
        <w:t xml:space="preserve">еренций, семинаров, совещаний, </w:t>
      </w:r>
      <w:r w:rsidRPr="00386A67">
        <w:rPr>
          <w:rFonts w:ascii="Times New Roman" w:hAnsi="Times New Roman" w:cs="Times New Roman"/>
          <w:sz w:val="24"/>
          <w:szCs w:val="24"/>
        </w:rPr>
        <w:t>«круглых столов» по вопросам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информирование субъектов малого и среднего </w:t>
      </w:r>
      <w:r w:rsidRPr="00386A67">
        <w:rPr>
          <w:rFonts w:ascii="Times New Roman" w:hAnsi="Times New Roman" w:cs="Times New Roman"/>
          <w:sz w:val="24"/>
          <w:szCs w:val="24"/>
        </w:rPr>
        <w:lastRenderedPageBreak/>
        <w:t>предпринимательства, обмен положительным опытом, пропаганда предпринимательской деятельности.</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005C4DF8">
        <w:rPr>
          <w:rFonts w:ascii="Times New Roman" w:hAnsi="Times New Roman" w:cs="Times New Roman"/>
          <w:b/>
          <w:i/>
          <w:sz w:val="24"/>
          <w:szCs w:val="24"/>
        </w:rPr>
        <w:t xml:space="preserve"> </w:t>
      </w:r>
      <w:r w:rsidRPr="00386A67">
        <w:rPr>
          <w:rFonts w:ascii="Times New Roman" w:hAnsi="Times New Roman" w:cs="Times New Roman"/>
          <w:i/>
          <w:sz w:val="24"/>
          <w:szCs w:val="24"/>
        </w:rPr>
        <w:t xml:space="preserve">Проведение заседаний координационного </w:t>
      </w:r>
      <w:r w:rsidR="007A44E3">
        <w:rPr>
          <w:rFonts w:ascii="Times New Roman" w:hAnsi="Times New Roman" w:cs="Times New Roman"/>
          <w:i/>
          <w:sz w:val="24"/>
          <w:szCs w:val="24"/>
        </w:rPr>
        <w:t>совета</w:t>
      </w:r>
      <w:r w:rsidRPr="00386A67">
        <w:rPr>
          <w:rFonts w:ascii="Times New Roman" w:hAnsi="Times New Roman" w:cs="Times New Roman"/>
          <w:i/>
          <w:sz w:val="24"/>
          <w:szCs w:val="24"/>
        </w:rPr>
        <w:t xml:space="preserve"> по развитию малого предпринимательства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w:t>
      </w:r>
      <w:r w:rsidR="007A44E3">
        <w:rPr>
          <w:rFonts w:ascii="Times New Roman" w:hAnsi="Times New Roman"/>
          <w:sz w:val="24"/>
          <w:szCs w:val="24"/>
        </w:rPr>
        <w:t xml:space="preserve">0 годы. Содержание мероприятия: </w:t>
      </w:r>
      <w:r w:rsidRPr="00386A67">
        <w:rPr>
          <w:rFonts w:ascii="Times New Roman" w:hAnsi="Times New Roman"/>
          <w:sz w:val="24"/>
          <w:szCs w:val="24"/>
        </w:rPr>
        <w:t>подготовка  и проведе</w:t>
      </w:r>
      <w:r w:rsidR="007A44E3">
        <w:rPr>
          <w:rFonts w:ascii="Times New Roman" w:hAnsi="Times New Roman"/>
          <w:sz w:val="24"/>
          <w:szCs w:val="24"/>
        </w:rPr>
        <w:t>ние заседаний координационного с</w:t>
      </w:r>
      <w:r w:rsidRPr="00386A67">
        <w:rPr>
          <w:rFonts w:ascii="Times New Roman" w:hAnsi="Times New Roman"/>
          <w:sz w:val="24"/>
          <w:szCs w:val="24"/>
        </w:rPr>
        <w:t xml:space="preserve">овета по развитию малого предпринимательства Богучарского муниципального района не реже 1 раза в квартал. Освещение деятельности </w:t>
      </w:r>
      <w:r w:rsidR="007A44E3">
        <w:rPr>
          <w:rFonts w:ascii="Times New Roman" w:hAnsi="Times New Roman"/>
          <w:sz w:val="24"/>
          <w:szCs w:val="24"/>
        </w:rPr>
        <w:t>координационного с</w:t>
      </w:r>
      <w:r w:rsidR="007A44E3" w:rsidRPr="00386A67">
        <w:rPr>
          <w:rFonts w:ascii="Times New Roman" w:hAnsi="Times New Roman"/>
          <w:sz w:val="24"/>
          <w:szCs w:val="24"/>
        </w:rPr>
        <w:t>овета</w:t>
      </w:r>
      <w:r w:rsidRPr="00386A67">
        <w:rPr>
          <w:rFonts w:ascii="Times New Roman" w:hAnsi="Times New Roman"/>
          <w:sz w:val="24"/>
          <w:szCs w:val="24"/>
        </w:rPr>
        <w:t xml:space="preserve"> на сайте администрации</w:t>
      </w:r>
      <w:r w:rsidR="005C4DF8">
        <w:rPr>
          <w:rFonts w:ascii="Times New Roman" w:hAnsi="Times New Roman"/>
          <w:sz w:val="24"/>
          <w:szCs w:val="24"/>
        </w:rPr>
        <w:t xml:space="preserve"> </w:t>
      </w:r>
      <w:r w:rsidR="007A44E3">
        <w:rPr>
          <w:rFonts w:ascii="Times New Roman" w:hAnsi="Times New Roman"/>
          <w:sz w:val="24"/>
          <w:szCs w:val="24"/>
        </w:rPr>
        <w:t>Богучарского</w:t>
      </w:r>
      <w:r w:rsidRPr="00386A67">
        <w:rPr>
          <w:rFonts w:ascii="Times New Roman" w:hAnsi="Times New Roman"/>
          <w:sz w:val="24"/>
          <w:szCs w:val="24"/>
        </w:rPr>
        <w:t xml:space="preserve"> муниципального района.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участие представителей субъектов МСП, некоммерческих организаций</w:t>
      </w:r>
      <w:r w:rsidR="007A44E3">
        <w:rPr>
          <w:rFonts w:ascii="Times New Roman" w:hAnsi="Times New Roman" w:cs="Times New Roman"/>
          <w:sz w:val="24"/>
          <w:szCs w:val="24"/>
        </w:rPr>
        <w:t>, выражающих интересы субъектов</w:t>
      </w:r>
      <w:r w:rsidRPr="00386A67">
        <w:rPr>
          <w:rFonts w:ascii="Times New Roman" w:hAnsi="Times New Roman" w:cs="Times New Roman"/>
          <w:sz w:val="24"/>
          <w:szCs w:val="24"/>
        </w:rPr>
        <w:t xml:space="preserve"> МСП и организаций, образующих </w:t>
      </w:r>
      <w:r w:rsidR="00AD6DED" w:rsidRPr="00AD6DED">
        <w:rPr>
          <w:rStyle w:val="afffffb"/>
          <w:rFonts w:ascii="Times New Roman" w:hAnsi="Times New Roman" w:cs="Times New Roman"/>
          <w:b w:val="0"/>
          <w:color w:val="191A1A"/>
          <w:sz w:val="24"/>
          <w:szCs w:val="24"/>
          <w:shd w:val="clear" w:color="auto" w:fill="F7F7F7"/>
        </w:rPr>
        <w:t>инфраструктуру</w:t>
      </w:r>
      <w:r w:rsidR="003D5B8C">
        <w:rPr>
          <w:rStyle w:val="afffffb"/>
          <w:rFonts w:ascii="Times New Roman" w:hAnsi="Times New Roman" w:cs="Times New Roman"/>
          <w:b w:val="0"/>
          <w:color w:val="191A1A"/>
          <w:sz w:val="24"/>
          <w:szCs w:val="24"/>
          <w:shd w:val="clear" w:color="auto" w:fill="F7F7F7"/>
        </w:rPr>
        <w:t xml:space="preserve"> </w:t>
      </w:r>
      <w:r w:rsidR="007A44E3">
        <w:rPr>
          <w:rFonts w:ascii="Times New Roman" w:hAnsi="Times New Roman" w:cs="Times New Roman"/>
          <w:sz w:val="24"/>
          <w:szCs w:val="24"/>
        </w:rPr>
        <w:t xml:space="preserve">поддержки МСП, </w:t>
      </w:r>
      <w:r w:rsidRPr="00386A67">
        <w:rPr>
          <w:rFonts w:ascii="Times New Roman" w:hAnsi="Times New Roman" w:cs="Times New Roman"/>
          <w:sz w:val="24"/>
          <w:szCs w:val="24"/>
        </w:rPr>
        <w:t xml:space="preserve">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E13F50" w:rsidRPr="00386A67" w:rsidRDefault="002F7BCC" w:rsidP="00E13F50">
      <w:pPr>
        <w:spacing w:after="0" w:line="240" w:lineRule="auto"/>
        <w:ind w:right="142" w:firstLine="567"/>
        <w:jc w:val="both"/>
        <w:rPr>
          <w:rFonts w:ascii="Times New Roman" w:hAnsi="Times New Roman"/>
          <w:sz w:val="24"/>
          <w:szCs w:val="24"/>
        </w:rPr>
      </w:pPr>
      <w:r w:rsidRPr="00386A67">
        <w:rPr>
          <w:rFonts w:ascii="Times New Roman" w:eastAsia="Times New Roman" w:hAnsi="Times New Roman"/>
          <w:b/>
          <w:i/>
          <w:color w:val="000000"/>
          <w:sz w:val="24"/>
          <w:szCs w:val="24"/>
        </w:rPr>
        <w:t>Основное мероприятие 1.2.</w:t>
      </w:r>
      <w:r w:rsidR="007A44E3">
        <w:rPr>
          <w:rFonts w:ascii="Times New Roman" w:hAnsi="Times New Roman"/>
          <w:i/>
          <w:sz w:val="24"/>
          <w:szCs w:val="24"/>
        </w:rPr>
        <w:t>Развитие микрофинансирования</w:t>
      </w:r>
      <w:r w:rsidR="00E13F50" w:rsidRPr="00386A67">
        <w:rPr>
          <w:rFonts w:ascii="Times New Roman" w:hAnsi="Times New Roman"/>
          <w:i/>
          <w:sz w:val="24"/>
          <w:szCs w:val="24"/>
        </w:rPr>
        <w:t>.</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Исполнители: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2F7BCC" w:rsidRPr="00386A67" w:rsidRDefault="002F7BCC" w:rsidP="00E13F50">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 дополнительных финансовых ресурсов.</w:t>
      </w:r>
    </w:p>
    <w:p w:rsidR="00E13F50" w:rsidRPr="00E13F50" w:rsidRDefault="00E13F50" w:rsidP="00E13F50">
      <w:pPr>
        <w:pStyle w:val="ConsPlusNormal0"/>
        <w:ind w:right="142" w:firstLine="567"/>
        <w:jc w:val="both"/>
        <w:rPr>
          <w:rFonts w:ascii="Times New Roman" w:eastAsia="Times New Roman" w:hAnsi="Times New Roman" w:cs="Times New Roman"/>
          <w:b/>
          <w:i/>
          <w:color w:val="000000"/>
          <w:sz w:val="24"/>
          <w:szCs w:val="24"/>
        </w:rPr>
      </w:pPr>
      <w:r w:rsidRPr="00386A67">
        <w:rPr>
          <w:rFonts w:ascii="Times New Roman" w:eastAsia="Times New Roman" w:hAnsi="Times New Roman" w:cs="Times New Roman"/>
          <w:b/>
          <w:i/>
          <w:color w:val="000000"/>
          <w:sz w:val="24"/>
          <w:szCs w:val="24"/>
        </w:rPr>
        <w:t>Основное мероприятие 1.</w:t>
      </w:r>
      <w:r>
        <w:rPr>
          <w:rFonts w:ascii="Times New Roman" w:eastAsia="Times New Roman" w:hAnsi="Times New Roman" w:cs="Times New Roman"/>
          <w:b/>
          <w:i/>
          <w:color w:val="000000"/>
          <w:sz w:val="24"/>
          <w:szCs w:val="24"/>
        </w:rPr>
        <w:t xml:space="preserve">3 </w:t>
      </w:r>
      <w:r w:rsidRPr="00E13F50">
        <w:rPr>
          <w:rFonts w:ascii="Times New Roman" w:eastAsia="Times New Roman" w:hAnsi="Times New Roman" w:cs="Times New Roman"/>
          <w:b/>
          <w:i/>
          <w:color w:val="000000"/>
          <w:sz w:val="24"/>
          <w:szCs w:val="24"/>
        </w:rPr>
        <w:t>Поддержка малого и среднего предпринимательства</w:t>
      </w:r>
    </w:p>
    <w:p w:rsidR="00E13F50" w:rsidRDefault="00E13F50" w:rsidP="00E13F50">
      <w:pPr>
        <w:pStyle w:val="ConsPlusNormal0"/>
        <w:ind w:right="142" w:firstLine="0"/>
        <w:jc w:val="both"/>
        <w:rPr>
          <w:rFonts w:ascii="Times New Roman" w:hAnsi="Times New Roman" w:cs="Times New Roman"/>
          <w:b/>
          <w:i/>
          <w:sz w:val="24"/>
          <w:szCs w:val="24"/>
        </w:rPr>
      </w:pPr>
      <w:r w:rsidRPr="00E13F50">
        <w:rPr>
          <w:rFonts w:ascii="Times New Roman" w:eastAsia="Times New Roman" w:hAnsi="Times New Roman" w:cs="Times New Roman"/>
          <w:b/>
          <w:i/>
          <w:color w:val="000000"/>
          <w:sz w:val="24"/>
          <w:szCs w:val="24"/>
        </w:rPr>
        <w:t>а счет средств отчислений от налога, взимаемого по упрощенной системе налогообложения, по нормативу 10%</w:t>
      </w:r>
      <w:r w:rsidRPr="00386A67">
        <w:rPr>
          <w:rFonts w:ascii="Times New Roman" w:eastAsia="Times New Roman" w:hAnsi="Times New Roman" w:cs="Times New Roman"/>
          <w:b/>
          <w:i/>
          <w:color w:val="000000"/>
          <w:sz w:val="24"/>
          <w:szCs w:val="24"/>
        </w:rPr>
        <w:t>.</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w:t>
      </w:r>
      <w:r w:rsidR="00E13F50">
        <w:rPr>
          <w:rFonts w:ascii="Times New Roman" w:hAnsi="Times New Roman" w:cs="Times New Roman"/>
          <w:b/>
          <w:i/>
          <w:sz w:val="24"/>
          <w:szCs w:val="24"/>
        </w:rPr>
        <w:t>3</w:t>
      </w:r>
      <w:r w:rsidRPr="00386A67">
        <w:rPr>
          <w:rFonts w:ascii="Times New Roman" w:hAnsi="Times New Roman" w:cs="Times New Roman"/>
          <w:b/>
          <w:i/>
          <w:sz w:val="24"/>
          <w:szCs w:val="24"/>
        </w:rPr>
        <w:t>.</w:t>
      </w:r>
      <w:r w:rsidR="00E13F50">
        <w:rPr>
          <w:rFonts w:ascii="Times New Roman" w:hAnsi="Times New Roman" w:cs="Times New Roman"/>
          <w:b/>
          <w:i/>
          <w:sz w:val="24"/>
          <w:szCs w:val="24"/>
        </w:rPr>
        <w:t>1</w:t>
      </w:r>
      <w:r w:rsidRPr="00386A67">
        <w:rPr>
          <w:rFonts w:ascii="Times New Roman" w:hAnsi="Times New Roman" w:cs="Times New Roman"/>
          <w:i/>
          <w:sz w:val="24"/>
          <w:szCs w:val="24"/>
        </w:rPr>
        <w:t xml:space="preserve"> Предоставление грантов начинающим субъектам малого  предпринимательства.</w:t>
      </w:r>
    </w:p>
    <w:p w:rsidR="00E3781A" w:rsidRDefault="002F7BCC" w:rsidP="00E3781A">
      <w:pPr>
        <w:widowControl w:val="0"/>
        <w:autoSpaceDE w:val="0"/>
        <w:autoSpaceDN w:val="0"/>
        <w:adjustRightInd w:val="0"/>
        <w:spacing w:after="0"/>
        <w:ind w:firstLine="317"/>
        <w:jc w:val="both"/>
        <w:rPr>
          <w:rFonts w:ascii="Times New Roman" w:hAnsi="Times New Roman"/>
          <w:sz w:val="23"/>
          <w:szCs w:val="23"/>
        </w:rPr>
      </w:pPr>
      <w:r w:rsidRPr="00414C51">
        <w:rPr>
          <w:rFonts w:ascii="Times New Roman" w:hAnsi="Times New Roman"/>
          <w:sz w:val="23"/>
          <w:szCs w:val="23"/>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E3781A" w:rsidRPr="003D5B8C" w:rsidRDefault="00E3781A" w:rsidP="002F3284">
      <w:pPr>
        <w:widowControl w:val="0"/>
        <w:autoSpaceDE w:val="0"/>
        <w:autoSpaceDN w:val="0"/>
        <w:adjustRightInd w:val="0"/>
        <w:spacing w:after="0"/>
        <w:ind w:firstLine="317"/>
        <w:jc w:val="both"/>
        <w:rPr>
          <w:rStyle w:val="FontStyle14"/>
          <w:sz w:val="22"/>
          <w:szCs w:val="22"/>
        </w:rPr>
      </w:pPr>
      <w:r w:rsidRPr="003D5B8C">
        <w:rPr>
          <w:rStyle w:val="FontStyle14"/>
          <w:sz w:val="22"/>
          <w:szCs w:val="22"/>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по реализации бизнес-проекта: приобретение по безналичному расчету основных средств (за исключением легковых автотранспортных средств, объектов недвижимости), сырья и материалов для дальнейшей переработки или изготовления готовой продукции, арендную плату помещений при соблюдении следующих условий</w:t>
      </w:r>
      <w:r w:rsidR="002F3284" w:rsidRPr="003D5B8C">
        <w:rPr>
          <w:rStyle w:val="FontStyle14"/>
          <w:sz w:val="22"/>
          <w:szCs w:val="22"/>
        </w:rPr>
        <w:t>.</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2F7BCC" w:rsidRPr="00414C51" w:rsidRDefault="002F7BCC" w:rsidP="009D1B95">
      <w:pPr>
        <w:pStyle w:val="ConsPlusNormal0"/>
        <w:ind w:right="142"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w:t>
      </w:r>
      <w:r w:rsidR="00E13F50">
        <w:rPr>
          <w:rFonts w:ascii="Times New Roman" w:hAnsi="Times New Roman" w:cs="Times New Roman"/>
          <w:b/>
          <w:i/>
          <w:sz w:val="23"/>
          <w:szCs w:val="23"/>
        </w:rPr>
        <w:t>3</w:t>
      </w:r>
      <w:r w:rsidRPr="00414C51">
        <w:rPr>
          <w:rFonts w:ascii="Times New Roman" w:hAnsi="Times New Roman" w:cs="Times New Roman"/>
          <w:b/>
          <w:i/>
          <w:sz w:val="23"/>
          <w:szCs w:val="23"/>
        </w:rPr>
        <w:t>.</w:t>
      </w:r>
      <w:r w:rsidR="00E13F50">
        <w:rPr>
          <w:rFonts w:ascii="Times New Roman" w:hAnsi="Times New Roman" w:cs="Times New Roman"/>
          <w:b/>
          <w:i/>
          <w:sz w:val="23"/>
          <w:szCs w:val="23"/>
        </w:rPr>
        <w:t>2</w:t>
      </w:r>
      <w:r w:rsidRPr="00414C51">
        <w:rPr>
          <w:rFonts w:ascii="Times New Roman" w:hAnsi="Times New Roman" w:cs="Times New Roman"/>
          <w:b/>
          <w:i/>
          <w:sz w:val="23"/>
          <w:szCs w:val="23"/>
        </w:rPr>
        <w:t>.</w:t>
      </w:r>
      <w:r w:rsidR="003D5B8C">
        <w:rPr>
          <w:rFonts w:ascii="Times New Roman" w:hAnsi="Times New Roman" w:cs="Times New Roman"/>
          <w:b/>
          <w:i/>
          <w:sz w:val="23"/>
          <w:szCs w:val="23"/>
        </w:rPr>
        <w:t xml:space="preserve"> </w:t>
      </w:r>
      <w:r w:rsidR="007A44E3">
        <w:rPr>
          <w:rFonts w:ascii="Times New Roman" w:hAnsi="Times New Roman" w:cs="Times New Roman"/>
          <w:i/>
          <w:sz w:val="23"/>
          <w:szCs w:val="23"/>
        </w:rPr>
        <w:t>Предоставлени</w:t>
      </w:r>
      <w:r w:rsidR="003D5B8C">
        <w:rPr>
          <w:rFonts w:ascii="Times New Roman" w:hAnsi="Times New Roman" w:cs="Times New Roman"/>
          <w:i/>
          <w:sz w:val="23"/>
          <w:szCs w:val="23"/>
        </w:rPr>
        <w:t>е</w:t>
      </w:r>
      <w:r w:rsidR="007A44E3">
        <w:rPr>
          <w:rFonts w:ascii="Times New Roman" w:hAnsi="Times New Roman" w:cs="Times New Roman"/>
          <w:i/>
          <w:sz w:val="23"/>
          <w:szCs w:val="23"/>
        </w:rPr>
        <w:t xml:space="preserve"> субсидий </w:t>
      </w:r>
      <w:r w:rsidRPr="00414C51">
        <w:rPr>
          <w:rFonts w:ascii="Times New Roman" w:hAnsi="Times New Roman" w:cs="Times New Roman"/>
          <w:i/>
          <w:sz w:val="23"/>
          <w:szCs w:val="23"/>
        </w:rPr>
        <w:t xml:space="preserve">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2F7BCC" w:rsidRPr="00414C51" w:rsidRDefault="002F7BCC" w:rsidP="009D1B95">
      <w:pPr>
        <w:pStyle w:val="ConsPlusNormal0"/>
        <w:ind w:right="142" w:firstLine="567"/>
        <w:jc w:val="both"/>
        <w:rPr>
          <w:rFonts w:ascii="Times New Roman" w:hAnsi="Times New Roman" w:cs="Times New Roman"/>
          <w:b/>
          <w:i/>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w:t>
      </w:r>
      <w:r w:rsidRPr="00414C51">
        <w:rPr>
          <w:rStyle w:val="FontStyle14"/>
          <w:sz w:val="23"/>
          <w:szCs w:val="23"/>
        </w:rPr>
        <w:t xml:space="preserve">снижение затрат по лизингу оборудования, повышение </w:t>
      </w:r>
      <w:r w:rsidRPr="00414C51">
        <w:rPr>
          <w:rStyle w:val="FontStyle14"/>
          <w:sz w:val="23"/>
          <w:szCs w:val="23"/>
        </w:rPr>
        <w:lastRenderedPageBreak/>
        <w:t>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1538C6" w:rsidRDefault="002F7BCC" w:rsidP="002F3284">
      <w:pPr>
        <w:pStyle w:val="ConsPlusNormal0"/>
        <w:ind w:right="142" w:firstLine="567"/>
        <w:jc w:val="both"/>
        <w:rPr>
          <w:rFonts w:ascii="Times New Roman" w:hAnsi="Times New Roman" w:cs="Times New Roman"/>
          <w:i/>
        </w:rPr>
      </w:pPr>
      <w:r w:rsidRPr="00414C51">
        <w:rPr>
          <w:rFonts w:ascii="Times New Roman" w:hAnsi="Times New Roman" w:cs="Times New Roman"/>
          <w:b/>
          <w:i/>
          <w:sz w:val="23"/>
          <w:szCs w:val="23"/>
        </w:rPr>
        <w:t>Мероприятие 1.</w:t>
      </w:r>
      <w:r w:rsidR="00E13F50">
        <w:rPr>
          <w:rFonts w:ascii="Times New Roman" w:hAnsi="Times New Roman" w:cs="Times New Roman"/>
          <w:b/>
          <w:i/>
          <w:sz w:val="23"/>
          <w:szCs w:val="23"/>
        </w:rPr>
        <w:t>3</w:t>
      </w:r>
      <w:r w:rsidRPr="00414C51">
        <w:rPr>
          <w:rFonts w:ascii="Times New Roman" w:hAnsi="Times New Roman" w:cs="Times New Roman"/>
          <w:b/>
          <w:i/>
          <w:sz w:val="23"/>
          <w:szCs w:val="23"/>
        </w:rPr>
        <w:t>.</w:t>
      </w:r>
      <w:r w:rsidR="00E13F50">
        <w:rPr>
          <w:rFonts w:ascii="Times New Roman" w:hAnsi="Times New Roman" w:cs="Times New Roman"/>
          <w:b/>
          <w:i/>
          <w:sz w:val="23"/>
          <w:szCs w:val="23"/>
        </w:rPr>
        <w:t>3</w:t>
      </w:r>
      <w:r w:rsidRPr="00414C51">
        <w:rPr>
          <w:rFonts w:ascii="Times New Roman" w:hAnsi="Times New Roman" w:cs="Times New Roman"/>
          <w:b/>
          <w:i/>
          <w:sz w:val="23"/>
          <w:szCs w:val="23"/>
        </w:rPr>
        <w:t>.</w:t>
      </w:r>
      <w:r w:rsidR="003D5B8C">
        <w:rPr>
          <w:rFonts w:ascii="Times New Roman" w:hAnsi="Times New Roman" w:cs="Times New Roman"/>
          <w:b/>
          <w:i/>
          <w:sz w:val="23"/>
          <w:szCs w:val="23"/>
        </w:rPr>
        <w:t xml:space="preserve"> </w:t>
      </w:r>
      <w:r w:rsidR="001538C6" w:rsidRPr="001538C6">
        <w:rPr>
          <w:rFonts w:ascii="Times New Roman" w:hAnsi="Times New Roman" w:cs="Times New Roman"/>
          <w:i/>
        </w:rPr>
        <w:t>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r w:rsidR="001538C6">
        <w:rPr>
          <w:rFonts w:ascii="Times New Roman" w:hAnsi="Times New Roman" w:cs="Times New Roman"/>
          <w:i/>
        </w:rPr>
        <w:t>.</w:t>
      </w:r>
    </w:p>
    <w:p w:rsidR="00E3781A" w:rsidRPr="002F3284" w:rsidRDefault="00E3781A" w:rsidP="002F3284">
      <w:pPr>
        <w:pStyle w:val="ConsPlusNormal0"/>
        <w:ind w:right="142" w:firstLine="567"/>
        <w:jc w:val="both"/>
        <w:rPr>
          <w:rFonts w:ascii="Times New Roman" w:hAnsi="Times New Roman" w:cs="Times New Roman"/>
        </w:rPr>
      </w:pPr>
      <w:r w:rsidRPr="002F3284">
        <w:rPr>
          <w:rFonts w:ascii="Times New Roman" w:hAnsi="Times New Roman" w:cs="Times New Roman"/>
        </w:rPr>
        <w:t>Содержание мероприятия:</w:t>
      </w:r>
    </w:p>
    <w:p w:rsidR="001538C6" w:rsidRPr="001538C6" w:rsidRDefault="001538C6" w:rsidP="001538C6">
      <w:pPr>
        <w:pStyle w:val="Style6"/>
        <w:widowControl/>
        <w:tabs>
          <w:tab w:val="left" w:pos="1066"/>
        </w:tabs>
        <w:spacing w:line="240" w:lineRule="auto"/>
        <w:ind w:firstLine="709"/>
        <w:rPr>
          <w:sz w:val="22"/>
          <w:szCs w:val="22"/>
        </w:rPr>
      </w:pPr>
      <w:r w:rsidRPr="001538C6">
        <w:rPr>
          <w:sz w:val="22"/>
          <w:szCs w:val="22"/>
        </w:rPr>
        <w:t xml:space="preserve">Право на получение субсидий имеют субъекты малого и среднего предпринимательства: </w:t>
      </w:r>
    </w:p>
    <w:p w:rsidR="001538C6" w:rsidRPr="00E1558F" w:rsidRDefault="001538C6" w:rsidP="001538C6">
      <w:pPr>
        <w:spacing w:after="0" w:line="240" w:lineRule="auto"/>
        <w:ind w:firstLine="540"/>
        <w:jc w:val="both"/>
        <w:rPr>
          <w:rFonts w:ascii="Times New Roman" w:hAnsi="Times New Roman"/>
        </w:rPr>
      </w:pPr>
      <w:r w:rsidRPr="001538C6">
        <w:rPr>
          <w:rFonts w:ascii="Times New Roman" w:hAnsi="Times New Roman"/>
        </w:rPr>
        <w:t xml:space="preserve">1) относящиеся к субъектам малого и среднего предпринимательства в соответствии с условиями, установленными </w:t>
      </w:r>
      <w:hyperlink r:id="rId9" w:history="1">
        <w:r w:rsidRPr="00E1558F">
          <w:rPr>
            <w:rStyle w:val="af4"/>
            <w:rFonts w:ascii="Times New Roman" w:hAnsi="Times New Roman"/>
            <w:color w:val="auto"/>
          </w:rPr>
          <w:t>статьей 4</w:t>
        </w:r>
      </w:hyperlink>
      <w:r w:rsidRPr="00E1558F">
        <w:rPr>
          <w:rFonts w:ascii="Times New Roman" w:hAnsi="Times New Roman"/>
        </w:rPr>
        <w:t xml:space="preserve"> Федерального закона от 24 июля 2007 года N 209-ФЗ "О развитии малого и среднего предпринимательства в Российской Федерации";</w:t>
      </w:r>
    </w:p>
    <w:p w:rsidR="001538C6" w:rsidRPr="001538C6" w:rsidRDefault="001538C6" w:rsidP="001538C6">
      <w:pPr>
        <w:spacing w:after="0" w:line="240" w:lineRule="auto"/>
        <w:ind w:firstLine="540"/>
        <w:jc w:val="both"/>
        <w:rPr>
          <w:rFonts w:ascii="Times New Roman" w:hAnsi="Times New Roman"/>
        </w:rPr>
      </w:pPr>
      <w:r w:rsidRPr="00E1558F">
        <w:rPr>
          <w:rFonts w:ascii="Times New Roman" w:hAnsi="Times New Roman"/>
        </w:rPr>
        <w:t xml:space="preserve">2) осуществляющие деятельность в сфере производства товаров (работ, услуг), за исключением видов деятельности, включенных в </w:t>
      </w:r>
      <w:hyperlink r:id="rId10" w:history="1">
        <w:r w:rsidRPr="00E1558F">
          <w:rPr>
            <w:rStyle w:val="af4"/>
            <w:rFonts w:ascii="Times New Roman" w:hAnsi="Times New Roman"/>
            <w:color w:val="auto"/>
          </w:rPr>
          <w:t>разделы G</w:t>
        </w:r>
      </w:hyperlink>
      <w:r w:rsidRPr="00E1558F">
        <w:rPr>
          <w:rFonts w:ascii="Times New Roman" w:hAnsi="Times New Roman"/>
        </w:rPr>
        <w:t xml:space="preserve">, </w:t>
      </w:r>
      <w:hyperlink r:id="rId11" w:history="1">
        <w:r w:rsidRPr="00E1558F">
          <w:rPr>
            <w:rStyle w:val="af4"/>
            <w:rFonts w:ascii="Times New Roman" w:hAnsi="Times New Roman"/>
            <w:color w:val="auto"/>
          </w:rPr>
          <w:t>K</w:t>
        </w:r>
      </w:hyperlink>
      <w:r w:rsidRPr="00E1558F">
        <w:rPr>
          <w:rFonts w:ascii="Times New Roman" w:hAnsi="Times New Roman"/>
        </w:rPr>
        <w:t xml:space="preserve">, </w:t>
      </w:r>
      <w:hyperlink r:id="rId12" w:history="1">
        <w:r w:rsidRPr="00E1558F">
          <w:rPr>
            <w:rStyle w:val="af4"/>
            <w:rFonts w:ascii="Times New Roman" w:hAnsi="Times New Roman"/>
            <w:color w:val="auto"/>
          </w:rPr>
          <w:t>L</w:t>
        </w:r>
      </w:hyperlink>
      <w:r w:rsidRPr="00E1558F">
        <w:rPr>
          <w:rFonts w:ascii="Times New Roman" w:hAnsi="Times New Roman"/>
        </w:rPr>
        <w:t xml:space="preserve">, </w:t>
      </w:r>
      <w:hyperlink r:id="rId13" w:history="1">
        <w:r w:rsidRPr="00E1558F">
          <w:rPr>
            <w:rStyle w:val="af4"/>
            <w:rFonts w:ascii="Times New Roman" w:hAnsi="Times New Roman"/>
            <w:color w:val="auto"/>
          </w:rPr>
          <w:t>M</w:t>
        </w:r>
      </w:hyperlink>
      <w:r w:rsidRPr="00E1558F">
        <w:rPr>
          <w:rFonts w:ascii="Times New Roman" w:hAnsi="Times New Roman"/>
        </w:rPr>
        <w:t xml:space="preserve">, </w:t>
      </w:r>
      <w:hyperlink r:id="rId14" w:history="1">
        <w:r w:rsidRPr="00E1558F">
          <w:rPr>
            <w:rStyle w:val="af4"/>
            <w:rFonts w:ascii="Times New Roman" w:hAnsi="Times New Roman"/>
            <w:color w:val="auto"/>
          </w:rPr>
          <w:t>N</w:t>
        </w:r>
      </w:hyperlink>
      <w:r w:rsidRPr="00E1558F">
        <w:rPr>
          <w:rFonts w:ascii="Times New Roman" w:hAnsi="Times New Roman"/>
        </w:rPr>
        <w:t xml:space="preserve">, </w:t>
      </w:r>
      <w:hyperlink r:id="rId15" w:history="1">
        <w:r w:rsidRPr="00E1558F">
          <w:rPr>
            <w:rStyle w:val="af4"/>
            <w:rFonts w:ascii="Times New Roman" w:hAnsi="Times New Roman"/>
            <w:color w:val="auto"/>
          </w:rPr>
          <w:t>O</w:t>
        </w:r>
      </w:hyperlink>
      <w:r w:rsidRPr="00E1558F">
        <w:rPr>
          <w:rFonts w:ascii="Times New Roman" w:hAnsi="Times New Roman"/>
        </w:rPr>
        <w:t xml:space="preserve">, </w:t>
      </w:r>
      <w:hyperlink r:id="rId16" w:history="1">
        <w:r w:rsidRPr="00E1558F">
          <w:rPr>
            <w:rStyle w:val="af4"/>
            <w:rFonts w:ascii="Times New Roman" w:hAnsi="Times New Roman"/>
            <w:color w:val="auto"/>
          </w:rPr>
          <w:t>S</w:t>
        </w:r>
      </w:hyperlink>
      <w:r w:rsidRPr="00E1558F">
        <w:rPr>
          <w:rFonts w:ascii="Times New Roman" w:hAnsi="Times New Roman"/>
        </w:rPr>
        <w:t xml:space="preserve">, </w:t>
      </w:r>
      <w:hyperlink r:id="rId17" w:history="1">
        <w:r w:rsidRPr="00E1558F">
          <w:rPr>
            <w:rStyle w:val="af4"/>
            <w:rFonts w:ascii="Times New Roman" w:hAnsi="Times New Roman"/>
            <w:color w:val="auto"/>
          </w:rPr>
          <w:t>T</w:t>
        </w:r>
      </w:hyperlink>
      <w:r w:rsidRPr="00E1558F">
        <w:rPr>
          <w:rFonts w:ascii="Times New Roman" w:hAnsi="Times New Roman"/>
        </w:rPr>
        <w:t xml:space="preserve">, </w:t>
      </w:r>
      <w:hyperlink r:id="rId18" w:history="1">
        <w:r w:rsidRPr="00E1558F">
          <w:rPr>
            <w:rStyle w:val="af4"/>
            <w:rFonts w:ascii="Times New Roman" w:hAnsi="Times New Roman"/>
            <w:color w:val="auto"/>
          </w:rPr>
          <w:t>U</w:t>
        </w:r>
      </w:hyperlink>
      <w:r w:rsidRPr="00E1558F">
        <w:rPr>
          <w:rFonts w:ascii="Times New Roman" w:hAnsi="Times New Roman"/>
        </w:rPr>
        <w:t xml:space="preserve"> Общероссийс</w:t>
      </w:r>
      <w:r w:rsidRPr="001538C6">
        <w:rPr>
          <w:rFonts w:ascii="Times New Roman" w:hAnsi="Times New Roman"/>
        </w:rPr>
        <w:t>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538C6" w:rsidRDefault="001538C6" w:rsidP="001538C6">
      <w:pPr>
        <w:pStyle w:val="ConsPlusNormal0"/>
        <w:ind w:right="142" w:firstLine="567"/>
        <w:jc w:val="both"/>
        <w:rPr>
          <w:rFonts w:ascii="Times New Roman" w:hAnsi="Times New Roman" w:cs="Times New Roman"/>
        </w:rPr>
      </w:pPr>
      <w:r w:rsidRPr="001538C6">
        <w:rPr>
          <w:rFonts w:ascii="Times New Roman" w:hAnsi="Times New Roman" w:cs="Times New Roman"/>
        </w:rPr>
        <w:t>Размер субсидии, предоставленной одному субъекту малого и среднего предпринимательства, не может превышать 2000 тыс. рублей и более 80%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w:t>
      </w:r>
      <w:r>
        <w:rPr>
          <w:rFonts w:ascii="Times New Roman" w:hAnsi="Times New Roman" w:cs="Times New Roman"/>
        </w:rPr>
        <w:t>.</w:t>
      </w:r>
    </w:p>
    <w:p w:rsidR="00E13F50" w:rsidRPr="001538C6" w:rsidRDefault="00E13F50" w:rsidP="001538C6">
      <w:pPr>
        <w:pStyle w:val="ConsPlusNormal0"/>
        <w:ind w:right="142" w:firstLine="567"/>
        <w:jc w:val="both"/>
        <w:rPr>
          <w:rFonts w:ascii="Times New Roman" w:hAnsi="Times New Roman" w:cs="Times New Roman"/>
        </w:rPr>
      </w:pPr>
      <w:r w:rsidRPr="001538C6">
        <w:rPr>
          <w:rFonts w:ascii="Times New Roman" w:hAnsi="Times New Roman" w:cs="Times New Roman"/>
        </w:rPr>
        <w:t xml:space="preserve">Ожидаемые результаты: </w:t>
      </w:r>
      <w:r w:rsidRPr="001538C6">
        <w:rPr>
          <w:rStyle w:val="FontStyle14"/>
          <w:sz w:val="22"/>
          <w:szCs w:val="22"/>
        </w:rPr>
        <w:t>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w:t>
      </w:r>
    </w:p>
    <w:p w:rsidR="001538C6" w:rsidRDefault="001538C6" w:rsidP="009D1B95">
      <w:pPr>
        <w:pStyle w:val="ConsPlusNormal0"/>
        <w:ind w:right="142" w:firstLine="567"/>
        <w:jc w:val="both"/>
        <w:rPr>
          <w:rFonts w:ascii="Times New Roman" w:hAnsi="Times New Roman" w:cs="Times New Roman"/>
          <w:b/>
          <w:i/>
          <w:sz w:val="23"/>
          <w:szCs w:val="23"/>
        </w:rPr>
      </w:pPr>
    </w:p>
    <w:p w:rsidR="002F7BCC" w:rsidRPr="00414C51" w:rsidRDefault="002F7BCC" w:rsidP="009D1B95">
      <w:pPr>
        <w:pStyle w:val="ConsPlusNormal0"/>
        <w:ind w:right="142"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w:t>
      </w:r>
      <w:r w:rsidR="00E13F50">
        <w:rPr>
          <w:rFonts w:ascii="Times New Roman" w:hAnsi="Times New Roman" w:cs="Times New Roman"/>
          <w:b/>
          <w:i/>
          <w:sz w:val="23"/>
          <w:szCs w:val="23"/>
        </w:rPr>
        <w:t>3</w:t>
      </w:r>
      <w:r w:rsidRPr="00414C51">
        <w:rPr>
          <w:rFonts w:ascii="Times New Roman" w:hAnsi="Times New Roman" w:cs="Times New Roman"/>
          <w:b/>
          <w:i/>
          <w:sz w:val="23"/>
          <w:szCs w:val="23"/>
        </w:rPr>
        <w:t>.</w:t>
      </w:r>
      <w:r w:rsidR="00E13F50">
        <w:rPr>
          <w:rFonts w:ascii="Times New Roman" w:hAnsi="Times New Roman" w:cs="Times New Roman"/>
          <w:b/>
          <w:i/>
          <w:sz w:val="23"/>
          <w:szCs w:val="23"/>
        </w:rPr>
        <w:t>4</w:t>
      </w:r>
      <w:r w:rsidRPr="00414C51">
        <w:rPr>
          <w:rFonts w:ascii="Times New Roman" w:hAnsi="Times New Roman" w:cs="Times New Roman"/>
          <w:b/>
          <w:i/>
          <w:sz w:val="23"/>
          <w:szCs w:val="23"/>
        </w:rPr>
        <w:t xml:space="preserve">. </w:t>
      </w:r>
      <w:r w:rsidR="001538C6" w:rsidRPr="001538C6">
        <w:rPr>
          <w:rFonts w:ascii="Times New Roman" w:hAnsi="Times New Roman" w:cs="Times New Roman"/>
          <w:i/>
          <w:sz w:val="23"/>
          <w:szCs w:val="23"/>
        </w:rPr>
        <w:t>Предоставление субсидии на развитие инфраструктуры поддержки предпринимательства</w:t>
      </w:r>
      <w:r w:rsidR="001538C6">
        <w:rPr>
          <w:rFonts w:ascii="Times New Roman" w:hAnsi="Times New Roman" w:cs="Times New Roman"/>
          <w:i/>
          <w:sz w:val="23"/>
          <w:szCs w:val="23"/>
        </w:rPr>
        <w:t>.</w:t>
      </w:r>
    </w:p>
    <w:p w:rsidR="00E1558F" w:rsidRPr="00E1558F" w:rsidRDefault="00E1558F" w:rsidP="00E1558F">
      <w:pPr>
        <w:spacing w:after="0" w:line="240" w:lineRule="auto"/>
        <w:ind w:firstLine="567"/>
        <w:jc w:val="both"/>
        <w:rPr>
          <w:rFonts w:ascii="Times New Roman" w:hAnsi="Times New Roman"/>
        </w:rPr>
      </w:pPr>
      <w:r w:rsidRPr="00E1558F">
        <w:rPr>
          <w:rFonts w:ascii="Times New Roman" w:hAnsi="Times New Roman"/>
        </w:rPr>
        <w:t xml:space="preserve">В рамках мероприятия может быть </w:t>
      </w:r>
      <w:r w:rsidR="001538C6" w:rsidRPr="00E1558F">
        <w:rPr>
          <w:rFonts w:ascii="Times New Roman" w:hAnsi="Times New Roman"/>
        </w:rPr>
        <w:t>предоставле</w:t>
      </w:r>
      <w:r w:rsidRPr="00E1558F">
        <w:rPr>
          <w:rFonts w:ascii="Times New Roman" w:hAnsi="Times New Roman"/>
        </w:rPr>
        <w:t>ны</w:t>
      </w:r>
      <w:r w:rsidR="001538C6" w:rsidRPr="00E1558F">
        <w:rPr>
          <w:rFonts w:ascii="Times New Roman" w:hAnsi="Times New Roman"/>
        </w:rPr>
        <w:t xml:space="preserve"> из бюджета Богучарского муниципального района субсидии</w:t>
      </w:r>
      <w:r w:rsidRPr="00E1558F">
        <w:rPr>
          <w:rFonts w:ascii="Times New Roman" w:hAnsi="Times New Roman"/>
        </w:rPr>
        <w:t>:</w:t>
      </w:r>
      <w:r w:rsidR="001538C6" w:rsidRPr="00E1558F">
        <w:rPr>
          <w:rFonts w:ascii="Times New Roman" w:hAnsi="Times New Roman"/>
        </w:rPr>
        <w:t xml:space="preserve"> автономной некоммерч</w:t>
      </w:r>
      <w:r w:rsidR="007A44E3">
        <w:rPr>
          <w:rFonts w:ascii="Times New Roman" w:hAnsi="Times New Roman"/>
        </w:rPr>
        <w:t>еской организации «Богучарский</w:t>
      </w:r>
      <w:r w:rsidR="003D5B8C">
        <w:rPr>
          <w:rFonts w:ascii="Times New Roman" w:hAnsi="Times New Roman"/>
        </w:rPr>
        <w:t xml:space="preserve"> </w:t>
      </w:r>
      <w:r w:rsidR="001538C6" w:rsidRPr="00E1558F">
        <w:rPr>
          <w:rFonts w:ascii="Times New Roman" w:hAnsi="Times New Roman"/>
        </w:rPr>
        <w:t>центр поддержки предпринимательства</w:t>
      </w:r>
      <w:r w:rsidR="003D5B8C">
        <w:rPr>
          <w:rFonts w:ascii="Times New Roman" w:hAnsi="Times New Roman"/>
        </w:rPr>
        <w:t xml:space="preserve">, </w:t>
      </w:r>
      <w:r w:rsidRPr="00E1558F">
        <w:rPr>
          <w:rFonts w:ascii="Times New Roman" w:hAnsi="Times New Roman"/>
        </w:rPr>
        <w:t>микрокредитной компании Фонд поддержки предпринимательства Богучарского района Воронежской области</w:t>
      </w:r>
      <w:r w:rsidR="003D5B8C">
        <w:rPr>
          <w:rFonts w:ascii="Times New Roman" w:hAnsi="Times New Roman"/>
        </w:rPr>
        <w:t>.</w:t>
      </w:r>
    </w:p>
    <w:p w:rsidR="00376663" w:rsidRDefault="00376663" w:rsidP="00E1558F">
      <w:pPr>
        <w:pStyle w:val="ConsPlusNormal0"/>
        <w:tabs>
          <w:tab w:val="left" w:pos="3270"/>
        </w:tabs>
        <w:ind w:right="142" w:firstLine="567"/>
        <w:jc w:val="both"/>
        <w:rPr>
          <w:rFonts w:ascii="Times New Roman" w:hAnsi="Times New Roman" w:cs="Times New Roman"/>
        </w:rPr>
      </w:pPr>
    </w:p>
    <w:p w:rsidR="002F7BCC" w:rsidRPr="00414C51" w:rsidRDefault="002F7BCC" w:rsidP="009D1B95">
      <w:pPr>
        <w:tabs>
          <w:tab w:val="left" w:pos="142"/>
        </w:tabs>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4. Основные меры муниципального и правового  регулирования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Реализация  мероприяти</w:t>
      </w:r>
      <w:r w:rsidR="00300526">
        <w:rPr>
          <w:rFonts w:ascii="Times New Roman" w:hAnsi="Times New Roman" w:cs="Times New Roman"/>
          <w:sz w:val="23"/>
          <w:szCs w:val="23"/>
        </w:rPr>
        <w:t xml:space="preserve">й </w:t>
      </w:r>
      <w:r w:rsidRPr="00414C51">
        <w:rPr>
          <w:rFonts w:ascii="Times New Roman" w:hAnsi="Times New Roman" w:cs="Times New Roman"/>
          <w:sz w:val="23"/>
          <w:szCs w:val="23"/>
        </w:rPr>
        <w:t xml:space="preserve"> 1.2.2</w:t>
      </w:r>
      <w:r w:rsidR="00300526">
        <w:rPr>
          <w:rFonts w:ascii="Times New Roman" w:hAnsi="Times New Roman" w:cs="Times New Roman"/>
          <w:sz w:val="23"/>
          <w:szCs w:val="23"/>
        </w:rPr>
        <w:t>, 1.2.3 и 1.2.4.</w:t>
      </w:r>
      <w:r w:rsidRPr="00414C51">
        <w:rPr>
          <w:rFonts w:ascii="Times New Roman" w:hAnsi="Times New Roman" w:cs="Times New Roman"/>
          <w:sz w:val="23"/>
          <w:szCs w:val="23"/>
        </w:rPr>
        <w:t xml:space="preserve"> предусматривает наличие </w:t>
      </w:r>
      <w:r w:rsidR="00300526">
        <w:rPr>
          <w:rFonts w:ascii="Times New Roman" w:hAnsi="Times New Roman" w:cs="Times New Roman"/>
          <w:sz w:val="23"/>
          <w:szCs w:val="23"/>
        </w:rPr>
        <w:t>нормативных правовых документов.</w:t>
      </w:r>
    </w:p>
    <w:p w:rsidR="002F7BCC" w:rsidRPr="00414C51" w:rsidRDefault="002F7BCC" w:rsidP="009D1B95">
      <w:pPr>
        <w:pStyle w:val="ConsPlusNormal0"/>
        <w:ind w:right="142" w:firstLine="567"/>
        <w:jc w:val="both"/>
        <w:rPr>
          <w:rFonts w:ascii="Times New Roman" w:hAnsi="Times New Roman" w:cs="Times New Roman"/>
          <w:b/>
          <w:sz w:val="23"/>
          <w:szCs w:val="23"/>
        </w:rPr>
      </w:pPr>
      <w:r w:rsidRPr="00414C51">
        <w:rPr>
          <w:rFonts w:ascii="Times New Roman" w:hAnsi="Times New Roman" w:cs="Times New Roman"/>
          <w:b/>
          <w:sz w:val="23"/>
          <w:szCs w:val="23"/>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6. Финансовое обеспечение реализации подпрограммы</w:t>
      </w:r>
    </w:p>
    <w:p w:rsidR="002F7BCC" w:rsidRPr="00414C51" w:rsidRDefault="002F7BCC" w:rsidP="009D1B95">
      <w:pPr>
        <w:pStyle w:val="ConsPlusCell"/>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 и местных бюджетов.</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2F7BCC" w:rsidRPr="00414C51" w:rsidRDefault="002F7BCC" w:rsidP="009D1B95">
      <w:pPr>
        <w:pStyle w:val="ConsPlusNormal0"/>
        <w:ind w:right="142"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lastRenderedPageBreak/>
        <w:t>Раздел 7. Анализ рисков реализации подпрограммы и описание мер управления рисками реализации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Риск неуспешной реализации подпрограммы при исключении форс-мажорных обстоятельств оценивается как минимальный. </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К рискам реализации подпрограммы следует отнести следующие:</w:t>
      </w:r>
    </w:p>
    <w:p w:rsidR="002F7BCC"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8228A" w:rsidRPr="00386A67" w:rsidRDefault="00B8228A" w:rsidP="00B8228A">
      <w:pPr>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w:t>
      </w:r>
      <w:r w:rsidR="00824E86">
        <w:rPr>
          <w:rFonts w:ascii="Times New Roman" w:hAnsi="Times New Roman"/>
          <w:sz w:val="24"/>
          <w:szCs w:val="24"/>
        </w:rPr>
        <w:t xml:space="preserve"> </w:t>
      </w:r>
      <w:r w:rsidRPr="00386A67">
        <w:rPr>
          <w:rFonts w:ascii="Times New Roman" w:hAnsi="Times New Roman"/>
          <w:sz w:val="24"/>
          <w:szCs w:val="24"/>
        </w:rPr>
        <w:t>показателей, в том числе повышению инфляции, снижению темпов экономического роста и доходов населения.</w:t>
      </w:r>
    </w:p>
    <w:p w:rsidR="002C662B" w:rsidRPr="00386A67" w:rsidRDefault="00B8228A" w:rsidP="002C662B">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w:t>
      </w:r>
      <w:r w:rsidR="002C662B" w:rsidRPr="00386A67">
        <w:rPr>
          <w:rFonts w:ascii="Times New Roman" w:hAnsi="Times New Roman" w:cs="Times New Roman"/>
          <w:sz w:val="24"/>
          <w:szCs w:val="24"/>
        </w:rPr>
        <w:t>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C662B" w:rsidRPr="00386A67" w:rsidRDefault="002C662B" w:rsidP="002C662B">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2C662B" w:rsidRPr="00386A67" w:rsidRDefault="002C662B" w:rsidP="002C662B">
      <w:pPr>
        <w:spacing w:after="0" w:line="240" w:lineRule="auto"/>
        <w:ind w:left="34" w:right="142" w:firstLine="425"/>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C662B" w:rsidRPr="00386A67" w:rsidRDefault="002C662B" w:rsidP="002C662B">
      <w:pPr>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2C662B" w:rsidRPr="00376663" w:rsidRDefault="002C662B" w:rsidP="002C662B">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olor w:val="000000"/>
          <w:sz w:val="24"/>
          <w:szCs w:val="24"/>
        </w:rPr>
        <w:t xml:space="preserve">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Pr>
          <w:rFonts w:ascii="Times New Roman" w:hAnsi="Times New Roman"/>
          <w:sz w:val="24"/>
          <w:szCs w:val="24"/>
        </w:rPr>
        <w:t>2310,4 млн руб.</w:t>
      </w:r>
      <w:r w:rsidRPr="002C7E02">
        <w:rPr>
          <w:rFonts w:ascii="Times New Roman" w:hAnsi="Times New Roman"/>
          <w:sz w:val="24"/>
          <w:szCs w:val="24"/>
        </w:rPr>
        <w:t xml:space="preserve"> в 201</w:t>
      </w:r>
      <w:r>
        <w:rPr>
          <w:rFonts w:ascii="Times New Roman" w:hAnsi="Times New Roman"/>
          <w:sz w:val="24"/>
          <w:szCs w:val="24"/>
        </w:rPr>
        <w:t>4</w:t>
      </w:r>
      <w:r w:rsidRPr="002C7E02">
        <w:rPr>
          <w:rFonts w:ascii="Times New Roman" w:hAnsi="Times New Roman"/>
          <w:sz w:val="24"/>
          <w:szCs w:val="24"/>
        </w:rPr>
        <w:t xml:space="preserve"> году до </w:t>
      </w:r>
      <w:r>
        <w:rPr>
          <w:rFonts w:ascii="Times New Roman" w:hAnsi="Times New Roman"/>
          <w:sz w:val="24"/>
          <w:szCs w:val="24"/>
        </w:rPr>
        <w:t>3765,1</w:t>
      </w:r>
      <w:r w:rsidRPr="002C7E02">
        <w:rPr>
          <w:rFonts w:ascii="Times New Roman" w:hAnsi="Times New Roman"/>
          <w:sz w:val="24"/>
          <w:szCs w:val="24"/>
        </w:rPr>
        <w:t xml:space="preserve"> млн</w:t>
      </w:r>
      <w:r>
        <w:rPr>
          <w:rFonts w:ascii="Times New Roman" w:hAnsi="Times New Roman"/>
          <w:sz w:val="24"/>
          <w:szCs w:val="24"/>
        </w:rPr>
        <w:t xml:space="preserve"> рублей в 2020 году;</w:t>
      </w:r>
    </w:p>
    <w:p w:rsidR="0029659A" w:rsidRPr="00DD70F2" w:rsidRDefault="002C662B" w:rsidP="007E5540">
      <w:pPr>
        <w:pStyle w:val="af3"/>
        <w:tabs>
          <w:tab w:val="left" w:pos="317"/>
        </w:tabs>
        <w:spacing w:after="0" w:line="240" w:lineRule="auto"/>
        <w:ind w:left="0" w:right="142"/>
        <w:jc w:val="both"/>
        <w:rPr>
          <w:rFonts w:ascii="Times New Roman" w:eastAsia="Times New Roman" w:hAnsi="Times New Roman"/>
          <w:sz w:val="24"/>
          <w:szCs w:val="24"/>
        </w:rPr>
      </w:pPr>
      <w:r>
        <w:rPr>
          <w:rFonts w:ascii="Times New Roman" w:eastAsia="Times New Roman" w:hAnsi="Times New Roman"/>
          <w:sz w:val="24"/>
          <w:szCs w:val="24"/>
        </w:rPr>
        <w:t xml:space="preserve">         - с</w:t>
      </w:r>
      <w:r w:rsidRPr="002C7E02">
        <w:rPr>
          <w:rFonts w:ascii="Times New Roman" w:eastAsia="Times New Roman" w:hAnsi="Times New Roman"/>
          <w:sz w:val="24"/>
          <w:szCs w:val="24"/>
        </w:rPr>
        <w:t xml:space="preserve">оздание новых рабочих мест -  </w:t>
      </w:r>
      <w:r>
        <w:rPr>
          <w:rFonts w:ascii="Times New Roman" w:eastAsia="Times New Roman" w:hAnsi="Times New Roman"/>
          <w:sz w:val="24"/>
          <w:szCs w:val="24"/>
        </w:rPr>
        <w:t xml:space="preserve">563 </w:t>
      </w:r>
      <w:r w:rsidRPr="002C7E02">
        <w:rPr>
          <w:rFonts w:ascii="Times New Roman" w:eastAsia="Times New Roman" w:hAnsi="Times New Roman"/>
          <w:sz w:val="24"/>
          <w:szCs w:val="24"/>
        </w:rPr>
        <w:t>новых рабочих мест к 2020 году</w:t>
      </w:r>
      <w:r>
        <w:rPr>
          <w:rFonts w:ascii="Times New Roman" w:eastAsia="Times New Roman" w:hAnsi="Times New Roman"/>
          <w:sz w:val="24"/>
          <w:szCs w:val="24"/>
        </w:rPr>
        <w:t>;</w:t>
      </w:r>
    </w:p>
    <w:p w:rsidR="007E5540" w:rsidRPr="002C7E02" w:rsidRDefault="007E5540" w:rsidP="001815D3">
      <w:pPr>
        <w:pStyle w:val="af3"/>
        <w:tabs>
          <w:tab w:val="left" w:pos="317"/>
        </w:tabs>
        <w:spacing w:after="0" w:line="240" w:lineRule="auto"/>
        <w:ind w:left="0" w:right="142" w:firstLine="426"/>
        <w:jc w:val="both"/>
        <w:rPr>
          <w:rFonts w:ascii="Times New Roman" w:hAnsi="Times New Roman"/>
          <w:color w:val="000000"/>
          <w:sz w:val="24"/>
          <w:szCs w:val="24"/>
        </w:rPr>
      </w:pPr>
      <w:r>
        <w:rPr>
          <w:rFonts w:ascii="Times New Roman" w:hAnsi="Times New Roman"/>
          <w:sz w:val="24"/>
          <w:szCs w:val="24"/>
        </w:rPr>
        <w:t xml:space="preserve"> - у</w:t>
      </w:r>
      <w:r w:rsidRPr="002C7E02">
        <w:rPr>
          <w:rFonts w:ascii="Times New Roman" w:hAnsi="Times New Roman"/>
          <w:sz w:val="24"/>
          <w:szCs w:val="24"/>
        </w:rPr>
        <w:t xml:space="preserve">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Pr>
          <w:rFonts w:ascii="Times New Roman" w:hAnsi="Times New Roman"/>
          <w:color w:val="000000"/>
          <w:sz w:val="24"/>
          <w:szCs w:val="24"/>
        </w:rPr>
        <w:t>31,7</w:t>
      </w:r>
      <w:r w:rsidRPr="002C7E02">
        <w:rPr>
          <w:rFonts w:ascii="Times New Roman" w:hAnsi="Times New Roman"/>
          <w:color w:val="000000"/>
          <w:sz w:val="24"/>
          <w:szCs w:val="24"/>
        </w:rPr>
        <w:t xml:space="preserve"> в 201</w:t>
      </w:r>
      <w:r>
        <w:rPr>
          <w:rFonts w:ascii="Times New Roman" w:hAnsi="Times New Roman"/>
          <w:color w:val="000000"/>
          <w:sz w:val="24"/>
          <w:szCs w:val="24"/>
        </w:rPr>
        <w:t>4</w:t>
      </w:r>
      <w:r w:rsidRPr="002C7E02">
        <w:rPr>
          <w:rFonts w:ascii="Times New Roman" w:hAnsi="Times New Roman"/>
          <w:color w:val="000000"/>
          <w:sz w:val="24"/>
          <w:szCs w:val="24"/>
        </w:rPr>
        <w:t>году  до</w:t>
      </w:r>
      <w:r>
        <w:rPr>
          <w:rFonts w:ascii="Times New Roman" w:hAnsi="Times New Roman"/>
          <w:color w:val="000000"/>
          <w:sz w:val="24"/>
          <w:szCs w:val="24"/>
        </w:rPr>
        <w:t>33,5  к 2020 году;</w:t>
      </w:r>
    </w:p>
    <w:p w:rsidR="007E5540" w:rsidRDefault="007E5540" w:rsidP="007E5540">
      <w:pPr>
        <w:spacing w:after="0" w:line="240" w:lineRule="auto"/>
        <w:ind w:left="34" w:right="142" w:firstLine="425"/>
        <w:jc w:val="both"/>
        <w:rPr>
          <w:rFonts w:ascii="Times New Roman" w:hAnsi="Times New Roman"/>
          <w:color w:val="000000"/>
          <w:sz w:val="24"/>
          <w:szCs w:val="24"/>
        </w:rPr>
      </w:pPr>
      <w:r>
        <w:rPr>
          <w:rFonts w:ascii="Times New Roman" w:hAnsi="Times New Roman"/>
          <w:sz w:val="24"/>
          <w:szCs w:val="24"/>
        </w:rPr>
        <w:t>- у</w:t>
      </w:r>
      <w:r w:rsidRPr="002C7E02">
        <w:rPr>
          <w:rFonts w:ascii="Times New Roman" w:hAnsi="Times New Roman"/>
          <w:sz w:val="24"/>
          <w:szCs w:val="24"/>
        </w:rPr>
        <w:t>величение д</w:t>
      </w:r>
      <w:r w:rsidRPr="002C7E02">
        <w:rPr>
          <w:rFonts w:ascii="Times New Roman" w:hAnsi="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rFonts w:ascii="Times New Roman" w:hAnsi="Times New Roman"/>
          <w:color w:val="000000"/>
          <w:sz w:val="24"/>
          <w:szCs w:val="24"/>
        </w:rPr>
        <w:t>58</w:t>
      </w:r>
      <w:r w:rsidRPr="002C7E02">
        <w:rPr>
          <w:rFonts w:ascii="Times New Roman" w:hAnsi="Times New Roman"/>
          <w:color w:val="000000"/>
          <w:sz w:val="24"/>
          <w:szCs w:val="24"/>
        </w:rPr>
        <w:t>% к 2020 году.</w:t>
      </w:r>
    </w:p>
    <w:p w:rsidR="007E5540" w:rsidRPr="00386A67" w:rsidRDefault="007E5540" w:rsidP="007E5540">
      <w:pPr>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7E5540" w:rsidRPr="00386A67" w:rsidRDefault="007E5540" w:rsidP="007E5540">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7E5540" w:rsidRDefault="007E5540" w:rsidP="007E5540">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 насыщение потребительского рынка товарами и услугами, удовлетворение потребительского спроса населения.</w:t>
      </w:r>
    </w:p>
    <w:p w:rsidR="003D5B8C" w:rsidRDefault="003D5B8C" w:rsidP="007E5540">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3D5B8C" w:rsidRDefault="003D5B8C" w:rsidP="003D5B8C">
      <w:pPr>
        <w:spacing w:after="0" w:line="240" w:lineRule="auto"/>
        <w:ind w:left="-108" w:right="142"/>
        <w:jc w:val="center"/>
        <w:rPr>
          <w:rFonts w:ascii="Times New Roman" w:hAnsi="Times New Roman"/>
          <w:b/>
          <w:color w:val="000000"/>
          <w:sz w:val="24"/>
          <w:szCs w:val="24"/>
        </w:rPr>
      </w:pPr>
    </w:p>
    <w:p w:rsidR="003D5B8C" w:rsidRPr="00386A67" w:rsidRDefault="003D5B8C" w:rsidP="003D5B8C">
      <w:pPr>
        <w:spacing w:after="0" w:line="240" w:lineRule="auto"/>
        <w:ind w:left="-108" w:right="142"/>
        <w:jc w:val="center"/>
        <w:rPr>
          <w:rFonts w:ascii="Times New Roman" w:hAnsi="Times New Roman"/>
          <w:b/>
          <w:color w:val="000000"/>
          <w:sz w:val="24"/>
          <w:szCs w:val="24"/>
        </w:rPr>
      </w:pPr>
      <w:r>
        <w:rPr>
          <w:rFonts w:ascii="Times New Roman" w:hAnsi="Times New Roman"/>
          <w:b/>
          <w:color w:val="000000"/>
          <w:sz w:val="24"/>
          <w:szCs w:val="24"/>
        </w:rPr>
        <w:t>Па</w:t>
      </w:r>
      <w:r w:rsidRPr="00386A67">
        <w:rPr>
          <w:rFonts w:ascii="Times New Roman" w:hAnsi="Times New Roman"/>
          <w:b/>
          <w:color w:val="000000"/>
          <w:sz w:val="24"/>
          <w:szCs w:val="24"/>
        </w:rPr>
        <w:t>спорт</w:t>
      </w:r>
    </w:p>
    <w:p w:rsidR="003D5B8C" w:rsidRPr="00386A67" w:rsidRDefault="003D5B8C" w:rsidP="003D5B8C">
      <w:pPr>
        <w:spacing w:after="0" w:line="240" w:lineRule="auto"/>
        <w:ind w:left="-108" w:right="142"/>
        <w:jc w:val="center"/>
        <w:rPr>
          <w:rFonts w:ascii="Times New Roman" w:hAnsi="Times New Roman"/>
          <w:b/>
          <w:color w:val="000000"/>
          <w:sz w:val="24"/>
          <w:szCs w:val="24"/>
        </w:rPr>
      </w:pPr>
      <w:r w:rsidRPr="00386A67">
        <w:rPr>
          <w:rFonts w:ascii="Times New Roman" w:hAnsi="Times New Roman"/>
          <w:b/>
          <w:color w:val="000000"/>
          <w:sz w:val="24"/>
          <w:szCs w:val="24"/>
        </w:rPr>
        <w:t>подпрограммы 2</w:t>
      </w:r>
    </w:p>
    <w:p w:rsidR="003D5B8C" w:rsidRPr="00386A67" w:rsidRDefault="003D5B8C" w:rsidP="003D5B8C">
      <w:pPr>
        <w:spacing w:after="0" w:line="240" w:lineRule="auto"/>
        <w:ind w:left="-108" w:right="142"/>
        <w:jc w:val="center"/>
        <w:rPr>
          <w:rFonts w:ascii="Times New Roman" w:hAnsi="Times New Roman"/>
          <w:b/>
          <w:sz w:val="24"/>
          <w:szCs w:val="24"/>
        </w:rPr>
      </w:pPr>
      <w:r w:rsidRPr="00386A67">
        <w:rPr>
          <w:rFonts w:ascii="Times New Roman" w:hAnsi="Times New Roman"/>
          <w:b/>
          <w:sz w:val="24"/>
          <w:szCs w:val="24"/>
        </w:rPr>
        <w:t>«Управление муниципальным имуществом и земельными ресурсами»</w:t>
      </w:r>
    </w:p>
    <w:p w:rsidR="003D5B8C" w:rsidRPr="00386A67" w:rsidRDefault="003D5B8C" w:rsidP="003D5B8C">
      <w:pPr>
        <w:spacing w:after="0" w:line="240" w:lineRule="auto"/>
        <w:ind w:left="-108" w:right="142"/>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  «Экономическое развитие</w:t>
      </w:r>
    </w:p>
    <w:p w:rsidR="003D5B8C" w:rsidRDefault="003D5B8C" w:rsidP="003D5B8C">
      <w:pPr>
        <w:tabs>
          <w:tab w:val="left" w:pos="3870"/>
        </w:tabs>
        <w:spacing w:after="0" w:line="240" w:lineRule="auto"/>
        <w:ind w:right="142"/>
        <w:jc w:val="center"/>
        <w:rPr>
          <w:rFonts w:ascii="Times New Roman" w:eastAsia="Times New Roman" w:hAnsi="Times New Roman"/>
          <w:b/>
          <w:sz w:val="24"/>
          <w:szCs w:val="24"/>
        </w:rPr>
      </w:pPr>
      <w:r w:rsidRPr="00386A67">
        <w:rPr>
          <w:rFonts w:ascii="Times New Roman" w:eastAsia="Times New Roman" w:hAnsi="Times New Roman"/>
          <w:b/>
          <w:sz w:val="24"/>
          <w:szCs w:val="24"/>
        </w:rPr>
        <w:t>Богучарского муниципального района»</w:t>
      </w:r>
    </w:p>
    <w:p w:rsidR="003D5B8C" w:rsidRDefault="003D5B8C" w:rsidP="007E5540">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7E5540" w:rsidRDefault="007E5540" w:rsidP="002C662B">
      <w:pPr>
        <w:pStyle w:val="af3"/>
        <w:tabs>
          <w:tab w:val="left" w:pos="317"/>
        </w:tabs>
        <w:spacing w:after="0" w:line="240" w:lineRule="auto"/>
        <w:ind w:left="0" w:right="142"/>
        <w:jc w:val="both"/>
        <w:rPr>
          <w:rFonts w:ascii="Times New Roman" w:eastAsia="Times New Roman" w:hAnsi="Times New Roman"/>
          <w:sz w:val="24"/>
          <w:szCs w:val="24"/>
        </w:rPr>
      </w:pPr>
    </w:p>
    <w:p w:rsidR="007E5540" w:rsidRDefault="007E5540" w:rsidP="002C662B">
      <w:pPr>
        <w:pStyle w:val="af3"/>
        <w:tabs>
          <w:tab w:val="left" w:pos="317"/>
        </w:tabs>
        <w:spacing w:after="0" w:line="240" w:lineRule="auto"/>
        <w:ind w:left="0" w:right="142"/>
        <w:jc w:val="both"/>
        <w:rPr>
          <w:rFonts w:ascii="Times New Roman" w:eastAsia="Times New Roman" w:hAnsi="Times New Roman"/>
          <w:sz w:val="24"/>
          <w:szCs w:val="24"/>
        </w:rPr>
      </w:pPr>
    </w:p>
    <w:p w:rsidR="007E5540" w:rsidRPr="002C7E02" w:rsidRDefault="007E5540" w:rsidP="002C662B">
      <w:pPr>
        <w:pStyle w:val="af3"/>
        <w:tabs>
          <w:tab w:val="left" w:pos="317"/>
        </w:tabs>
        <w:spacing w:after="0" w:line="240" w:lineRule="auto"/>
        <w:ind w:left="0" w:right="142"/>
        <w:jc w:val="both"/>
        <w:rPr>
          <w:rFonts w:ascii="Times New Roman" w:hAnsi="Times New Roman"/>
          <w:sz w:val="24"/>
          <w:szCs w:val="24"/>
        </w:rPr>
      </w:pPr>
    </w:p>
    <w:p w:rsidR="002C662B" w:rsidRPr="00414C51" w:rsidRDefault="002C662B" w:rsidP="002C662B">
      <w:pPr>
        <w:pStyle w:val="ConsPlusNormal0"/>
        <w:ind w:right="142" w:firstLine="567"/>
        <w:jc w:val="both"/>
        <w:rPr>
          <w:rFonts w:ascii="Times New Roman" w:hAnsi="Times New Roman" w:cs="Times New Roman"/>
          <w:sz w:val="23"/>
          <w:szCs w:val="23"/>
        </w:rPr>
      </w:pPr>
    </w:p>
    <w:p w:rsidR="00B8228A" w:rsidRPr="00414C51" w:rsidRDefault="00B8228A" w:rsidP="009D1B95">
      <w:pPr>
        <w:pStyle w:val="ConsPlusNormal0"/>
        <w:ind w:right="142" w:firstLine="567"/>
        <w:jc w:val="both"/>
        <w:rPr>
          <w:rFonts w:ascii="Times New Roman" w:hAnsi="Times New Roman" w:cs="Times New Roman"/>
          <w:sz w:val="23"/>
          <w:szCs w:val="23"/>
        </w:rPr>
      </w:pPr>
    </w:p>
    <w:tbl>
      <w:tblPr>
        <w:tblpPr w:leftFromText="180" w:rightFromText="180" w:vertAnchor="page" w:horzAnchor="margin" w:tblpX="-102" w:tblpY="1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28"/>
      </w:tblGrid>
      <w:tr w:rsidR="002C662B" w:rsidRPr="00386A67" w:rsidTr="003E2BD6">
        <w:trPr>
          <w:trHeight w:val="1838"/>
        </w:trPr>
        <w:tc>
          <w:tcPr>
            <w:tcW w:w="9889" w:type="dxa"/>
            <w:gridSpan w:val="2"/>
            <w:tcBorders>
              <w:top w:val="nil"/>
              <w:left w:val="nil"/>
              <w:right w:val="nil"/>
            </w:tcBorders>
          </w:tcPr>
          <w:p w:rsidR="003E2BD6" w:rsidRDefault="003E2BD6" w:rsidP="002C662B">
            <w:pPr>
              <w:spacing w:after="0" w:line="240" w:lineRule="auto"/>
              <w:ind w:left="-108" w:right="142"/>
              <w:jc w:val="center"/>
              <w:rPr>
                <w:rFonts w:ascii="Times New Roman" w:hAnsi="Times New Roman"/>
                <w:color w:val="000000"/>
                <w:sz w:val="24"/>
                <w:szCs w:val="24"/>
              </w:rPr>
            </w:pPr>
          </w:p>
          <w:p w:rsidR="003E2BD6" w:rsidRDefault="003E2BD6" w:rsidP="002C662B">
            <w:pPr>
              <w:spacing w:after="0" w:line="240" w:lineRule="auto"/>
              <w:ind w:left="-108" w:right="142"/>
              <w:jc w:val="center"/>
              <w:rPr>
                <w:rFonts w:ascii="Times New Roman" w:hAnsi="Times New Roman"/>
                <w:color w:val="000000"/>
                <w:sz w:val="24"/>
                <w:szCs w:val="24"/>
              </w:rPr>
            </w:pPr>
          </w:p>
          <w:p w:rsidR="003E2BD6" w:rsidRPr="00386A67" w:rsidRDefault="002C662B" w:rsidP="003D5B8C">
            <w:pPr>
              <w:spacing w:after="0" w:line="240" w:lineRule="auto"/>
              <w:ind w:left="-108" w:right="142"/>
              <w:jc w:val="center"/>
              <w:rPr>
                <w:rFonts w:ascii="Times New Roman" w:hAnsi="Times New Roman"/>
                <w:color w:val="000000"/>
                <w:sz w:val="24"/>
                <w:szCs w:val="24"/>
              </w:rPr>
            </w:pPr>
            <w:r>
              <w:rPr>
                <w:rFonts w:ascii="Times New Roman" w:hAnsi="Times New Roman"/>
                <w:color w:val="000000"/>
                <w:sz w:val="24"/>
                <w:szCs w:val="24"/>
              </w:rPr>
              <w:tab/>
            </w:r>
          </w:p>
        </w:tc>
      </w:tr>
      <w:tr w:rsidR="002C662B" w:rsidRPr="00386A67" w:rsidTr="00423C83">
        <w:tc>
          <w:tcPr>
            <w:tcW w:w="3261" w:type="dxa"/>
            <w:tcBorders>
              <w:top w:val="single" w:sz="4" w:space="0" w:color="auto"/>
            </w:tcBorders>
          </w:tcPr>
          <w:p w:rsidR="002C662B" w:rsidRPr="00386A67" w:rsidRDefault="002C662B" w:rsidP="002C662B">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628" w:type="dxa"/>
            <w:tcBorders>
              <w:top w:val="single" w:sz="4" w:space="0" w:color="auto"/>
            </w:tcBorders>
          </w:tcPr>
          <w:p w:rsidR="002C662B" w:rsidRDefault="002C662B" w:rsidP="002C662B">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Отдел по управлению муниципальным имуществом и земельным отношениям администрации Богучарского муниципального района Воронежской области.</w:t>
            </w:r>
          </w:p>
          <w:p w:rsidR="003E2BD6" w:rsidRPr="00386A67" w:rsidRDefault="003E2BD6" w:rsidP="002C662B">
            <w:pPr>
              <w:spacing w:after="0" w:line="240" w:lineRule="auto"/>
              <w:ind w:right="142"/>
              <w:jc w:val="both"/>
              <w:rPr>
                <w:rFonts w:ascii="Times New Roman" w:hAnsi="Times New Roman"/>
                <w:color w:val="000000"/>
                <w:sz w:val="24"/>
                <w:szCs w:val="24"/>
              </w:rPr>
            </w:pPr>
          </w:p>
        </w:tc>
      </w:tr>
      <w:tr w:rsidR="002F7BCC" w:rsidRPr="00386A67" w:rsidTr="00423C83">
        <w:tc>
          <w:tcPr>
            <w:tcW w:w="3261" w:type="dxa"/>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628" w:type="dxa"/>
          </w:tcPr>
          <w:p w:rsidR="002F7BCC" w:rsidRPr="00386A67" w:rsidRDefault="002F7BCC" w:rsidP="009D1B95">
            <w:pPr>
              <w:pStyle w:val="af3"/>
              <w:tabs>
                <w:tab w:val="left" w:pos="0"/>
              </w:tabs>
              <w:spacing w:after="0" w:line="240" w:lineRule="auto"/>
              <w:ind w:left="0" w:right="142"/>
              <w:jc w:val="both"/>
              <w:rPr>
                <w:rFonts w:ascii="Times New Roman" w:hAnsi="Times New Roman"/>
                <w:sz w:val="24"/>
                <w:szCs w:val="24"/>
              </w:rPr>
            </w:pPr>
            <w:r w:rsidRPr="00386A67">
              <w:rPr>
                <w:rFonts w:ascii="Times New Roman" w:hAnsi="Times New Roman"/>
                <w:sz w:val="24"/>
                <w:szCs w:val="24"/>
              </w:rPr>
              <w:t xml:space="preserve">2.1. Общие вопросы управления муниципальной собственностью.  </w:t>
            </w:r>
          </w:p>
          <w:p w:rsidR="002F7BCC" w:rsidRPr="00386A67" w:rsidRDefault="002F7BCC" w:rsidP="009D1B95">
            <w:pPr>
              <w:pStyle w:val="af3"/>
              <w:tabs>
                <w:tab w:val="left" w:pos="0"/>
              </w:tabs>
              <w:spacing w:after="0" w:line="240" w:lineRule="auto"/>
              <w:ind w:left="0" w:right="142"/>
              <w:jc w:val="both"/>
              <w:rPr>
                <w:rFonts w:ascii="Times New Roman" w:hAnsi="Times New Roman"/>
                <w:sz w:val="24"/>
                <w:szCs w:val="24"/>
              </w:rPr>
            </w:pPr>
            <w:r w:rsidRPr="00386A67">
              <w:rPr>
                <w:rFonts w:ascii="Times New Roman" w:hAnsi="Times New Roman"/>
                <w:sz w:val="24"/>
                <w:szCs w:val="24"/>
              </w:rPr>
              <w:t xml:space="preserve">2.2. Управление земельными ресурсами.   </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2.3. Работа с муниципальными учреждениями.</w:t>
            </w:r>
          </w:p>
          <w:p w:rsidR="002F7BCC"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2.4. Аренда муниципального имущества.</w:t>
            </w:r>
          </w:p>
          <w:p w:rsidR="003E2BD6" w:rsidRPr="00386A67" w:rsidRDefault="003E2BD6" w:rsidP="009D1B95">
            <w:pPr>
              <w:spacing w:after="0" w:line="240" w:lineRule="auto"/>
              <w:ind w:right="142"/>
              <w:jc w:val="both"/>
              <w:rPr>
                <w:rFonts w:ascii="Times New Roman" w:hAnsi="Times New Roman"/>
                <w:color w:val="000000"/>
                <w:sz w:val="24"/>
                <w:szCs w:val="24"/>
              </w:rPr>
            </w:pPr>
          </w:p>
        </w:tc>
      </w:tr>
      <w:tr w:rsidR="002F7BCC" w:rsidRPr="00386A67" w:rsidTr="00423C83">
        <w:tc>
          <w:tcPr>
            <w:tcW w:w="3261" w:type="dxa"/>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Цель подпрограммы </w:t>
            </w:r>
          </w:p>
        </w:tc>
        <w:tc>
          <w:tcPr>
            <w:tcW w:w="6628" w:type="dxa"/>
          </w:tcPr>
          <w:p w:rsidR="002F7BCC" w:rsidRPr="00386A67" w:rsidRDefault="002F7BCC" w:rsidP="009D1B95">
            <w:pPr>
              <w:tabs>
                <w:tab w:val="left" w:pos="176"/>
              </w:tabs>
              <w:spacing w:after="0" w:line="240" w:lineRule="auto"/>
              <w:ind w:right="142"/>
              <w:jc w:val="both"/>
              <w:rPr>
                <w:rFonts w:ascii="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2F7BCC" w:rsidRPr="00386A67" w:rsidRDefault="002F7BCC" w:rsidP="009D1B95">
            <w:pPr>
              <w:tabs>
                <w:tab w:val="left" w:pos="283"/>
              </w:tabs>
              <w:spacing w:after="0" w:line="240" w:lineRule="auto"/>
              <w:ind w:right="142"/>
              <w:jc w:val="both"/>
              <w:rPr>
                <w:rFonts w:ascii="Times New Roman" w:hAnsi="Times New Roman"/>
                <w:sz w:val="24"/>
                <w:szCs w:val="24"/>
              </w:rPr>
            </w:pPr>
            <w:r w:rsidRPr="00386A67">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Повышение эффективности управления земельными ресурсами Богучарского муниципального района Воронежской области.</w:t>
            </w:r>
          </w:p>
          <w:p w:rsidR="002F7BCC"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 Воронежской области.</w:t>
            </w:r>
          </w:p>
          <w:p w:rsidR="003E2BD6" w:rsidRPr="00386A67" w:rsidRDefault="003E2BD6" w:rsidP="009D1B95">
            <w:pPr>
              <w:spacing w:after="0" w:line="240" w:lineRule="auto"/>
              <w:ind w:right="142"/>
              <w:jc w:val="both"/>
              <w:rPr>
                <w:rFonts w:ascii="Times New Roman" w:hAnsi="Times New Roman"/>
                <w:sz w:val="24"/>
                <w:szCs w:val="24"/>
              </w:rPr>
            </w:pPr>
          </w:p>
        </w:tc>
      </w:tr>
      <w:tr w:rsidR="002F7BCC" w:rsidRPr="00386A67" w:rsidTr="00423C83">
        <w:tc>
          <w:tcPr>
            <w:tcW w:w="3261" w:type="dxa"/>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Задачи подпрограммы</w:t>
            </w:r>
          </w:p>
        </w:tc>
        <w:tc>
          <w:tcPr>
            <w:tcW w:w="6628" w:type="dxa"/>
          </w:tcPr>
          <w:p w:rsidR="002F7BCC" w:rsidRPr="00386A67"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2F7BCC" w:rsidRPr="00386A67"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2F7BCC"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Доля земельных участков, на которые зарегистрировано право собственности Богучарского муниципального района Воронежской области.</w:t>
            </w:r>
          </w:p>
          <w:p w:rsidR="003E2BD6" w:rsidRPr="00386A67" w:rsidRDefault="003E2BD6" w:rsidP="009D1B95">
            <w:pPr>
              <w:pStyle w:val="a5"/>
              <w:tabs>
                <w:tab w:val="left" w:pos="305"/>
              </w:tabs>
              <w:spacing w:after="0" w:line="240" w:lineRule="auto"/>
              <w:ind w:right="142"/>
              <w:jc w:val="both"/>
              <w:rPr>
                <w:rFonts w:ascii="Times New Roman" w:hAnsi="Times New Roman"/>
                <w:sz w:val="24"/>
                <w:szCs w:val="24"/>
              </w:rPr>
            </w:pPr>
          </w:p>
        </w:tc>
      </w:tr>
      <w:tr w:rsidR="002F7BCC" w:rsidRPr="00386A67" w:rsidTr="00423C83">
        <w:trPr>
          <w:trHeight w:val="1654"/>
        </w:trPr>
        <w:tc>
          <w:tcPr>
            <w:tcW w:w="3261" w:type="dxa"/>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6628" w:type="dxa"/>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Поступление неналоговых имущественных доходов, тыс.рублей.</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p w:rsidR="002F7BCC"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w:t>
            </w:r>
          </w:p>
          <w:p w:rsidR="003E2BD6" w:rsidRPr="00386A67" w:rsidRDefault="003E2BD6" w:rsidP="009D1B95">
            <w:pPr>
              <w:spacing w:after="0" w:line="240" w:lineRule="auto"/>
              <w:ind w:right="142"/>
              <w:jc w:val="both"/>
              <w:rPr>
                <w:rFonts w:ascii="Times New Roman" w:hAnsi="Times New Roman"/>
                <w:color w:val="000000"/>
                <w:sz w:val="24"/>
                <w:szCs w:val="24"/>
              </w:rPr>
            </w:pPr>
          </w:p>
        </w:tc>
      </w:tr>
      <w:tr w:rsidR="002F7BCC" w:rsidRPr="00386A67" w:rsidTr="00423C83">
        <w:tc>
          <w:tcPr>
            <w:tcW w:w="3261" w:type="dxa"/>
          </w:tcPr>
          <w:p w:rsidR="002F7BCC"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p w:rsidR="003E2BD6" w:rsidRPr="00386A67" w:rsidRDefault="003E2BD6" w:rsidP="009D1B95">
            <w:pPr>
              <w:spacing w:after="0" w:line="240" w:lineRule="auto"/>
              <w:ind w:right="142"/>
              <w:rPr>
                <w:rFonts w:ascii="Times New Roman" w:hAnsi="Times New Roman"/>
                <w:b/>
                <w:sz w:val="24"/>
                <w:szCs w:val="24"/>
              </w:rPr>
            </w:pPr>
          </w:p>
        </w:tc>
        <w:tc>
          <w:tcPr>
            <w:tcW w:w="6628" w:type="dxa"/>
          </w:tcPr>
          <w:p w:rsidR="002F7BCC" w:rsidRPr="00386A67" w:rsidRDefault="003D5B8C" w:rsidP="008B22C1">
            <w:pPr>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2014-2020 годы, реал</w:t>
            </w:r>
            <w:r w:rsidR="008B22C1">
              <w:rPr>
                <w:rFonts w:ascii="Times New Roman" w:hAnsi="Times New Roman"/>
                <w:color w:val="000000"/>
                <w:sz w:val="24"/>
                <w:szCs w:val="24"/>
              </w:rPr>
              <w:t xml:space="preserve">изуется </w:t>
            </w:r>
            <w:r w:rsidR="002F7BCC" w:rsidRPr="00386A67">
              <w:rPr>
                <w:rFonts w:ascii="Times New Roman" w:hAnsi="Times New Roman"/>
                <w:color w:val="000000"/>
                <w:sz w:val="24"/>
                <w:szCs w:val="24"/>
              </w:rPr>
              <w:t>в один этап</w:t>
            </w:r>
          </w:p>
        </w:tc>
      </w:tr>
      <w:tr w:rsidR="002F7BCC" w:rsidRPr="00386A67" w:rsidTr="00423C83">
        <w:tc>
          <w:tcPr>
            <w:tcW w:w="3261" w:type="dxa"/>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628" w:type="dxa"/>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05214A">
              <w:rPr>
                <w:rFonts w:ascii="Times New Roman" w:hAnsi="Times New Roman" w:cs="Times New Roman"/>
                <w:sz w:val="24"/>
                <w:szCs w:val="24"/>
              </w:rPr>
              <w:t>13992,6</w:t>
            </w:r>
            <w:r w:rsidR="008B22C1">
              <w:rPr>
                <w:rFonts w:ascii="Times New Roman" w:hAnsi="Times New Roman" w:cs="Times New Roman"/>
                <w:sz w:val="24"/>
                <w:szCs w:val="24"/>
              </w:rPr>
              <w:t xml:space="preserve"> </w:t>
            </w:r>
            <w:r w:rsidRPr="00386A67">
              <w:rPr>
                <w:rFonts w:ascii="Times New Roman" w:hAnsi="Times New Roman" w:cs="Times New Roman"/>
                <w:sz w:val="24"/>
                <w:szCs w:val="24"/>
              </w:rPr>
              <w:t>тыс. рублей, в том числе по уровням бюджетов и по годам реализации подпрограммы, тыс.руб.:</w:t>
            </w:r>
          </w:p>
          <w:tbl>
            <w:tblPr>
              <w:tblW w:w="6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992"/>
              <w:gridCol w:w="1097"/>
              <w:gridCol w:w="1135"/>
              <w:gridCol w:w="1135"/>
              <w:gridCol w:w="1134"/>
            </w:tblGrid>
            <w:tr w:rsidR="002F7BCC" w:rsidRPr="00386A67" w:rsidTr="0005214A">
              <w:trPr>
                <w:trHeight w:val="192"/>
              </w:trPr>
              <w:tc>
                <w:tcPr>
                  <w:tcW w:w="1166" w:type="dxa"/>
                  <w:vMerge w:val="restart"/>
                </w:tcPr>
                <w:p w:rsidR="002F7BCC" w:rsidRPr="00386A67" w:rsidRDefault="002F7BCC" w:rsidP="00562B8D">
                  <w:pPr>
                    <w:pStyle w:val="ConsPlusCell"/>
                    <w:framePr w:hSpace="180" w:wrap="around" w:vAnchor="page" w:hAnchor="margin" w:x="-102" w:y="138"/>
                    <w:ind w:left="-212" w:right="142"/>
                    <w:rPr>
                      <w:rFonts w:ascii="Times New Roman" w:hAnsi="Times New Roman" w:cs="Times New Roman"/>
                      <w:b/>
                      <w:bCs/>
                      <w:sz w:val="24"/>
                      <w:szCs w:val="24"/>
                    </w:rPr>
                  </w:pPr>
                </w:p>
              </w:tc>
              <w:tc>
                <w:tcPr>
                  <w:tcW w:w="992" w:type="dxa"/>
                  <w:vMerge w:val="restart"/>
                </w:tcPr>
                <w:p w:rsidR="002F7BCC" w:rsidRPr="00386A67" w:rsidRDefault="002F7BCC" w:rsidP="00562B8D">
                  <w:pPr>
                    <w:pStyle w:val="ConsPlusCell"/>
                    <w:framePr w:hSpace="180" w:wrap="around" w:vAnchor="page" w:hAnchor="margin" w:x="-102" w:y="138"/>
                    <w:ind w:left="-145"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501" w:type="dxa"/>
                  <w:gridSpan w:val="4"/>
                </w:tcPr>
                <w:p w:rsidR="002F7BCC" w:rsidRPr="00386A67" w:rsidRDefault="002F7BCC"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5214A">
              <w:trPr>
                <w:trHeight w:val="326"/>
              </w:trPr>
              <w:tc>
                <w:tcPr>
                  <w:tcW w:w="1166" w:type="dxa"/>
                  <w:vMerge/>
                </w:tcPr>
                <w:p w:rsidR="002F7BCC" w:rsidRPr="00386A67" w:rsidRDefault="002F7BCC" w:rsidP="00562B8D">
                  <w:pPr>
                    <w:pStyle w:val="ConsPlusCell"/>
                    <w:framePr w:hSpace="180" w:wrap="around" w:vAnchor="page" w:hAnchor="margin" w:x="-102" w:y="138"/>
                    <w:ind w:left="-212" w:right="142"/>
                    <w:rPr>
                      <w:rFonts w:ascii="Times New Roman" w:hAnsi="Times New Roman" w:cs="Times New Roman"/>
                      <w:b/>
                      <w:bCs/>
                      <w:sz w:val="24"/>
                      <w:szCs w:val="24"/>
                    </w:rPr>
                  </w:pPr>
                </w:p>
              </w:tc>
              <w:tc>
                <w:tcPr>
                  <w:tcW w:w="992" w:type="dxa"/>
                  <w:vMerge/>
                </w:tcPr>
                <w:p w:rsidR="002F7BCC" w:rsidRPr="00386A67" w:rsidRDefault="002F7BCC" w:rsidP="00562B8D">
                  <w:pPr>
                    <w:pStyle w:val="ConsPlusCell"/>
                    <w:framePr w:hSpace="180" w:wrap="around" w:vAnchor="page" w:hAnchor="margin" w:x="-102" w:y="138"/>
                    <w:ind w:left="-212" w:right="142"/>
                    <w:rPr>
                      <w:rFonts w:ascii="Times New Roman" w:hAnsi="Times New Roman" w:cs="Times New Roman"/>
                      <w:sz w:val="24"/>
                      <w:szCs w:val="24"/>
                    </w:rPr>
                  </w:pPr>
                </w:p>
              </w:tc>
              <w:tc>
                <w:tcPr>
                  <w:tcW w:w="1097" w:type="dxa"/>
                  <w:vAlign w:val="center"/>
                </w:tcPr>
                <w:p w:rsidR="002F7BCC" w:rsidRPr="008B22C1" w:rsidRDefault="00F52DE0" w:rsidP="00562B8D">
                  <w:pPr>
                    <w:pStyle w:val="ConsPlusCell"/>
                    <w:framePr w:hSpace="180" w:wrap="around" w:vAnchor="page" w:hAnchor="margin" w:x="-102" w:y="138"/>
                    <w:ind w:left="-144" w:right="142"/>
                    <w:jc w:val="center"/>
                    <w:rPr>
                      <w:rFonts w:ascii="Times New Roman" w:hAnsi="Times New Roman" w:cs="Times New Roman"/>
                      <w:sz w:val="18"/>
                      <w:szCs w:val="18"/>
                    </w:rPr>
                  </w:pPr>
                  <w:r w:rsidRPr="008B22C1">
                    <w:rPr>
                      <w:rFonts w:ascii="Times New Roman" w:hAnsi="Times New Roman" w:cs="Times New Roman"/>
                      <w:sz w:val="18"/>
                      <w:szCs w:val="18"/>
                    </w:rPr>
                    <w:t>ф</w:t>
                  </w:r>
                  <w:r w:rsidR="002F7BCC" w:rsidRPr="008B22C1">
                    <w:rPr>
                      <w:rFonts w:ascii="Times New Roman" w:hAnsi="Times New Roman" w:cs="Times New Roman"/>
                      <w:sz w:val="18"/>
                      <w:szCs w:val="18"/>
                    </w:rPr>
                    <w:t>едераль</w:t>
                  </w:r>
                  <w:r w:rsidRPr="008B22C1">
                    <w:rPr>
                      <w:rFonts w:ascii="Times New Roman" w:hAnsi="Times New Roman" w:cs="Times New Roman"/>
                      <w:sz w:val="18"/>
                      <w:szCs w:val="18"/>
                    </w:rPr>
                    <w:t>-</w:t>
                  </w:r>
                  <w:r w:rsidR="002F7BCC" w:rsidRPr="008B22C1">
                    <w:rPr>
                      <w:rFonts w:ascii="Times New Roman" w:hAnsi="Times New Roman" w:cs="Times New Roman"/>
                      <w:sz w:val="18"/>
                      <w:szCs w:val="18"/>
                    </w:rPr>
                    <w:t>ный бюджет</w:t>
                  </w:r>
                </w:p>
              </w:tc>
              <w:tc>
                <w:tcPr>
                  <w:tcW w:w="1135" w:type="dxa"/>
                  <w:vAlign w:val="center"/>
                </w:tcPr>
                <w:p w:rsidR="002F7BCC" w:rsidRPr="008B22C1" w:rsidRDefault="00F52DE0" w:rsidP="00562B8D">
                  <w:pPr>
                    <w:pStyle w:val="ConsPlusCell"/>
                    <w:framePr w:hSpace="180" w:wrap="around" w:vAnchor="page" w:hAnchor="margin" w:x="-102" w:y="138"/>
                    <w:ind w:left="-107" w:right="142"/>
                    <w:jc w:val="center"/>
                    <w:rPr>
                      <w:rFonts w:ascii="Times New Roman" w:hAnsi="Times New Roman" w:cs="Times New Roman"/>
                      <w:sz w:val="18"/>
                      <w:szCs w:val="18"/>
                    </w:rPr>
                  </w:pPr>
                  <w:r w:rsidRPr="008B22C1">
                    <w:rPr>
                      <w:rFonts w:ascii="Times New Roman" w:hAnsi="Times New Roman" w:cs="Times New Roman"/>
                      <w:sz w:val="18"/>
                      <w:szCs w:val="18"/>
                    </w:rPr>
                    <w:t>област</w:t>
                  </w:r>
                  <w:r w:rsidR="002F7BCC" w:rsidRPr="008B22C1">
                    <w:rPr>
                      <w:rFonts w:ascii="Times New Roman" w:hAnsi="Times New Roman" w:cs="Times New Roman"/>
                      <w:sz w:val="18"/>
                      <w:szCs w:val="18"/>
                    </w:rPr>
                    <w:t>ной</w:t>
                  </w:r>
                </w:p>
                <w:p w:rsidR="002F7BCC" w:rsidRPr="008B22C1" w:rsidRDefault="002F7BCC" w:rsidP="00562B8D">
                  <w:pPr>
                    <w:pStyle w:val="ConsPlusCell"/>
                    <w:framePr w:hSpace="180" w:wrap="around" w:vAnchor="page" w:hAnchor="margin" w:x="-102" w:y="138"/>
                    <w:ind w:left="-107" w:right="142"/>
                    <w:jc w:val="center"/>
                    <w:rPr>
                      <w:rFonts w:ascii="Times New Roman" w:hAnsi="Times New Roman" w:cs="Times New Roman"/>
                      <w:sz w:val="18"/>
                      <w:szCs w:val="18"/>
                    </w:rPr>
                  </w:pPr>
                  <w:r w:rsidRPr="008B22C1">
                    <w:rPr>
                      <w:rFonts w:ascii="Times New Roman" w:hAnsi="Times New Roman" w:cs="Times New Roman"/>
                      <w:sz w:val="18"/>
                      <w:szCs w:val="18"/>
                    </w:rPr>
                    <w:t>бюджет</w:t>
                  </w:r>
                </w:p>
              </w:tc>
              <w:tc>
                <w:tcPr>
                  <w:tcW w:w="1135" w:type="dxa"/>
                  <w:vAlign w:val="center"/>
                </w:tcPr>
                <w:p w:rsidR="002F7BCC" w:rsidRPr="008B22C1" w:rsidRDefault="002F7BCC" w:rsidP="00562B8D">
                  <w:pPr>
                    <w:pStyle w:val="ConsPlusCell"/>
                    <w:framePr w:hSpace="180" w:wrap="around" w:vAnchor="page" w:hAnchor="margin" w:x="-102" w:y="138"/>
                    <w:ind w:left="-212" w:right="142"/>
                    <w:jc w:val="center"/>
                    <w:rPr>
                      <w:rFonts w:ascii="Times New Roman" w:hAnsi="Times New Roman" w:cs="Times New Roman"/>
                      <w:sz w:val="18"/>
                      <w:szCs w:val="18"/>
                    </w:rPr>
                  </w:pPr>
                  <w:r w:rsidRPr="008B22C1">
                    <w:rPr>
                      <w:rFonts w:ascii="Times New Roman" w:hAnsi="Times New Roman" w:cs="Times New Roman"/>
                      <w:sz w:val="18"/>
                      <w:szCs w:val="18"/>
                    </w:rPr>
                    <w:t>местный бюджет</w:t>
                  </w:r>
                </w:p>
              </w:tc>
              <w:tc>
                <w:tcPr>
                  <w:tcW w:w="1134" w:type="dxa"/>
                  <w:vAlign w:val="center"/>
                </w:tcPr>
                <w:p w:rsidR="002F7BCC" w:rsidRPr="008B22C1" w:rsidRDefault="008B22C1" w:rsidP="00562B8D">
                  <w:pPr>
                    <w:pStyle w:val="ConsPlusCell"/>
                    <w:framePr w:hSpace="180" w:wrap="around" w:vAnchor="page" w:hAnchor="margin" w:x="-102" w:y="138"/>
                    <w:ind w:left="-110" w:right="142"/>
                    <w:jc w:val="center"/>
                    <w:rPr>
                      <w:rFonts w:ascii="Times New Roman" w:hAnsi="Times New Roman" w:cs="Times New Roman"/>
                      <w:sz w:val="18"/>
                      <w:szCs w:val="18"/>
                    </w:rPr>
                  </w:pPr>
                  <w:r>
                    <w:rPr>
                      <w:rFonts w:ascii="Times New Roman" w:hAnsi="Times New Roman" w:cs="Times New Roman"/>
                      <w:sz w:val="18"/>
                      <w:szCs w:val="18"/>
                    </w:rPr>
                    <w:t>другие источ</w:t>
                  </w:r>
                  <w:r w:rsidR="00F52DE0" w:rsidRPr="008B22C1">
                    <w:rPr>
                      <w:rFonts w:ascii="Times New Roman" w:hAnsi="Times New Roman" w:cs="Times New Roman"/>
                      <w:sz w:val="18"/>
                      <w:szCs w:val="18"/>
                    </w:rPr>
                    <w:t>ни</w:t>
                  </w:r>
                  <w:r w:rsidR="002F7BCC" w:rsidRPr="008B22C1">
                    <w:rPr>
                      <w:rFonts w:ascii="Times New Roman" w:hAnsi="Times New Roman" w:cs="Times New Roman"/>
                      <w:sz w:val="18"/>
                      <w:szCs w:val="18"/>
                    </w:rPr>
                    <w:t>ки</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92" w:type="dxa"/>
                </w:tcPr>
                <w:p w:rsidR="00300526" w:rsidRPr="00414C51" w:rsidRDefault="00300526" w:rsidP="00562B8D">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100</w:t>
                  </w:r>
                </w:p>
              </w:tc>
              <w:tc>
                <w:tcPr>
                  <w:tcW w:w="1097" w:type="dxa"/>
                </w:tcPr>
                <w:p w:rsidR="00300526" w:rsidRPr="00414C51" w:rsidRDefault="00300526" w:rsidP="00562B8D">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92"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457,3</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457,3</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92"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3823,3</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3823,3</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92" w:type="dxa"/>
                </w:tcPr>
                <w:p w:rsidR="00300526" w:rsidRPr="00414C51" w:rsidRDefault="0005214A"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2874,0</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05214A"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2874,0</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92" w:type="dxa"/>
                </w:tcPr>
                <w:p w:rsidR="00300526" w:rsidRPr="00414C51" w:rsidRDefault="0005214A"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4978,3</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05214A"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4978,3</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92"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92"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05214A">
              <w:tc>
                <w:tcPr>
                  <w:tcW w:w="1166" w:type="dxa"/>
                </w:tcPr>
                <w:p w:rsidR="00300526" w:rsidRPr="00386A67" w:rsidRDefault="00300526" w:rsidP="00562B8D">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92" w:type="dxa"/>
                </w:tcPr>
                <w:p w:rsidR="00300526" w:rsidRPr="00414C51" w:rsidRDefault="0005214A" w:rsidP="00562B8D">
                  <w:pPr>
                    <w:framePr w:hSpace="180" w:wrap="around" w:vAnchor="page" w:hAnchor="margin" w:x="-102" w:y="138"/>
                    <w:tabs>
                      <w:tab w:val="left" w:pos="340"/>
                      <w:tab w:val="center" w:pos="600"/>
                    </w:tabs>
                    <w:spacing w:after="0" w:line="240" w:lineRule="auto"/>
                    <w:ind w:left="-212" w:right="142"/>
                    <w:jc w:val="right"/>
                    <w:rPr>
                      <w:rFonts w:ascii="Times New Roman" w:hAnsi="Times New Roman"/>
                    </w:rPr>
                  </w:pPr>
                  <w:r>
                    <w:rPr>
                      <w:rFonts w:ascii="Times New Roman" w:hAnsi="Times New Roman"/>
                    </w:rPr>
                    <w:t>13992,6</w:t>
                  </w:r>
                </w:p>
              </w:tc>
              <w:tc>
                <w:tcPr>
                  <w:tcW w:w="1097"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05214A" w:rsidP="00562B8D">
                  <w:pPr>
                    <w:framePr w:hSpace="180" w:wrap="around" w:vAnchor="page" w:hAnchor="margin" w:x="-102" w:y="138"/>
                    <w:tabs>
                      <w:tab w:val="left" w:pos="340"/>
                      <w:tab w:val="center" w:pos="600"/>
                    </w:tabs>
                    <w:spacing w:after="0" w:line="240" w:lineRule="auto"/>
                    <w:ind w:left="-212" w:right="142"/>
                    <w:jc w:val="center"/>
                    <w:rPr>
                      <w:rFonts w:ascii="Times New Roman" w:hAnsi="Times New Roman"/>
                    </w:rPr>
                  </w:pPr>
                  <w:r>
                    <w:rPr>
                      <w:rFonts w:ascii="Times New Roman" w:hAnsi="Times New Roman"/>
                    </w:rPr>
                    <w:t>13992,6</w:t>
                  </w:r>
                </w:p>
              </w:tc>
              <w:tc>
                <w:tcPr>
                  <w:tcW w:w="1134" w:type="dxa"/>
                </w:tcPr>
                <w:p w:rsidR="00300526" w:rsidRPr="00414C51" w:rsidRDefault="00300526" w:rsidP="00562B8D">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bl>
          <w:p w:rsidR="002F7BCC" w:rsidRPr="00386A67" w:rsidRDefault="002F7BCC" w:rsidP="009D1B95">
            <w:pPr>
              <w:spacing w:after="0" w:line="240" w:lineRule="auto"/>
              <w:ind w:right="142"/>
              <w:jc w:val="both"/>
              <w:rPr>
                <w:rFonts w:ascii="Times New Roman" w:hAnsi="Times New Roman"/>
                <w:color w:val="000000"/>
                <w:sz w:val="24"/>
                <w:szCs w:val="24"/>
              </w:rPr>
            </w:pPr>
          </w:p>
        </w:tc>
      </w:tr>
      <w:tr w:rsidR="002F7BCC" w:rsidRPr="00386A67" w:rsidTr="00423C83">
        <w:trPr>
          <w:trHeight w:val="417"/>
        </w:trPr>
        <w:tc>
          <w:tcPr>
            <w:tcW w:w="3261" w:type="dxa"/>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628" w:type="dxa"/>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 xml:space="preserve">Увеличение неналоговых доходов имущественных доходов в бюджет муниципального района к 2020 году до  </w:t>
            </w:r>
            <w:r w:rsidR="009D57FB">
              <w:rPr>
                <w:rFonts w:ascii="Times New Roman" w:hAnsi="Times New Roman"/>
                <w:color w:val="000000"/>
                <w:sz w:val="24"/>
                <w:szCs w:val="24"/>
              </w:rPr>
              <w:t xml:space="preserve">85 </w:t>
            </w:r>
            <w:r w:rsidR="00C11E6C">
              <w:rPr>
                <w:rFonts w:ascii="Times New Roman" w:hAnsi="Times New Roman"/>
                <w:color w:val="000000"/>
                <w:sz w:val="24"/>
                <w:szCs w:val="24"/>
              </w:rPr>
              <w:t>млн</w:t>
            </w:r>
            <w:r w:rsidR="009D57FB">
              <w:rPr>
                <w:rFonts w:ascii="Times New Roman" w:hAnsi="Times New Roman"/>
                <w:color w:val="000000"/>
                <w:sz w:val="24"/>
                <w:szCs w:val="24"/>
              </w:rPr>
              <w:t>.</w:t>
            </w:r>
            <w:r w:rsidR="00C11E6C">
              <w:rPr>
                <w:rFonts w:ascii="Times New Roman" w:hAnsi="Times New Roman"/>
                <w:color w:val="000000"/>
                <w:sz w:val="24"/>
                <w:szCs w:val="24"/>
              </w:rPr>
              <w:t xml:space="preserve"> рублей</w:t>
            </w:r>
            <w:r w:rsidRPr="00386A67">
              <w:rPr>
                <w:rFonts w:ascii="Times New Roman" w:hAnsi="Times New Roman"/>
                <w:color w:val="000000"/>
                <w:sz w:val="24"/>
                <w:szCs w:val="24"/>
              </w:rPr>
              <w:t>.</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к 2020 году -100,0%.</w:t>
            </w:r>
          </w:p>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к 2020 году – 100,0%.</w:t>
            </w:r>
          </w:p>
        </w:tc>
      </w:tr>
    </w:tbl>
    <w:p w:rsidR="00B8228A" w:rsidRDefault="00B8228A" w:rsidP="009D1B95">
      <w:pPr>
        <w:pStyle w:val="ConsPlusNormal0"/>
        <w:widowControl/>
        <w:ind w:right="142" w:firstLine="567"/>
        <w:jc w:val="both"/>
        <w:outlineLvl w:val="1"/>
        <w:rPr>
          <w:rFonts w:ascii="Times New Roman" w:hAnsi="Times New Roman" w:cs="Times New Roman"/>
          <w:b/>
          <w:sz w:val="24"/>
          <w:szCs w:val="24"/>
        </w:rPr>
      </w:pPr>
    </w:p>
    <w:p w:rsidR="002F7BCC" w:rsidRPr="00386A67" w:rsidRDefault="002F7BCC" w:rsidP="009D1B95">
      <w:pPr>
        <w:pStyle w:val="ConsPlusNormal0"/>
        <w:widowControl/>
        <w:ind w:right="142"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w:t>
      </w:r>
      <w:r w:rsidR="003D3A97">
        <w:rPr>
          <w:rFonts w:ascii="Times New Roman" w:hAnsi="Times New Roman" w:cs="Times New Roman"/>
          <w:sz w:val="24"/>
          <w:szCs w:val="24"/>
        </w:rPr>
        <w:t>,</w:t>
      </w:r>
      <w:r w:rsidRPr="00386A67">
        <w:rPr>
          <w:rFonts w:ascii="Times New Roman" w:hAnsi="Times New Roman" w:cs="Times New Roman"/>
          <w:sz w:val="24"/>
          <w:szCs w:val="24"/>
        </w:rPr>
        <w:t xml:space="preserve"> находящимися в муниципальной собственности;</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2F7BCC" w:rsidRPr="00386A67" w:rsidRDefault="002F7BCC" w:rsidP="009D1B95">
      <w:pPr>
        <w:pStyle w:val="a5"/>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(таблица 2). </w:t>
      </w: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2F7BCC" w:rsidRPr="00386A67" w:rsidRDefault="002F7BCC" w:rsidP="009D1B95">
      <w:pPr>
        <w:pStyle w:val="a5"/>
        <w:spacing w:after="0" w:line="240" w:lineRule="auto"/>
        <w:ind w:right="142" w:firstLine="567"/>
        <w:jc w:val="right"/>
        <w:rPr>
          <w:rFonts w:ascii="Times New Roman" w:hAnsi="Times New Roman"/>
          <w:bCs/>
          <w:snapToGrid w:val="0"/>
          <w:sz w:val="24"/>
          <w:szCs w:val="24"/>
        </w:rPr>
      </w:pPr>
      <w:r w:rsidRPr="00386A67">
        <w:rPr>
          <w:rFonts w:ascii="Times New Roman" w:hAnsi="Times New Roman"/>
          <w:bCs/>
          <w:snapToGrid w:val="0"/>
          <w:sz w:val="24"/>
          <w:szCs w:val="24"/>
        </w:rPr>
        <w:t>Таблица 2</w:t>
      </w:r>
    </w:p>
    <w:tbl>
      <w:tblPr>
        <w:tblpPr w:leftFromText="180" w:rightFromText="180" w:vertAnchor="text" w:horzAnchor="margin" w:tblpX="148" w:tblpY="3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6"/>
        <w:gridCol w:w="8080"/>
      </w:tblGrid>
      <w:tr w:rsidR="002F7BCC" w:rsidRPr="00386A67" w:rsidTr="008B22C1">
        <w:trPr>
          <w:trHeight w:val="338"/>
        </w:trPr>
        <w:tc>
          <w:tcPr>
            <w:tcW w:w="1526" w:type="dxa"/>
          </w:tcPr>
          <w:p w:rsidR="00522DC1"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39</w:t>
            </w:r>
          </w:p>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(86,7 %)</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
                <w:bCs/>
                <w:snapToGrid w:val="0"/>
                <w:sz w:val="24"/>
                <w:szCs w:val="24"/>
              </w:rPr>
            </w:pPr>
            <w:r w:rsidRPr="00386A67">
              <w:rPr>
                <w:rFonts w:ascii="Times New Roman" w:hAnsi="Times New Roman"/>
                <w:b/>
                <w:bCs/>
                <w:sz w:val="24"/>
                <w:szCs w:val="24"/>
              </w:rPr>
              <w:t>Муниципальные казенные</w:t>
            </w:r>
            <w:r w:rsidRPr="00386A67">
              <w:rPr>
                <w:rFonts w:ascii="Times New Roman" w:hAnsi="Times New Roman"/>
                <w:b/>
                <w:bCs/>
                <w:snapToGrid w:val="0"/>
                <w:sz w:val="24"/>
                <w:szCs w:val="24"/>
              </w:rPr>
              <w:t xml:space="preserve"> учреждения образования:  в т.ч.</w:t>
            </w:r>
            <w:r w:rsidR="008B22C1">
              <w:rPr>
                <w:rFonts w:ascii="Times New Roman" w:hAnsi="Times New Roman"/>
                <w:b/>
                <w:bCs/>
                <w:snapToGrid w:val="0"/>
                <w:sz w:val="24"/>
                <w:szCs w:val="24"/>
              </w:rPr>
              <w:t>:</w:t>
            </w:r>
          </w:p>
        </w:tc>
      </w:tr>
      <w:tr w:rsidR="002F7BCC" w:rsidRPr="00386A67" w:rsidTr="008B22C1">
        <w:trPr>
          <w:trHeight w:val="158"/>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27</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школы</w:t>
            </w:r>
          </w:p>
        </w:tc>
      </w:tr>
      <w:tr w:rsidR="002F7BCC" w:rsidRPr="00386A67" w:rsidTr="008B22C1">
        <w:trPr>
          <w:trHeight w:val="196"/>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8</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 xml:space="preserve">детские сады </w:t>
            </w:r>
          </w:p>
        </w:tc>
      </w:tr>
      <w:tr w:rsidR="002F7BCC" w:rsidRPr="00386A67" w:rsidTr="008B22C1">
        <w:trPr>
          <w:trHeight w:val="196"/>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МКОУ ДОД «Богучарская детско-юношеская спортивная школа»</w:t>
            </w:r>
          </w:p>
        </w:tc>
      </w:tr>
      <w:tr w:rsidR="002F7BCC" w:rsidRPr="00386A67" w:rsidTr="008B22C1">
        <w:trPr>
          <w:trHeight w:val="330"/>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МКОУ «Богучарский межшкольный учебный комбинат №1»</w:t>
            </w:r>
          </w:p>
        </w:tc>
      </w:tr>
      <w:tr w:rsidR="002F7BCC" w:rsidRPr="00386A67" w:rsidTr="008B22C1">
        <w:trPr>
          <w:trHeight w:val="775"/>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z w:val="24"/>
                <w:szCs w:val="24"/>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2F7BCC" w:rsidRPr="00386A67" w:rsidTr="008B22C1">
        <w:trPr>
          <w:trHeight w:val="352"/>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z w:val="24"/>
                <w:szCs w:val="24"/>
              </w:rPr>
            </w:pPr>
            <w:r w:rsidRPr="00386A67">
              <w:rPr>
                <w:rFonts w:ascii="Times New Roman" w:hAnsi="Times New Roman"/>
                <w:bCs/>
                <w:sz w:val="24"/>
                <w:szCs w:val="24"/>
              </w:rPr>
              <w:t>Муниципального казенного учреждения «Отдел физической культуры и спорта Богучарского муниципального района Воронежской области»</w:t>
            </w:r>
          </w:p>
        </w:tc>
      </w:tr>
      <w:tr w:rsidR="002F7BCC" w:rsidRPr="00386A67" w:rsidTr="008B22C1">
        <w:trPr>
          <w:trHeight w:val="457"/>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z w:val="24"/>
                <w:szCs w:val="24"/>
              </w:rPr>
            </w:pPr>
            <w:r w:rsidRPr="00386A67">
              <w:rPr>
                <w:rFonts w:ascii="Times New Roman" w:hAnsi="Times New Roman"/>
                <w:bCs/>
                <w:sz w:val="24"/>
                <w:szCs w:val="24"/>
              </w:rPr>
              <w:t>Муниципальное казенное учреждение «Управление сельского хозяйства» Богучарского муниципального района</w:t>
            </w:r>
          </w:p>
        </w:tc>
      </w:tr>
      <w:tr w:rsidR="002F7BCC" w:rsidRPr="00386A67" w:rsidTr="008B22C1">
        <w:trPr>
          <w:trHeight w:val="353"/>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4 (8,9 %)</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z w:val="24"/>
                <w:szCs w:val="24"/>
              </w:rPr>
              <w:t>Муниципальные казенные</w:t>
            </w:r>
            <w:r w:rsidRPr="00386A67">
              <w:rPr>
                <w:rFonts w:ascii="Times New Roman" w:hAnsi="Times New Roman"/>
                <w:bCs/>
                <w:snapToGrid w:val="0"/>
                <w:sz w:val="24"/>
                <w:szCs w:val="24"/>
              </w:rPr>
              <w:t xml:space="preserve"> учреждения культуры; </w:t>
            </w:r>
          </w:p>
        </w:tc>
      </w:tr>
      <w:tr w:rsidR="002F7BCC" w:rsidRPr="00386A67" w:rsidTr="008B22C1">
        <w:trPr>
          <w:trHeight w:val="450"/>
        </w:trPr>
        <w:tc>
          <w:tcPr>
            <w:tcW w:w="152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8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МКУП «Богучаркоммунсервис»</w:t>
            </w:r>
          </w:p>
        </w:tc>
      </w:tr>
    </w:tbl>
    <w:p w:rsidR="009D1B95" w:rsidRDefault="009D1B95" w:rsidP="009D1B95">
      <w:pPr>
        <w:pStyle w:val="a5"/>
        <w:keepLines/>
        <w:tabs>
          <w:tab w:val="left" w:pos="567"/>
        </w:tabs>
        <w:spacing w:after="0" w:line="240" w:lineRule="auto"/>
        <w:ind w:right="142" w:firstLine="567"/>
        <w:jc w:val="both"/>
        <w:rPr>
          <w:rFonts w:ascii="Times New Roman" w:hAnsi="Times New Roman"/>
          <w:bCs/>
          <w:snapToGrid w:val="0"/>
          <w:sz w:val="24"/>
          <w:szCs w:val="24"/>
        </w:rPr>
      </w:pPr>
    </w:p>
    <w:p w:rsidR="009D1B95" w:rsidRDefault="009D1B95" w:rsidP="009D1B95">
      <w:pPr>
        <w:pStyle w:val="a5"/>
        <w:keepLines/>
        <w:tabs>
          <w:tab w:val="left" w:pos="567"/>
        </w:tabs>
        <w:spacing w:after="0" w:line="240" w:lineRule="auto"/>
        <w:ind w:right="142" w:firstLine="567"/>
        <w:jc w:val="both"/>
        <w:rPr>
          <w:rFonts w:ascii="Times New Roman" w:hAnsi="Times New Roman"/>
          <w:bCs/>
          <w:snapToGrid w:val="0"/>
          <w:sz w:val="24"/>
          <w:szCs w:val="24"/>
        </w:rPr>
      </w:pPr>
    </w:p>
    <w:p w:rsidR="002F7BCC" w:rsidRPr="00386A67" w:rsidRDefault="002F7BCC" w:rsidP="009D1B95">
      <w:pPr>
        <w:pStyle w:val="a5"/>
        <w:keepLines/>
        <w:tabs>
          <w:tab w:val="left" w:pos="567"/>
          <w:tab w:val="left" w:pos="9781"/>
        </w:tabs>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2F7BCC" w:rsidRPr="00386A67" w:rsidRDefault="002F7BCC" w:rsidP="009D1B95">
      <w:pPr>
        <w:pStyle w:val="a5"/>
        <w:keepLines/>
        <w:tabs>
          <w:tab w:val="left" w:pos="567"/>
          <w:tab w:val="left" w:pos="9781"/>
        </w:tabs>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по</w:t>
      </w:r>
      <w:r w:rsidR="008B22C1">
        <w:rPr>
          <w:rFonts w:ascii="Times New Roman" w:hAnsi="Times New Roman"/>
          <w:bCs/>
          <w:snapToGrid w:val="0"/>
          <w:sz w:val="24"/>
          <w:szCs w:val="24"/>
        </w:rPr>
        <w:t xml:space="preserve"> </w:t>
      </w:r>
      <w:r w:rsidRPr="00386A67">
        <w:rPr>
          <w:rFonts w:ascii="Times New Roman" w:hAnsi="Times New Roman"/>
          <w:bCs/>
          <w:snapToGrid w:val="0"/>
          <w:sz w:val="24"/>
          <w:szCs w:val="24"/>
        </w:rPr>
        <w:t>результат</w:t>
      </w:r>
      <w:r w:rsidR="008B22C1">
        <w:rPr>
          <w:rFonts w:ascii="Times New Roman" w:hAnsi="Times New Roman"/>
          <w:bCs/>
          <w:snapToGrid w:val="0"/>
          <w:sz w:val="24"/>
          <w:szCs w:val="24"/>
        </w:rPr>
        <w:t>а</w:t>
      </w:r>
      <w:r w:rsidRPr="00386A67">
        <w:rPr>
          <w:rFonts w:ascii="Times New Roman" w:hAnsi="Times New Roman"/>
          <w:bCs/>
          <w:snapToGrid w:val="0"/>
          <w:sz w:val="24"/>
          <w:szCs w:val="24"/>
        </w:rPr>
        <w:t>м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 состоянию на 01.12.2013 года в районе имеется 302 арендатора земельных участков, площадь земельных участков, предоставленных в аренду составляет 21778,13 га.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за 2012 год составили 9704,0 тыс.руб., по состоянию на 01.11.2013 года составили 6798,4 тыс.руб.</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снижаются и обуславливается это  следующими факторами, определяющими ситуацию на рынке земли: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В 2012 году выкуплено 28 земельных участков собственниками зданий</w:t>
      </w:r>
      <w:r w:rsidR="00C84185">
        <w:rPr>
          <w:rFonts w:ascii="Times New Roman" w:hAnsi="Times New Roman" w:cs="Times New Roman"/>
          <w:sz w:val="24"/>
          <w:szCs w:val="24"/>
        </w:rPr>
        <w:t>,</w:t>
      </w:r>
      <w:r w:rsidRPr="00386A67">
        <w:rPr>
          <w:rFonts w:ascii="Times New Roman" w:hAnsi="Times New Roman" w:cs="Times New Roman"/>
          <w:sz w:val="24"/>
          <w:szCs w:val="24"/>
        </w:rPr>
        <w:t xml:space="preserve">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тыс.руб.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Распоряжение земельными участками осуществляется также в направлениях:</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земельных участков, на которых находятся объекты недвижимости;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2F7BCC"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изъятие земельных участков для муниципальных нужд при необходимости.</w:t>
      </w:r>
    </w:p>
    <w:p w:rsidR="008B22C1" w:rsidRPr="00386A67" w:rsidRDefault="008B22C1" w:rsidP="009D1B95">
      <w:pPr>
        <w:pStyle w:val="ConsPlusNormal0"/>
        <w:widowControl/>
        <w:tabs>
          <w:tab w:val="left" w:pos="9781"/>
        </w:tabs>
        <w:ind w:right="142" w:firstLine="567"/>
        <w:jc w:val="both"/>
        <w:rPr>
          <w:rFonts w:ascii="Times New Roman" w:hAnsi="Times New Roman" w:cs="Times New Roman"/>
          <w:sz w:val="24"/>
          <w:szCs w:val="24"/>
        </w:rPr>
      </w:pPr>
    </w:p>
    <w:p w:rsidR="002F7BCC" w:rsidRPr="00386A67" w:rsidRDefault="002F7BCC" w:rsidP="009D1B95">
      <w:pPr>
        <w:pStyle w:val="ConsPlusNormal0"/>
        <w:widowControl/>
        <w:tabs>
          <w:tab w:val="left" w:pos="9781"/>
        </w:tabs>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Работа в 2014-2020  годах будет направлена на: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Для достижения этих целей необходимы:</w:t>
      </w:r>
    </w:p>
    <w:p w:rsidR="002F7BCC" w:rsidRPr="00386A67" w:rsidRDefault="002F7BCC" w:rsidP="009D1B95">
      <w:pPr>
        <w:pStyle w:val="ConsPlusNormal0"/>
        <w:widowControl/>
        <w:tabs>
          <w:tab w:val="left" w:pos="284"/>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совершенствование системы экономического мониторинга и усиление контроля за деятельностью учреждений;</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подготовка к приватизации не используемого муниципального имущества.</w:t>
      </w:r>
    </w:p>
    <w:p w:rsidR="00300526" w:rsidRDefault="00300526" w:rsidP="009D1B95">
      <w:pPr>
        <w:pStyle w:val="ConsPlusNormal0"/>
        <w:widowControl/>
        <w:ind w:right="142" w:firstLine="567"/>
        <w:jc w:val="both"/>
        <w:outlineLvl w:val="1"/>
        <w:rPr>
          <w:rFonts w:ascii="Times New Roman" w:hAnsi="Times New Roman" w:cs="Times New Roman"/>
          <w:b/>
          <w:sz w:val="24"/>
          <w:szCs w:val="24"/>
        </w:rPr>
      </w:pPr>
    </w:p>
    <w:p w:rsidR="002F7BCC" w:rsidRPr="00386A67" w:rsidRDefault="002F7BCC" w:rsidP="009D1B95">
      <w:pPr>
        <w:pStyle w:val="ConsPlusNormal0"/>
        <w:widowControl/>
        <w:ind w:right="142"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 (таблица 3)</w:t>
      </w:r>
    </w:p>
    <w:p w:rsidR="002F7BCC" w:rsidRDefault="002F7BCC" w:rsidP="009D1B95">
      <w:pPr>
        <w:pStyle w:val="ConsPlusNormal0"/>
        <w:widowControl/>
        <w:ind w:right="142"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3.</w:t>
      </w:r>
    </w:p>
    <w:p w:rsidR="002F7BCC" w:rsidRPr="00386A67" w:rsidRDefault="002F7BCC" w:rsidP="009D1B95">
      <w:pPr>
        <w:pStyle w:val="ConsPlusNormal0"/>
        <w:widowControl/>
        <w:ind w:right="142" w:firstLine="567"/>
        <w:jc w:val="right"/>
        <w:outlineLvl w:val="1"/>
        <w:rPr>
          <w:rFonts w:ascii="Times New Roman" w:hAnsi="Times New Roman" w:cs="Times New Roman"/>
          <w:sz w:val="24"/>
          <w:szCs w:val="24"/>
        </w:rPr>
      </w:pPr>
    </w:p>
    <w:tbl>
      <w:tblPr>
        <w:tblpPr w:leftFromText="180" w:rightFromText="180" w:vertAnchor="text" w:horzAnchor="margin" w:tblpXSpec="center" w:tblpY="1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5"/>
        <w:gridCol w:w="8611"/>
      </w:tblGrid>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br/>
              <w:t>п/п</w:t>
            </w:r>
          </w:p>
        </w:tc>
        <w:tc>
          <w:tcPr>
            <w:tcW w:w="8611"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Наименование мероприятия</w:t>
            </w:r>
          </w:p>
        </w:tc>
      </w:tr>
      <w:tr w:rsidR="002F7BCC" w:rsidRPr="00386A67" w:rsidTr="009D1B95">
        <w:trPr>
          <w:trHeight w:val="254"/>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Общие вопросы управления</w:t>
            </w:r>
          </w:p>
        </w:tc>
      </w:tr>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3.1.1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3.1.2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Оказание  методической  помощи администрациям   сельских поселений</w:t>
            </w:r>
          </w:p>
        </w:tc>
      </w:tr>
      <w:tr w:rsidR="002F7BCC" w:rsidRPr="00386A67" w:rsidTr="009D1B95">
        <w:trPr>
          <w:trHeight w:val="25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3.1.5</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3.1.6</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2F7BCC" w:rsidRPr="00386A67" w:rsidTr="009D1B95">
        <w:trPr>
          <w:trHeight w:val="40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3.1.7</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2F7BCC" w:rsidRPr="00386A67" w:rsidTr="009D1B95">
        <w:trPr>
          <w:trHeight w:val="40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3.1.8.</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Осуществление расходов по дорожному фонду</w:t>
            </w:r>
          </w:p>
        </w:tc>
      </w:tr>
      <w:tr w:rsidR="002F7BCC" w:rsidRPr="00386A67" w:rsidTr="009D1B95">
        <w:trPr>
          <w:trHeight w:val="408"/>
        </w:trPr>
        <w:tc>
          <w:tcPr>
            <w:tcW w:w="995" w:type="dxa"/>
          </w:tcPr>
          <w:p w:rsidR="002F7BCC"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3.1.9.</w:t>
            </w:r>
          </w:p>
        </w:tc>
        <w:tc>
          <w:tcPr>
            <w:tcW w:w="8611" w:type="dxa"/>
          </w:tcPr>
          <w:p w:rsidR="002F7BCC"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Регистрация муниципального имущества</w:t>
            </w:r>
          </w:p>
        </w:tc>
      </w:tr>
      <w:tr w:rsidR="002F7BCC" w:rsidRPr="00386A67" w:rsidTr="009D1B95">
        <w:trPr>
          <w:trHeight w:val="408"/>
        </w:trPr>
        <w:tc>
          <w:tcPr>
            <w:tcW w:w="995" w:type="dxa"/>
          </w:tcPr>
          <w:p w:rsidR="002F7BCC"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3.1.10</w:t>
            </w:r>
          </w:p>
        </w:tc>
        <w:tc>
          <w:tcPr>
            <w:tcW w:w="8611" w:type="dxa"/>
          </w:tcPr>
          <w:p w:rsidR="002F7BCC"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Содержание жилищного муниципального фонда</w:t>
            </w:r>
          </w:p>
        </w:tc>
      </w:tr>
      <w:tr w:rsidR="002F7BCC" w:rsidRPr="00386A67" w:rsidTr="009D1B95">
        <w:trPr>
          <w:trHeight w:val="190"/>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Управление земельными ресурсами</w:t>
            </w:r>
          </w:p>
        </w:tc>
      </w:tr>
      <w:tr w:rsidR="002F7BCC" w:rsidRPr="00386A67" w:rsidTr="009D1B95">
        <w:trPr>
          <w:trHeight w:val="723"/>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3.2.1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2F7BCC" w:rsidRPr="00386A67" w:rsidTr="009D1B95">
        <w:trPr>
          <w:trHeight w:val="22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Создание реестра свободных земельных участков</w:t>
            </w:r>
          </w:p>
        </w:tc>
      </w:tr>
      <w:tr w:rsidR="002F7BCC" w:rsidRPr="00386A67" w:rsidTr="009D1B95">
        <w:trPr>
          <w:trHeight w:val="72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2F7BCC" w:rsidRPr="00386A67" w:rsidTr="009D1B95">
        <w:trPr>
          <w:trHeight w:val="54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3.2.5</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2F7BCC" w:rsidRPr="00386A67" w:rsidTr="009D1B95">
        <w:trPr>
          <w:trHeight w:val="27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3.2.6</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3.2.7</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2F7BCC" w:rsidRPr="00386A67" w:rsidTr="009D1B95">
        <w:trPr>
          <w:trHeight w:val="71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3.2.8</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3.2.9</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3.2.10</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2F7BCC" w:rsidRPr="00386A67" w:rsidTr="009D1B95">
        <w:trPr>
          <w:trHeight w:val="299"/>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реестра  договоров  аренды  земельных  участков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претензионно-исковой работы с целью взыскания задолженности по арендной плате за землю                                        </w:t>
            </w:r>
          </w:p>
        </w:tc>
      </w:tr>
      <w:tr w:rsidR="002F7BCC" w:rsidRPr="00386A67" w:rsidTr="009D1B95">
        <w:trPr>
          <w:trHeight w:val="56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3.2.13</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Контроль за  поступлением  в  местный  бюджет средств от арендной платы за землю           </w:t>
            </w:r>
          </w:p>
        </w:tc>
      </w:tr>
      <w:tr w:rsidR="002F7BCC" w:rsidRPr="00386A67" w:rsidTr="009D1B95">
        <w:trPr>
          <w:trHeight w:val="259"/>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Работа с муниципальными учреждениями</w:t>
            </w:r>
          </w:p>
        </w:tc>
      </w:tr>
      <w:tr w:rsidR="002F7BCC" w:rsidRPr="00386A67" w:rsidTr="009D1B95">
        <w:trPr>
          <w:trHeight w:val="48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3.3.1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2F7BCC" w:rsidRPr="00386A67" w:rsidTr="009D1B95">
        <w:trPr>
          <w:trHeight w:val="48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3.3.2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2F7BCC" w:rsidRPr="00386A67" w:rsidTr="009D1B95">
        <w:trPr>
          <w:trHeight w:val="293"/>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Аренда муниципального имущества</w:t>
            </w:r>
          </w:p>
        </w:tc>
      </w:tr>
      <w:tr w:rsidR="002F7BCC" w:rsidRPr="00386A67" w:rsidTr="009D1B95">
        <w:trPr>
          <w:trHeight w:val="24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3.4.1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Своевременное переоформление договоров аренды</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3.4.2</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2F7BCC" w:rsidRPr="00386A67" w:rsidTr="009D1B95">
        <w:trPr>
          <w:trHeight w:val="440"/>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3.4.5</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2F7BCC" w:rsidRPr="00386A67" w:rsidTr="009D1B95">
        <w:trPr>
          <w:trHeight w:val="24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3.4.6</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договоров аренды муниципального имущества</w:t>
            </w:r>
          </w:p>
        </w:tc>
      </w:tr>
    </w:tbl>
    <w:p w:rsidR="002F7BCC" w:rsidRDefault="002F7BCC"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Основные документы правового регулирования подпрограммы:</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2F7BCC"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2. Устав Богучарского муниципального района Воронежской области.</w:t>
      </w:r>
    </w:p>
    <w:p w:rsidR="00682FEF" w:rsidRPr="00386A67" w:rsidRDefault="00682FEF" w:rsidP="009D1B95">
      <w:pPr>
        <w:pStyle w:val="ConsPlusNormal0"/>
        <w:widowControl/>
        <w:ind w:right="142" w:firstLine="567"/>
        <w:jc w:val="both"/>
        <w:rPr>
          <w:rFonts w:ascii="Times New Roman" w:hAnsi="Times New Roman" w:cs="Times New Roman"/>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9D1B95" w:rsidRDefault="009D1B95" w:rsidP="009D1B95">
      <w:pPr>
        <w:pStyle w:val="ConsPlusTitle"/>
        <w:widowControl/>
        <w:ind w:right="142" w:firstLine="567"/>
        <w:jc w:val="both"/>
        <w:rPr>
          <w:rFonts w:ascii="Times New Roman" w:hAnsi="Times New Roman" w:cs="Times New Roman"/>
          <w:sz w:val="24"/>
          <w:szCs w:val="24"/>
        </w:rPr>
      </w:pPr>
    </w:p>
    <w:p w:rsidR="002F7BCC" w:rsidRPr="00386A67" w:rsidRDefault="002F7BCC" w:rsidP="009D1B95">
      <w:pPr>
        <w:pStyle w:val="ConsPlusTitle"/>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Раздел 6.  Финансовое обеспечение реализации подпрограммы  (таблица 4)</w:t>
      </w:r>
    </w:p>
    <w:p w:rsidR="002F7BCC" w:rsidRPr="00386A67" w:rsidRDefault="002F7BCC" w:rsidP="009D1B95">
      <w:pPr>
        <w:pStyle w:val="ConsPlusTitle"/>
        <w:widowControl/>
        <w:ind w:right="142" w:firstLine="567"/>
        <w:jc w:val="right"/>
        <w:rPr>
          <w:rFonts w:ascii="Times New Roman" w:hAnsi="Times New Roman" w:cs="Times New Roman"/>
          <w:b w:val="0"/>
          <w:sz w:val="24"/>
          <w:szCs w:val="24"/>
        </w:rPr>
      </w:pPr>
    </w:p>
    <w:p w:rsidR="002F7BCC" w:rsidRPr="00386A67" w:rsidRDefault="002F7BCC" w:rsidP="009D1B95">
      <w:pPr>
        <w:pStyle w:val="ConsPlusTitle"/>
        <w:widowControl/>
        <w:ind w:right="142" w:firstLine="567"/>
        <w:jc w:val="right"/>
        <w:rPr>
          <w:rFonts w:ascii="Times New Roman" w:hAnsi="Times New Roman" w:cs="Times New Roman"/>
          <w:b w:val="0"/>
          <w:sz w:val="24"/>
          <w:szCs w:val="24"/>
        </w:rPr>
      </w:pPr>
      <w:r w:rsidRPr="00386A67">
        <w:rPr>
          <w:rFonts w:ascii="Times New Roman" w:hAnsi="Times New Roman" w:cs="Times New Roman"/>
          <w:b w:val="0"/>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992"/>
        <w:gridCol w:w="992"/>
        <w:gridCol w:w="993"/>
        <w:gridCol w:w="992"/>
        <w:gridCol w:w="934"/>
        <w:gridCol w:w="816"/>
        <w:gridCol w:w="943"/>
      </w:tblGrid>
      <w:tr w:rsidR="002F7BCC" w:rsidRPr="00386A67" w:rsidTr="008B22C1">
        <w:trPr>
          <w:trHeight w:val="263"/>
        </w:trPr>
        <w:tc>
          <w:tcPr>
            <w:tcW w:w="3119" w:type="dxa"/>
          </w:tcPr>
          <w:p w:rsidR="002F7BCC" w:rsidRPr="00386A67" w:rsidRDefault="002F7BCC" w:rsidP="009D1B95">
            <w:pPr>
              <w:spacing w:after="0" w:line="240" w:lineRule="auto"/>
              <w:ind w:right="142"/>
              <w:jc w:val="both"/>
              <w:rPr>
                <w:rFonts w:ascii="Times New Roman" w:hAnsi="Times New Roman"/>
                <w:sz w:val="24"/>
                <w:szCs w:val="24"/>
              </w:rPr>
            </w:pPr>
          </w:p>
        </w:tc>
        <w:tc>
          <w:tcPr>
            <w:tcW w:w="992"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2014</w:t>
            </w:r>
          </w:p>
          <w:p w:rsidR="002F7BCC" w:rsidRPr="00FB64B6" w:rsidRDefault="002F7BCC" w:rsidP="009D1B95">
            <w:pPr>
              <w:spacing w:after="0" w:line="240" w:lineRule="auto"/>
              <w:ind w:right="142"/>
              <w:jc w:val="right"/>
              <w:rPr>
                <w:rFonts w:ascii="Times New Roman" w:hAnsi="Times New Roman"/>
              </w:rPr>
            </w:pPr>
          </w:p>
        </w:tc>
        <w:tc>
          <w:tcPr>
            <w:tcW w:w="992"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2015</w:t>
            </w:r>
          </w:p>
          <w:p w:rsidR="002F7BCC" w:rsidRPr="00FB64B6" w:rsidRDefault="002F7BCC" w:rsidP="009D1B95">
            <w:pPr>
              <w:spacing w:after="0" w:line="240" w:lineRule="auto"/>
              <w:ind w:right="142"/>
              <w:jc w:val="right"/>
              <w:rPr>
                <w:rFonts w:ascii="Times New Roman" w:hAnsi="Times New Roman"/>
              </w:rPr>
            </w:pPr>
          </w:p>
        </w:tc>
        <w:tc>
          <w:tcPr>
            <w:tcW w:w="993"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2016</w:t>
            </w:r>
          </w:p>
        </w:tc>
        <w:tc>
          <w:tcPr>
            <w:tcW w:w="992"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2017</w:t>
            </w:r>
          </w:p>
        </w:tc>
        <w:tc>
          <w:tcPr>
            <w:tcW w:w="934"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2018</w:t>
            </w:r>
          </w:p>
        </w:tc>
        <w:tc>
          <w:tcPr>
            <w:tcW w:w="816"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2019</w:t>
            </w:r>
          </w:p>
        </w:tc>
        <w:tc>
          <w:tcPr>
            <w:tcW w:w="943" w:type="dxa"/>
          </w:tcPr>
          <w:p w:rsidR="002F7BCC" w:rsidRPr="00FB64B6" w:rsidRDefault="002F7BCC" w:rsidP="009D1B95">
            <w:pPr>
              <w:spacing w:after="0" w:line="240" w:lineRule="auto"/>
              <w:ind w:right="142"/>
              <w:jc w:val="right"/>
              <w:rPr>
                <w:rFonts w:ascii="Times New Roman" w:hAnsi="Times New Roman"/>
              </w:rPr>
            </w:pPr>
            <w:r w:rsidRPr="00FB64B6">
              <w:rPr>
                <w:rFonts w:ascii="Times New Roman" w:hAnsi="Times New Roman"/>
              </w:rPr>
              <w:t>2020</w:t>
            </w:r>
          </w:p>
        </w:tc>
      </w:tr>
      <w:tr w:rsidR="00300526" w:rsidRPr="00386A67" w:rsidTr="008B22C1">
        <w:trPr>
          <w:trHeight w:val="691"/>
        </w:trPr>
        <w:tc>
          <w:tcPr>
            <w:tcW w:w="3119" w:type="dxa"/>
          </w:tcPr>
          <w:p w:rsidR="00300526" w:rsidRPr="00386A67" w:rsidRDefault="00300526" w:rsidP="008B22C1">
            <w:pPr>
              <w:spacing w:after="0" w:line="240" w:lineRule="auto"/>
              <w:ind w:right="142"/>
              <w:rPr>
                <w:rFonts w:ascii="Times New Roman" w:hAnsi="Times New Roman"/>
                <w:sz w:val="24"/>
                <w:szCs w:val="24"/>
              </w:rPr>
            </w:pPr>
            <w:r w:rsidRPr="00386A67">
              <w:rPr>
                <w:rFonts w:ascii="Times New Roman" w:hAnsi="Times New Roman"/>
                <w:sz w:val="24"/>
                <w:szCs w:val="24"/>
              </w:rPr>
              <w:t xml:space="preserve">Расходы на управление имуществом </w:t>
            </w:r>
            <w:r w:rsidR="008B22C1">
              <w:rPr>
                <w:rFonts w:ascii="Times New Roman" w:hAnsi="Times New Roman"/>
                <w:sz w:val="24"/>
                <w:szCs w:val="24"/>
              </w:rPr>
              <w:t>Б</w:t>
            </w:r>
            <w:r w:rsidRPr="00386A67">
              <w:rPr>
                <w:rFonts w:ascii="Times New Roman" w:hAnsi="Times New Roman"/>
                <w:sz w:val="24"/>
                <w:szCs w:val="24"/>
              </w:rPr>
              <w:t>огучарского муниципального района, (тыс.рублей)</w:t>
            </w:r>
          </w:p>
        </w:tc>
        <w:tc>
          <w:tcPr>
            <w:tcW w:w="992" w:type="dxa"/>
            <w:vAlign w:val="bottom"/>
          </w:tcPr>
          <w:p w:rsidR="00300526" w:rsidRPr="00300526" w:rsidRDefault="009D57FB" w:rsidP="009D1B95">
            <w:pPr>
              <w:ind w:right="142"/>
              <w:jc w:val="right"/>
              <w:rPr>
                <w:rFonts w:ascii="Times New Roman" w:hAnsi="Times New Roman"/>
              </w:rPr>
            </w:pPr>
            <w:r>
              <w:rPr>
                <w:rFonts w:ascii="Times New Roman" w:hAnsi="Times New Roman"/>
              </w:rPr>
              <w:t>100</w:t>
            </w:r>
          </w:p>
        </w:tc>
        <w:tc>
          <w:tcPr>
            <w:tcW w:w="992" w:type="dxa"/>
            <w:vAlign w:val="bottom"/>
          </w:tcPr>
          <w:p w:rsidR="00300526" w:rsidRPr="00300526" w:rsidRDefault="009D57FB" w:rsidP="009D1B95">
            <w:pPr>
              <w:ind w:right="142"/>
              <w:jc w:val="right"/>
              <w:rPr>
                <w:rFonts w:ascii="Times New Roman" w:hAnsi="Times New Roman"/>
              </w:rPr>
            </w:pPr>
            <w:r>
              <w:rPr>
                <w:rFonts w:ascii="Times New Roman" w:hAnsi="Times New Roman"/>
              </w:rPr>
              <w:t>457,3</w:t>
            </w:r>
          </w:p>
        </w:tc>
        <w:tc>
          <w:tcPr>
            <w:tcW w:w="993" w:type="dxa"/>
            <w:vAlign w:val="bottom"/>
          </w:tcPr>
          <w:p w:rsidR="00300526" w:rsidRPr="00300526" w:rsidRDefault="009D57FB" w:rsidP="009D1B95">
            <w:pPr>
              <w:ind w:right="142"/>
              <w:jc w:val="right"/>
              <w:rPr>
                <w:rFonts w:ascii="Times New Roman" w:hAnsi="Times New Roman"/>
              </w:rPr>
            </w:pPr>
            <w:r>
              <w:rPr>
                <w:rFonts w:ascii="Times New Roman" w:hAnsi="Times New Roman"/>
              </w:rPr>
              <w:t>3823,3</w:t>
            </w:r>
          </w:p>
        </w:tc>
        <w:tc>
          <w:tcPr>
            <w:tcW w:w="992" w:type="dxa"/>
            <w:vAlign w:val="bottom"/>
          </w:tcPr>
          <w:p w:rsidR="00300526" w:rsidRPr="00300526" w:rsidRDefault="009D57FB" w:rsidP="009D1B95">
            <w:pPr>
              <w:ind w:right="142"/>
              <w:jc w:val="right"/>
              <w:rPr>
                <w:rFonts w:ascii="Times New Roman" w:hAnsi="Times New Roman"/>
              </w:rPr>
            </w:pPr>
            <w:r>
              <w:rPr>
                <w:rFonts w:ascii="Times New Roman" w:hAnsi="Times New Roman"/>
              </w:rPr>
              <w:t>2874,0</w:t>
            </w:r>
          </w:p>
        </w:tc>
        <w:tc>
          <w:tcPr>
            <w:tcW w:w="934" w:type="dxa"/>
            <w:vAlign w:val="bottom"/>
          </w:tcPr>
          <w:p w:rsidR="00300526" w:rsidRPr="00300526" w:rsidRDefault="009D57FB" w:rsidP="009D57FB">
            <w:pPr>
              <w:ind w:right="142"/>
              <w:jc w:val="right"/>
              <w:rPr>
                <w:rFonts w:ascii="Times New Roman" w:hAnsi="Times New Roman"/>
              </w:rPr>
            </w:pPr>
            <w:r>
              <w:rPr>
                <w:rFonts w:ascii="Times New Roman" w:hAnsi="Times New Roman"/>
              </w:rPr>
              <w:t>4978</w:t>
            </w:r>
          </w:p>
        </w:tc>
        <w:tc>
          <w:tcPr>
            <w:tcW w:w="816"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880</w:t>
            </w:r>
          </w:p>
        </w:tc>
        <w:tc>
          <w:tcPr>
            <w:tcW w:w="943"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880</w:t>
            </w:r>
          </w:p>
        </w:tc>
      </w:tr>
    </w:tbl>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услуг по проведению независимой оценки размера арендной платы, рыночной стоимости муниципального имущества;</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работ по технической паспортизации муниципального недвижимого имущества;</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организацию учета муниципального имущества района и проведение его инвентаризации;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объявлений в средствах массовой информации;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проведение землеустроительных работ, в том числе на постановку земельных участков на государственный кадастровый учет;</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других затрат, связанных с процессом управления муниципальным имуществом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8B22C1" w:rsidRDefault="008B22C1"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2F7BCC" w:rsidRDefault="002F7BCC" w:rsidP="009D1B95">
      <w:pPr>
        <w:pStyle w:val="ConsPlusNormal0"/>
        <w:ind w:right="142"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FB64B6" w:rsidRDefault="00FB64B6" w:rsidP="009D1B95">
      <w:pPr>
        <w:pStyle w:val="ConsPlusNormal0"/>
        <w:ind w:right="142" w:firstLine="567"/>
        <w:jc w:val="both"/>
        <w:outlineLvl w:val="1"/>
        <w:rPr>
          <w:rFonts w:ascii="Times New Roman" w:hAnsi="Times New Roman" w:cs="Times New Roman"/>
          <w:sz w:val="24"/>
          <w:szCs w:val="24"/>
        </w:rPr>
      </w:pPr>
    </w:p>
    <w:p w:rsidR="00FB64B6" w:rsidRDefault="00FB64B6" w:rsidP="009D1B95">
      <w:pPr>
        <w:pStyle w:val="ConsPlusNormal0"/>
        <w:ind w:right="142" w:firstLine="567"/>
        <w:jc w:val="both"/>
        <w:outlineLvl w:val="1"/>
        <w:rPr>
          <w:rFonts w:ascii="Times New Roman" w:hAnsi="Times New Roman" w:cs="Times New Roman"/>
          <w:sz w:val="24"/>
          <w:szCs w:val="24"/>
        </w:rPr>
      </w:pPr>
    </w:p>
    <w:p w:rsidR="008B22C1" w:rsidRDefault="008B22C1" w:rsidP="009D1B95">
      <w:pPr>
        <w:pStyle w:val="ConsPlusNormal0"/>
        <w:ind w:right="142" w:firstLine="567"/>
        <w:jc w:val="both"/>
        <w:outlineLvl w:val="1"/>
        <w:rPr>
          <w:rFonts w:ascii="Times New Roman" w:hAnsi="Times New Roman" w:cs="Times New Roman"/>
          <w:sz w:val="24"/>
          <w:szCs w:val="24"/>
        </w:rPr>
      </w:pPr>
    </w:p>
    <w:p w:rsidR="008B22C1" w:rsidRDefault="008B22C1" w:rsidP="009D1B95">
      <w:pPr>
        <w:pStyle w:val="ConsPlusNormal0"/>
        <w:ind w:right="142" w:firstLine="567"/>
        <w:jc w:val="both"/>
        <w:outlineLvl w:val="1"/>
        <w:rPr>
          <w:rFonts w:ascii="Times New Roman" w:hAnsi="Times New Roman" w:cs="Times New Roman"/>
          <w:sz w:val="24"/>
          <w:szCs w:val="24"/>
        </w:rPr>
      </w:pPr>
    </w:p>
    <w:p w:rsidR="008B22C1" w:rsidRDefault="008B22C1" w:rsidP="009D1B95">
      <w:pPr>
        <w:pStyle w:val="ConsPlusNormal0"/>
        <w:ind w:right="142" w:firstLine="567"/>
        <w:jc w:val="both"/>
        <w:outlineLvl w:val="1"/>
        <w:rPr>
          <w:rFonts w:ascii="Times New Roman" w:hAnsi="Times New Roman" w:cs="Times New Roman"/>
          <w:sz w:val="24"/>
          <w:szCs w:val="24"/>
        </w:rPr>
      </w:pPr>
    </w:p>
    <w:p w:rsidR="00FB64B6" w:rsidRPr="00386A67" w:rsidRDefault="00FB64B6" w:rsidP="009D1B95">
      <w:pPr>
        <w:pStyle w:val="ConsPlusNormal0"/>
        <w:ind w:right="142" w:firstLine="567"/>
        <w:jc w:val="both"/>
        <w:outlineLvl w:val="1"/>
        <w:rPr>
          <w:rFonts w:ascii="Times New Roman" w:hAnsi="Times New Roman" w:cs="Times New Roman"/>
          <w:sz w:val="24"/>
          <w:szCs w:val="24"/>
        </w:rPr>
      </w:pPr>
    </w:p>
    <w:p w:rsidR="002F7BCC" w:rsidRPr="00386A67" w:rsidRDefault="002F7BCC" w:rsidP="009D1B95">
      <w:pPr>
        <w:pStyle w:val="ConsPlusNormal0"/>
        <w:ind w:right="142"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202"/>
      </w:tblGrid>
      <w:tr w:rsidR="002F7BCC" w:rsidRPr="00386A67" w:rsidTr="00C11E6C">
        <w:trPr>
          <w:trHeight w:val="185"/>
        </w:trPr>
        <w:tc>
          <w:tcPr>
            <w:tcW w:w="3545"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Вид риска</w:t>
            </w:r>
          </w:p>
          <w:p w:rsidR="002F7BCC" w:rsidRPr="00386A67" w:rsidRDefault="002F7BCC" w:rsidP="009D1B95">
            <w:pPr>
              <w:spacing w:after="0" w:line="240" w:lineRule="auto"/>
              <w:ind w:right="142"/>
              <w:jc w:val="center"/>
              <w:rPr>
                <w:rFonts w:ascii="Times New Roman" w:hAnsi="Times New Roman"/>
                <w:b/>
                <w:bCs/>
                <w:sz w:val="24"/>
                <w:szCs w:val="24"/>
              </w:rPr>
            </w:pPr>
          </w:p>
        </w:tc>
        <w:tc>
          <w:tcPr>
            <w:tcW w:w="6202"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Меры по управлению рисками</w:t>
            </w:r>
          </w:p>
        </w:tc>
      </w:tr>
      <w:tr w:rsidR="002F7BCC" w:rsidRPr="00386A67" w:rsidTr="00C11E6C">
        <w:tc>
          <w:tcPr>
            <w:tcW w:w="3545" w:type="dxa"/>
          </w:tcPr>
          <w:p w:rsidR="002F7BCC" w:rsidRPr="00386A67" w:rsidRDefault="002F7BCC" w:rsidP="009D1B95">
            <w:pPr>
              <w:tabs>
                <w:tab w:val="left" w:pos="3544"/>
              </w:tabs>
              <w:spacing w:after="0" w:line="240" w:lineRule="auto"/>
              <w:ind w:right="142"/>
              <w:rPr>
                <w:rFonts w:ascii="Times New Roman" w:hAnsi="Times New Roman"/>
                <w:b/>
                <w:bCs/>
                <w:sz w:val="24"/>
                <w:szCs w:val="24"/>
              </w:rPr>
            </w:pPr>
            <w:r w:rsidRPr="00386A67">
              <w:rPr>
                <w:rFonts w:ascii="Times New Roman" w:hAnsi="Times New Roman"/>
                <w:b/>
                <w:bCs/>
                <w:sz w:val="24"/>
                <w:szCs w:val="24"/>
              </w:rPr>
              <w:t>Отсутствие финансирования</w:t>
            </w:r>
          </w:p>
          <w:p w:rsidR="002F7BCC" w:rsidRPr="00386A67" w:rsidRDefault="002F7BCC" w:rsidP="009D1B95">
            <w:pPr>
              <w:tabs>
                <w:tab w:val="left" w:pos="3895"/>
              </w:tabs>
              <w:spacing w:after="0" w:line="240" w:lineRule="auto"/>
              <w:ind w:right="142"/>
              <w:rPr>
                <w:rFonts w:ascii="Times New Roman" w:hAnsi="Times New Roman"/>
                <w:b/>
                <w:bCs/>
                <w:sz w:val="24"/>
                <w:szCs w:val="24"/>
              </w:rPr>
            </w:pPr>
            <w:r w:rsidRPr="00386A67">
              <w:rPr>
                <w:rFonts w:ascii="Times New Roman" w:hAnsi="Times New Roman"/>
                <w:b/>
                <w:bCs/>
                <w:sz w:val="24"/>
                <w:szCs w:val="24"/>
              </w:rPr>
              <w:t xml:space="preserve">либо финансирование в  недостаточном объеме           мероприятий подпрограммы </w:t>
            </w:r>
          </w:p>
        </w:tc>
        <w:tc>
          <w:tcPr>
            <w:tcW w:w="6202"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2F7BCC" w:rsidRPr="00386A67" w:rsidTr="00C11E6C">
        <w:tc>
          <w:tcPr>
            <w:tcW w:w="3545" w:type="dxa"/>
          </w:tcPr>
          <w:p w:rsidR="002F7BCC" w:rsidRPr="00386A67" w:rsidRDefault="002F7BCC" w:rsidP="009D1B95">
            <w:pPr>
              <w:spacing w:after="0" w:line="240" w:lineRule="auto"/>
              <w:ind w:right="142"/>
              <w:jc w:val="both"/>
              <w:rPr>
                <w:rFonts w:ascii="Times New Roman" w:hAnsi="Times New Roman"/>
                <w:b/>
                <w:bCs/>
                <w:sz w:val="24"/>
                <w:szCs w:val="24"/>
              </w:rPr>
            </w:pPr>
            <w:r w:rsidRPr="00386A67">
              <w:rPr>
                <w:rFonts w:ascii="Times New Roman" w:hAnsi="Times New Roman"/>
                <w:b/>
                <w:bCs/>
                <w:sz w:val="24"/>
                <w:szCs w:val="24"/>
              </w:rPr>
              <w:t>Возможное  изменение феде-</w:t>
            </w:r>
          </w:p>
          <w:p w:rsidR="002F7BCC" w:rsidRPr="00386A67" w:rsidRDefault="002F7BCC" w:rsidP="009D1B95">
            <w:pPr>
              <w:spacing w:after="0" w:line="240" w:lineRule="auto"/>
              <w:ind w:right="142"/>
              <w:rPr>
                <w:rFonts w:ascii="Times New Roman" w:hAnsi="Times New Roman"/>
                <w:b/>
                <w:bCs/>
                <w:sz w:val="24"/>
                <w:szCs w:val="24"/>
              </w:rPr>
            </w:pPr>
            <w:r w:rsidRPr="00386A67">
              <w:rPr>
                <w:rFonts w:ascii="Times New Roman" w:hAnsi="Times New Roman"/>
                <w:b/>
                <w:bCs/>
                <w:sz w:val="24"/>
                <w:szCs w:val="24"/>
              </w:rPr>
              <w:t xml:space="preserve">рального  и  регионального законодательства               </w:t>
            </w:r>
          </w:p>
        </w:tc>
        <w:tc>
          <w:tcPr>
            <w:tcW w:w="6202"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2F7BCC" w:rsidRPr="00386A67" w:rsidRDefault="002F7BCC" w:rsidP="009D1B95">
      <w:pPr>
        <w:spacing w:after="0" w:line="240" w:lineRule="auto"/>
        <w:ind w:right="142" w:firstLine="567"/>
        <w:jc w:val="both"/>
        <w:rPr>
          <w:rFonts w:ascii="Times New Roman" w:hAnsi="Times New Roman"/>
          <w:b/>
          <w:sz w:val="24"/>
          <w:szCs w:val="24"/>
        </w:rPr>
      </w:pPr>
    </w:p>
    <w:p w:rsidR="002F7BCC" w:rsidRDefault="002F7BCC"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9D1B95">
      <w:pPr>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В результате реализации подпрограммы устанавливаются следующие  плановые задания на 2014 – 2020  годы</w:t>
      </w:r>
    </w:p>
    <w:p w:rsidR="002F7BCC" w:rsidRPr="00386A67" w:rsidRDefault="002F7BCC" w:rsidP="009D1B95">
      <w:pPr>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8.1.  Поступление неналоговых имущественных доходов в районный бюджет представлено в таблице 6.</w:t>
      </w:r>
    </w:p>
    <w:p w:rsidR="002F7BCC" w:rsidRPr="003223C7" w:rsidRDefault="002F7BCC" w:rsidP="009D1B95">
      <w:pPr>
        <w:spacing w:after="0" w:line="240" w:lineRule="auto"/>
        <w:ind w:right="142" w:firstLine="567"/>
        <w:jc w:val="right"/>
        <w:rPr>
          <w:rFonts w:ascii="Times New Roman" w:hAnsi="Times New Roman"/>
          <w:color w:val="000000"/>
          <w:sz w:val="24"/>
          <w:szCs w:val="24"/>
        </w:rPr>
      </w:pPr>
      <w:r w:rsidRPr="003223C7">
        <w:rPr>
          <w:rFonts w:ascii="Times New Roman" w:hAnsi="Times New Roman"/>
          <w:color w:val="000000"/>
          <w:sz w:val="24"/>
          <w:szCs w:val="24"/>
        </w:rPr>
        <w:t>Таблица 6.</w:t>
      </w:r>
    </w:p>
    <w:p w:rsidR="002F7BCC" w:rsidRDefault="002F7BCC" w:rsidP="009D1B95">
      <w:pPr>
        <w:spacing w:after="0" w:line="240" w:lineRule="auto"/>
        <w:ind w:right="142" w:firstLine="567"/>
        <w:jc w:val="right"/>
        <w:rPr>
          <w:rFonts w:ascii="Times New Roman" w:hAnsi="Times New Roman"/>
          <w:color w:val="000000"/>
          <w:sz w:val="24"/>
          <w:szCs w:val="24"/>
        </w:rPr>
      </w:pPr>
      <w:r w:rsidRPr="003223C7">
        <w:rPr>
          <w:rFonts w:ascii="Times New Roman" w:hAnsi="Times New Roman"/>
          <w:color w:val="000000"/>
          <w:sz w:val="24"/>
          <w:szCs w:val="24"/>
        </w:rPr>
        <w:t>тыс. рублей</w:t>
      </w:r>
    </w:p>
    <w:tbl>
      <w:tblPr>
        <w:tblpPr w:leftFromText="180" w:rightFromText="180" w:vertAnchor="text" w:horzAnchor="margin" w:tblpXSpec="center" w:tblpY="191"/>
        <w:tblW w:w="9902" w:type="dxa"/>
        <w:tblLayout w:type="fixed"/>
        <w:tblLook w:val="04A0"/>
      </w:tblPr>
      <w:tblGrid>
        <w:gridCol w:w="392"/>
        <w:gridCol w:w="2693"/>
        <w:gridCol w:w="851"/>
        <w:gridCol w:w="850"/>
        <w:gridCol w:w="851"/>
        <w:gridCol w:w="850"/>
        <w:gridCol w:w="851"/>
        <w:gridCol w:w="850"/>
        <w:gridCol w:w="851"/>
        <w:gridCol w:w="863"/>
      </w:tblGrid>
      <w:tr w:rsidR="00C11E6C" w:rsidRPr="00C11E6C" w:rsidTr="008B22C1">
        <w:trPr>
          <w:trHeight w:val="8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left="426" w:right="142" w:hanging="426"/>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Индикаторы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6"/>
                <w:szCs w:val="16"/>
                <w:lang w:eastAsia="ru-RU"/>
              </w:rPr>
            </w:pPr>
            <w:r w:rsidRPr="00990281">
              <w:rPr>
                <w:rFonts w:ascii="Times New Roman" w:eastAsia="Times New Roman" w:hAnsi="Times New Roman"/>
                <w:b/>
                <w:sz w:val="16"/>
                <w:szCs w:val="16"/>
                <w:lang w:eastAsia="ru-RU"/>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2019</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2020</w:t>
            </w:r>
          </w:p>
        </w:tc>
      </w:tr>
      <w:tr w:rsidR="00D22531" w:rsidRPr="00C11E6C" w:rsidTr="008B22C1">
        <w:trPr>
          <w:trHeight w:val="8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left="426" w:right="142" w:hanging="426"/>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2531" w:rsidRPr="008B22C1" w:rsidRDefault="00D22531" w:rsidP="009D1B95">
            <w:pPr>
              <w:ind w:right="142"/>
              <w:jc w:val="center"/>
              <w:rPr>
                <w:sz w:val="18"/>
                <w:szCs w:val="18"/>
              </w:rPr>
            </w:pPr>
            <w:r w:rsidRPr="008B22C1">
              <w:rPr>
                <w:sz w:val="18"/>
                <w:szCs w:val="18"/>
              </w:rPr>
              <w:t>90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22531" w:rsidRPr="008B22C1" w:rsidRDefault="00D22531" w:rsidP="009D1B95">
            <w:pPr>
              <w:ind w:right="142"/>
              <w:jc w:val="center"/>
              <w:rPr>
                <w:sz w:val="18"/>
                <w:szCs w:val="18"/>
              </w:rPr>
            </w:pPr>
            <w:r w:rsidRPr="008B22C1">
              <w:rPr>
                <w:sz w:val="18"/>
                <w:szCs w:val="18"/>
              </w:rPr>
              <w:t>100</w:t>
            </w:r>
          </w:p>
        </w:tc>
      </w:tr>
      <w:tr w:rsidR="00D22531" w:rsidRPr="00C11E6C" w:rsidTr="008B22C1">
        <w:trPr>
          <w:trHeight w:val="52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2.</w:t>
            </w:r>
          </w:p>
        </w:tc>
        <w:tc>
          <w:tcPr>
            <w:tcW w:w="2693" w:type="dxa"/>
            <w:tcBorders>
              <w:top w:val="nil"/>
              <w:left w:val="nil"/>
              <w:bottom w:val="single" w:sz="4" w:space="0" w:color="auto"/>
              <w:right w:val="single" w:sz="4" w:space="0" w:color="auto"/>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851"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850" w:type="dxa"/>
            <w:tcBorders>
              <w:top w:val="nil"/>
              <w:left w:val="nil"/>
              <w:bottom w:val="nil"/>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40</w:t>
            </w:r>
          </w:p>
        </w:tc>
        <w:tc>
          <w:tcPr>
            <w:tcW w:w="851" w:type="dxa"/>
            <w:tcBorders>
              <w:top w:val="nil"/>
              <w:left w:val="nil"/>
              <w:bottom w:val="nil"/>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50</w:t>
            </w:r>
          </w:p>
        </w:tc>
        <w:tc>
          <w:tcPr>
            <w:tcW w:w="850" w:type="dxa"/>
            <w:tcBorders>
              <w:top w:val="nil"/>
              <w:left w:val="nil"/>
              <w:bottom w:val="nil"/>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60</w:t>
            </w:r>
          </w:p>
        </w:tc>
        <w:tc>
          <w:tcPr>
            <w:tcW w:w="851" w:type="dxa"/>
            <w:tcBorders>
              <w:top w:val="nil"/>
              <w:left w:val="nil"/>
              <w:bottom w:val="nil"/>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70</w:t>
            </w:r>
          </w:p>
        </w:tc>
        <w:tc>
          <w:tcPr>
            <w:tcW w:w="850" w:type="dxa"/>
            <w:tcBorders>
              <w:top w:val="nil"/>
              <w:left w:val="nil"/>
              <w:bottom w:val="nil"/>
              <w:right w:val="single" w:sz="4" w:space="0" w:color="auto"/>
            </w:tcBorders>
            <w:shd w:val="clear" w:color="auto" w:fill="auto"/>
            <w:vAlign w:val="center"/>
            <w:hideMark/>
          </w:tcPr>
          <w:p w:rsidR="00D22531" w:rsidRPr="008B22C1" w:rsidRDefault="00D22531" w:rsidP="009D1B95">
            <w:pPr>
              <w:ind w:right="142"/>
              <w:jc w:val="center"/>
              <w:rPr>
                <w:sz w:val="18"/>
                <w:szCs w:val="18"/>
              </w:rPr>
            </w:pPr>
            <w:r w:rsidRPr="008B22C1">
              <w:rPr>
                <w:sz w:val="18"/>
                <w:szCs w:val="18"/>
              </w:rPr>
              <w:t>80</w:t>
            </w:r>
          </w:p>
        </w:tc>
        <w:tc>
          <w:tcPr>
            <w:tcW w:w="851" w:type="dxa"/>
            <w:tcBorders>
              <w:top w:val="nil"/>
              <w:left w:val="nil"/>
              <w:bottom w:val="nil"/>
              <w:right w:val="single" w:sz="4" w:space="0" w:color="auto"/>
            </w:tcBorders>
            <w:shd w:val="clear" w:color="auto" w:fill="auto"/>
            <w:noWrap/>
            <w:vAlign w:val="center"/>
            <w:hideMark/>
          </w:tcPr>
          <w:p w:rsidR="00D22531" w:rsidRPr="008B22C1" w:rsidRDefault="00D22531" w:rsidP="009D1B95">
            <w:pPr>
              <w:ind w:right="142"/>
              <w:jc w:val="center"/>
              <w:rPr>
                <w:sz w:val="18"/>
                <w:szCs w:val="18"/>
              </w:rPr>
            </w:pPr>
            <w:r w:rsidRPr="008B22C1">
              <w:rPr>
                <w:sz w:val="18"/>
                <w:szCs w:val="18"/>
              </w:rPr>
              <w:t>90</w:t>
            </w:r>
          </w:p>
        </w:tc>
        <w:tc>
          <w:tcPr>
            <w:tcW w:w="863" w:type="dxa"/>
            <w:tcBorders>
              <w:top w:val="nil"/>
              <w:left w:val="nil"/>
              <w:bottom w:val="nil"/>
              <w:right w:val="single" w:sz="4" w:space="0" w:color="auto"/>
            </w:tcBorders>
            <w:shd w:val="clear" w:color="auto" w:fill="auto"/>
            <w:noWrap/>
            <w:vAlign w:val="center"/>
            <w:hideMark/>
          </w:tcPr>
          <w:p w:rsidR="00D22531" w:rsidRPr="008B22C1" w:rsidRDefault="00D22531" w:rsidP="009D1B95">
            <w:pPr>
              <w:ind w:right="142"/>
              <w:jc w:val="center"/>
              <w:rPr>
                <w:sz w:val="18"/>
                <w:szCs w:val="18"/>
              </w:rPr>
            </w:pPr>
            <w:r w:rsidRPr="008B22C1">
              <w:rPr>
                <w:sz w:val="18"/>
                <w:szCs w:val="18"/>
              </w:rPr>
              <w:t>100</w:t>
            </w:r>
          </w:p>
        </w:tc>
      </w:tr>
      <w:tr w:rsidR="00D22531" w:rsidRPr="00C11E6C" w:rsidTr="008B22C1">
        <w:trPr>
          <w:trHeight w:val="54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3.</w:t>
            </w:r>
          </w:p>
        </w:tc>
        <w:tc>
          <w:tcPr>
            <w:tcW w:w="2693" w:type="dxa"/>
            <w:tcBorders>
              <w:top w:val="nil"/>
              <w:left w:val="nil"/>
              <w:bottom w:val="nil"/>
              <w:right w:val="nil"/>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color w:val="000000"/>
                <w:sz w:val="20"/>
                <w:szCs w:val="20"/>
                <w:lang w:eastAsia="ru-RU"/>
              </w:rPr>
            </w:pPr>
            <w:r w:rsidRPr="00C11E6C">
              <w:rPr>
                <w:rFonts w:ascii="Times New Roman" w:eastAsia="Times New Roman" w:hAnsi="Times New Roman"/>
                <w:color w:val="000000"/>
                <w:sz w:val="20"/>
                <w:szCs w:val="20"/>
                <w:lang w:eastAsia="ru-RU"/>
              </w:rPr>
              <w:t>Доходы от сдачи в аренду муниципального имущества</w:t>
            </w:r>
          </w:p>
        </w:tc>
        <w:tc>
          <w:tcPr>
            <w:tcW w:w="851" w:type="dxa"/>
            <w:tcBorders>
              <w:top w:val="nil"/>
              <w:left w:val="single" w:sz="4" w:space="0" w:color="auto"/>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3133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5405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4133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3663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3574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3059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3159</w:t>
            </w:r>
          </w:p>
        </w:tc>
      </w:tr>
      <w:tr w:rsidR="00D22531" w:rsidRPr="00C11E6C" w:rsidTr="008B22C1">
        <w:trPr>
          <w:trHeight w:val="34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муниципального имущества</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2914</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1018</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1176</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w:t>
            </w:r>
          </w:p>
        </w:tc>
        <w:tc>
          <w:tcPr>
            <w:tcW w:w="863"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w:t>
            </w:r>
          </w:p>
        </w:tc>
      </w:tr>
      <w:tr w:rsidR="00D22531" w:rsidRPr="00C11E6C" w:rsidTr="008B22C1">
        <w:trPr>
          <w:trHeight w:val="33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8B22C1">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 xml:space="preserve">Арендная плата за земли </w:t>
            </w:r>
            <w:r w:rsidR="00682FEF">
              <w:rPr>
                <w:rFonts w:ascii="Times New Roman" w:eastAsia="Times New Roman" w:hAnsi="Times New Roman"/>
                <w:sz w:val="20"/>
                <w:szCs w:val="20"/>
                <w:lang w:eastAsia="ru-RU"/>
              </w:rPr>
              <w:t xml:space="preserve">сельскохозяйственного и </w:t>
            </w:r>
            <w:r w:rsidR="00C145AD">
              <w:rPr>
                <w:rFonts w:ascii="Times New Roman" w:eastAsia="Times New Roman" w:hAnsi="Times New Roman"/>
                <w:sz w:val="20"/>
                <w:szCs w:val="20"/>
                <w:lang w:eastAsia="ru-RU"/>
              </w:rPr>
              <w:t xml:space="preserve">не </w:t>
            </w:r>
            <w:r w:rsidR="00682FEF">
              <w:rPr>
                <w:rFonts w:ascii="Times New Roman" w:eastAsia="Times New Roman" w:hAnsi="Times New Roman"/>
                <w:sz w:val="20"/>
                <w:szCs w:val="20"/>
                <w:lang w:eastAsia="ru-RU"/>
              </w:rPr>
              <w:t>ельскохозяйственного</w:t>
            </w:r>
            <w:r w:rsidR="008B22C1">
              <w:rPr>
                <w:rFonts w:ascii="Times New Roman" w:eastAsia="Times New Roman" w:hAnsi="Times New Roman"/>
                <w:sz w:val="20"/>
                <w:szCs w:val="20"/>
                <w:lang w:eastAsia="ru-RU"/>
              </w:rPr>
              <w:t xml:space="preserve"> </w:t>
            </w:r>
            <w:r w:rsidRPr="00C11E6C">
              <w:rPr>
                <w:rFonts w:ascii="Times New Roman" w:eastAsia="Times New Roman" w:hAnsi="Times New Roman"/>
                <w:sz w:val="20"/>
                <w:szCs w:val="20"/>
                <w:lang w:eastAsia="ru-RU"/>
              </w:rPr>
              <w:t>назначения</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15184</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24335</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17822</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19250</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25268</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20268</w:t>
            </w:r>
          </w:p>
        </w:tc>
        <w:tc>
          <w:tcPr>
            <w:tcW w:w="863"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20268</w:t>
            </w:r>
          </w:p>
        </w:tc>
      </w:tr>
      <w:tr w:rsidR="00D22531" w:rsidRPr="00C11E6C" w:rsidTr="008B22C1">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земельных участков</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6690</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6025</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7064</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4116</w:t>
            </w:r>
          </w:p>
        </w:tc>
        <w:tc>
          <w:tcPr>
            <w:tcW w:w="850"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10000</w:t>
            </w:r>
          </w:p>
        </w:tc>
        <w:tc>
          <w:tcPr>
            <w:tcW w:w="851"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w:t>
            </w:r>
          </w:p>
        </w:tc>
        <w:tc>
          <w:tcPr>
            <w:tcW w:w="863" w:type="dxa"/>
            <w:tcBorders>
              <w:top w:val="nil"/>
              <w:left w:val="nil"/>
              <w:bottom w:val="single" w:sz="4" w:space="0" w:color="auto"/>
              <w:right w:val="single" w:sz="4" w:space="0" w:color="auto"/>
            </w:tcBorders>
            <w:shd w:val="clear" w:color="auto" w:fill="auto"/>
            <w:vAlign w:val="center"/>
            <w:hideMark/>
          </w:tcPr>
          <w:p w:rsidR="00D22531" w:rsidRPr="008B22C1" w:rsidRDefault="00D22531" w:rsidP="009D1B95">
            <w:pPr>
              <w:ind w:right="142"/>
              <w:jc w:val="center"/>
              <w:rPr>
                <w:rFonts w:ascii="Times New Roman" w:hAnsi="Times New Roman"/>
                <w:sz w:val="18"/>
                <w:szCs w:val="18"/>
              </w:rPr>
            </w:pPr>
            <w:r w:rsidRPr="008B22C1">
              <w:rPr>
                <w:rFonts w:ascii="Times New Roman" w:hAnsi="Times New Roman"/>
                <w:sz w:val="18"/>
                <w:szCs w:val="18"/>
              </w:rPr>
              <w:t>-</w:t>
            </w:r>
          </w:p>
        </w:tc>
      </w:tr>
    </w:tbl>
    <w:p w:rsidR="00C11E6C" w:rsidRDefault="00C11E6C" w:rsidP="009D1B95">
      <w:pPr>
        <w:spacing w:after="0" w:line="240" w:lineRule="auto"/>
        <w:ind w:right="142" w:firstLine="567"/>
        <w:jc w:val="right"/>
        <w:rPr>
          <w:rFonts w:ascii="Times New Roman" w:hAnsi="Times New Roman"/>
          <w:color w:val="000000"/>
          <w:sz w:val="24"/>
          <w:szCs w:val="24"/>
        </w:rPr>
      </w:pPr>
    </w:p>
    <w:p w:rsidR="00C11E6C" w:rsidRDefault="00C11E6C" w:rsidP="009D1B95">
      <w:pPr>
        <w:spacing w:after="0" w:line="240" w:lineRule="auto"/>
        <w:ind w:right="142" w:firstLine="567"/>
        <w:jc w:val="right"/>
        <w:rPr>
          <w:rFonts w:ascii="Times New Roman" w:hAnsi="Times New Roman"/>
          <w:color w:val="000000"/>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2F7BCC" w:rsidRDefault="002F7BCC" w:rsidP="009D1B95">
      <w:pPr>
        <w:spacing w:after="0" w:line="240" w:lineRule="auto"/>
        <w:ind w:right="142" w:firstLine="567"/>
        <w:jc w:val="both"/>
        <w:rPr>
          <w:rFonts w:ascii="Times New Roman" w:hAnsi="Times New Roman"/>
          <w:sz w:val="24"/>
          <w:szCs w:val="24"/>
        </w:rPr>
      </w:pPr>
    </w:p>
    <w:p w:rsidR="008B22C1" w:rsidRDefault="008B22C1" w:rsidP="009D1B95">
      <w:pPr>
        <w:spacing w:after="0" w:line="240" w:lineRule="auto"/>
        <w:ind w:right="142" w:firstLine="567"/>
        <w:jc w:val="both"/>
        <w:rPr>
          <w:rFonts w:ascii="Times New Roman" w:hAnsi="Times New Roman"/>
          <w:sz w:val="24"/>
          <w:szCs w:val="24"/>
        </w:rPr>
      </w:pPr>
    </w:p>
    <w:p w:rsidR="008B22C1" w:rsidRDefault="008B22C1" w:rsidP="009D1B95">
      <w:pPr>
        <w:spacing w:after="0" w:line="240" w:lineRule="auto"/>
        <w:ind w:right="142" w:firstLine="567"/>
        <w:jc w:val="both"/>
        <w:rPr>
          <w:rFonts w:ascii="Times New Roman" w:hAnsi="Times New Roman"/>
          <w:sz w:val="24"/>
          <w:szCs w:val="24"/>
        </w:rPr>
      </w:pPr>
    </w:p>
    <w:p w:rsidR="008B22C1" w:rsidRPr="00386A67" w:rsidRDefault="008B22C1"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t>Таблица 7.</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850"/>
        <w:gridCol w:w="851"/>
        <w:gridCol w:w="850"/>
        <w:gridCol w:w="851"/>
        <w:gridCol w:w="850"/>
        <w:gridCol w:w="709"/>
        <w:gridCol w:w="992"/>
      </w:tblGrid>
      <w:tr w:rsidR="002F7BCC" w:rsidRPr="00AC6F63" w:rsidTr="00E371E2">
        <w:trPr>
          <w:trHeight w:val="520"/>
        </w:trPr>
        <w:tc>
          <w:tcPr>
            <w:tcW w:w="3686"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2014</w:t>
            </w:r>
          </w:p>
        </w:tc>
        <w:tc>
          <w:tcPr>
            <w:tcW w:w="851"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2015</w:t>
            </w:r>
          </w:p>
        </w:tc>
        <w:tc>
          <w:tcPr>
            <w:tcW w:w="850"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2016</w:t>
            </w:r>
          </w:p>
        </w:tc>
        <w:tc>
          <w:tcPr>
            <w:tcW w:w="851"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2017</w:t>
            </w:r>
          </w:p>
        </w:tc>
        <w:tc>
          <w:tcPr>
            <w:tcW w:w="850"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2018</w:t>
            </w:r>
          </w:p>
        </w:tc>
        <w:tc>
          <w:tcPr>
            <w:tcW w:w="709"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2019</w:t>
            </w:r>
          </w:p>
        </w:tc>
        <w:tc>
          <w:tcPr>
            <w:tcW w:w="992" w:type="dxa"/>
          </w:tcPr>
          <w:p w:rsidR="002F7BCC" w:rsidRPr="00FB64B6" w:rsidRDefault="002F7BCC" w:rsidP="009D1B95">
            <w:pPr>
              <w:spacing w:after="0" w:line="240" w:lineRule="auto"/>
              <w:ind w:left="-113" w:right="142"/>
              <w:jc w:val="center"/>
              <w:rPr>
                <w:rFonts w:ascii="Times New Roman" w:hAnsi="Times New Roman"/>
                <w:b/>
              </w:rPr>
            </w:pPr>
            <w:r w:rsidRPr="00FB64B6">
              <w:rPr>
                <w:rFonts w:ascii="Times New Roman" w:hAnsi="Times New Roman"/>
                <w:b/>
              </w:rPr>
              <w:t>2020</w:t>
            </w:r>
          </w:p>
        </w:tc>
      </w:tr>
      <w:tr w:rsidR="00DB6F54" w:rsidRPr="00386A67" w:rsidTr="00A660C7">
        <w:trPr>
          <w:trHeight w:val="378"/>
        </w:trPr>
        <w:tc>
          <w:tcPr>
            <w:tcW w:w="3686" w:type="dxa"/>
          </w:tcPr>
          <w:p w:rsidR="00DB6F54" w:rsidRPr="00DB6F54" w:rsidRDefault="00DB6F54" w:rsidP="009D1B95">
            <w:pPr>
              <w:spacing w:after="0" w:line="240" w:lineRule="auto"/>
              <w:ind w:right="142"/>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40</w:t>
            </w:r>
          </w:p>
        </w:tc>
        <w:tc>
          <w:tcPr>
            <w:tcW w:w="851"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50</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60</w:t>
            </w:r>
          </w:p>
        </w:tc>
        <w:tc>
          <w:tcPr>
            <w:tcW w:w="851"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70</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80</w:t>
            </w:r>
          </w:p>
        </w:tc>
        <w:tc>
          <w:tcPr>
            <w:tcW w:w="709"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90</w:t>
            </w:r>
          </w:p>
        </w:tc>
        <w:tc>
          <w:tcPr>
            <w:tcW w:w="992"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100</w:t>
            </w:r>
          </w:p>
        </w:tc>
      </w:tr>
    </w:tbl>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2F7BCC" w:rsidRPr="00386A67" w:rsidRDefault="002F7BCC" w:rsidP="009D1B95">
      <w:pPr>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t>Таблица 8.</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1"/>
        <w:gridCol w:w="755"/>
        <w:gridCol w:w="850"/>
        <w:gridCol w:w="851"/>
        <w:gridCol w:w="850"/>
        <w:gridCol w:w="851"/>
        <w:gridCol w:w="709"/>
        <w:gridCol w:w="850"/>
        <w:gridCol w:w="900"/>
        <w:gridCol w:w="188"/>
      </w:tblGrid>
      <w:tr w:rsidR="002F7BCC" w:rsidRPr="00386A67" w:rsidTr="003223C7">
        <w:trPr>
          <w:trHeight w:val="520"/>
          <w:jc w:val="center"/>
        </w:trPr>
        <w:tc>
          <w:tcPr>
            <w:tcW w:w="3686" w:type="dxa"/>
            <w:gridSpan w:val="2"/>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2014</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2015</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2016</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2017</w:t>
            </w:r>
          </w:p>
        </w:tc>
        <w:tc>
          <w:tcPr>
            <w:tcW w:w="709"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2018</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2019</w:t>
            </w:r>
          </w:p>
        </w:tc>
        <w:tc>
          <w:tcPr>
            <w:tcW w:w="1088" w:type="dxa"/>
            <w:gridSpan w:val="2"/>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2020</w:t>
            </w:r>
          </w:p>
        </w:tc>
      </w:tr>
      <w:tr w:rsidR="002F7BCC" w:rsidRPr="00386A67" w:rsidTr="003223C7">
        <w:trPr>
          <w:trHeight w:val="378"/>
          <w:jc w:val="center"/>
        </w:trPr>
        <w:tc>
          <w:tcPr>
            <w:tcW w:w="3686" w:type="dxa"/>
            <w:gridSpan w:val="2"/>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земельные участки (%)</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40</w:t>
            </w:r>
          </w:p>
        </w:tc>
        <w:tc>
          <w:tcPr>
            <w:tcW w:w="851"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50</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60</w:t>
            </w:r>
          </w:p>
        </w:tc>
        <w:tc>
          <w:tcPr>
            <w:tcW w:w="851"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70</w:t>
            </w:r>
          </w:p>
        </w:tc>
        <w:tc>
          <w:tcPr>
            <w:tcW w:w="709"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80</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90</w:t>
            </w:r>
          </w:p>
        </w:tc>
        <w:tc>
          <w:tcPr>
            <w:tcW w:w="1088" w:type="dxa"/>
            <w:gridSpan w:val="2"/>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100</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AC6F63" w:rsidRPr="00DB6F54" w:rsidRDefault="00AC6F63" w:rsidP="009D1B95">
            <w:pPr>
              <w:spacing w:after="0" w:line="240" w:lineRule="auto"/>
              <w:ind w:right="142"/>
              <w:jc w:val="center"/>
              <w:rPr>
                <w:rFonts w:ascii="Times New Roman" w:eastAsia="Times New Roman" w:hAnsi="Times New Roman"/>
                <w:b/>
                <w:color w:val="000000"/>
                <w:sz w:val="24"/>
                <w:szCs w:val="24"/>
                <w:lang w:eastAsia="ru-RU"/>
              </w:rPr>
            </w:pPr>
          </w:p>
          <w:p w:rsidR="00AC6F63" w:rsidRPr="00DB6F54" w:rsidRDefault="00AC6F63"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Паспорт</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подпрограммы 3</w:t>
            </w:r>
          </w:p>
          <w:p w:rsidR="002F7BCC" w:rsidRPr="00DB6F54" w:rsidRDefault="002F7BCC" w:rsidP="009D1B95">
            <w:pPr>
              <w:spacing w:after="0" w:line="240" w:lineRule="auto"/>
              <w:ind w:right="142"/>
              <w:jc w:val="center"/>
              <w:rPr>
                <w:rFonts w:ascii="Times New Roman" w:hAnsi="Times New Roman"/>
                <w:b/>
                <w:bCs/>
                <w:sz w:val="24"/>
                <w:szCs w:val="24"/>
              </w:rPr>
            </w:pPr>
            <w:r w:rsidRPr="00DB6F54">
              <w:rPr>
                <w:rFonts w:ascii="Times New Roman" w:eastAsia="Times New Roman" w:hAnsi="Times New Roman"/>
                <w:b/>
                <w:color w:val="000000"/>
                <w:sz w:val="24"/>
                <w:szCs w:val="24"/>
                <w:lang w:eastAsia="ru-RU"/>
              </w:rPr>
              <w:t xml:space="preserve"> «</w:t>
            </w:r>
            <w:r w:rsidRPr="00DB6F54">
              <w:rPr>
                <w:rFonts w:ascii="Times New Roman" w:hAnsi="Times New Roman"/>
                <w:b/>
                <w:bCs/>
                <w:sz w:val="24"/>
                <w:szCs w:val="24"/>
              </w:rPr>
              <w:t xml:space="preserve">Обеспечение доступным и комфортным жильем </w:t>
            </w: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hAnsi="Times New Roman"/>
                <w:b/>
                <w:bCs/>
                <w:sz w:val="24"/>
                <w:szCs w:val="24"/>
              </w:rPr>
              <w:t>и коммунальными услугами населения</w:t>
            </w:r>
            <w:r w:rsidRPr="00DB6F54">
              <w:rPr>
                <w:rFonts w:ascii="Times New Roman" w:eastAsia="Times New Roman" w:hAnsi="Times New Roman"/>
                <w:b/>
                <w:color w:val="000000"/>
                <w:sz w:val="24"/>
                <w:szCs w:val="24"/>
                <w:lang w:eastAsia="ru-RU"/>
              </w:rPr>
              <w:t>»</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 xml:space="preserve">муниципальной  программы </w:t>
            </w:r>
          </w:p>
        </w:tc>
      </w:tr>
      <w:tr w:rsidR="002F7BCC" w:rsidRPr="00DB6F54" w:rsidTr="003223C7">
        <w:trPr>
          <w:gridAfter w:val="1"/>
          <w:wAfter w:w="188" w:type="dxa"/>
          <w:trHeight w:val="375"/>
          <w:jc w:val="center"/>
        </w:trPr>
        <w:tc>
          <w:tcPr>
            <w:tcW w:w="9547" w:type="dxa"/>
            <w:gridSpan w:val="9"/>
            <w:tcBorders>
              <w:top w:val="nil"/>
              <w:left w:val="nil"/>
              <w:bottom w:val="single" w:sz="4" w:space="0" w:color="auto"/>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hAnsi="Times New Roman"/>
                <w:b/>
                <w:sz w:val="24"/>
                <w:szCs w:val="24"/>
              </w:rPr>
              <w:t xml:space="preserve">«Экономическое развитие Богучарского муниципального района» </w:t>
            </w:r>
          </w:p>
        </w:tc>
      </w:tr>
      <w:tr w:rsidR="002F7BCC" w:rsidRPr="00DB6F54" w:rsidTr="003223C7">
        <w:trPr>
          <w:gridAfter w:val="1"/>
          <w:wAfter w:w="188" w:type="dxa"/>
          <w:trHeight w:val="745"/>
          <w:jc w:val="center"/>
        </w:trPr>
        <w:tc>
          <w:tcPr>
            <w:tcW w:w="2931" w:type="dxa"/>
            <w:tcBorders>
              <w:top w:val="single" w:sz="4" w:space="0" w:color="auto"/>
            </w:tcBorders>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 xml:space="preserve">Исполнители подпрограммы </w:t>
            </w:r>
          </w:p>
        </w:tc>
        <w:tc>
          <w:tcPr>
            <w:tcW w:w="6616" w:type="dxa"/>
            <w:gridSpan w:val="8"/>
            <w:tcBorders>
              <w:top w:val="single" w:sz="4" w:space="0" w:color="auto"/>
            </w:tcBorders>
          </w:tcPr>
          <w:p w:rsidR="002F7BCC" w:rsidRPr="00DB6F54" w:rsidRDefault="002F7BCC" w:rsidP="009D1B95">
            <w:pPr>
              <w:pStyle w:val="af3"/>
              <w:spacing w:after="0" w:line="240" w:lineRule="auto"/>
              <w:ind w:left="0" w:right="142"/>
              <w:rPr>
                <w:rFonts w:ascii="Times New Roman" w:hAnsi="Times New Roman"/>
                <w:color w:val="000000"/>
                <w:sz w:val="24"/>
                <w:szCs w:val="24"/>
              </w:rPr>
            </w:pPr>
            <w:r w:rsidRPr="00DB6F54">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r w:rsidR="008B22C1">
              <w:rPr>
                <w:rFonts w:ascii="Times New Roman" w:hAnsi="Times New Roman"/>
                <w:sz w:val="24"/>
                <w:szCs w:val="24"/>
              </w:rPr>
              <w:t>.</w:t>
            </w:r>
          </w:p>
        </w:tc>
      </w:tr>
      <w:tr w:rsidR="002F7BCC" w:rsidRPr="00DB6F54" w:rsidTr="003223C7">
        <w:trPr>
          <w:gridAfter w:val="1"/>
          <w:wAfter w:w="188" w:type="dxa"/>
          <w:trHeight w:val="375"/>
          <w:jc w:val="center"/>
        </w:trPr>
        <w:tc>
          <w:tcPr>
            <w:tcW w:w="2931" w:type="dxa"/>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 xml:space="preserve">Основные мероприятия, входящие в состав подпрограммы </w:t>
            </w:r>
          </w:p>
        </w:tc>
        <w:tc>
          <w:tcPr>
            <w:tcW w:w="6616" w:type="dxa"/>
            <w:gridSpan w:val="8"/>
          </w:tcPr>
          <w:p w:rsidR="002F7BCC" w:rsidRPr="00DB6F54" w:rsidRDefault="002F7BCC" w:rsidP="009D1B95">
            <w:pPr>
              <w:widowControl w:val="0"/>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3.1 Создание условий для обеспечения доступным и комфортным жильем населения Богучарского муниципального района.</w:t>
            </w:r>
          </w:p>
          <w:p w:rsidR="002F7BCC" w:rsidRPr="00DB6F54" w:rsidRDefault="002F7BCC" w:rsidP="009D1B95">
            <w:pPr>
              <w:widowControl w:val="0"/>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3.2 Развитие градостроительной деятельности.</w:t>
            </w:r>
          </w:p>
          <w:p w:rsidR="002F7BCC" w:rsidRPr="00DB6F54" w:rsidRDefault="002F7BCC" w:rsidP="009D1B95">
            <w:pPr>
              <w:widowControl w:val="0"/>
              <w:tabs>
                <w:tab w:val="left" w:pos="33"/>
              </w:tabs>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3.3 Создание условий для обеспечения качественными услугами ЖКХ населения Богучарского муниципального района Воронежской области.</w:t>
            </w:r>
          </w:p>
        </w:tc>
      </w:tr>
      <w:tr w:rsidR="002F7BCC" w:rsidRPr="00DB6F54" w:rsidTr="003223C7">
        <w:trPr>
          <w:gridAfter w:val="1"/>
          <w:wAfter w:w="188" w:type="dxa"/>
          <w:trHeight w:val="375"/>
          <w:jc w:val="center"/>
        </w:trPr>
        <w:tc>
          <w:tcPr>
            <w:tcW w:w="2931" w:type="dxa"/>
            <w:vMerge w:val="restart"/>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Цель подпрограммы</w:t>
            </w:r>
          </w:p>
        </w:tc>
        <w:tc>
          <w:tcPr>
            <w:tcW w:w="6616" w:type="dxa"/>
            <w:gridSpan w:val="8"/>
            <w:vMerge w:val="restart"/>
          </w:tcPr>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r>
      <w:tr w:rsidR="002F7BCC" w:rsidRPr="00DB6F54" w:rsidTr="003223C7">
        <w:trPr>
          <w:gridAfter w:val="1"/>
          <w:wAfter w:w="188" w:type="dxa"/>
          <w:trHeight w:val="465"/>
          <w:jc w:val="center"/>
        </w:trPr>
        <w:tc>
          <w:tcPr>
            <w:tcW w:w="2931" w:type="dxa"/>
            <w:vMerge/>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c>
          <w:tcPr>
            <w:tcW w:w="6616" w:type="dxa"/>
            <w:gridSpan w:val="8"/>
            <w:vMerge/>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3223C7">
        <w:trPr>
          <w:gridAfter w:val="1"/>
          <w:wAfter w:w="188" w:type="dxa"/>
          <w:trHeight w:val="997"/>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Задачи подпрограммы</w:t>
            </w:r>
          </w:p>
        </w:tc>
        <w:tc>
          <w:tcPr>
            <w:tcW w:w="6616" w:type="dxa"/>
            <w:gridSpan w:val="8"/>
          </w:tcPr>
          <w:p w:rsidR="002F7BCC" w:rsidRPr="00DB6F54" w:rsidRDefault="002F7BCC" w:rsidP="009D1B95">
            <w:pPr>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1. Повышение доступности жилья и качества жилищного обеспечения населения Богучарского муниципального района.</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2.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3. Создание безопасных и благоприятных условий проживания граждан на территории Богучарского муниципального  района.</w:t>
            </w:r>
          </w:p>
        </w:tc>
      </w:tr>
      <w:tr w:rsidR="002F7BCC" w:rsidRPr="00DB6F54" w:rsidTr="003223C7">
        <w:trPr>
          <w:gridAfter w:val="1"/>
          <w:wAfter w:w="188" w:type="dxa"/>
          <w:trHeight w:val="854"/>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Основные целевые показатели и индикаторы подпрограммы</w:t>
            </w:r>
          </w:p>
        </w:tc>
        <w:tc>
          <w:tcPr>
            <w:tcW w:w="6616" w:type="dxa"/>
            <w:gridSpan w:val="8"/>
          </w:tcPr>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1. Общая площадь жилых помещений во введенных в отчетном году жилых домах, кв.м.</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2. Количество граждан, получивших  поддержку на улучшение жилищных условий в рамках программы, человек.</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3. Доля площади территорий муниципальных образований, на которые разработаны проекты планировок от общей площади территорий;</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 xml:space="preserve">4. Уровень износа коммунальной инфраструктуры. </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5. Доля сельских поселений, имеющих уточненные границы населенных пунктов.</w:t>
            </w:r>
          </w:p>
        </w:tc>
      </w:tr>
      <w:tr w:rsidR="002F7BCC" w:rsidRPr="00DB6F54" w:rsidTr="003223C7">
        <w:trPr>
          <w:gridAfter w:val="1"/>
          <w:wAfter w:w="188" w:type="dxa"/>
          <w:trHeight w:val="413"/>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Сроки реализации подпрограммы</w:t>
            </w:r>
          </w:p>
        </w:tc>
        <w:tc>
          <w:tcPr>
            <w:tcW w:w="6616" w:type="dxa"/>
            <w:gridSpan w:val="8"/>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2014-2020 годы</w:t>
            </w:r>
          </w:p>
        </w:tc>
      </w:tr>
      <w:tr w:rsidR="002F7BCC" w:rsidRPr="00DB6F54" w:rsidTr="003223C7">
        <w:trPr>
          <w:gridAfter w:val="1"/>
          <w:wAfter w:w="188" w:type="dxa"/>
          <w:trHeight w:val="431"/>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hAnsi="Times New Roman"/>
                <w:sz w:val="24"/>
                <w:szCs w:val="24"/>
              </w:rPr>
              <w:t>Объемы и источники финансирования подпрограммы (в действующих ценах каждого года реализации подпрограммы</w:t>
            </w:r>
          </w:p>
        </w:tc>
        <w:tc>
          <w:tcPr>
            <w:tcW w:w="6616" w:type="dxa"/>
            <w:gridSpan w:val="8"/>
          </w:tcPr>
          <w:p w:rsidR="002F7BCC" w:rsidRPr="00DB6F54" w:rsidRDefault="002F7BCC" w:rsidP="009D1B95">
            <w:pPr>
              <w:pStyle w:val="ConsPlusCell"/>
              <w:ind w:right="142"/>
              <w:jc w:val="both"/>
              <w:rPr>
                <w:rFonts w:ascii="Times New Roman" w:hAnsi="Times New Roman" w:cs="Times New Roman"/>
                <w:sz w:val="24"/>
                <w:szCs w:val="24"/>
              </w:rPr>
            </w:pPr>
            <w:r w:rsidRPr="00DB6F54">
              <w:rPr>
                <w:rFonts w:ascii="Times New Roman" w:hAnsi="Times New Roman" w:cs="Times New Roman"/>
                <w:sz w:val="24"/>
                <w:szCs w:val="24"/>
              </w:rPr>
              <w:t xml:space="preserve">Объем финансирования подпрограммы составляет </w:t>
            </w:r>
            <w:r w:rsidR="008B22C1">
              <w:rPr>
                <w:rFonts w:ascii="Times New Roman" w:hAnsi="Times New Roman" w:cs="Times New Roman"/>
                <w:sz w:val="24"/>
                <w:szCs w:val="24"/>
              </w:rPr>
              <w:t>71353,9</w:t>
            </w:r>
            <w:r w:rsidR="00C82A2D">
              <w:rPr>
                <w:rFonts w:ascii="Times New Roman" w:hAnsi="Times New Roman" w:cs="Times New Roman"/>
                <w:sz w:val="24"/>
                <w:szCs w:val="24"/>
              </w:rPr>
              <w:t xml:space="preserve"> </w:t>
            </w:r>
            <w:r w:rsidRPr="00DB6F54">
              <w:rPr>
                <w:rFonts w:ascii="Times New Roman" w:hAnsi="Times New Roman" w:cs="Times New Roman"/>
                <w:sz w:val="24"/>
                <w:szCs w:val="24"/>
              </w:rPr>
              <w:t>тыс. рублей, в том числе по уровням бюджетов и  по годам реализации подпрограммы, тыс.руб.:</w:t>
            </w:r>
          </w:p>
          <w:p w:rsidR="002F7BCC" w:rsidRPr="00DB6F54" w:rsidRDefault="002F7BCC" w:rsidP="009D1B95">
            <w:pPr>
              <w:pStyle w:val="ConsPlusCell"/>
              <w:ind w:right="142"/>
              <w:jc w:val="both"/>
              <w:rPr>
                <w:rFonts w:ascii="Times New Roman" w:hAnsi="Times New Roman" w:cs="Times New Roman"/>
                <w:sz w:val="24"/>
                <w:szCs w:val="24"/>
              </w:rPr>
            </w:pPr>
          </w:p>
          <w:p w:rsidR="002F7BCC" w:rsidRPr="00DB6F54" w:rsidRDefault="002F7BCC" w:rsidP="009D1B95">
            <w:pPr>
              <w:pStyle w:val="ConsPlusCell"/>
              <w:ind w:right="14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931"/>
              <w:gridCol w:w="1254"/>
              <w:gridCol w:w="1016"/>
              <w:gridCol w:w="1029"/>
              <w:gridCol w:w="1029"/>
            </w:tblGrid>
            <w:tr w:rsidR="002F7BCC" w:rsidRPr="00DB6F54" w:rsidTr="0009208F">
              <w:trPr>
                <w:trHeight w:val="192"/>
              </w:trPr>
              <w:tc>
                <w:tcPr>
                  <w:tcW w:w="924" w:type="dxa"/>
                  <w:vMerge w:val="restart"/>
                </w:tcPr>
                <w:p w:rsidR="002F7BCC" w:rsidRPr="00DB6F54" w:rsidRDefault="002F7BCC" w:rsidP="009D1B95">
                  <w:pPr>
                    <w:pStyle w:val="ConsPlusCell"/>
                    <w:ind w:right="142"/>
                    <w:rPr>
                      <w:rFonts w:ascii="Times New Roman" w:hAnsi="Times New Roman" w:cs="Times New Roman"/>
                      <w:bCs/>
                    </w:rPr>
                  </w:pPr>
                </w:p>
              </w:tc>
              <w:tc>
                <w:tcPr>
                  <w:tcW w:w="931" w:type="dxa"/>
                  <w:vMerge w:val="restart"/>
                </w:tcPr>
                <w:p w:rsidR="002F7BCC" w:rsidRPr="00DB6F54" w:rsidRDefault="00C82A2D" w:rsidP="009D1B95">
                  <w:pPr>
                    <w:pStyle w:val="ConsPlusCell"/>
                    <w:ind w:left="-113" w:right="142"/>
                    <w:jc w:val="center"/>
                    <w:rPr>
                      <w:rFonts w:ascii="Times New Roman" w:hAnsi="Times New Roman" w:cs="Times New Roman"/>
                      <w:bCs/>
                    </w:rPr>
                  </w:pPr>
                  <w:r>
                    <w:rPr>
                      <w:rFonts w:ascii="Times New Roman" w:hAnsi="Times New Roman" w:cs="Times New Roman"/>
                      <w:bCs/>
                    </w:rPr>
                    <w:t>Всего</w:t>
                  </w:r>
                </w:p>
              </w:tc>
              <w:tc>
                <w:tcPr>
                  <w:tcW w:w="4328" w:type="dxa"/>
                  <w:gridSpan w:val="4"/>
                </w:tcPr>
                <w:p w:rsidR="002F7BCC" w:rsidRPr="00DB6F54" w:rsidRDefault="002F7BCC" w:rsidP="009D1B95">
                  <w:pPr>
                    <w:pStyle w:val="ConsPlusCell"/>
                    <w:ind w:left="-113" w:right="142"/>
                    <w:jc w:val="center"/>
                    <w:rPr>
                      <w:rFonts w:ascii="Times New Roman" w:hAnsi="Times New Roman" w:cs="Times New Roman"/>
                      <w:bCs/>
                    </w:rPr>
                  </w:pPr>
                  <w:r w:rsidRPr="00DB6F54">
                    <w:rPr>
                      <w:rFonts w:ascii="Times New Roman" w:hAnsi="Times New Roman" w:cs="Times New Roman"/>
                      <w:bCs/>
                    </w:rPr>
                    <w:t>в том числе</w:t>
                  </w:r>
                </w:p>
              </w:tc>
            </w:tr>
            <w:tr w:rsidR="002F7BCC" w:rsidRPr="00303144" w:rsidTr="0009208F">
              <w:trPr>
                <w:trHeight w:val="350"/>
              </w:trPr>
              <w:tc>
                <w:tcPr>
                  <w:tcW w:w="924" w:type="dxa"/>
                  <w:vMerge/>
                </w:tcPr>
                <w:p w:rsidR="002F7BCC" w:rsidRPr="00DB6F54" w:rsidRDefault="002F7BCC" w:rsidP="009D1B95">
                  <w:pPr>
                    <w:pStyle w:val="ConsPlusCell"/>
                    <w:ind w:right="142"/>
                    <w:rPr>
                      <w:rFonts w:ascii="Times New Roman" w:hAnsi="Times New Roman" w:cs="Times New Roman"/>
                      <w:bCs/>
                    </w:rPr>
                  </w:pPr>
                </w:p>
              </w:tc>
              <w:tc>
                <w:tcPr>
                  <w:tcW w:w="931" w:type="dxa"/>
                  <w:vMerge/>
                </w:tcPr>
                <w:p w:rsidR="002F7BCC" w:rsidRPr="00DB6F54" w:rsidRDefault="002F7BCC" w:rsidP="009D1B95">
                  <w:pPr>
                    <w:pStyle w:val="ConsPlusCell"/>
                    <w:ind w:left="-113" w:right="142"/>
                    <w:jc w:val="center"/>
                    <w:rPr>
                      <w:rFonts w:ascii="Times New Roman" w:hAnsi="Times New Roman" w:cs="Times New Roman"/>
                    </w:rPr>
                  </w:pPr>
                </w:p>
              </w:tc>
              <w:tc>
                <w:tcPr>
                  <w:tcW w:w="1254" w:type="dxa"/>
                </w:tcPr>
                <w:p w:rsidR="002F7BCC" w:rsidRPr="00303144" w:rsidRDefault="002F7BCC" w:rsidP="00303144">
                  <w:pPr>
                    <w:pStyle w:val="ConsPlusCell"/>
                    <w:ind w:left="-113" w:right="142"/>
                    <w:jc w:val="right"/>
                    <w:rPr>
                      <w:rFonts w:ascii="Times New Roman" w:hAnsi="Times New Roman" w:cs="Times New Roman"/>
                      <w:sz w:val="16"/>
                      <w:szCs w:val="16"/>
                    </w:rPr>
                  </w:pPr>
                  <w:r w:rsidRPr="00303144">
                    <w:rPr>
                      <w:rFonts w:ascii="Times New Roman" w:hAnsi="Times New Roman" w:cs="Times New Roman"/>
                      <w:sz w:val="16"/>
                      <w:szCs w:val="16"/>
                    </w:rPr>
                    <w:t>федеральный бюджет</w:t>
                  </w:r>
                </w:p>
              </w:tc>
              <w:tc>
                <w:tcPr>
                  <w:tcW w:w="1016" w:type="dxa"/>
                </w:tcPr>
                <w:p w:rsidR="002F7BCC" w:rsidRPr="00303144" w:rsidRDefault="002F7BCC" w:rsidP="00303144">
                  <w:pPr>
                    <w:pStyle w:val="ConsPlusCell"/>
                    <w:ind w:left="-113" w:right="142"/>
                    <w:jc w:val="right"/>
                    <w:rPr>
                      <w:rFonts w:ascii="Times New Roman" w:hAnsi="Times New Roman" w:cs="Times New Roman"/>
                      <w:sz w:val="16"/>
                      <w:szCs w:val="16"/>
                    </w:rPr>
                  </w:pPr>
                  <w:r w:rsidRPr="00303144">
                    <w:rPr>
                      <w:rFonts w:ascii="Times New Roman" w:hAnsi="Times New Roman" w:cs="Times New Roman"/>
                      <w:sz w:val="16"/>
                      <w:szCs w:val="16"/>
                    </w:rPr>
                    <w:t>областной</w:t>
                  </w:r>
                </w:p>
                <w:p w:rsidR="002F7BCC" w:rsidRPr="00303144" w:rsidRDefault="002F7BCC" w:rsidP="00303144">
                  <w:pPr>
                    <w:pStyle w:val="ConsPlusCell"/>
                    <w:ind w:left="-113" w:right="142"/>
                    <w:jc w:val="right"/>
                    <w:rPr>
                      <w:rFonts w:ascii="Times New Roman" w:hAnsi="Times New Roman" w:cs="Times New Roman"/>
                      <w:sz w:val="16"/>
                      <w:szCs w:val="16"/>
                    </w:rPr>
                  </w:pPr>
                  <w:r w:rsidRPr="00303144">
                    <w:rPr>
                      <w:rFonts w:ascii="Times New Roman" w:hAnsi="Times New Roman" w:cs="Times New Roman"/>
                      <w:sz w:val="16"/>
                      <w:szCs w:val="16"/>
                    </w:rPr>
                    <w:t>бюджет</w:t>
                  </w:r>
                </w:p>
              </w:tc>
              <w:tc>
                <w:tcPr>
                  <w:tcW w:w="1029" w:type="dxa"/>
                </w:tcPr>
                <w:p w:rsidR="002F7BCC" w:rsidRPr="00303144" w:rsidRDefault="002F7BCC" w:rsidP="00303144">
                  <w:pPr>
                    <w:pStyle w:val="ConsPlusCell"/>
                    <w:ind w:left="-113" w:right="142"/>
                    <w:jc w:val="right"/>
                    <w:rPr>
                      <w:rFonts w:ascii="Times New Roman" w:hAnsi="Times New Roman" w:cs="Times New Roman"/>
                      <w:sz w:val="16"/>
                      <w:szCs w:val="16"/>
                    </w:rPr>
                  </w:pPr>
                  <w:r w:rsidRPr="00303144">
                    <w:rPr>
                      <w:rFonts w:ascii="Times New Roman" w:hAnsi="Times New Roman" w:cs="Times New Roman"/>
                      <w:sz w:val="16"/>
                      <w:szCs w:val="16"/>
                    </w:rPr>
                    <w:t>местный бюджет</w:t>
                  </w:r>
                </w:p>
              </w:tc>
              <w:tc>
                <w:tcPr>
                  <w:tcW w:w="1029" w:type="dxa"/>
                </w:tcPr>
                <w:p w:rsidR="002F7BCC" w:rsidRPr="00303144" w:rsidRDefault="002F7BCC" w:rsidP="00303144">
                  <w:pPr>
                    <w:pStyle w:val="ConsPlusCell"/>
                    <w:ind w:left="-113" w:right="142"/>
                    <w:jc w:val="right"/>
                    <w:rPr>
                      <w:rFonts w:ascii="Times New Roman" w:hAnsi="Times New Roman" w:cs="Times New Roman"/>
                      <w:sz w:val="16"/>
                      <w:szCs w:val="16"/>
                    </w:rPr>
                  </w:pPr>
                  <w:r w:rsidRPr="00303144">
                    <w:rPr>
                      <w:rFonts w:ascii="Times New Roman" w:hAnsi="Times New Roman" w:cs="Times New Roman"/>
                      <w:sz w:val="16"/>
                      <w:szCs w:val="16"/>
                    </w:rPr>
                    <w:t>другие источники</w:t>
                  </w:r>
                </w:p>
              </w:tc>
            </w:tr>
            <w:tr w:rsidR="002F7BCC" w:rsidRPr="00DB6F54" w:rsidTr="0009208F">
              <w:tc>
                <w:tcPr>
                  <w:tcW w:w="924" w:type="dxa"/>
                </w:tcPr>
                <w:p w:rsidR="002F7BCC" w:rsidRPr="00E62148" w:rsidRDefault="002F7BCC"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2014</w:t>
                  </w:r>
                </w:p>
              </w:tc>
              <w:tc>
                <w:tcPr>
                  <w:tcW w:w="931"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8570,0</w:t>
                  </w:r>
                </w:p>
              </w:tc>
              <w:tc>
                <w:tcPr>
                  <w:tcW w:w="1254"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740,0</w:t>
                  </w:r>
                </w:p>
              </w:tc>
              <w:tc>
                <w:tcPr>
                  <w:tcW w:w="1016"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2860,0</w:t>
                  </w:r>
                </w:p>
              </w:tc>
              <w:tc>
                <w:tcPr>
                  <w:tcW w:w="1029"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1900,0</w:t>
                  </w:r>
                </w:p>
              </w:tc>
              <w:tc>
                <w:tcPr>
                  <w:tcW w:w="1029"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3070,0</w:t>
                  </w:r>
                </w:p>
              </w:tc>
            </w:tr>
            <w:tr w:rsidR="002F7BCC" w:rsidRPr="00DB6F54" w:rsidTr="0009208F">
              <w:tc>
                <w:tcPr>
                  <w:tcW w:w="924" w:type="dxa"/>
                </w:tcPr>
                <w:p w:rsidR="002F7BCC" w:rsidRPr="00E62148" w:rsidRDefault="002F7BCC"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2015</w:t>
                  </w:r>
                </w:p>
              </w:tc>
              <w:tc>
                <w:tcPr>
                  <w:tcW w:w="931"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16010,2</w:t>
                  </w:r>
                </w:p>
              </w:tc>
              <w:tc>
                <w:tcPr>
                  <w:tcW w:w="1254" w:type="dxa"/>
                </w:tcPr>
                <w:p w:rsidR="002F7BCC" w:rsidRPr="00E62148" w:rsidRDefault="00C82A2D" w:rsidP="00C82A2D">
                  <w:pPr>
                    <w:spacing w:after="0" w:line="240" w:lineRule="auto"/>
                    <w:ind w:left="-113" w:right="142"/>
                    <w:jc w:val="center"/>
                    <w:rPr>
                      <w:rFonts w:ascii="Times New Roman" w:hAnsi="Times New Roman"/>
                      <w:sz w:val="20"/>
                      <w:szCs w:val="20"/>
                    </w:rPr>
                  </w:pPr>
                  <w:r>
                    <w:rPr>
                      <w:rFonts w:ascii="Times New Roman" w:hAnsi="Times New Roman"/>
                      <w:sz w:val="20"/>
                      <w:szCs w:val="20"/>
                    </w:rPr>
                    <w:t>5775,2</w:t>
                  </w:r>
                </w:p>
              </w:tc>
              <w:tc>
                <w:tcPr>
                  <w:tcW w:w="1016"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2819,8</w:t>
                  </w:r>
                </w:p>
              </w:tc>
              <w:tc>
                <w:tcPr>
                  <w:tcW w:w="1029"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1949,2</w:t>
                  </w:r>
                </w:p>
              </w:tc>
              <w:tc>
                <w:tcPr>
                  <w:tcW w:w="1029"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5466,0</w:t>
                  </w:r>
                </w:p>
              </w:tc>
            </w:tr>
            <w:tr w:rsidR="002F7BCC" w:rsidRPr="00DB6F54" w:rsidTr="0009208F">
              <w:tc>
                <w:tcPr>
                  <w:tcW w:w="924" w:type="dxa"/>
                </w:tcPr>
                <w:p w:rsidR="002F7BCC" w:rsidRPr="00E62148" w:rsidRDefault="002F7BCC"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2016</w:t>
                  </w:r>
                </w:p>
              </w:tc>
              <w:tc>
                <w:tcPr>
                  <w:tcW w:w="931"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1710,0</w:t>
                  </w:r>
                </w:p>
              </w:tc>
              <w:tc>
                <w:tcPr>
                  <w:tcW w:w="1254" w:type="dxa"/>
                </w:tcPr>
                <w:p w:rsidR="002F7BCC" w:rsidRPr="00E62148" w:rsidRDefault="00C82A2D" w:rsidP="00C82A2D">
                  <w:pPr>
                    <w:spacing w:after="0" w:line="240" w:lineRule="auto"/>
                    <w:ind w:left="-113" w:right="142"/>
                    <w:jc w:val="center"/>
                    <w:rPr>
                      <w:rFonts w:ascii="Times New Roman" w:hAnsi="Times New Roman"/>
                      <w:sz w:val="20"/>
                      <w:szCs w:val="20"/>
                    </w:rPr>
                  </w:pPr>
                  <w:r>
                    <w:rPr>
                      <w:rFonts w:ascii="Times New Roman" w:hAnsi="Times New Roman"/>
                      <w:sz w:val="20"/>
                      <w:szCs w:val="20"/>
                    </w:rPr>
                    <w:t>0</w:t>
                  </w:r>
                </w:p>
              </w:tc>
              <w:tc>
                <w:tcPr>
                  <w:tcW w:w="1016"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c>
                <w:tcPr>
                  <w:tcW w:w="1029"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1710,0</w:t>
                  </w:r>
                </w:p>
              </w:tc>
              <w:tc>
                <w:tcPr>
                  <w:tcW w:w="1029"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2F7BCC" w:rsidRPr="00DB6F54" w:rsidTr="0009208F">
              <w:tc>
                <w:tcPr>
                  <w:tcW w:w="924" w:type="dxa"/>
                </w:tcPr>
                <w:p w:rsidR="002F7BCC" w:rsidRPr="00E62148" w:rsidRDefault="002F7BCC"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2017</w:t>
                  </w:r>
                </w:p>
              </w:tc>
              <w:tc>
                <w:tcPr>
                  <w:tcW w:w="931"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13972,9</w:t>
                  </w:r>
                </w:p>
              </w:tc>
              <w:tc>
                <w:tcPr>
                  <w:tcW w:w="1254" w:type="dxa"/>
                </w:tcPr>
                <w:p w:rsidR="002F7BCC" w:rsidRPr="00E62148" w:rsidRDefault="00C82A2D" w:rsidP="00C82A2D">
                  <w:pPr>
                    <w:spacing w:after="0" w:line="240" w:lineRule="auto"/>
                    <w:ind w:left="-113" w:right="142"/>
                    <w:jc w:val="center"/>
                    <w:rPr>
                      <w:rFonts w:ascii="Times New Roman" w:hAnsi="Times New Roman"/>
                      <w:sz w:val="20"/>
                      <w:szCs w:val="20"/>
                    </w:rPr>
                  </w:pPr>
                  <w:r>
                    <w:rPr>
                      <w:rFonts w:ascii="Times New Roman" w:hAnsi="Times New Roman"/>
                      <w:sz w:val="20"/>
                      <w:szCs w:val="20"/>
                    </w:rPr>
                    <w:t>1318,2</w:t>
                  </w:r>
                </w:p>
              </w:tc>
              <w:tc>
                <w:tcPr>
                  <w:tcW w:w="1016"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9494,1</w:t>
                  </w:r>
                </w:p>
              </w:tc>
              <w:tc>
                <w:tcPr>
                  <w:tcW w:w="1029"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3160,6</w:t>
                  </w:r>
                </w:p>
              </w:tc>
              <w:tc>
                <w:tcPr>
                  <w:tcW w:w="1029"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2F7BCC" w:rsidRPr="00DB6F54" w:rsidTr="0009208F">
              <w:tc>
                <w:tcPr>
                  <w:tcW w:w="924" w:type="dxa"/>
                </w:tcPr>
                <w:p w:rsidR="002F7BCC" w:rsidRPr="00E62148" w:rsidRDefault="002F7BCC"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2018</w:t>
                  </w:r>
                </w:p>
              </w:tc>
              <w:tc>
                <w:tcPr>
                  <w:tcW w:w="931"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27690,8</w:t>
                  </w:r>
                </w:p>
              </w:tc>
              <w:tc>
                <w:tcPr>
                  <w:tcW w:w="1254" w:type="dxa"/>
                </w:tcPr>
                <w:p w:rsidR="002F7BCC"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3557,0</w:t>
                  </w:r>
                </w:p>
              </w:tc>
              <w:tc>
                <w:tcPr>
                  <w:tcW w:w="1016"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22648,0</w:t>
                  </w:r>
                </w:p>
              </w:tc>
              <w:tc>
                <w:tcPr>
                  <w:tcW w:w="1029" w:type="dxa"/>
                </w:tcPr>
                <w:p w:rsidR="002F7BCC"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1486,0</w:t>
                  </w:r>
                </w:p>
              </w:tc>
              <w:tc>
                <w:tcPr>
                  <w:tcW w:w="1029" w:type="dxa"/>
                </w:tcPr>
                <w:p w:rsidR="002F7BCC"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903D1" w:rsidRPr="00DB6F54" w:rsidTr="0009208F">
              <w:tc>
                <w:tcPr>
                  <w:tcW w:w="924" w:type="dxa"/>
                </w:tcPr>
                <w:p w:rsidR="00C903D1" w:rsidRPr="00E62148" w:rsidRDefault="00C903D1"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2019</w:t>
                  </w:r>
                </w:p>
              </w:tc>
              <w:tc>
                <w:tcPr>
                  <w:tcW w:w="931" w:type="dxa"/>
                </w:tcPr>
                <w:p w:rsidR="00C903D1"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1700,0</w:t>
                  </w:r>
                </w:p>
              </w:tc>
              <w:tc>
                <w:tcPr>
                  <w:tcW w:w="1254" w:type="dxa"/>
                </w:tcPr>
                <w:p w:rsidR="00C903D1"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0</w:t>
                  </w:r>
                </w:p>
              </w:tc>
              <w:tc>
                <w:tcPr>
                  <w:tcW w:w="1016" w:type="dxa"/>
                </w:tcPr>
                <w:p w:rsidR="00C903D1"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0</w:t>
                  </w:r>
                </w:p>
              </w:tc>
              <w:tc>
                <w:tcPr>
                  <w:tcW w:w="1029" w:type="dxa"/>
                </w:tcPr>
                <w:p w:rsidR="00C903D1"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1700,0</w:t>
                  </w:r>
                </w:p>
              </w:tc>
              <w:tc>
                <w:tcPr>
                  <w:tcW w:w="1029" w:type="dxa"/>
                </w:tcPr>
                <w:p w:rsidR="00C903D1"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903D1" w:rsidRPr="00DB6F54" w:rsidTr="0009208F">
              <w:tc>
                <w:tcPr>
                  <w:tcW w:w="924" w:type="dxa"/>
                </w:tcPr>
                <w:p w:rsidR="00C903D1" w:rsidRPr="00E62148" w:rsidRDefault="00C903D1" w:rsidP="009D1B95">
                  <w:pPr>
                    <w:pStyle w:val="ConsPlusCell"/>
                    <w:ind w:right="142"/>
                    <w:jc w:val="center"/>
                    <w:rPr>
                      <w:rFonts w:ascii="Times New Roman" w:hAnsi="Times New Roman" w:cs="Times New Roman"/>
                      <w:b/>
                      <w:bCs/>
                      <w:sz w:val="22"/>
                      <w:szCs w:val="22"/>
                    </w:rPr>
                  </w:pPr>
                  <w:r w:rsidRPr="00E62148">
                    <w:rPr>
                      <w:rFonts w:ascii="Times New Roman" w:hAnsi="Times New Roman" w:cs="Times New Roman"/>
                      <w:b/>
                      <w:bCs/>
                      <w:sz w:val="22"/>
                      <w:szCs w:val="22"/>
                    </w:rPr>
                    <w:t>2020</w:t>
                  </w:r>
                </w:p>
              </w:tc>
              <w:tc>
                <w:tcPr>
                  <w:tcW w:w="931" w:type="dxa"/>
                </w:tcPr>
                <w:p w:rsidR="00C903D1"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1700,0</w:t>
                  </w:r>
                </w:p>
              </w:tc>
              <w:tc>
                <w:tcPr>
                  <w:tcW w:w="1254" w:type="dxa"/>
                </w:tcPr>
                <w:p w:rsidR="00C903D1" w:rsidRPr="00E62148" w:rsidRDefault="00C82A2D" w:rsidP="00C82A2D">
                  <w:pPr>
                    <w:pStyle w:val="ConsPlusCell"/>
                    <w:ind w:left="-113" w:right="142"/>
                    <w:jc w:val="center"/>
                    <w:rPr>
                      <w:rFonts w:ascii="Times New Roman" w:hAnsi="Times New Roman" w:cs="Times New Roman"/>
                    </w:rPr>
                  </w:pPr>
                  <w:r>
                    <w:rPr>
                      <w:rFonts w:ascii="Times New Roman" w:hAnsi="Times New Roman" w:cs="Times New Roman"/>
                    </w:rPr>
                    <w:t>0</w:t>
                  </w:r>
                </w:p>
              </w:tc>
              <w:tc>
                <w:tcPr>
                  <w:tcW w:w="1016" w:type="dxa"/>
                </w:tcPr>
                <w:p w:rsidR="00C903D1"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0</w:t>
                  </w:r>
                </w:p>
              </w:tc>
              <w:tc>
                <w:tcPr>
                  <w:tcW w:w="1029" w:type="dxa"/>
                </w:tcPr>
                <w:p w:rsidR="00C903D1" w:rsidRPr="00E62148" w:rsidRDefault="00C82A2D" w:rsidP="00C82A2D">
                  <w:pPr>
                    <w:pStyle w:val="ConsPlusCell"/>
                    <w:ind w:left="-113" w:right="142"/>
                    <w:jc w:val="right"/>
                    <w:rPr>
                      <w:rFonts w:ascii="Times New Roman" w:hAnsi="Times New Roman" w:cs="Times New Roman"/>
                    </w:rPr>
                  </w:pPr>
                  <w:r>
                    <w:rPr>
                      <w:rFonts w:ascii="Times New Roman" w:hAnsi="Times New Roman" w:cs="Times New Roman"/>
                    </w:rPr>
                    <w:t>1700,0</w:t>
                  </w:r>
                </w:p>
              </w:tc>
              <w:tc>
                <w:tcPr>
                  <w:tcW w:w="1029" w:type="dxa"/>
                </w:tcPr>
                <w:p w:rsidR="00C903D1" w:rsidRPr="00E62148" w:rsidRDefault="00C82A2D" w:rsidP="00C82A2D">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2F7BCC" w:rsidRPr="00DB6F54" w:rsidTr="0009208F">
              <w:tc>
                <w:tcPr>
                  <w:tcW w:w="924" w:type="dxa"/>
                </w:tcPr>
                <w:p w:rsidR="002F7BCC" w:rsidRPr="00E62148" w:rsidRDefault="002F7BCC" w:rsidP="009D1B95">
                  <w:pPr>
                    <w:pStyle w:val="ConsPlusCell"/>
                    <w:ind w:left="-113" w:right="142"/>
                    <w:jc w:val="center"/>
                    <w:rPr>
                      <w:rFonts w:ascii="Times New Roman" w:hAnsi="Times New Roman" w:cs="Times New Roman"/>
                      <w:b/>
                      <w:bCs/>
                      <w:sz w:val="22"/>
                      <w:szCs w:val="22"/>
                    </w:rPr>
                  </w:pPr>
                  <w:r w:rsidRPr="00E62148">
                    <w:rPr>
                      <w:rFonts w:ascii="Times New Roman" w:hAnsi="Times New Roman" w:cs="Times New Roman"/>
                      <w:b/>
                      <w:bCs/>
                      <w:sz w:val="22"/>
                      <w:szCs w:val="22"/>
                    </w:rPr>
                    <w:t>Всего:</w:t>
                  </w:r>
                </w:p>
              </w:tc>
              <w:tc>
                <w:tcPr>
                  <w:tcW w:w="931" w:type="dxa"/>
                </w:tcPr>
                <w:p w:rsidR="002F7BCC" w:rsidRPr="002441CF" w:rsidRDefault="00C82A2D" w:rsidP="00C82A2D">
                  <w:pPr>
                    <w:tabs>
                      <w:tab w:val="left" w:pos="340"/>
                      <w:tab w:val="center" w:pos="600"/>
                    </w:tabs>
                    <w:spacing w:after="0" w:line="240" w:lineRule="auto"/>
                    <w:ind w:left="-113" w:right="142"/>
                    <w:jc w:val="center"/>
                    <w:rPr>
                      <w:rFonts w:ascii="Times New Roman" w:hAnsi="Times New Roman"/>
                      <w:b/>
                      <w:sz w:val="20"/>
                      <w:szCs w:val="20"/>
                    </w:rPr>
                  </w:pPr>
                  <w:r>
                    <w:rPr>
                      <w:rFonts w:ascii="Times New Roman" w:hAnsi="Times New Roman"/>
                      <w:b/>
                      <w:sz w:val="20"/>
                      <w:szCs w:val="20"/>
                    </w:rPr>
                    <w:t>71353,9</w:t>
                  </w:r>
                </w:p>
              </w:tc>
              <w:tc>
                <w:tcPr>
                  <w:tcW w:w="1254" w:type="dxa"/>
                </w:tcPr>
                <w:p w:rsidR="002F7BCC" w:rsidRPr="00C82A2D" w:rsidRDefault="00C82A2D" w:rsidP="00C82A2D">
                  <w:pPr>
                    <w:spacing w:after="0" w:line="240" w:lineRule="auto"/>
                    <w:ind w:left="-113" w:right="142"/>
                    <w:jc w:val="center"/>
                    <w:rPr>
                      <w:rFonts w:ascii="Times New Roman" w:hAnsi="Times New Roman"/>
                      <w:b/>
                      <w:sz w:val="20"/>
                      <w:szCs w:val="20"/>
                    </w:rPr>
                  </w:pPr>
                  <w:r w:rsidRPr="00C82A2D">
                    <w:rPr>
                      <w:rFonts w:ascii="Times New Roman" w:hAnsi="Times New Roman"/>
                      <w:b/>
                    </w:rPr>
                    <w:t>11390,4</w:t>
                  </w:r>
                </w:p>
              </w:tc>
              <w:tc>
                <w:tcPr>
                  <w:tcW w:w="1016" w:type="dxa"/>
                </w:tcPr>
                <w:p w:rsidR="002F7BCC" w:rsidRPr="002441CF" w:rsidRDefault="00C82A2D" w:rsidP="00C82A2D">
                  <w:pPr>
                    <w:spacing w:after="0" w:line="240" w:lineRule="auto"/>
                    <w:ind w:left="-113" w:right="142"/>
                    <w:jc w:val="right"/>
                    <w:rPr>
                      <w:rFonts w:ascii="Times New Roman" w:hAnsi="Times New Roman"/>
                      <w:b/>
                      <w:sz w:val="20"/>
                      <w:szCs w:val="20"/>
                    </w:rPr>
                  </w:pPr>
                  <w:r>
                    <w:rPr>
                      <w:rFonts w:ascii="Times New Roman" w:hAnsi="Times New Roman"/>
                      <w:b/>
                      <w:sz w:val="20"/>
                      <w:szCs w:val="20"/>
                    </w:rPr>
                    <w:t>37821,7</w:t>
                  </w:r>
                </w:p>
              </w:tc>
              <w:tc>
                <w:tcPr>
                  <w:tcW w:w="1029" w:type="dxa"/>
                </w:tcPr>
                <w:p w:rsidR="002F7BCC" w:rsidRPr="002441CF" w:rsidRDefault="00C82A2D" w:rsidP="00C82A2D">
                  <w:pPr>
                    <w:tabs>
                      <w:tab w:val="left" w:pos="340"/>
                      <w:tab w:val="center" w:pos="600"/>
                    </w:tabs>
                    <w:spacing w:after="0" w:line="240" w:lineRule="auto"/>
                    <w:ind w:left="-113" w:right="142"/>
                    <w:jc w:val="right"/>
                    <w:rPr>
                      <w:rFonts w:ascii="Times New Roman" w:hAnsi="Times New Roman"/>
                      <w:b/>
                      <w:sz w:val="20"/>
                      <w:szCs w:val="20"/>
                    </w:rPr>
                  </w:pPr>
                  <w:r>
                    <w:rPr>
                      <w:rFonts w:ascii="Times New Roman" w:hAnsi="Times New Roman"/>
                      <w:b/>
                      <w:sz w:val="20"/>
                      <w:szCs w:val="20"/>
                    </w:rPr>
                    <w:t>13605,8</w:t>
                  </w:r>
                </w:p>
              </w:tc>
              <w:tc>
                <w:tcPr>
                  <w:tcW w:w="1029" w:type="dxa"/>
                </w:tcPr>
                <w:p w:rsidR="002F7BCC" w:rsidRPr="002441CF" w:rsidRDefault="00C82A2D" w:rsidP="00C82A2D">
                  <w:pPr>
                    <w:spacing w:after="0" w:line="240" w:lineRule="auto"/>
                    <w:ind w:left="-113" w:right="142"/>
                    <w:jc w:val="right"/>
                    <w:rPr>
                      <w:rFonts w:ascii="Times New Roman" w:hAnsi="Times New Roman"/>
                      <w:b/>
                      <w:sz w:val="20"/>
                      <w:szCs w:val="20"/>
                    </w:rPr>
                  </w:pPr>
                  <w:r>
                    <w:rPr>
                      <w:rFonts w:ascii="Times New Roman" w:hAnsi="Times New Roman"/>
                      <w:b/>
                      <w:sz w:val="20"/>
                      <w:szCs w:val="20"/>
                    </w:rPr>
                    <w:t>8536,0</w:t>
                  </w:r>
                </w:p>
              </w:tc>
            </w:tr>
          </w:tbl>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3223C7">
        <w:trPr>
          <w:gridAfter w:val="1"/>
          <w:wAfter w:w="188" w:type="dxa"/>
          <w:trHeight w:val="1451"/>
          <w:jc w:val="center"/>
        </w:trPr>
        <w:tc>
          <w:tcPr>
            <w:tcW w:w="2931" w:type="dxa"/>
          </w:tcPr>
          <w:p w:rsidR="002F7BCC" w:rsidRPr="00DB6F54" w:rsidRDefault="002F7BCC" w:rsidP="009D1B95">
            <w:pPr>
              <w:spacing w:after="0" w:line="240" w:lineRule="auto"/>
              <w:ind w:right="142"/>
              <w:rPr>
                <w:rFonts w:ascii="Times New Roman" w:eastAsia="Times New Roman" w:hAnsi="Times New Roman"/>
                <w:b/>
                <w:color w:val="000000"/>
                <w:sz w:val="24"/>
                <w:szCs w:val="24"/>
                <w:lang w:eastAsia="ru-RU"/>
              </w:rPr>
            </w:pPr>
            <w:r w:rsidRPr="00DB6F54">
              <w:rPr>
                <w:rFonts w:ascii="Times New Roman" w:hAnsi="Times New Roman"/>
                <w:b/>
                <w:sz w:val="24"/>
                <w:szCs w:val="24"/>
              </w:rPr>
              <w:t>Ожидаемые непосредственные результаты реализации подпрограммы</w:t>
            </w:r>
          </w:p>
        </w:tc>
        <w:tc>
          <w:tcPr>
            <w:tcW w:w="6616" w:type="dxa"/>
            <w:gridSpan w:val="8"/>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25,</w:t>
            </w:r>
            <w:r w:rsidR="00B03924">
              <w:rPr>
                <w:rFonts w:ascii="Times New Roman" w:hAnsi="Times New Roman"/>
                <w:sz w:val="24"/>
                <w:szCs w:val="24"/>
              </w:rPr>
              <w:t>6</w:t>
            </w:r>
            <w:r w:rsidR="00F35733">
              <w:rPr>
                <w:rFonts w:ascii="Times New Roman" w:hAnsi="Times New Roman"/>
                <w:sz w:val="24"/>
                <w:szCs w:val="24"/>
              </w:rPr>
              <w:t xml:space="preserve"> </w:t>
            </w:r>
            <w:r w:rsidRPr="00DB6F54">
              <w:rPr>
                <w:rFonts w:ascii="Times New Roman" w:hAnsi="Times New Roman"/>
                <w:sz w:val="24"/>
                <w:szCs w:val="24"/>
              </w:rPr>
              <w:t>кв.м/чел.</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Доля площади территорий, на которые разработаны проекты планировок от общей площади территорий к 2020 году</w:t>
            </w:r>
            <w:r w:rsidR="00F35733">
              <w:rPr>
                <w:rFonts w:ascii="Times New Roman" w:hAnsi="Times New Roman"/>
                <w:sz w:val="24"/>
                <w:szCs w:val="24"/>
              </w:rPr>
              <w:t xml:space="preserve"> -</w:t>
            </w:r>
            <w:r w:rsidRPr="00DB6F54">
              <w:rPr>
                <w:rFonts w:ascii="Times New Roman" w:hAnsi="Times New Roman"/>
                <w:sz w:val="24"/>
                <w:szCs w:val="24"/>
              </w:rPr>
              <w:t>15%.</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 xml:space="preserve">Уровень износа коммунальной инфраструктуры к 2020 году </w:t>
            </w:r>
            <w:r w:rsidR="00F35733">
              <w:rPr>
                <w:rFonts w:ascii="Times New Roman" w:hAnsi="Times New Roman"/>
                <w:sz w:val="24"/>
                <w:szCs w:val="24"/>
              </w:rPr>
              <w:t>-</w:t>
            </w:r>
            <w:r w:rsidRPr="00DB6F54">
              <w:rPr>
                <w:rFonts w:ascii="Times New Roman" w:hAnsi="Times New Roman"/>
                <w:sz w:val="24"/>
                <w:szCs w:val="24"/>
              </w:rPr>
              <w:t xml:space="preserve"> </w:t>
            </w:r>
            <w:r w:rsidR="00EE2701">
              <w:rPr>
                <w:rFonts w:ascii="Times New Roman" w:hAnsi="Times New Roman"/>
                <w:sz w:val="24"/>
                <w:szCs w:val="24"/>
              </w:rPr>
              <w:t>70</w:t>
            </w:r>
            <w:r w:rsidRPr="00DB6F54">
              <w:rPr>
                <w:rFonts w:ascii="Times New Roman" w:hAnsi="Times New Roman"/>
                <w:sz w:val="24"/>
                <w:szCs w:val="24"/>
              </w:rPr>
              <w:t>%.</w:t>
            </w:r>
          </w:p>
          <w:p w:rsidR="002F7BCC" w:rsidRPr="00DB6F54" w:rsidRDefault="003E6381" w:rsidP="00F35733">
            <w:pPr>
              <w:spacing w:after="0" w:line="240" w:lineRule="auto"/>
              <w:ind w:right="142"/>
              <w:rPr>
                <w:rFonts w:ascii="Times New Roman" w:eastAsia="Times New Roman" w:hAnsi="Times New Roman"/>
                <w:sz w:val="24"/>
                <w:szCs w:val="24"/>
                <w:lang w:eastAsia="ru-RU"/>
              </w:rPr>
            </w:pPr>
            <w:r w:rsidRPr="003E6381">
              <w:rPr>
                <w:rFonts w:ascii="Times New Roman" w:eastAsia="Times New Roman" w:hAnsi="Times New Roman"/>
                <w:sz w:val="24"/>
                <w:szCs w:val="24"/>
                <w:lang w:eastAsia="ru-RU"/>
              </w:rPr>
              <w:t>Количество граждан</w:t>
            </w:r>
            <w:r w:rsidR="00F35733">
              <w:rPr>
                <w:rFonts w:ascii="Times New Roman" w:eastAsia="Times New Roman" w:hAnsi="Times New Roman"/>
                <w:sz w:val="24"/>
                <w:szCs w:val="24"/>
                <w:lang w:eastAsia="ru-RU"/>
              </w:rPr>
              <w:t>,</w:t>
            </w:r>
            <w:r w:rsidRPr="003E6381">
              <w:rPr>
                <w:rFonts w:ascii="Times New Roman" w:eastAsia="Times New Roman" w:hAnsi="Times New Roman"/>
                <w:sz w:val="24"/>
                <w:szCs w:val="24"/>
                <w:lang w:eastAsia="ru-RU"/>
              </w:rPr>
              <w:t xml:space="preserve"> получивших финансовую поддержку на улучшение жилищных условий в рамках программы</w:t>
            </w:r>
            <w:r>
              <w:rPr>
                <w:rFonts w:ascii="Times New Roman" w:eastAsia="Times New Roman" w:hAnsi="Times New Roman"/>
                <w:sz w:val="24"/>
                <w:szCs w:val="24"/>
                <w:lang w:eastAsia="ru-RU"/>
              </w:rPr>
              <w:t xml:space="preserve"> </w:t>
            </w:r>
            <w:r w:rsidR="00F3573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03144">
              <w:rPr>
                <w:rFonts w:ascii="Times New Roman" w:eastAsia="Times New Roman" w:hAnsi="Times New Roman"/>
                <w:sz w:val="24"/>
                <w:szCs w:val="24"/>
                <w:lang w:eastAsia="ru-RU"/>
              </w:rPr>
              <w:t>168</w:t>
            </w:r>
            <w:r>
              <w:rPr>
                <w:rFonts w:ascii="Times New Roman" w:eastAsia="Times New Roman" w:hAnsi="Times New Roman"/>
                <w:sz w:val="24"/>
                <w:szCs w:val="24"/>
                <w:lang w:eastAsia="ru-RU"/>
              </w:rPr>
              <w:t xml:space="preserve"> человек</w:t>
            </w:r>
            <w:r w:rsidR="00F35733">
              <w:rPr>
                <w:rFonts w:ascii="Times New Roman" w:eastAsia="Times New Roman" w:hAnsi="Times New Roman"/>
                <w:sz w:val="24"/>
                <w:szCs w:val="24"/>
                <w:lang w:eastAsia="ru-RU"/>
              </w:rPr>
              <w:t>.</w:t>
            </w:r>
          </w:p>
        </w:tc>
      </w:tr>
    </w:tbl>
    <w:p w:rsidR="003E6381" w:rsidRDefault="003E6381"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Сферой реализации подпрограммы является строительный и жилищно-коммунальный комплекс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w:t>
      </w:r>
      <w:r w:rsidR="002441CF">
        <w:rPr>
          <w:rFonts w:ascii="Times New Roman" w:hAnsi="Times New Roman"/>
          <w:sz w:val="24"/>
          <w:szCs w:val="24"/>
        </w:rPr>
        <w:t>2020</w:t>
      </w:r>
      <w:r w:rsidRPr="00386A67">
        <w:rPr>
          <w:rFonts w:ascii="Times New Roman" w:hAnsi="Times New Roman"/>
          <w:sz w:val="24"/>
          <w:szCs w:val="24"/>
        </w:rPr>
        <w:t xml:space="preserve"> года требуется построить </w:t>
      </w:r>
      <w:r w:rsidR="002441CF">
        <w:rPr>
          <w:rFonts w:ascii="Times New Roman" w:hAnsi="Times New Roman"/>
          <w:sz w:val="24"/>
          <w:szCs w:val="24"/>
        </w:rPr>
        <w:t>21600</w:t>
      </w:r>
      <w:r w:rsidRPr="00386A67">
        <w:rPr>
          <w:rFonts w:ascii="Times New Roman" w:hAnsi="Times New Roman"/>
          <w:sz w:val="24"/>
          <w:szCs w:val="24"/>
        </w:rPr>
        <w:t xml:space="preserve"> кв.метров жилья.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 состоянию на 1 </w:t>
      </w:r>
      <w:r w:rsidR="002441CF">
        <w:rPr>
          <w:rFonts w:ascii="Times New Roman" w:hAnsi="Times New Roman"/>
          <w:sz w:val="24"/>
          <w:szCs w:val="24"/>
        </w:rPr>
        <w:t>января</w:t>
      </w:r>
      <w:r w:rsidRPr="00386A67">
        <w:rPr>
          <w:rFonts w:ascii="Times New Roman" w:hAnsi="Times New Roman"/>
          <w:sz w:val="24"/>
          <w:szCs w:val="24"/>
        </w:rPr>
        <w:t xml:space="preserve"> 201</w:t>
      </w:r>
      <w:r w:rsidR="002441CF">
        <w:rPr>
          <w:rFonts w:ascii="Times New Roman" w:hAnsi="Times New Roman"/>
          <w:sz w:val="24"/>
          <w:szCs w:val="24"/>
        </w:rPr>
        <w:t>8</w:t>
      </w:r>
      <w:r w:rsidRPr="00386A67">
        <w:rPr>
          <w:rFonts w:ascii="Times New Roman" w:hAnsi="Times New Roman"/>
          <w:sz w:val="24"/>
          <w:szCs w:val="24"/>
        </w:rPr>
        <w:t xml:space="preserve"> года на территории района за счет всех источников финансирования построено и введено в эксплуатацию- </w:t>
      </w:r>
      <w:r w:rsidR="002441CF">
        <w:rPr>
          <w:rFonts w:ascii="Times New Roman" w:hAnsi="Times New Roman"/>
          <w:sz w:val="24"/>
          <w:szCs w:val="24"/>
        </w:rPr>
        <w:t>7058</w:t>
      </w:r>
      <w:r w:rsidRPr="00386A67">
        <w:rPr>
          <w:rFonts w:ascii="Times New Roman" w:hAnsi="Times New Roman"/>
          <w:sz w:val="24"/>
          <w:szCs w:val="24"/>
        </w:rPr>
        <w:t xml:space="preserve">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частной собственности находится около 95 процентов жилищного фонда.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Количество молодых семей, нуждающихся в улучшении жилищных условий и являющихся участниками  муниципальной  программы, по состоянию на 1 </w:t>
      </w:r>
      <w:r w:rsidR="002441CF">
        <w:rPr>
          <w:rFonts w:ascii="Times New Roman" w:hAnsi="Times New Roman"/>
          <w:sz w:val="24"/>
          <w:szCs w:val="24"/>
        </w:rPr>
        <w:t xml:space="preserve">января </w:t>
      </w:r>
      <w:r w:rsidRPr="00386A67">
        <w:rPr>
          <w:rFonts w:ascii="Times New Roman" w:hAnsi="Times New Roman"/>
          <w:sz w:val="24"/>
          <w:szCs w:val="24"/>
        </w:rPr>
        <w:t xml:space="preserve"> 20</w:t>
      </w:r>
      <w:r w:rsidR="002441CF">
        <w:rPr>
          <w:rFonts w:ascii="Times New Roman" w:hAnsi="Times New Roman"/>
          <w:sz w:val="24"/>
          <w:szCs w:val="24"/>
        </w:rPr>
        <w:t>18</w:t>
      </w:r>
      <w:r w:rsidRPr="00386A67">
        <w:rPr>
          <w:rFonts w:ascii="Times New Roman" w:hAnsi="Times New Roman"/>
          <w:sz w:val="24"/>
          <w:szCs w:val="24"/>
        </w:rPr>
        <w:t xml:space="preserve"> года, составляет – </w:t>
      </w:r>
      <w:r w:rsidR="002441CF">
        <w:rPr>
          <w:rFonts w:ascii="Times New Roman" w:hAnsi="Times New Roman"/>
          <w:sz w:val="24"/>
          <w:szCs w:val="24"/>
        </w:rPr>
        <w:t>80</w:t>
      </w:r>
      <w:r w:rsidRPr="00386A67">
        <w:rPr>
          <w:rFonts w:ascii="Times New Roman" w:hAnsi="Times New Roman"/>
          <w:sz w:val="24"/>
          <w:szCs w:val="24"/>
        </w:rPr>
        <w:t xml:space="preserve"> семей.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Федерального </w:t>
      </w:r>
      <w:hyperlink r:id="rId19" w:history="1">
        <w:r w:rsidRPr="00386A67">
          <w:rPr>
            <w:rFonts w:ascii="Times New Roman" w:hAnsi="Times New Roman" w:cs="Times New Roman"/>
            <w:sz w:val="24"/>
            <w:szCs w:val="24"/>
          </w:rPr>
          <w:t>закона</w:t>
        </w:r>
      </w:hyperlink>
      <w:r w:rsidRPr="00386A67">
        <w:rPr>
          <w:rFonts w:ascii="Times New Roman" w:hAnsi="Times New Roman" w:cs="Times New Roman"/>
          <w:sz w:val="24"/>
          <w:szCs w:val="24"/>
        </w:rPr>
        <w:t xml:space="preserve"> от 21 июля </w:t>
      </w:r>
      <w:smartTag w:uri="urn:schemas-microsoft-com:office:smarttags" w:element="metricconverter">
        <w:smartTagPr>
          <w:attr w:name="ProductID" w:val="2007 г"/>
        </w:smartTagPr>
        <w:r w:rsidRPr="00386A67">
          <w:rPr>
            <w:rFonts w:ascii="Times New Roman" w:hAnsi="Times New Roman" w:cs="Times New Roman"/>
            <w:sz w:val="24"/>
            <w:szCs w:val="24"/>
          </w:rPr>
          <w:t>2007 г</w:t>
        </w:r>
      </w:smartTag>
      <w:r w:rsidRPr="00386A67">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Таким образом, анализ современного состояния в жилищной и жилищно-коммунальной сферах показывает, что:</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жилищный фонд, переданный в собственность граждан, так и не стал предметом ответственности собственников.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2F7BCC" w:rsidRPr="00386A67" w:rsidRDefault="002F7BCC" w:rsidP="009D1B95">
      <w:pPr>
        <w:pStyle w:val="tekstob"/>
        <w:spacing w:before="0" w:beforeAutospacing="0" w:after="0" w:afterAutospacing="0"/>
        <w:ind w:right="142" w:firstLine="567"/>
        <w:jc w:val="both"/>
        <w:rPr>
          <w:b/>
        </w:rPr>
      </w:pPr>
      <w:r w:rsidRPr="00386A67">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3. Создание благоприятных условий дляпривлечение инвестиций в сферу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Снижение затрат и рисков строительства жилья экономического класса планируется обеспечивать за счет:</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организационного содействия в выявлении и координации спроса указанных категорий граждан на приобретение жилья экономического класса;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содействия в обеспечении земельных участков социальной и коммунальной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обеспечения доступа к кредитным ресурсам для строительства и приобретения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 продолжать поддержку молодых семей-участников муниципальной программы, с участием средств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повышения инвестиционной привлекательности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мониторинг, актуализация и комплексный анализ градостроительной документации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2F7BCC" w:rsidRPr="00386A67" w:rsidRDefault="002F7BCC"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Целью подпрограммы является: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безопасности и комфортности проживания граждан;</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и снижение издержек 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внедрения новых форм в сфере управления и обслуживания жилищного фонда;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привлечение инвестиций на основе механизмов государственно-частного партнерства;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Важнейшим вопросом модернизации жилищного фонда является капитальный ремонт домов.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Осуществление поставленной цели требует решения следующих задач:</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доступности жилья и качества жилищного обеспечения населения Богучарского муниципального района;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безопасных и благоприятных условий проживания граждан  на территории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Решение задач подпрограммы будет характеризоваться достижением следующих целевых значений показателей (индикаторов) (таблица 8).</w:t>
      </w:r>
    </w:p>
    <w:p w:rsidR="00126CC4" w:rsidRDefault="00126CC4" w:rsidP="009D1B95">
      <w:pPr>
        <w:widowControl w:val="0"/>
        <w:autoSpaceDE w:val="0"/>
        <w:autoSpaceDN w:val="0"/>
        <w:adjustRightInd w:val="0"/>
        <w:spacing w:after="0" w:line="240" w:lineRule="auto"/>
        <w:ind w:right="142" w:firstLine="567"/>
        <w:jc w:val="right"/>
        <w:rPr>
          <w:rFonts w:ascii="Times New Roman" w:hAnsi="Times New Roman"/>
          <w:sz w:val="24"/>
          <w:szCs w:val="24"/>
        </w:rPr>
      </w:pPr>
    </w:p>
    <w:p w:rsidR="002F7BCC" w:rsidRPr="00386A67" w:rsidRDefault="002F7BCC" w:rsidP="009D1B95">
      <w:pPr>
        <w:widowControl w:val="0"/>
        <w:autoSpaceDE w:val="0"/>
        <w:autoSpaceDN w:val="0"/>
        <w:adjustRightInd w:val="0"/>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t>Таблица 8.</w:t>
      </w:r>
    </w:p>
    <w:p w:rsidR="002F7BCC" w:rsidRPr="00386A67" w:rsidRDefault="002F7BCC" w:rsidP="009D1B95">
      <w:pPr>
        <w:widowControl w:val="0"/>
        <w:autoSpaceDE w:val="0"/>
        <w:autoSpaceDN w:val="0"/>
        <w:adjustRightInd w:val="0"/>
        <w:spacing w:after="0" w:line="240" w:lineRule="auto"/>
        <w:ind w:right="142" w:firstLine="567"/>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394"/>
      </w:tblGrid>
      <w:tr w:rsidR="002F7BCC" w:rsidRPr="00386A67" w:rsidTr="003223C7">
        <w:trPr>
          <w:trHeight w:val="400"/>
        </w:trPr>
        <w:tc>
          <w:tcPr>
            <w:tcW w:w="5353" w:type="dxa"/>
          </w:tcPr>
          <w:p w:rsidR="002F7BCC" w:rsidRPr="00386A67" w:rsidRDefault="002F7BCC" w:rsidP="009D1B95">
            <w:pPr>
              <w:pStyle w:val="ConsPlusCell"/>
              <w:ind w:right="142"/>
              <w:jc w:val="center"/>
              <w:rPr>
                <w:rFonts w:ascii="Times New Roman" w:hAnsi="Times New Roman" w:cs="Times New Roman"/>
                <w:b/>
                <w:sz w:val="24"/>
                <w:szCs w:val="24"/>
              </w:rPr>
            </w:pPr>
            <w:r w:rsidRPr="00386A67">
              <w:rPr>
                <w:rFonts w:ascii="Times New Roman" w:hAnsi="Times New Roman" w:cs="Times New Roman"/>
                <w:b/>
                <w:sz w:val="24"/>
                <w:szCs w:val="24"/>
              </w:rPr>
              <w:t>Задачи подпрограммы</w:t>
            </w:r>
          </w:p>
        </w:tc>
        <w:tc>
          <w:tcPr>
            <w:tcW w:w="4394" w:type="dxa"/>
          </w:tcPr>
          <w:p w:rsidR="002F7BCC" w:rsidRPr="00386A67" w:rsidRDefault="002F7BCC" w:rsidP="009D1B95">
            <w:pPr>
              <w:pStyle w:val="ConsPlusCell"/>
              <w:ind w:right="142"/>
              <w:jc w:val="center"/>
              <w:rPr>
                <w:rFonts w:ascii="Times New Roman" w:hAnsi="Times New Roman" w:cs="Times New Roman"/>
                <w:b/>
                <w:sz w:val="24"/>
                <w:szCs w:val="24"/>
              </w:rPr>
            </w:pPr>
            <w:r w:rsidRPr="00386A67">
              <w:rPr>
                <w:rFonts w:ascii="Times New Roman" w:hAnsi="Times New Roman" w:cs="Times New Roman"/>
                <w:b/>
                <w:sz w:val="24"/>
                <w:szCs w:val="24"/>
              </w:rPr>
              <w:t>Показатели (индикаторы)</w:t>
            </w:r>
            <w:r w:rsidRPr="00386A67">
              <w:rPr>
                <w:rFonts w:ascii="Times New Roman" w:hAnsi="Times New Roman" w:cs="Times New Roman"/>
                <w:b/>
                <w:sz w:val="24"/>
                <w:szCs w:val="24"/>
              </w:rPr>
              <w:br/>
              <w:t>подпрограммы</w:t>
            </w:r>
          </w:p>
        </w:tc>
      </w:tr>
      <w:tr w:rsidR="002F7BCC" w:rsidRPr="00386A67" w:rsidTr="003223C7">
        <w:trPr>
          <w:trHeight w:val="274"/>
        </w:trPr>
        <w:tc>
          <w:tcPr>
            <w:tcW w:w="5353" w:type="dxa"/>
          </w:tcPr>
          <w:p w:rsidR="002F7BCC" w:rsidRPr="00386A67" w:rsidRDefault="002F7BCC" w:rsidP="009D1B95">
            <w:pPr>
              <w:autoSpaceDE w:val="0"/>
              <w:autoSpaceDN w:val="0"/>
              <w:adjustRightInd w:val="0"/>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1. Повышение доступности жилья и качества жилищного обеспечения населения муниципального района</w:t>
            </w:r>
            <w:r w:rsidR="00F35733">
              <w:rPr>
                <w:rFonts w:ascii="Times New Roman" w:hAnsi="Times New Roman"/>
                <w:color w:val="000000"/>
                <w:sz w:val="24"/>
                <w:szCs w:val="24"/>
              </w:rPr>
              <w:t>.</w:t>
            </w:r>
          </w:p>
        </w:tc>
        <w:tc>
          <w:tcPr>
            <w:tcW w:w="4394" w:type="dxa"/>
          </w:tcPr>
          <w:p w:rsidR="002F7BCC" w:rsidRPr="00386A67" w:rsidRDefault="002F7BCC" w:rsidP="009D1B95">
            <w:pPr>
              <w:tabs>
                <w:tab w:val="left" w:pos="209"/>
              </w:tabs>
              <w:spacing w:after="0" w:line="240" w:lineRule="auto"/>
              <w:ind w:right="142"/>
              <w:jc w:val="both"/>
              <w:rPr>
                <w:rFonts w:ascii="Times New Roman" w:hAnsi="Times New Roman"/>
                <w:sz w:val="24"/>
                <w:szCs w:val="24"/>
              </w:rPr>
            </w:pPr>
            <w:r w:rsidRPr="00386A67">
              <w:rPr>
                <w:rFonts w:ascii="Times New Roman" w:hAnsi="Times New Roman"/>
                <w:sz w:val="24"/>
                <w:szCs w:val="24"/>
              </w:rPr>
              <w:t>1.Общая площадь жилых помещений во введенных в отчетном году жилых домах, кв.м.</w:t>
            </w:r>
          </w:p>
          <w:p w:rsidR="002F7BCC" w:rsidRPr="00386A67" w:rsidRDefault="002F7BCC" w:rsidP="009D1B95">
            <w:pPr>
              <w:tabs>
                <w:tab w:val="left" w:pos="209"/>
              </w:tabs>
              <w:spacing w:after="0" w:line="240" w:lineRule="auto"/>
              <w:ind w:right="142"/>
              <w:jc w:val="both"/>
              <w:rPr>
                <w:rFonts w:ascii="Times New Roman" w:hAnsi="Times New Roman"/>
                <w:sz w:val="24"/>
                <w:szCs w:val="24"/>
                <w:highlight w:val="red"/>
              </w:rPr>
            </w:pPr>
            <w:r w:rsidRPr="00386A67">
              <w:rPr>
                <w:rFonts w:ascii="Times New Roman" w:hAnsi="Times New Roman"/>
                <w:sz w:val="24"/>
                <w:szCs w:val="24"/>
              </w:rPr>
              <w:t>2. Количество граждан</w:t>
            </w:r>
            <w:r w:rsidR="00422EC2">
              <w:rPr>
                <w:rFonts w:ascii="Times New Roman" w:hAnsi="Times New Roman"/>
                <w:sz w:val="24"/>
                <w:szCs w:val="24"/>
              </w:rPr>
              <w:t>,</w:t>
            </w:r>
            <w:r w:rsidRPr="00386A67">
              <w:rPr>
                <w:rFonts w:ascii="Times New Roman" w:hAnsi="Times New Roman"/>
                <w:sz w:val="24"/>
                <w:szCs w:val="24"/>
              </w:rPr>
              <w:t xml:space="preserve"> получивших финансовую поддержку на улучшение жилищных условий в рамках программы, человек.</w:t>
            </w:r>
          </w:p>
        </w:tc>
      </w:tr>
      <w:tr w:rsidR="002F7BCC" w:rsidRPr="00386A67" w:rsidTr="003223C7">
        <w:trPr>
          <w:trHeight w:val="1423"/>
        </w:trPr>
        <w:tc>
          <w:tcPr>
            <w:tcW w:w="5353" w:type="dxa"/>
          </w:tcPr>
          <w:p w:rsidR="002F7BCC" w:rsidRPr="00386A67" w:rsidRDefault="002F7BCC" w:rsidP="009D1B95">
            <w:pPr>
              <w:autoSpaceDE w:val="0"/>
              <w:autoSpaceDN w:val="0"/>
              <w:adjustRightInd w:val="0"/>
              <w:spacing w:after="0" w:line="240" w:lineRule="auto"/>
              <w:ind w:right="142"/>
              <w:jc w:val="both"/>
              <w:rPr>
                <w:rFonts w:ascii="Times New Roman" w:hAnsi="Times New Roman"/>
                <w:sz w:val="24"/>
                <w:szCs w:val="24"/>
              </w:rPr>
            </w:pPr>
            <w:r w:rsidRPr="00386A67">
              <w:rPr>
                <w:rFonts w:ascii="Times New Roman" w:hAnsi="Times New Roman"/>
                <w:sz w:val="24"/>
                <w:szCs w:val="24"/>
              </w:rPr>
              <w:t>2. 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c>
          <w:tcPr>
            <w:tcW w:w="4394"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3. Доля поселений, имеющих уточненные границы населенных пунктов.</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5.Доля площади территорий, на которые разработаны проекты планировок от общей площади территорий.</w:t>
            </w:r>
          </w:p>
          <w:p w:rsidR="002F7BCC" w:rsidRPr="00386A67" w:rsidRDefault="002F7BCC" w:rsidP="009D1B95">
            <w:pPr>
              <w:pStyle w:val="ConsPlusCell"/>
              <w:ind w:right="142"/>
              <w:jc w:val="both"/>
              <w:rPr>
                <w:rFonts w:ascii="Times New Roman" w:hAnsi="Times New Roman" w:cs="Times New Roman"/>
                <w:sz w:val="24"/>
                <w:szCs w:val="24"/>
              </w:rPr>
            </w:pPr>
          </w:p>
        </w:tc>
      </w:tr>
      <w:tr w:rsidR="002F7BCC" w:rsidRPr="00386A67" w:rsidTr="003223C7">
        <w:trPr>
          <w:trHeight w:val="800"/>
        </w:trPr>
        <w:tc>
          <w:tcPr>
            <w:tcW w:w="5353" w:type="dxa"/>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3. Создание безопасных и благоприятных условий проживания граждан  на территории Богучарского муниципального района.</w:t>
            </w:r>
          </w:p>
        </w:tc>
        <w:tc>
          <w:tcPr>
            <w:tcW w:w="4394" w:type="dxa"/>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 4. Уровень износа коммунальной инфраструктуры.</w:t>
            </w:r>
          </w:p>
          <w:p w:rsidR="002F7BCC" w:rsidRPr="00386A67" w:rsidRDefault="002F7BCC" w:rsidP="009D1B95">
            <w:pPr>
              <w:pStyle w:val="ConsPlusCell"/>
              <w:ind w:right="142"/>
              <w:jc w:val="both"/>
              <w:rPr>
                <w:rFonts w:ascii="Times New Roman" w:hAnsi="Times New Roman" w:cs="Times New Roman"/>
                <w:sz w:val="24"/>
                <w:szCs w:val="24"/>
              </w:rPr>
            </w:pPr>
          </w:p>
        </w:tc>
      </w:tr>
    </w:tbl>
    <w:p w:rsidR="003223C7" w:rsidRDefault="003223C7" w:rsidP="009D1B95">
      <w:pPr>
        <w:pStyle w:val="ConsPlusNormal0"/>
        <w:ind w:right="142" w:firstLine="567"/>
        <w:jc w:val="both"/>
        <w:rPr>
          <w:rFonts w:ascii="Times New Roman" w:hAnsi="Times New Roman" w:cs="Times New Roman"/>
          <w:b/>
          <w:sz w:val="24"/>
          <w:szCs w:val="24"/>
        </w:rPr>
      </w:pP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w:t>
      </w:r>
      <w:r w:rsidR="00F35733">
        <w:rPr>
          <w:rFonts w:ascii="Times New Roman" w:hAnsi="Times New Roman"/>
          <w:sz w:val="24"/>
          <w:szCs w:val="24"/>
        </w:rPr>
        <w:t>,</w:t>
      </w:r>
      <w:r w:rsidRPr="00386A67">
        <w:rPr>
          <w:rFonts w:ascii="Times New Roman" w:hAnsi="Times New Roman"/>
          <w:sz w:val="24"/>
          <w:szCs w:val="24"/>
        </w:rPr>
        <w:t xml:space="preserve">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r w:rsidR="00422EC2" w:rsidRPr="00386A67">
        <w:rPr>
          <w:rFonts w:ascii="Times New Roman" w:hAnsi="Times New Roman"/>
          <w:sz w:val="24"/>
          <w:szCs w:val="24"/>
        </w:rPr>
        <w:t>эконом класса</w:t>
      </w:r>
      <w:r w:rsidRPr="00386A67">
        <w:rPr>
          <w:rFonts w:ascii="Times New Roman" w:hAnsi="Times New Roman"/>
          <w:sz w:val="24"/>
          <w:szCs w:val="24"/>
        </w:rPr>
        <w:t xml:space="preserve"> для предоставления гражданам, н</w:t>
      </w:r>
      <w:r w:rsidR="00422EC2">
        <w:rPr>
          <w:rFonts w:ascii="Times New Roman" w:hAnsi="Times New Roman"/>
          <w:sz w:val="24"/>
          <w:szCs w:val="24"/>
        </w:rPr>
        <w:t>уждающимся в жилых помещениях и</w:t>
      </w:r>
      <w:r w:rsidRPr="00386A67">
        <w:rPr>
          <w:rFonts w:ascii="Times New Roman" w:hAnsi="Times New Roman"/>
          <w:sz w:val="24"/>
          <w:szCs w:val="24"/>
        </w:rPr>
        <w:t xml:space="preserve"> имеющих невысокий уровень доходов;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обеспечение жильем с помощью предоставления государственной поддержки в виде социальной выплаты </w:t>
      </w:r>
      <w:r w:rsidR="00F35733">
        <w:rPr>
          <w:rFonts w:ascii="Times New Roman" w:hAnsi="Times New Roman"/>
          <w:sz w:val="24"/>
          <w:szCs w:val="24"/>
        </w:rPr>
        <w:t>168</w:t>
      </w:r>
      <w:r w:rsidR="00351F87">
        <w:rPr>
          <w:rFonts w:ascii="Times New Roman" w:hAnsi="Times New Roman"/>
          <w:sz w:val="24"/>
          <w:szCs w:val="24"/>
        </w:rPr>
        <w:t xml:space="preserve"> человек </w:t>
      </w:r>
      <w:r w:rsidRPr="00386A67">
        <w:rPr>
          <w:rFonts w:ascii="Times New Roman" w:hAnsi="Times New Roman"/>
          <w:sz w:val="24"/>
          <w:szCs w:val="24"/>
        </w:rPr>
        <w:t>-участников Программы</w:t>
      </w:r>
      <w:r w:rsidR="00351F87">
        <w:rPr>
          <w:rFonts w:ascii="Times New Roman" w:hAnsi="Times New Roman"/>
          <w:sz w:val="24"/>
          <w:szCs w:val="24"/>
        </w:rPr>
        <w:t xml:space="preserve"> «молодая семья»</w:t>
      </w:r>
      <w:r w:rsidRPr="00386A67">
        <w:rPr>
          <w:rFonts w:ascii="Times New Roman" w:hAnsi="Times New Roman"/>
          <w:sz w:val="24"/>
          <w:szCs w:val="24"/>
        </w:rPr>
        <w:t>;</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9D1B95">
      <w:pPr>
        <w:widowControl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пополнение парка специализированной техники.</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8A29C4"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Мероприятие 3.1.1. Обеспечение жильем молодых семей.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Целью мероприятия по обеспечению жильем молодых семей</w:t>
      </w:r>
      <w:r w:rsidR="00422EC2">
        <w:rPr>
          <w:rFonts w:ascii="Times New Roman" w:hAnsi="Times New Roman"/>
          <w:sz w:val="24"/>
          <w:szCs w:val="24"/>
        </w:rPr>
        <w:t>,</w:t>
      </w:r>
      <w:r w:rsidRPr="00386A67">
        <w:rPr>
          <w:rFonts w:ascii="Times New Roman" w:hAnsi="Times New Roman"/>
          <w:sz w:val="24"/>
          <w:szCs w:val="24"/>
        </w:rPr>
        <w:t xml:space="preserve">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Задачами мероприятия являются:</w:t>
      </w:r>
    </w:p>
    <w:p w:rsidR="002F7BCC" w:rsidRPr="00386A67" w:rsidRDefault="002F7BCC" w:rsidP="009D1B95">
      <w:pPr>
        <w:pStyle w:val="af3"/>
        <w:numPr>
          <w:ilvl w:val="0"/>
          <w:numId w:val="29"/>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2F7BCC" w:rsidRPr="00386A67" w:rsidRDefault="002F7BCC" w:rsidP="009D1B95">
      <w:pPr>
        <w:pStyle w:val="af3"/>
        <w:numPr>
          <w:ilvl w:val="0"/>
          <w:numId w:val="29"/>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местного бюджетов будет обеспечена за счет: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целевого использования бюджетных средств, в том числе средств федерального бюджета;</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государственного регулирования порядка расчета размера и предоставления социальных выплат;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адресного предоставления социальных выплат;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3.2 «Развитие градостроительной деятельности» предполагается реализация следующих двух мероприятий:</w:t>
      </w:r>
    </w:p>
    <w:p w:rsidR="002F7BCC" w:rsidRPr="00386A67" w:rsidRDefault="002F7BCC" w:rsidP="009D1B95">
      <w:pPr>
        <w:pStyle w:val="af3"/>
        <w:widowControl w:val="0"/>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Мероприятие 3.2.1. Градостроительное проектирование.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3.2.2. Регулирование вопросов административно-территориального устройства.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Мероприятие 3.3.2. Приобретение коммунальной специализированной техники. </w:t>
      </w:r>
    </w:p>
    <w:p w:rsidR="002F7BCC" w:rsidRPr="00386A67" w:rsidRDefault="0095239C"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2F7BCC" w:rsidRPr="00386A67">
        <w:rPr>
          <w:rFonts w:ascii="Times New Roman" w:hAnsi="Times New Roman" w:cs="Times New Roman"/>
          <w:sz w:val="24"/>
          <w:szCs w:val="24"/>
        </w:rPr>
        <w:t>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2F7BCC" w:rsidRPr="00386A67" w:rsidRDefault="002F7BCC" w:rsidP="009D1B95">
      <w:pPr>
        <w:spacing w:after="0" w:line="240" w:lineRule="auto"/>
        <w:ind w:right="142" w:firstLine="567"/>
        <w:jc w:val="both"/>
        <w:rPr>
          <w:rFonts w:ascii="Times New Roman" w:hAnsi="Times New Roman"/>
          <w:b/>
          <w:bCs/>
          <w:color w:val="000000"/>
          <w:sz w:val="24"/>
          <w:szCs w:val="24"/>
        </w:rPr>
      </w:pPr>
      <w:r w:rsidRPr="00386A67">
        <w:rPr>
          <w:rFonts w:ascii="Times New Roman" w:hAnsi="Times New Roman"/>
          <w:b/>
          <w:bCs/>
          <w:color w:val="000000"/>
          <w:sz w:val="24"/>
          <w:szCs w:val="24"/>
        </w:rPr>
        <w:t>Раздел 4. Основные меры муниципального и правового регулирования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Социальная выплата предоставляется в размере не менее:</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30 процентов расчетной (средней) стоимости жилья, определяемой в соответствии с Правилами, - для молодых семей, не имеющих детей;</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Порядок предоставления молодым семьям социальных выплат, а также использования таких выплат установлен Правилами.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Молодой семье – участнице программы при рождении (усыновлении) ребенка </w:t>
      </w:r>
      <w:r w:rsidRPr="00386A67">
        <w:rPr>
          <w:rFonts w:ascii="Times New Roman" w:hAnsi="Times New Roman"/>
          <w:color w:val="000000"/>
          <w:sz w:val="24"/>
          <w:szCs w:val="24"/>
        </w:rPr>
        <w:t>в период действия свидетельства о праве на получение социальной выплаты,</w:t>
      </w:r>
      <w:r w:rsidRPr="00386A67">
        <w:rPr>
          <w:rFonts w:ascii="Times New Roman" w:hAnsi="Times New Roman"/>
          <w:sz w:val="24"/>
          <w:szCs w:val="24"/>
        </w:rPr>
        <w:t xml:space="preserve">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2F7BCC" w:rsidRPr="00386A67" w:rsidRDefault="002F7BCC" w:rsidP="009D1B95">
      <w:pPr>
        <w:pStyle w:val="24"/>
        <w:ind w:right="142" w:firstLine="0"/>
        <w:rPr>
          <w:b/>
          <w:bCs/>
          <w:sz w:val="24"/>
        </w:rPr>
      </w:pPr>
      <w:r w:rsidRPr="00386A67">
        <w:rPr>
          <w:b/>
          <w:bCs/>
          <w:sz w:val="24"/>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СтЖ = Н х РЖ,</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СтЖ – расчетная стоимость жилья, используемая при расчете размера социальной выплаты;</w:t>
      </w:r>
    </w:p>
    <w:p w:rsidR="002F7BCC" w:rsidRPr="00386A67" w:rsidRDefault="0095239C"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Н </w:t>
      </w:r>
      <w:r w:rsidR="002F7BCC" w:rsidRPr="00386A67">
        <w:rPr>
          <w:rFonts w:ascii="Times New Roman" w:hAnsi="Times New Roman"/>
          <w:sz w:val="24"/>
          <w:szCs w:val="24"/>
        </w:rPr>
        <w:t xml:space="preserve">– норматив стоимости </w:t>
      </w:r>
      <w:smartTag w:uri="urn:schemas-microsoft-com:office:smarttags" w:element="metricconverter">
        <w:smartTagPr>
          <w:attr w:name="ProductID" w:val="1 кв. м"/>
        </w:smartTagPr>
        <w:r w:rsidR="002F7BCC" w:rsidRPr="00386A67">
          <w:rPr>
            <w:rFonts w:ascii="Times New Roman" w:hAnsi="Times New Roman"/>
            <w:sz w:val="24"/>
            <w:szCs w:val="24"/>
          </w:rPr>
          <w:t>1 кв. м</w:t>
        </w:r>
      </w:smartTag>
      <w:r w:rsidR="002F7BCC" w:rsidRPr="00386A67">
        <w:rPr>
          <w:rFonts w:ascii="Times New Roman" w:hAnsi="Times New Roman"/>
          <w:sz w:val="24"/>
          <w:szCs w:val="24"/>
        </w:rPr>
        <w:t xml:space="preserve"> общей площади жилья по Богучарскому муниципальному району, установленный Советом народных депутатов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РЖ – размер общей площади жилого помещения, определенный для расчета размера социальной выплаты исходя из численного состава семьи.</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sz w:val="24"/>
          <w:szCs w:val="24"/>
        </w:rPr>
        <w:t xml:space="preserve">5. </w:t>
      </w:r>
      <w:r w:rsidRPr="00386A67">
        <w:rPr>
          <w:rFonts w:ascii="Times New Roman" w:hAnsi="Times New Roman"/>
          <w:color w:val="000000"/>
          <w:sz w:val="24"/>
          <w:szCs w:val="24"/>
        </w:rPr>
        <w:t>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копии документов, удостоверяющих личность каждого из членов семьи;</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копию свидетельства о браке (на не полную семью не распространяется);</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копию свидетельства о рождении ребенка или документы, подтверждающие усыновление ребенка;</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t>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правоудостоверяющих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8. </w:t>
      </w:r>
      <w:r w:rsidRPr="00386A67">
        <w:rPr>
          <w:rFonts w:ascii="Times New Roman" w:hAnsi="Times New Roman"/>
          <w:sz w:val="24"/>
          <w:szCs w:val="24"/>
        </w:rPr>
        <w:t>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w:t>
      </w:r>
      <w:r w:rsidRPr="00386A67">
        <w:rPr>
          <w:rFonts w:ascii="Times New Roman" w:hAnsi="Times New Roman"/>
          <w:color w:val="000000"/>
          <w:sz w:val="24"/>
          <w:szCs w:val="24"/>
        </w:rPr>
        <w:t xml:space="preserve">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9. Основаниями для отказа в выдаче свидетельства о праве на получение дополнительной социальной выплаты являются:</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несоответствие молодой семьи требованиям, указанным в пункте 1 настоящих Правил;</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непредставление или неполное представление документов , указанных в пункте 6 настоящих Правил;</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r w:rsidRPr="00386A67">
        <w:rPr>
          <w:rFonts w:ascii="Times New Roman" w:hAnsi="Times New Roman"/>
          <w:color w:val="000000"/>
        </w:rPr>
        <w:t xml:space="preserve"> Бланк свидетельства на право получения дополнительной социальной выплаты печатается на обычной бумаге формата А4.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2F7BCC" w:rsidRPr="00386A67" w:rsidRDefault="002F7BCC" w:rsidP="009D1B95">
      <w:pPr>
        <w:tabs>
          <w:tab w:val="left" w:pos="3296"/>
        </w:tabs>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нескольких детей социальная выплата может быть предоставлена только тем семьям, в составе которых имеются дети-близнецы.</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2F7BCC" w:rsidRPr="00386A67" w:rsidRDefault="002F7BCC" w:rsidP="009D1B95">
      <w:pPr>
        <w:pStyle w:val="11"/>
        <w:spacing w:after="0" w:line="240" w:lineRule="auto"/>
        <w:ind w:left="0" w:right="142"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F7BCC" w:rsidRPr="00386A67" w:rsidRDefault="002F7BCC" w:rsidP="009D1B95">
      <w:pPr>
        <w:autoSpaceDE w:val="0"/>
        <w:autoSpaceDN w:val="0"/>
        <w:adjustRightInd w:val="0"/>
        <w:spacing w:after="0" w:line="240" w:lineRule="auto"/>
        <w:ind w:right="142" w:firstLine="567"/>
        <w:rPr>
          <w:rFonts w:ascii="Times New Roman" w:hAnsi="Times New Roman"/>
          <w:bCs/>
          <w:sz w:val="24"/>
          <w:szCs w:val="24"/>
        </w:rPr>
      </w:pP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6. Финансовое  обеспечение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2F7BCC" w:rsidRDefault="002F7BCC" w:rsidP="009D1B95">
      <w:pPr>
        <w:spacing w:after="0" w:line="240" w:lineRule="auto"/>
        <w:ind w:right="142" w:firstLine="567"/>
        <w:jc w:val="both"/>
        <w:rPr>
          <w:rFonts w:ascii="Times New Roman" w:hAnsi="Times New Roman"/>
          <w:sz w:val="24"/>
          <w:szCs w:val="24"/>
        </w:rPr>
      </w:pPr>
      <w:r w:rsidRPr="003E6381">
        <w:rPr>
          <w:rFonts w:ascii="Times New Roman" w:hAnsi="Times New Roman"/>
          <w:sz w:val="24"/>
          <w:szCs w:val="24"/>
        </w:rPr>
        <w:t xml:space="preserve">Общий объем финансирования подпрограммы в 2014-2020 годах </w:t>
      </w:r>
      <w:r w:rsidR="00303144">
        <w:rPr>
          <w:rFonts w:ascii="Times New Roman" w:hAnsi="Times New Roman"/>
          <w:sz w:val="24"/>
          <w:szCs w:val="24"/>
        </w:rPr>
        <w:t>вприложениях2,3.</w:t>
      </w:r>
    </w:p>
    <w:p w:rsidR="002F7BCC" w:rsidRDefault="002F7BCC" w:rsidP="009D1B95">
      <w:pPr>
        <w:spacing w:after="0" w:line="240" w:lineRule="auto"/>
        <w:ind w:right="142" w:firstLine="567"/>
        <w:rPr>
          <w:rFonts w:ascii="Times New Roman" w:hAnsi="Times New Roman"/>
          <w:sz w:val="24"/>
          <w:szCs w:val="24"/>
        </w:rPr>
      </w:pP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Реализации подпрограммы также угрожают следующи</w:t>
      </w:r>
      <w:r w:rsidR="00E33315">
        <w:rPr>
          <w:rFonts w:ascii="Times New Roman" w:hAnsi="Times New Roman"/>
          <w:sz w:val="24"/>
          <w:szCs w:val="24"/>
        </w:rPr>
        <w:t xml:space="preserve">е </w:t>
      </w:r>
      <w:r w:rsidRPr="00386A67">
        <w:rPr>
          <w:rFonts w:ascii="Times New Roman" w:hAnsi="Times New Roman"/>
          <w:sz w:val="24"/>
          <w:szCs w:val="24"/>
        </w:rPr>
        <w:t>риски, которые связаны с изменениями внешней среды и которыми невозможно управлять в рамках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относятся: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снижение уровня доходов граждан;</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снижение уровня финансирования из областного бюджета мероприятий Муниципальной 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В сфере улучшения состояния жилищного фонда: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отсутствие в муниципальных бюджетах средств на софинансирование мероприятий в сфере ЖКХ;</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низкая инвестиционная привлекательность отрасли ЖКХ;</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целевого использования бюджетных средств, в том числе средств областного бюджета;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Количественные индикаторы: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25,</w:t>
      </w:r>
      <w:r w:rsidR="007F1C89">
        <w:rPr>
          <w:rFonts w:ascii="Times New Roman" w:hAnsi="Times New Roman"/>
          <w:sz w:val="24"/>
          <w:szCs w:val="24"/>
        </w:rPr>
        <w:t>6</w:t>
      </w:r>
      <w:r w:rsidRPr="00386A67">
        <w:rPr>
          <w:rFonts w:ascii="Times New Roman" w:hAnsi="Times New Roman"/>
          <w:sz w:val="24"/>
          <w:szCs w:val="24"/>
        </w:rPr>
        <w:t>кв.м/чел.</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Обеспечение жильем с помощью предоставления государственной поддержки в виде социальной выплаты </w:t>
      </w:r>
      <w:r w:rsidR="008A29C4">
        <w:rPr>
          <w:rFonts w:ascii="Times New Roman" w:hAnsi="Times New Roman"/>
          <w:sz w:val="24"/>
          <w:szCs w:val="24"/>
        </w:rPr>
        <w:t>168</w:t>
      </w:r>
      <w:r w:rsidR="003E6381">
        <w:rPr>
          <w:rFonts w:ascii="Times New Roman" w:hAnsi="Times New Roman"/>
          <w:sz w:val="24"/>
          <w:szCs w:val="24"/>
        </w:rPr>
        <w:t xml:space="preserve"> чел.</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Строительство и реконструкция с переводом на газообразное топливо 3-х котельных, находящихс</w:t>
      </w:r>
      <w:r w:rsidR="008A29C4">
        <w:rPr>
          <w:rFonts w:ascii="Times New Roman" w:hAnsi="Times New Roman"/>
          <w:sz w:val="24"/>
          <w:szCs w:val="24"/>
        </w:rPr>
        <w:t>я в муниципальной собственности.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Доля площади территорий, на которые разработаны проекты планировок от общей площади территорий</w:t>
      </w:r>
      <w:r w:rsidR="008A29C4">
        <w:rPr>
          <w:rFonts w:ascii="Times New Roman" w:hAnsi="Times New Roman"/>
          <w:sz w:val="24"/>
          <w:szCs w:val="24"/>
        </w:rPr>
        <w:t>,</w:t>
      </w:r>
      <w:r w:rsidRPr="00386A67">
        <w:rPr>
          <w:rFonts w:ascii="Times New Roman" w:hAnsi="Times New Roman"/>
          <w:sz w:val="24"/>
          <w:szCs w:val="24"/>
        </w:rPr>
        <w:t xml:space="preserve"> к 2020 году должна составить 15%.</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Уровень износа коммунальной инфраструктуры к 2020 году </w:t>
      </w:r>
      <w:r w:rsidR="008A29C4">
        <w:rPr>
          <w:rFonts w:ascii="Times New Roman" w:hAnsi="Times New Roman"/>
          <w:sz w:val="24"/>
          <w:szCs w:val="24"/>
        </w:rPr>
        <w:t xml:space="preserve">- </w:t>
      </w:r>
      <w:r w:rsidRPr="00386A67">
        <w:rPr>
          <w:rFonts w:ascii="Times New Roman" w:hAnsi="Times New Roman"/>
          <w:sz w:val="24"/>
          <w:szCs w:val="24"/>
        </w:rPr>
        <w:t xml:space="preserve"> </w:t>
      </w:r>
      <w:r w:rsidR="00EE2701">
        <w:rPr>
          <w:rFonts w:ascii="Times New Roman" w:hAnsi="Times New Roman"/>
          <w:sz w:val="24"/>
          <w:szCs w:val="24"/>
        </w:rPr>
        <w:t>70</w:t>
      </w:r>
      <w:r w:rsidRPr="00386A67">
        <w:rPr>
          <w:rFonts w:ascii="Times New Roman" w:hAnsi="Times New Roman"/>
          <w:sz w:val="24"/>
          <w:szCs w:val="24"/>
        </w:rPr>
        <w:t xml:space="preserve">%. </w:t>
      </w:r>
    </w:p>
    <w:p w:rsidR="002F7BCC" w:rsidRPr="00386A67" w:rsidRDefault="002F7BCC" w:rsidP="009D1B95">
      <w:pPr>
        <w:spacing w:after="0" w:line="240" w:lineRule="auto"/>
        <w:ind w:right="142" w:firstLine="567"/>
        <w:rPr>
          <w:rFonts w:ascii="Times New Roman" w:hAnsi="Times New Roman"/>
          <w:sz w:val="24"/>
          <w:szCs w:val="24"/>
        </w:rPr>
      </w:pPr>
      <w:r w:rsidRPr="00386A67">
        <w:rPr>
          <w:rFonts w:ascii="Times New Roman" w:hAnsi="Times New Roman"/>
          <w:sz w:val="24"/>
          <w:szCs w:val="24"/>
        </w:rPr>
        <w:t xml:space="preserve"> Качественные индикаторы: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формирование и развитие рынка доступного жилья экономкласса для предоставления гражданам, нужд</w:t>
      </w:r>
      <w:r w:rsidR="00B077BE">
        <w:rPr>
          <w:rFonts w:ascii="Times New Roman" w:hAnsi="Times New Roman"/>
          <w:sz w:val="24"/>
          <w:szCs w:val="24"/>
        </w:rPr>
        <w:t xml:space="preserve">ающимся в жилых помещениях и </w:t>
      </w:r>
      <w:r w:rsidRPr="00386A67">
        <w:rPr>
          <w:rFonts w:ascii="Times New Roman" w:hAnsi="Times New Roman"/>
          <w:sz w:val="24"/>
          <w:szCs w:val="24"/>
        </w:rPr>
        <w:t>имеющих невысокий уровень доходов;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9D1B95">
      <w:pPr>
        <w:widowControl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9781" w:type="dxa"/>
        <w:tblInd w:w="108" w:type="dxa"/>
        <w:tblLook w:val="04A0"/>
      </w:tblPr>
      <w:tblGrid>
        <w:gridCol w:w="2552"/>
        <w:gridCol w:w="7044"/>
        <w:gridCol w:w="271"/>
      </w:tblGrid>
      <w:tr w:rsidR="002F7BCC" w:rsidRPr="00386A67" w:rsidTr="003223C7">
        <w:trPr>
          <w:gridAfter w:val="1"/>
          <w:wAfter w:w="512" w:type="dxa"/>
          <w:trHeight w:val="199"/>
        </w:trPr>
        <w:tc>
          <w:tcPr>
            <w:tcW w:w="9269" w:type="dxa"/>
            <w:gridSpan w:val="2"/>
            <w:tcBorders>
              <w:left w:val="nil"/>
              <w:bottom w:val="nil"/>
              <w:right w:val="nil"/>
            </w:tcBorders>
            <w:shd w:val="clear" w:color="auto" w:fill="auto"/>
            <w:noWrap/>
            <w:vAlign w:val="center"/>
          </w:tcPr>
          <w:p w:rsidR="002F7BCC"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2F7BCC" w:rsidRPr="00386A67" w:rsidTr="003223C7">
        <w:trPr>
          <w:gridAfter w:val="1"/>
          <w:wAfter w:w="512" w:type="dxa"/>
          <w:trHeight w:val="202"/>
        </w:trPr>
        <w:tc>
          <w:tcPr>
            <w:tcW w:w="9269" w:type="dxa"/>
            <w:gridSpan w:val="2"/>
            <w:tcBorders>
              <w:top w:val="nil"/>
              <w:left w:val="nil"/>
              <w:bottom w:val="nil"/>
              <w:right w:val="nil"/>
            </w:tcBorders>
            <w:shd w:val="clear" w:color="auto" w:fill="auto"/>
            <w:noWrap/>
            <w:vAlign w:val="center"/>
          </w:tcPr>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4 «</w:t>
            </w:r>
            <w:r w:rsidRPr="00386A67">
              <w:rPr>
                <w:rFonts w:ascii="Times New Roman" w:hAnsi="Times New Roman"/>
                <w:b/>
                <w:sz w:val="24"/>
                <w:szCs w:val="24"/>
              </w:rPr>
              <w:t>Энергосбережение»</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Default="002F7BCC" w:rsidP="009D1B95">
            <w:pPr>
              <w:spacing w:after="0" w:line="240" w:lineRule="auto"/>
              <w:ind w:right="142" w:firstLine="34"/>
              <w:jc w:val="center"/>
              <w:rPr>
                <w:rFonts w:ascii="Times New Roman" w:hAnsi="Times New Roman"/>
                <w:b/>
                <w:sz w:val="24"/>
                <w:szCs w:val="24"/>
              </w:rPr>
            </w:pPr>
            <w:r w:rsidRPr="00386A67">
              <w:rPr>
                <w:rFonts w:ascii="Times New Roman" w:hAnsi="Times New Roman"/>
                <w:b/>
                <w:sz w:val="24"/>
                <w:szCs w:val="24"/>
              </w:rPr>
              <w:t xml:space="preserve">«Экономическое развитие Богучарского муниципального района» </w:t>
            </w:r>
          </w:p>
          <w:p w:rsidR="00B077BE" w:rsidRPr="00386A67" w:rsidRDefault="00B077BE" w:rsidP="009D1B95">
            <w:pPr>
              <w:spacing w:after="0" w:line="240" w:lineRule="auto"/>
              <w:ind w:right="142" w:firstLine="34"/>
              <w:jc w:val="center"/>
              <w:rPr>
                <w:rFonts w:ascii="Times New Roman" w:eastAsia="Times New Roman" w:hAnsi="Times New Roman"/>
                <w:b/>
                <w:color w:val="000000"/>
                <w:sz w:val="24"/>
                <w:szCs w:val="24"/>
                <w:lang w:eastAsia="ru-RU"/>
              </w:rPr>
            </w:pPr>
          </w:p>
        </w:tc>
      </w:tr>
      <w:tr w:rsidR="002F7BCC" w:rsidRPr="00386A67" w:rsidTr="003223C7">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9D1B95">
            <w:pPr>
              <w:pStyle w:val="af3"/>
              <w:spacing w:after="0" w:line="240" w:lineRule="auto"/>
              <w:ind w:left="0" w:right="142"/>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w:t>
            </w:r>
            <w:r w:rsidR="00B077BE">
              <w:rPr>
                <w:rFonts w:ascii="Times New Roman" w:hAnsi="Times New Roman"/>
                <w:sz w:val="24"/>
                <w:szCs w:val="24"/>
              </w:rPr>
              <w:t>ергетическому комплексу, ЖКХ</w:t>
            </w:r>
            <w:r w:rsidRPr="00386A67">
              <w:rPr>
                <w:rFonts w:ascii="Times New Roman" w:hAnsi="Times New Roman"/>
                <w:sz w:val="24"/>
                <w:szCs w:val="24"/>
              </w:rPr>
              <w:t xml:space="preserve"> администрации Богучарского муниципального района</w:t>
            </w:r>
          </w:p>
        </w:tc>
      </w:tr>
      <w:tr w:rsidR="002F7BCC" w:rsidRPr="00386A67" w:rsidTr="003223C7">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9D1B95">
            <w:pPr>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2F7BCC" w:rsidRPr="00386A67" w:rsidRDefault="002F7BCC" w:rsidP="009D1B95">
            <w:pPr>
              <w:spacing w:after="0" w:line="240" w:lineRule="auto"/>
              <w:ind w:right="142"/>
              <w:jc w:val="both"/>
              <w:rPr>
                <w:rFonts w:ascii="Times New Roman" w:hAnsi="Times New Roman"/>
                <w:iCs/>
                <w:sz w:val="24"/>
                <w:szCs w:val="24"/>
              </w:rPr>
            </w:pPr>
            <w:r w:rsidRPr="00386A67">
              <w:rPr>
                <w:rFonts w:ascii="Times New Roman" w:eastAsia="Times New Roman" w:hAnsi="Times New Roman"/>
                <w:sz w:val="24"/>
                <w:szCs w:val="24"/>
                <w:lang w:eastAsia="ru-RU"/>
              </w:rPr>
              <w:t>4.2  Популяризация энергосбережения в муниципальном районе.</w:t>
            </w:r>
          </w:p>
        </w:tc>
      </w:tr>
      <w:tr w:rsidR="002F7BCC" w:rsidRPr="00386A67" w:rsidTr="003223C7">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hAnsi="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2F7BCC" w:rsidRPr="00386A67" w:rsidTr="003223C7">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p>
        </w:tc>
      </w:tr>
      <w:tr w:rsidR="002F7BCC" w:rsidRPr="00386A67" w:rsidTr="003223C7">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Проведение энергосберегающих мероприятий в подведомственных бюджетных учреждениях.</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 xml:space="preserve">Развитие экономических и правовых механизмов, ориентированных на стимулирование энергосберегающей деятельности. </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Содействие в реализации муниципальных программ и отдельных мероприятий, направленных на энергосбережение и повышение энергоэффективности.</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hAnsi="Times New Roman"/>
                <w:sz w:val="24"/>
                <w:szCs w:val="24"/>
              </w:rPr>
              <w:t>6. Повышение информированности всех групп    потребителей энергетических ресурсов о современных энергосберегающих и энергоэффективных технологиях</w:t>
            </w:r>
          </w:p>
        </w:tc>
      </w:tr>
      <w:tr w:rsidR="002F7BCC" w:rsidRPr="00386A67" w:rsidTr="003223C7">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2F7BCC" w:rsidRPr="00386A67" w:rsidRDefault="002F7BCC" w:rsidP="009D1B95">
            <w:pPr>
              <w:widowControl w:val="0"/>
              <w:tabs>
                <w:tab w:val="left" w:pos="317"/>
              </w:tabs>
              <w:autoSpaceDE w:val="0"/>
              <w:autoSpaceDN w:val="0"/>
              <w:adjustRightInd w:val="0"/>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Показатели: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электрической энергии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тепловой энергии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воды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природного газа в натуральном выражении.</w:t>
            </w:r>
          </w:p>
          <w:p w:rsidR="002F7BCC" w:rsidRPr="00386A67" w:rsidRDefault="002F7BCC" w:rsidP="009D1B95">
            <w:pPr>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 Доля объемов энергетических ресурсов, расчеты за которые осуществляются с использованием приборов учета – 100%.</w:t>
            </w:r>
          </w:p>
        </w:tc>
      </w:tr>
      <w:tr w:rsidR="002F7BCC" w:rsidRPr="00386A67" w:rsidTr="003223C7">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2F7BCC" w:rsidRPr="00386A67" w:rsidTr="003223C7">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6F7317">
              <w:rPr>
                <w:rFonts w:ascii="Times New Roman" w:hAnsi="Times New Roman" w:cs="Times New Roman"/>
                <w:sz w:val="24"/>
                <w:szCs w:val="24"/>
              </w:rPr>
              <w:t>6240,5</w:t>
            </w:r>
            <w:r w:rsidRPr="00386A67">
              <w:rPr>
                <w:rFonts w:ascii="Times New Roman" w:hAnsi="Times New Roman" w:cs="Times New Roman"/>
                <w:sz w:val="24"/>
                <w:szCs w:val="24"/>
              </w:rPr>
              <w:t xml:space="preserve">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848"/>
              <w:gridCol w:w="1602"/>
              <w:gridCol w:w="1268"/>
              <w:gridCol w:w="1124"/>
              <w:gridCol w:w="1319"/>
            </w:tblGrid>
            <w:tr w:rsidR="002F7BCC" w:rsidRPr="00386A67" w:rsidTr="0009208F">
              <w:trPr>
                <w:trHeight w:val="192"/>
              </w:trPr>
              <w:tc>
                <w:tcPr>
                  <w:tcW w:w="941"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72"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303" w:type="dxa"/>
                  <w:gridSpan w:val="4"/>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941" w:type="dxa"/>
                  <w:vMerge/>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72" w:type="dxa"/>
                  <w:vMerge/>
                </w:tcPr>
                <w:p w:rsidR="002F7BCC" w:rsidRPr="00386A67" w:rsidRDefault="002F7BCC" w:rsidP="009D1B95">
                  <w:pPr>
                    <w:pStyle w:val="ConsPlusCell"/>
                    <w:ind w:left="-113" w:right="142"/>
                    <w:jc w:val="center"/>
                    <w:rPr>
                      <w:rFonts w:ascii="Times New Roman" w:hAnsi="Times New Roman" w:cs="Times New Roman"/>
                      <w:sz w:val="24"/>
                      <w:szCs w:val="24"/>
                    </w:rPr>
                  </w:pPr>
                </w:p>
              </w:tc>
              <w:tc>
                <w:tcPr>
                  <w:tcW w:w="14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75"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2014</w:t>
                  </w:r>
                </w:p>
              </w:tc>
              <w:tc>
                <w:tcPr>
                  <w:tcW w:w="872"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76"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5"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2015</w:t>
                  </w:r>
                </w:p>
              </w:tc>
              <w:tc>
                <w:tcPr>
                  <w:tcW w:w="872"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1175,4</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5"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1175,4</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2016</w:t>
                  </w:r>
                </w:p>
              </w:tc>
              <w:tc>
                <w:tcPr>
                  <w:tcW w:w="872"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1903,3</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984,4</w:t>
                  </w:r>
                </w:p>
              </w:tc>
              <w:tc>
                <w:tcPr>
                  <w:tcW w:w="1275"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918,9</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72" w:type="dxa"/>
                </w:tcPr>
                <w:p w:rsidR="002F7BCC" w:rsidRPr="0061292E" w:rsidRDefault="004C3301"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921,4</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921,4</w:t>
                  </w:r>
                </w:p>
              </w:tc>
              <w:tc>
                <w:tcPr>
                  <w:tcW w:w="1275"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72"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2120,4</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5"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2120,4</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872"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60,0</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5" w:type="dxa"/>
                </w:tcPr>
                <w:p w:rsidR="002F7BCC" w:rsidRPr="0061292E" w:rsidRDefault="004C3301"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60,0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72" w:type="dxa"/>
                </w:tcPr>
                <w:p w:rsidR="002F7BCC" w:rsidRPr="0061292E" w:rsidRDefault="006F7317" w:rsidP="009D1B95">
                  <w:pPr>
                    <w:spacing w:after="0" w:line="240" w:lineRule="auto"/>
                    <w:ind w:left="-113" w:right="142"/>
                    <w:jc w:val="center"/>
                    <w:rPr>
                      <w:rFonts w:ascii="Times New Roman" w:hAnsi="Times New Roman"/>
                      <w:sz w:val="20"/>
                      <w:szCs w:val="20"/>
                    </w:rPr>
                  </w:pPr>
                  <w:r>
                    <w:rPr>
                      <w:rFonts w:ascii="Times New Roman" w:hAnsi="Times New Roman"/>
                      <w:sz w:val="20"/>
                      <w:szCs w:val="20"/>
                    </w:rPr>
                    <w:t>60,0</w:t>
                  </w:r>
                </w:p>
              </w:tc>
              <w:tc>
                <w:tcPr>
                  <w:tcW w:w="14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c>
                <w:tcPr>
                  <w:tcW w:w="1275" w:type="dxa"/>
                </w:tcPr>
                <w:p w:rsidR="002F7BCC" w:rsidRPr="0061292E" w:rsidRDefault="004C3301"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60,0</w:t>
                  </w:r>
                </w:p>
              </w:tc>
              <w:tc>
                <w:tcPr>
                  <w:tcW w:w="1276" w:type="dxa"/>
                </w:tcPr>
                <w:p w:rsidR="002F7BCC" w:rsidRPr="0061292E" w:rsidRDefault="002F7BCC" w:rsidP="009D1B95">
                  <w:pPr>
                    <w:spacing w:after="0" w:line="240" w:lineRule="auto"/>
                    <w:ind w:left="-113" w:right="142"/>
                    <w:jc w:val="center"/>
                    <w:rPr>
                      <w:rFonts w:ascii="Times New Roman" w:hAnsi="Times New Roman"/>
                      <w:sz w:val="20"/>
                      <w:szCs w:val="20"/>
                    </w:rPr>
                  </w:pPr>
                  <w:r w:rsidRPr="0061292E">
                    <w:rPr>
                      <w:rFonts w:ascii="Times New Roman" w:hAnsi="Times New Roman"/>
                      <w:sz w:val="20"/>
                      <w:szCs w:val="20"/>
                    </w:rPr>
                    <w:t>0</w:t>
                  </w:r>
                </w:p>
              </w:tc>
            </w:tr>
            <w:tr w:rsidR="002F7BCC" w:rsidRPr="00386A67" w:rsidTr="0009208F">
              <w:tc>
                <w:tcPr>
                  <w:tcW w:w="94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72" w:type="dxa"/>
                </w:tcPr>
                <w:p w:rsidR="002F7BCC" w:rsidRPr="0061292E" w:rsidRDefault="006F7317" w:rsidP="006F7317">
                  <w:pPr>
                    <w:tabs>
                      <w:tab w:val="left" w:pos="340"/>
                      <w:tab w:val="center" w:pos="600"/>
                    </w:tabs>
                    <w:spacing w:after="0" w:line="240" w:lineRule="auto"/>
                    <w:ind w:left="-113" w:right="142"/>
                    <w:jc w:val="center"/>
                    <w:rPr>
                      <w:rFonts w:ascii="Times New Roman" w:hAnsi="Times New Roman"/>
                      <w:b/>
                      <w:sz w:val="20"/>
                      <w:szCs w:val="20"/>
                    </w:rPr>
                  </w:pPr>
                  <w:r>
                    <w:rPr>
                      <w:rFonts w:ascii="Times New Roman" w:hAnsi="Times New Roman"/>
                      <w:b/>
                      <w:sz w:val="20"/>
                      <w:szCs w:val="20"/>
                    </w:rPr>
                    <w:t>6240,5</w:t>
                  </w:r>
                </w:p>
              </w:tc>
              <w:tc>
                <w:tcPr>
                  <w:tcW w:w="1476" w:type="dxa"/>
                </w:tcPr>
                <w:p w:rsidR="002F7BCC" w:rsidRPr="0061292E" w:rsidRDefault="004C3301" w:rsidP="009D1B95">
                  <w:pPr>
                    <w:spacing w:after="0" w:line="240" w:lineRule="auto"/>
                    <w:ind w:left="-113" w:right="142"/>
                    <w:jc w:val="center"/>
                    <w:rPr>
                      <w:rFonts w:ascii="Times New Roman" w:hAnsi="Times New Roman"/>
                      <w:b/>
                      <w:sz w:val="20"/>
                      <w:szCs w:val="20"/>
                    </w:rPr>
                  </w:pPr>
                  <w:r w:rsidRPr="0061292E">
                    <w:rPr>
                      <w:rFonts w:ascii="Times New Roman" w:hAnsi="Times New Roman"/>
                      <w:b/>
                      <w:sz w:val="20"/>
                      <w:szCs w:val="20"/>
                    </w:rPr>
                    <w:t>0</w:t>
                  </w:r>
                </w:p>
              </w:tc>
              <w:tc>
                <w:tcPr>
                  <w:tcW w:w="1276" w:type="dxa"/>
                </w:tcPr>
                <w:p w:rsidR="002F7BCC" w:rsidRPr="0061292E" w:rsidRDefault="006F7317" w:rsidP="009D1B95">
                  <w:pPr>
                    <w:spacing w:after="0" w:line="240" w:lineRule="auto"/>
                    <w:ind w:left="-113" w:right="142"/>
                    <w:jc w:val="center"/>
                    <w:rPr>
                      <w:rFonts w:ascii="Times New Roman" w:hAnsi="Times New Roman"/>
                      <w:b/>
                      <w:sz w:val="20"/>
                      <w:szCs w:val="20"/>
                    </w:rPr>
                  </w:pPr>
                  <w:r>
                    <w:rPr>
                      <w:rFonts w:ascii="Times New Roman" w:hAnsi="Times New Roman"/>
                      <w:b/>
                      <w:sz w:val="20"/>
                      <w:szCs w:val="20"/>
                    </w:rPr>
                    <w:t>1905,8</w:t>
                  </w:r>
                </w:p>
              </w:tc>
              <w:tc>
                <w:tcPr>
                  <w:tcW w:w="1275" w:type="dxa"/>
                </w:tcPr>
                <w:p w:rsidR="002F7BCC" w:rsidRPr="0061292E" w:rsidRDefault="006F7317" w:rsidP="009D1B95">
                  <w:pPr>
                    <w:tabs>
                      <w:tab w:val="left" w:pos="340"/>
                      <w:tab w:val="center" w:pos="600"/>
                    </w:tabs>
                    <w:spacing w:after="0" w:line="240" w:lineRule="auto"/>
                    <w:ind w:left="-113" w:right="142"/>
                    <w:jc w:val="center"/>
                    <w:rPr>
                      <w:rFonts w:ascii="Times New Roman" w:hAnsi="Times New Roman"/>
                      <w:b/>
                      <w:sz w:val="20"/>
                      <w:szCs w:val="20"/>
                    </w:rPr>
                  </w:pPr>
                  <w:r>
                    <w:rPr>
                      <w:rFonts w:ascii="Times New Roman" w:hAnsi="Times New Roman"/>
                      <w:b/>
                      <w:sz w:val="20"/>
                      <w:szCs w:val="20"/>
                    </w:rPr>
                    <w:t>4334,7</w:t>
                  </w:r>
                </w:p>
              </w:tc>
              <w:tc>
                <w:tcPr>
                  <w:tcW w:w="1276" w:type="dxa"/>
                </w:tcPr>
                <w:p w:rsidR="002F7BCC" w:rsidRPr="0061292E" w:rsidRDefault="002F7BCC" w:rsidP="009D1B95">
                  <w:pPr>
                    <w:spacing w:after="0" w:line="240" w:lineRule="auto"/>
                    <w:ind w:left="-113" w:right="142"/>
                    <w:jc w:val="center"/>
                    <w:rPr>
                      <w:rFonts w:ascii="Times New Roman" w:hAnsi="Times New Roman"/>
                      <w:b/>
                      <w:sz w:val="20"/>
                      <w:szCs w:val="20"/>
                    </w:rPr>
                  </w:pPr>
                  <w:r w:rsidRPr="0061292E">
                    <w:rPr>
                      <w:rFonts w:ascii="Times New Roman" w:hAnsi="Times New Roman"/>
                      <w:b/>
                      <w:sz w:val="20"/>
                      <w:szCs w:val="20"/>
                    </w:rPr>
                    <w:t>0</w:t>
                  </w:r>
                </w:p>
              </w:tc>
            </w:tr>
          </w:tbl>
          <w:p w:rsidR="002F7BCC" w:rsidRPr="00386A67" w:rsidRDefault="002F7BCC" w:rsidP="009D1B95">
            <w:pPr>
              <w:spacing w:after="0" w:line="240" w:lineRule="auto"/>
              <w:ind w:right="142"/>
              <w:jc w:val="both"/>
              <w:rPr>
                <w:rFonts w:ascii="Times New Roman" w:eastAsia="Times New Roman" w:hAnsi="Times New Roman"/>
                <w:color w:val="000000"/>
                <w:sz w:val="24"/>
                <w:szCs w:val="24"/>
                <w:highlight w:val="yellow"/>
                <w:lang w:eastAsia="ru-RU"/>
              </w:rPr>
            </w:pPr>
          </w:p>
        </w:tc>
      </w:tr>
      <w:tr w:rsidR="002F7BCC" w:rsidRPr="00386A67" w:rsidTr="003223C7">
        <w:trPr>
          <w:trHeight w:val="1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9D1B95">
            <w:pPr>
              <w:spacing w:after="0" w:line="240" w:lineRule="auto"/>
              <w:ind w:right="142"/>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9D1B95">
            <w:pPr>
              <w:spacing w:after="0" w:line="240" w:lineRule="auto"/>
              <w:ind w:right="142"/>
              <w:jc w:val="both"/>
              <w:rPr>
                <w:rFonts w:ascii="Times New Roman" w:eastAsia="Times New Roman" w:hAnsi="Times New Roman"/>
                <w:sz w:val="24"/>
                <w:szCs w:val="24"/>
                <w:highlight w:val="yellow"/>
                <w:lang w:eastAsia="ru-RU"/>
              </w:rPr>
            </w:pPr>
          </w:p>
        </w:tc>
      </w:tr>
    </w:tbl>
    <w:p w:rsidR="002F7BCC" w:rsidRPr="00386A67" w:rsidRDefault="002F7BCC" w:rsidP="009D1B95">
      <w:pPr>
        <w:spacing w:after="0" w:line="240" w:lineRule="auto"/>
        <w:ind w:right="142"/>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В рассматриваемый период данная проблема остается и, с учетом роста цен на газ, будет обостряться.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Необходимость решения проблемы энергосбережения программно-целевым методом обусловлена следующими причинами: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Комплексным характером проблемы и необходимостью координации действий по ее решению.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Повышение эффективности использования энергии и других видовресурсов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4. Необходимостью повышения эффективности расходования бюджетных средств и снижения рисков развития муниципального образования.</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энергоэффективности может быть решена только программно-целевыми методами.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2F7BCC" w:rsidRPr="00386A67" w:rsidRDefault="002F7BCC"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9D1B95">
      <w:pPr>
        <w:pStyle w:val="24"/>
        <w:ind w:right="142" w:firstLine="567"/>
        <w:rPr>
          <w:sz w:val="24"/>
        </w:rPr>
      </w:pPr>
      <w:r w:rsidRPr="00386A67">
        <w:rPr>
          <w:sz w:val="24"/>
        </w:rPr>
        <w:t xml:space="preserve"> Основными целями подпрограммы  являются:</w:t>
      </w:r>
    </w:p>
    <w:p w:rsidR="002F7BCC" w:rsidRPr="00386A67" w:rsidRDefault="002F7BCC" w:rsidP="009D1B95">
      <w:pPr>
        <w:pStyle w:val="24"/>
        <w:numPr>
          <w:ilvl w:val="0"/>
          <w:numId w:val="20"/>
        </w:numPr>
        <w:ind w:left="0" w:right="142" w:firstLine="567"/>
        <w:rPr>
          <w:sz w:val="24"/>
        </w:rPr>
      </w:pPr>
      <w:r w:rsidRPr="00386A67">
        <w:rPr>
          <w:sz w:val="24"/>
        </w:rPr>
        <w:t>повышение энергетической эффективности при потреблении энергетических ресурсов в Богучарском муниципальном районе;</w:t>
      </w:r>
    </w:p>
    <w:p w:rsidR="002F7BCC" w:rsidRPr="00386A67" w:rsidRDefault="002F7BCC" w:rsidP="009D1B95">
      <w:pPr>
        <w:pStyle w:val="24"/>
        <w:numPr>
          <w:ilvl w:val="0"/>
          <w:numId w:val="20"/>
        </w:numPr>
        <w:ind w:left="0" w:right="142" w:firstLine="567"/>
        <w:rPr>
          <w:sz w:val="24"/>
        </w:rPr>
      </w:pPr>
      <w:r w:rsidRPr="00386A67">
        <w:rPr>
          <w:sz w:val="24"/>
        </w:rPr>
        <w:t xml:space="preserve"> создание условий для перевода экономики и бюджетной сферы муниципального образования на энергосберегающий путь развития. </w:t>
      </w:r>
    </w:p>
    <w:p w:rsidR="002F7BCC" w:rsidRPr="00386A67" w:rsidRDefault="002F7BCC" w:rsidP="009D1B95">
      <w:pPr>
        <w:pStyle w:val="24"/>
        <w:ind w:right="142" w:firstLine="567"/>
        <w:rPr>
          <w:sz w:val="24"/>
        </w:rPr>
      </w:pPr>
      <w:r w:rsidRPr="00386A67">
        <w:rPr>
          <w:sz w:val="24"/>
        </w:rPr>
        <w:t>Для достижения поставленных целей в ходе реализации подпрограммы органам местного самоуправления необходимо решить следующие задачи:</w:t>
      </w:r>
    </w:p>
    <w:p w:rsidR="002F7BCC" w:rsidRPr="00386A67" w:rsidRDefault="002F7BCC" w:rsidP="009D1B95">
      <w:pPr>
        <w:pStyle w:val="af3"/>
        <w:numPr>
          <w:ilvl w:val="0"/>
          <w:numId w:val="21"/>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этого в предстоящий период необходимо: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муниципальной нормативной базы и методического обеспечения энергосбережения, в том числе: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разработка и принятие системы муниципальных нормативных правовых актов, стимулирующих энергосбережение;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кадров в области энергосбережения, в том числе: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внедрение элементов системы энергетического менеджмента на муниципальных предприятиях и в муниципальных учреждениях;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участие в научно-практических конференциях и семинарах по энергосбережению;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Расширение практики применения энергосберегающих технологий при модернизации, реконструкции и капитальном ремонте основных фондов.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3) Проведение энергоаудита, энергетических обследований, ведение энергетических паспортов.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 организовать работу по: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4) Обеспечение учета всего объема потребляемых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5) Организация ведения топливно-энергетических балансов.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6) Нормирование и установление обоснованных лимитов потребления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учитывать показатели энергоэффективности серийно производимых машин, приборов и оборудования, при закупках для муниципальных нужд.</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2F7BCC" w:rsidRPr="00386A67" w:rsidRDefault="002F7BCC" w:rsidP="009D1B95">
      <w:pPr>
        <w:spacing w:after="0" w:line="240" w:lineRule="auto"/>
        <w:ind w:right="142" w:firstLine="567"/>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9D1B95">
      <w:pPr>
        <w:spacing w:after="0" w:line="240" w:lineRule="auto"/>
        <w:ind w:right="142" w:firstLine="567"/>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9D1B95">
      <w:pPr>
        <w:pStyle w:val="3"/>
        <w:ind w:right="142" w:firstLine="567"/>
        <w:rPr>
          <w:rFonts w:ascii="Times New Roman" w:hAnsi="Times New Roman"/>
        </w:rPr>
      </w:pPr>
      <w:r w:rsidRPr="00386A67">
        <w:rPr>
          <w:rFonts w:ascii="Times New Roman" w:hAnsi="Times New Roman"/>
          <w:b/>
        </w:rPr>
        <w:t xml:space="preserve">Основное мероприятие 4.1. «Энергосбережение и повышение энергетической эффективности в бюджетных учреждениях и иных организациях с участием  муниципального района» </w:t>
      </w:r>
      <w:r w:rsidRPr="00386A67">
        <w:rPr>
          <w:rFonts w:ascii="Times New Roman" w:hAnsi="Times New Roman"/>
        </w:rPr>
        <w:t>направлено на  сокращение энергетических издержек.</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объёма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рамках уже осуществлённых мер энергосбережения было проведено энергообследование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Основными задачами в рамках данного мероприятия  по реализации  подпрограммы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техническое обслуживание приборов учета;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замена (ремонт) инженерных систем водоснабжения;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замена старых отопительных котлов в индивидуальных системах отопления учреждений новыми энергоэффективными газовыми котлами;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замена (ремонт)  сантехнических приборов</w:t>
      </w:r>
      <w:r w:rsidR="008A29C4">
        <w:rPr>
          <w:rFonts w:ascii="Times New Roman" w:hAnsi="Times New Roman"/>
          <w:sz w:val="24"/>
          <w:szCs w:val="24"/>
        </w:rPr>
        <w:t>;</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содействие заключению энергосервисных договоров и привлечению частных инвестиций в целях их реализации;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приобретение офисной техники с классом энергопотребления «А»</w:t>
      </w:r>
      <w:r w:rsidR="008A29C4">
        <w:rPr>
          <w:rFonts w:ascii="Times New Roman" w:hAnsi="Times New Roman"/>
          <w:sz w:val="24"/>
          <w:szCs w:val="24"/>
        </w:rPr>
        <w:t>.</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2F7BCC" w:rsidRPr="00386A67" w:rsidRDefault="002F7BCC" w:rsidP="009D1B95">
      <w:pPr>
        <w:pStyle w:val="3"/>
        <w:ind w:right="142" w:firstLine="567"/>
        <w:rPr>
          <w:rFonts w:ascii="Times New Roman" w:hAnsi="Times New Roman"/>
          <w:b/>
        </w:rPr>
      </w:pPr>
      <w:r w:rsidRPr="00386A67">
        <w:rPr>
          <w:rFonts w:ascii="Times New Roman" w:hAnsi="Times New Roman"/>
          <w:b/>
        </w:rPr>
        <w:t>Основное мероприятие 4.2. «Популяризация энергосбережения в муниципальном районе»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энергоснабжающих организаций.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Формирование методической базы энергетической эффективности и энергосбережения в Богучарском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Мероприятиями по реализации данного направления являются в основном организационными и направлены 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разработку календарного поквартального плана реализации Программы с указанием ответственных лиц по каждому мероприятию;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проведение обучения специалистов ответственных за энергосбережение и повышение энергоэффективности органов местного самоуправления, бюджетофинансируемых организаций и специалистов других организаций по вопросам повышения энергосбережения;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формирование бережл</w:t>
      </w:r>
      <w:r w:rsidR="008A29C4">
        <w:rPr>
          <w:rFonts w:ascii="Times New Roman" w:hAnsi="Times New Roman"/>
          <w:sz w:val="24"/>
          <w:szCs w:val="24"/>
        </w:rPr>
        <w:t>ивой модели поведения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общественного мнения).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Предполагается обучение ответственных по вопросам энергоэффективности</w:t>
      </w:r>
      <w:r w:rsidR="008A29C4">
        <w:rPr>
          <w:rFonts w:ascii="Times New Roman" w:hAnsi="Times New Roman"/>
          <w:sz w:val="24"/>
          <w:szCs w:val="24"/>
        </w:rPr>
        <w:t>. В</w:t>
      </w:r>
      <w:r w:rsidRPr="00386A67">
        <w:rPr>
          <w:rFonts w:ascii="Times New Roman" w:hAnsi="Times New Roman"/>
          <w:sz w:val="24"/>
          <w:szCs w:val="24"/>
        </w:rPr>
        <w:t xml:space="preserve"> в 2014-2020 г</w:t>
      </w:r>
      <w:r w:rsidR="008A29C4">
        <w:rPr>
          <w:rFonts w:ascii="Times New Roman" w:hAnsi="Times New Roman"/>
          <w:sz w:val="24"/>
          <w:szCs w:val="24"/>
        </w:rPr>
        <w:t>г.</w:t>
      </w:r>
      <w:r w:rsidRPr="00386A67">
        <w:rPr>
          <w:rFonts w:ascii="Times New Roman" w:hAnsi="Times New Roman"/>
          <w:sz w:val="24"/>
          <w:szCs w:val="24"/>
        </w:rPr>
        <w:t xml:space="preserve"> </w:t>
      </w:r>
      <w:r w:rsidR="008A29C4">
        <w:rPr>
          <w:rFonts w:ascii="Times New Roman" w:hAnsi="Times New Roman"/>
          <w:sz w:val="24"/>
          <w:szCs w:val="24"/>
        </w:rPr>
        <w:t xml:space="preserve">будет подготовлено </w:t>
      </w:r>
      <w:r w:rsidRPr="00386A67">
        <w:rPr>
          <w:rFonts w:ascii="Times New Roman" w:hAnsi="Times New Roman"/>
          <w:sz w:val="24"/>
          <w:szCs w:val="24"/>
        </w:rPr>
        <w:t>не менее 100 специалистов в целом по Богучарскому муниципальному району</w:t>
      </w:r>
      <w:r w:rsidR="008A29C4">
        <w:rPr>
          <w:rFonts w:ascii="Times New Roman" w:hAnsi="Times New Roman"/>
          <w:sz w:val="24"/>
          <w:szCs w:val="24"/>
        </w:rPr>
        <w:t xml:space="preserve">. </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 планировании ресурсного обеспечения подпрограммы учитывалась ситуация в финансово-бюджетной сфере</w:t>
      </w:r>
      <w:r w:rsidR="008A29C4">
        <w:rPr>
          <w:rFonts w:ascii="Times New Roman" w:hAnsi="Times New Roman"/>
          <w:sz w:val="24"/>
          <w:szCs w:val="24"/>
        </w:rPr>
        <w:t>,</w:t>
      </w:r>
      <w:r w:rsidRPr="00386A67">
        <w:rPr>
          <w:rFonts w:ascii="Times New Roman" w:hAnsi="Times New Roman"/>
          <w:sz w:val="24"/>
          <w:szCs w:val="24"/>
        </w:rPr>
        <w:t xml:space="preserve">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связи с этим, основными мерами управления рисками такого характера, являются: </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контроль исполнения производственных  и инвестиционных программ организаций коммунального комплекса муниципального района; </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контроль финансово-экономических показателей развития предприятий и организаций сельхозпроизводства и пассажирского автотранспорта.</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2F7BCC" w:rsidRPr="00386A67" w:rsidRDefault="002F7BCC" w:rsidP="009D1B95">
      <w:pPr>
        <w:pStyle w:val="Default"/>
        <w:tabs>
          <w:tab w:val="left" w:pos="1032"/>
        </w:tabs>
        <w:ind w:right="142" w:firstLine="567"/>
        <w:jc w:val="both"/>
        <w:rPr>
          <w:lang w:eastAsia="en-US"/>
        </w:rPr>
      </w:pPr>
      <w:r w:rsidRPr="00386A67">
        <w:rPr>
          <w:lang w:eastAsia="en-US"/>
        </w:rPr>
        <w:t>Оценка эффективности подпрограммы осуществляется по следующим направлениям:</w:t>
      </w:r>
    </w:p>
    <w:p w:rsidR="002F7BCC" w:rsidRPr="00386A67" w:rsidRDefault="002F7BCC" w:rsidP="009D1B95">
      <w:pPr>
        <w:pStyle w:val="Default"/>
        <w:numPr>
          <w:ilvl w:val="0"/>
          <w:numId w:val="26"/>
        </w:numPr>
        <w:tabs>
          <w:tab w:val="left" w:pos="567"/>
        </w:tabs>
        <w:ind w:left="0" w:right="142" w:firstLine="567"/>
        <w:jc w:val="both"/>
        <w:rPr>
          <w:lang w:eastAsia="en-US"/>
        </w:rPr>
      </w:pPr>
      <w:r w:rsidRPr="00386A67">
        <w:rPr>
          <w:lang w:eastAsia="en-US"/>
        </w:rPr>
        <w:t>степень достижения целевых показателей подпрограммы (целевой параметр – 100%);</w:t>
      </w:r>
    </w:p>
    <w:p w:rsidR="002F7BCC" w:rsidRPr="00386A67" w:rsidRDefault="002F7BCC" w:rsidP="009D1B95">
      <w:pPr>
        <w:pStyle w:val="Default"/>
        <w:numPr>
          <w:ilvl w:val="0"/>
          <w:numId w:val="26"/>
        </w:numPr>
        <w:tabs>
          <w:tab w:val="left" w:pos="567"/>
        </w:tabs>
        <w:ind w:left="0" w:right="142" w:firstLine="567"/>
        <w:jc w:val="both"/>
        <w:rPr>
          <w:lang w:eastAsia="en-US"/>
        </w:rPr>
      </w:pPr>
      <w:r w:rsidRPr="00386A67">
        <w:rPr>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2F7BCC" w:rsidRPr="00386A67" w:rsidRDefault="002F7BCC" w:rsidP="009D1B95">
      <w:pPr>
        <w:pStyle w:val="Default"/>
        <w:numPr>
          <w:ilvl w:val="0"/>
          <w:numId w:val="26"/>
        </w:numPr>
        <w:tabs>
          <w:tab w:val="left" w:pos="567"/>
          <w:tab w:val="left" w:pos="709"/>
        </w:tabs>
        <w:ind w:left="0" w:right="142" w:firstLine="567"/>
        <w:jc w:val="both"/>
      </w:pPr>
      <w:r w:rsidRPr="00386A67">
        <w:rPr>
          <w:lang w:eastAsia="en-US"/>
        </w:rPr>
        <w:t>степень реализации мероприятий подпрограммы (достижения ожидаемых непосредственных результатов их реализации) (целевой параметр – 100%).</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
    <w:p w:rsidR="00126CC4" w:rsidRDefault="00126CC4" w:rsidP="009D1B95">
      <w:pPr>
        <w:pStyle w:val="1"/>
        <w:spacing w:before="0" w:after="0" w:line="240" w:lineRule="auto"/>
        <w:ind w:right="142"/>
        <w:jc w:val="center"/>
        <w:rPr>
          <w:rFonts w:ascii="Times New Roman" w:hAnsi="Times New Roman"/>
          <w:sz w:val="24"/>
          <w:szCs w:val="24"/>
        </w:rPr>
      </w:pP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Паспорт</w:t>
      </w:r>
      <w:r w:rsidRPr="00386A67">
        <w:rPr>
          <w:rFonts w:ascii="Times New Roman" w:hAnsi="Times New Roman"/>
          <w:sz w:val="24"/>
          <w:szCs w:val="24"/>
        </w:rPr>
        <w:br/>
        <w:t>подпрограммы</w:t>
      </w:r>
      <w:bookmarkStart w:id="5" w:name="sub_1010"/>
      <w:r w:rsidRPr="00386A67">
        <w:rPr>
          <w:rFonts w:ascii="Times New Roman" w:hAnsi="Times New Roman"/>
          <w:sz w:val="24"/>
          <w:szCs w:val="24"/>
        </w:rPr>
        <w:t xml:space="preserve"> 5 «Охрана окружающей среды» </w:t>
      </w: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 xml:space="preserve">муниципальной программы </w:t>
      </w: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378"/>
      </w:tblGrid>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a7"/>
              <w:ind w:right="142"/>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tcBorders>
          </w:tcPr>
          <w:p w:rsidR="002F7BCC" w:rsidRPr="00386A67" w:rsidRDefault="008A29C4" w:rsidP="009D1B95">
            <w:pPr>
              <w:pStyle w:val="Standard"/>
              <w:numPr>
                <w:ilvl w:val="1"/>
                <w:numId w:val="14"/>
              </w:numPr>
              <w:tabs>
                <w:tab w:val="left" w:pos="317"/>
              </w:tabs>
              <w:snapToGrid w:val="0"/>
              <w:ind w:left="0" w:right="142" w:firstLine="0"/>
              <w:jc w:val="both"/>
              <w:rPr>
                <w:rFonts w:cs="Times New Roman"/>
                <w:lang w:val="ru-RU"/>
              </w:rPr>
            </w:pPr>
            <w:r>
              <w:rPr>
                <w:rFonts w:cs="Times New Roman"/>
                <w:lang w:val="ru-RU"/>
              </w:rPr>
              <w:t>.</w:t>
            </w:r>
            <w:r w:rsidR="002F7BCC" w:rsidRPr="00386A67">
              <w:rPr>
                <w:rFonts w:cs="Times New Roman"/>
                <w:lang w:val="ru-RU"/>
              </w:rPr>
              <w:t>Оформление документов для постановки ГТС на учет в качестве бесхозяйных.</w:t>
            </w:r>
          </w:p>
          <w:p w:rsidR="002F7BCC" w:rsidRPr="00386A67" w:rsidRDefault="008A29C4" w:rsidP="009D1B95">
            <w:pPr>
              <w:pStyle w:val="Standard"/>
              <w:numPr>
                <w:ilvl w:val="1"/>
                <w:numId w:val="14"/>
              </w:numPr>
              <w:tabs>
                <w:tab w:val="left" w:pos="317"/>
              </w:tabs>
              <w:ind w:left="0" w:right="142" w:firstLine="0"/>
              <w:jc w:val="both"/>
              <w:rPr>
                <w:rFonts w:cs="Times New Roman"/>
                <w:lang w:val="ru-RU"/>
              </w:rPr>
            </w:pPr>
            <w:r>
              <w:rPr>
                <w:rFonts w:cs="Times New Roman"/>
                <w:lang w:val="ru-RU"/>
              </w:rPr>
              <w:t>.</w:t>
            </w:r>
            <w:r w:rsidR="002F7BCC" w:rsidRPr="00386A67">
              <w:rPr>
                <w:rFonts w:cs="Times New Roman"/>
                <w:lang w:val="ru-RU"/>
              </w:rPr>
              <w:t>Подготовка проектно-сметной документации и капитальный ремонт ГТС;</w:t>
            </w:r>
          </w:p>
          <w:p w:rsidR="002F7BCC" w:rsidRPr="0040411D" w:rsidRDefault="008A29C4" w:rsidP="009D1B95">
            <w:pPr>
              <w:pStyle w:val="Standard"/>
              <w:numPr>
                <w:ilvl w:val="1"/>
                <w:numId w:val="14"/>
              </w:numPr>
              <w:tabs>
                <w:tab w:val="left" w:pos="317"/>
              </w:tabs>
              <w:ind w:left="0" w:right="142" w:firstLine="0"/>
              <w:jc w:val="both"/>
              <w:rPr>
                <w:rFonts w:cs="Times New Roman"/>
                <w:lang w:val="ru-RU"/>
              </w:rPr>
            </w:pPr>
            <w:r>
              <w:rPr>
                <w:rFonts w:cs="Times New Roman"/>
                <w:lang w:val="ru-RU"/>
              </w:rPr>
              <w:t>.</w:t>
            </w:r>
            <w:r w:rsidR="002F7BCC" w:rsidRPr="0040411D">
              <w:rPr>
                <w:rFonts w:cs="Times New Roman"/>
                <w:lang w:val="ru-RU"/>
              </w:rPr>
              <w:t>Озеленение</w:t>
            </w:r>
            <w:r>
              <w:rPr>
                <w:rFonts w:cs="Times New Roman"/>
                <w:lang w:val="ru-RU"/>
              </w:rPr>
              <w:t xml:space="preserve"> </w:t>
            </w:r>
            <w:r w:rsidR="002F7BCC" w:rsidRPr="0040411D">
              <w:rPr>
                <w:rFonts w:cs="Times New Roman"/>
                <w:lang w:val="ru-RU"/>
              </w:rPr>
              <w:t>тер</w:t>
            </w:r>
            <w:r w:rsidR="002F7BCC">
              <w:rPr>
                <w:rFonts w:cs="Times New Roman"/>
                <w:lang w:val="ru-RU"/>
              </w:rPr>
              <w:t>р</w:t>
            </w:r>
            <w:r w:rsidR="002F7BCC" w:rsidRPr="0040411D">
              <w:rPr>
                <w:rFonts w:cs="Times New Roman"/>
                <w:lang w:val="ru-RU"/>
              </w:rPr>
              <w:t>итории</w:t>
            </w:r>
            <w:r w:rsidR="002F7BCC">
              <w:rPr>
                <w:rFonts w:cs="Times New Roman"/>
                <w:lang w:val="ru-RU"/>
              </w:rPr>
              <w:t xml:space="preserve"> Богучарского </w:t>
            </w:r>
            <w:r w:rsidR="002F7BCC" w:rsidRPr="0040411D">
              <w:rPr>
                <w:rFonts w:cs="Times New Roman"/>
                <w:lang w:val="ru-RU"/>
              </w:rPr>
              <w:t>муниципального района;</w:t>
            </w:r>
          </w:p>
          <w:p w:rsidR="002F7BCC" w:rsidRPr="000209E1" w:rsidRDefault="008A29C4" w:rsidP="009D1B95">
            <w:pPr>
              <w:pStyle w:val="Standard"/>
              <w:numPr>
                <w:ilvl w:val="1"/>
                <w:numId w:val="14"/>
              </w:numPr>
              <w:tabs>
                <w:tab w:val="left" w:pos="317"/>
              </w:tabs>
              <w:ind w:left="0" w:right="142" w:firstLine="0"/>
              <w:jc w:val="both"/>
              <w:rPr>
                <w:rFonts w:cs="Times New Roman"/>
                <w:lang w:val="ru-RU"/>
              </w:rPr>
            </w:pPr>
            <w:r>
              <w:rPr>
                <w:rFonts w:cs="Times New Roman"/>
                <w:lang w:val="ru-RU"/>
              </w:rPr>
              <w:t>.</w:t>
            </w:r>
            <w:r w:rsidR="002F7BCC"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 xml:space="preserve">Цель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ind w:right="142"/>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2F7BCC" w:rsidRPr="00386A67" w:rsidTr="003223C7">
        <w:trPr>
          <w:trHeight w:val="689"/>
        </w:trPr>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 xml:space="preserve">Задачи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snapToGrid w:val="0"/>
              <w:ind w:right="142"/>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w:t>
            </w:r>
            <w:r w:rsidR="008A29C4">
              <w:rPr>
                <w:rFonts w:cs="Times New Roman"/>
                <w:lang w:val="ru-RU"/>
              </w:rPr>
              <w:t>ействующим законодательством РФ.</w:t>
            </w:r>
          </w:p>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w:t>
            </w:r>
            <w:r w:rsidR="008A29C4">
              <w:rPr>
                <w:rFonts w:ascii="Times New Roman" w:hAnsi="Times New Roman" w:cs="Times New Roman"/>
                <w:sz w:val="24"/>
                <w:szCs w:val="24"/>
              </w:rPr>
              <w:t>я в муниципальной собственности.</w:t>
            </w:r>
          </w:p>
          <w:p w:rsidR="002F7BCC" w:rsidRPr="00386A67" w:rsidRDefault="002F7BCC" w:rsidP="009D1B95">
            <w:pPr>
              <w:pStyle w:val="Standard"/>
              <w:ind w:right="142"/>
              <w:jc w:val="both"/>
              <w:rPr>
                <w:rFonts w:cs="Times New Roman"/>
                <w:lang w:val="ru-RU"/>
              </w:rPr>
            </w:pPr>
            <w:r w:rsidRPr="00386A67">
              <w:rPr>
                <w:rFonts w:cs="Times New Roman"/>
                <w:lang w:val="ru-RU"/>
              </w:rPr>
              <w:t>Озеленение т</w:t>
            </w:r>
            <w:r w:rsidR="008A29C4">
              <w:rPr>
                <w:rFonts w:cs="Times New Roman"/>
                <w:lang w:val="ru-RU"/>
              </w:rPr>
              <w:t>ерритории муниципального района.</w:t>
            </w:r>
          </w:p>
          <w:p w:rsidR="002F7BCC" w:rsidRPr="00386A67" w:rsidRDefault="002F7BCC" w:rsidP="009D1B95">
            <w:pPr>
              <w:pStyle w:val="Standard"/>
              <w:ind w:right="142"/>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pStyle w:val="Standard"/>
              <w:ind w:right="142"/>
              <w:jc w:val="both"/>
              <w:rPr>
                <w:rFonts w:cs="Times New Roman"/>
              </w:rPr>
            </w:pPr>
            <w:r w:rsidRPr="00386A67">
              <w:rPr>
                <w:rFonts w:cs="Times New Roman"/>
                <w:lang w:val="ru-RU"/>
              </w:rPr>
              <w:t>Обустройство родников.</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a4"/>
              <w:ind w:right="142"/>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2F7BCC" w:rsidRPr="00386A67" w:rsidRDefault="002F7BCC" w:rsidP="009D1B95">
            <w:pPr>
              <w:shd w:val="clear" w:color="auto" w:fill="FFFFFF"/>
              <w:spacing w:after="0" w:line="240" w:lineRule="auto"/>
              <w:ind w:right="142"/>
              <w:jc w:val="both"/>
              <w:rPr>
                <w:rFonts w:ascii="Times New Roman" w:hAnsi="Times New Roman"/>
                <w:sz w:val="24"/>
                <w:szCs w:val="24"/>
              </w:rPr>
            </w:pPr>
            <w:r w:rsidRPr="00386A67">
              <w:rPr>
                <w:rFonts w:ascii="Times New Roman" w:hAnsi="Times New Roman"/>
                <w:sz w:val="24"/>
                <w:szCs w:val="24"/>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2F7BCC" w:rsidRPr="00386A67" w:rsidRDefault="002F7BCC" w:rsidP="009D1B95">
            <w:pPr>
              <w:pStyle w:val="Standard"/>
              <w:snapToGrid w:val="0"/>
              <w:ind w:right="142"/>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386A67" w:rsidRDefault="002F7BCC" w:rsidP="009D1B95">
            <w:pPr>
              <w:pStyle w:val="Standard"/>
              <w:snapToGrid w:val="0"/>
              <w:ind w:right="142"/>
              <w:rPr>
                <w:rFonts w:cs="Times New Roman"/>
                <w:lang w:val="ru-RU"/>
              </w:rPr>
            </w:pPr>
            <w:r w:rsidRPr="00386A67">
              <w:rPr>
                <w:rFonts w:cs="Times New Roman"/>
                <w:lang w:val="ru-RU"/>
              </w:rPr>
              <w:t>Разработка проектно-сметной документации и капитальный ремонт ГТС.</w:t>
            </w:r>
          </w:p>
          <w:p w:rsidR="002F7BCC" w:rsidRPr="00386A67" w:rsidRDefault="002F7BCC" w:rsidP="009D1B95">
            <w:pPr>
              <w:pStyle w:val="Standard"/>
              <w:snapToGrid w:val="0"/>
              <w:ind w:right="142"/>
              <w:rPr>
                <w:rFonts w:cs="Times New Roman"/>
              </w:rPr>
            </w:pPr>
            <w:r w:rsidRPr="00386A67">
              <w:rPr>
                <w:rFonts w:cs="Times New Roman"/>
                <w:lang w:val="ru-RU"/>
              </w:rPr>
              <w:t>Озеленение территории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Сроки реализации подпрограммы</w:t>
            </w:r>
          </w:p>
        </w:tc>
        <w:tc>
          <w:tcPr>
            <w:tcW w:w="6378" w:type="dxa"/>
            <w:tcBorders>
              <w:top w:val="single" w:sz="4" w:space="0" w:color="auto"/>
              <w:left w:val="single" w:sz="4" w:space="0" w:color="auto"/>
              <w:bottom w:val="single" w:sz="4" w:space="0" w:color="auto"/>
            </w:tcBorders>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Срок реализации подпрограммы: </w:t>
            </w:r>
            <w:r w:rsidRPr="00386A67">
              <w:rPr>
                <w:rFonts w:ascii="Times New Roman" w:hAnsi="Times New Roman"/>
                <w:sz w:val="24"/>
                <w:szCs w:val="24"/>
              </w:rPr>
              <w:br/>
              <w:t>2014 - 2020 годы</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E226B6">
              <w:rPr>
                <w:rFonts w:ascii="Times New Roman" w:hAnsi="Times New Roman" w:cs="Times New Roman"/>
                <w:sz w:val="24"/>
                <w:szCs w:val="24"/>
                <w:u w:val="single"/>
              </w:rPr>
              <w:t>5340,0</w:t>
            </w:r>
            <w:r w:rsidRPr="00386A67">
              <w:rPr>
                <w:rFonts w:ascii="Times New Roman" w:hAnsi="Times New Roman" w:cs="Times New Roman"/>
                <w:sz w:val="24"/>
                <w:szCs w:val="24"/>
              </w:rPr>
              <w:t xml:space="preserve"> тыс. рублей.</w:t>
            </w:r>
            <w:r w:rsidR="008A29C4">
              <w:rPr>
                <w:rFonts w:ascii="Times New Roman" w:hAnsi="Times New Roman" w:cs="Times New Roman"/>
                <w:sz w:val="24"/>
                <w:szCs w:val="24"/>
              </w:rPr>
              <w:t xml:space="preserve"> </w:t>
            </w:r>
            <w:r w:rsidRPr="00386A67">
              <w:rPr>
                <w:rFonts w:ascii="Times New Roman" w:hAnsi="Times New Roman" w:cs="Times New Roman"/>
                <w:sz w:val="24"/>
                <w:szCs w:val="24"/>
              </w:rPr>
              <w:t>По источникам финансирования и  годам реализации подпрограммы:</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134"/>
              <w:gridCol w:w="993"/>
              <w:gridCol w:w="1422"/>
              <w:gridCol w:w="1418"/>
            </w:tblGrid>
            <w:tr w:rsidR="002F7BCC" w:rsidRPr="00386A67" w:rsidTr="0009208F">
              <w:trPr>
                <w:trHeight w:val="217"/>
              </w:trPr>
              <w:tc>
                <w:tcPr>
                  <w:tcW w:w="879" w:type="dxa"/>
                  <w:vMerge w:val="restart"/>
                </w:tcPr>
                <w:p w:rsidR="002F7BCC" w:rsidRPr="0040411D" w:rsidRDefault="002F7BCC" w:rsidP="009D1B95">
                  <w:pPr>
                    <w:pStyle w:val="ConsPlusCell"/>
                    <w:ind w:left="-113" w:right="142"/>
                    <w:jc w:val="center"/>
                    <w:rPr>
                      <w:rFonts w:ascii="Times New Roman" w:hAnsi="Times New Roman" w:cs="Times New Roman"/>
                      <w:bCs/>
                      <w:sz w:val="18"/>
                      <w:szCs w:val="18"/>
                    </w:rPr>
                  </w:pPr>
                </w:p>
              </w:tc>
              <w:tc>
                <w:tcPr>
                  <w:tcW w:w="845" w:type="dxa"/>
                  <w:vMerge w:val="restart"/>
                </w:tcPr>
                <w:p w:rsidR="002F7BCC" w:rsidRPr="0040411D" w:rsidRDefault="002F7BCC" w:rsidP="009D1B95">
                  <w:pPr>
                    <w:pStyle w:val="ConsPlusCell"/>
                    <w:ind w:left="-113" w:right="142"/>
                    <w:jc w:val="center"/>
                    <w:rPr>
                      <w:rFonts w:ascii="Times New Roman" w:hAnsi="Times New Roman" w:cs="Times New Roman"/>
                      <w:bCs/>
                      <w:sz w:val="18"/>
                      <w:szCs w:val="18"/>
                    </w:rPr>
                  </w:pPr>
                  <w:r w:rsidRPr="0040411D">
                    <w:rPr>
                      <w:rFonts w:ascii="Times New Roman" w:hAnsi="Times New Roman" w:cs="Times New Roman"/>
                      <w:bCs/>
                      <w:sz w:val="18"/>
                      <w:szCs w:val="18"/>
                    </w:rPr>
                    <w:t>Всего</w:t>
                  </w:r>
                </w:p>
              </w:tc>
              <w:tc>
                <w:tcPr>
                  <w:tcW w:w="4967" w:type="dxa"/>
                  <w:gridSpan w:val="4"/>
                </w:tcPr>
                <w:p w:rsidR="002F7BCC" w:rsidRPr="0040411D" w:rsidRDefault="002F7BCC" w:rsidP="009D1B95">
                  <w:pPr>
                    <w:pStyle w:val="ConsPlusCell"/>
                    <w:ind w:left="-113" w:right="142"/>
                    <w:jc w:val="center"/>
                    <w:rPr>
                      <w:rFonts w:ascii="Times New Roman" w:hAnsi="Times New Roman" w:cs="Times New Roman"/>
                      <w:bCs/>
                      <w:sz w:val="18"/>
                      <w:szCs w:val="18"/>
                    </w:rPr>
                  </w:pPr>
                  <w:r w:rsidRPr="0040411D">
                    <w:rPr>
                      <w:rFonts w:ascii="Times New Roman" w:hAnsi="Times New Roman" w:cs="Times New Roman"/>
                      <w:bCs/>
                      <w:sz w:val="18"/>
                      <w:szCs w:val="18"/>
                    </w:rPr>
                    <w:t>в том числе</w:t>
                  </w:r>
                  <w:r>
                    <w:rPr>
                      <w:rFonts w:ascii="Times New Roman" w:hAnsi="Times New Roman" w:cs="Times New Roman"/>
                      <w:bCs/>
                      <w:sz w:val="18"/>
                      <w:szCs w:val="18"/>
                    </w:rPr>
                    <w:t xml:space="preserve"> (тыс.руб.)</w:t>
                  </w:r>
                </w:p>
              </w:tc>
            </w:tr>
            <w:tr w:rsidR="002F7BCC" w:rsidRPr="00386A67" w:rsidTr="0009208F">
              <w:trPr>
                <w:trHeight w:val="326"/>
              </w:trPr>
              <w:tc>
                <w:tcPr>
                  <w:tcW w:w="879" w:type="dxa"/>
                  <w:vMerge/>
                </w:tcPr>
                <w:p w:rsidR="002F7BCC" w:rsidRPr="0040411D" w:rsidRDefault="002F7BCC" w:rsidP="009D1B95">
                  <w:pPr>
                    <w:pStyle w:val="ConsPlusCell"/>
                    <w:ind w:left="-113" w:right="142"/>
                    <w:jc w:val="center"/>
                    <w:rPr>
                      <w:rFonts w:ascii="Times New Roman" w:hAnsi="Times New Roman" w:cs="Times New Roman"/>
                      <w:bCs/>
                      <w:sz w:val="18"/>
                      <w:szCs w:val="18"/>
                    </w:rPr>
                  </w:pPr>
                </w:p>
              </w:tc>
              <w:tc>
                <w:tcPr>
                  <w:tcW w:w="845" w:type="dxa"/>
                  <w:vMerge/>
                </w:tcPr>
                <w:p w:rsidR="002F7BCC" w:rsidRPr="0040411D" w:rsidRDefault="002F7BCC" w:rsidP="009D1B95">
                  <w:pPr>
                    <w:pStyle w:val="ConsPlusCell"/>
                    <w:ind w:left="-113" w:right="142"/>
                    <w:jc w:val="center"/>
                    <w:rPr>
                      <w:rFonts w:ascii="Times New Roman" w:hAnsi="Times New Roman" w:cs="Times New Roman"/>
                      <w:sz w:val="18"/>
                      <w:szCs w:val="18"/>
                    </w:rPr>
                  </w:pPr>
                </w:p>
              </w:tc>
              <w:tc>
                <w:tcPr>
                  <w:tcW w:w="1134"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федеральный бюджет</w:t>
                  </w:r>
                </w:p>
              </w:tc>
              <w:tc>
                <w:tcPr>
                  <w:tcW w:w="993"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областной</w:t>
                  </w:r>
                </w:p>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бюджет</w:t>
                  </w:r>
                </w:p>
              </w:tc>
              <w:tc>
                <w:tcPr>
                  <w:tcW w:w="1422"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местный бюджет (бюджеты поселений)</w:t>
                  </w:r>
                </w:p>
              </w:tc>
              <w:tc>
                <w:tcPr>
                  <w:tcW w:w="1418"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другие источники</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2014</w:t>
                  </w:r>
                </w:p>
              </w:tc>
              <w:tc>
                <w:tcPr>
                  <w:tcW w:w="845"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18"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2015</w:t>
                  </w:r>
                </w:p>
              </w:tc>
              <w:tc>
                <w:tcPr>
                  <w:tcW w:w="845"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1470,0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220,0</w:t>
                  </w:r>
                </w:p>
              </w:tc>
              <w:tc>
                <w:tcPr>
                  <w:tcW w:w="1418"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1250,0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2016</w:t>
                  </w:r>
                </w:p>
              </w:tc>
              <w:tc>
                <w:tcPr>
                  <w:tcW w:w="845"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910,0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260,0</w:t>
                  </w:r>
                </w:p>
              </w:tc>
              <w:tc>
                <w:tcPr>
                  <w:tcW w:w="1418" w:type="dxa"/>
                </w:tcPr>
                <w:p w:rsidR="002F7BCC" w:rsidRPr="0061292E" w:rsidRDefault="002F7BCC" w:rsidP="009D1B95">
                  <w:pPr>
                    <w:pStyle w:val="ConsPlusCell"/>
                    <w:ind w:left="-113" w:right="142"/>
                    <w:jc w:val="center"/>
                    <w:rPr>
                      <w:rFonts w:ascii="Times New Roman" w:hAnsi="Times New Roman" w:cs="Times New Roman"/>
                    </w:rPr>
                  </w:pPr>
                  <w:r w:rsidRPr="0061292E">
                    <w:rPr>
                      <w:rFonts w:ascii="Times New Roman" w:hAnsi="Times New Roman" w:cs="Times New Roman"/>
                    </w:rPr>
                    <w:t>650,0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2017</w:t>
                  </w:r>
                </w:p>
              </w:tc>
              <w:tc>
                <w:tcPr>
                  <w:tcW w:w="845"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680,0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300,0</w:t>
                  </w:r>
                </w:p>
              </w:tc>
              <w:tc>
                <w:tcPr>
                  <w:tcW w:w="1418"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380,0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2018</w:t>
                  </w:r>
                </w:p>
              </w:tc>
              <w:tc>
                <w:tcPr>
                  <w:tcW w:w="845"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760,0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300,0</w:t>
                  </w:r>
                </w:p>
              </w:tc>
              <w:tc>
                <w:tcPr>
                  <w:tcW w:w="1418"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2019</w:t>
                  </w:r>
                </w:p>
              </w:tc>
              <w:tc>
                <w:tcPr>
                  <w:tcW w:w="845"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760,0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300,0</w:t>
                  </w:r>
                </w:p>
              </w:tc>
              <w:tc>
                <w:tcPr>
                  <w:tcW w:w="1418"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2020</w:t>
                  </w:r>
                </w:p>
              </w:tc>
              <w:tc>
                <w:tcPr>
                  <w:tcW w:w="845"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760,0</w:t>
                  </w:r>
                </w:p>
              </w:tc>
              <w:tc>
                <w:tcPr>
                  <w:tcW w:w="1134"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993" w:type="dxa"/>
                </w:tcPr>
                <w:p w:rsidR="002F7BCC" w:rsidRPr="0061292E" w:rsidRDefault="00265561" w:rsidP="009D1B95">
                  <w:pPr>
                    <w:pStyle w:val="ConsPlusCell"/>
                    <w:ind w:left="-113" w:right="142"/>
                    <w:jc w:val="center"/>
                    <w:rPr>
                      <w:rFonts w:ascii="Times New Roman" w:hAnsi="Times New Roman" w:cs="Times New Roman"/>
                    </w:rPr>
                  </w:pPr>
                  <w:r w:rsidRPr="0061292E">
                    <w:rPr>
                      <w:rFonts w:ascii="Times New Roman" w:hAnsi="Times New Roman" w:cs="Times New Roman"/>
                    </w:rPr>
                    <w:t>0</w:t>
                  </w:r>
                </w:p>
              </w:tc>
              <w:tc>
                <w:tcPr>
                  <w:tcW w:w="1422"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300,0</w:t>
                  </w:r>
                </w:p>
              </w:tc>
              <w:tc>
                <w:tcPr>
                  <w:tcW w:w="1418" w:type="dxa"/>
                </w:tcPr>
                <w:p w:rsidR="002F7BCC" w:rsidRPr="0061292E" w:rsidRDefault="00CD1E8D" w:rsidP="009D1B95">
                  <w:pPr>
                    <w:pStyle w:val="ConsPlusCell"/>
                    <w:ind w:left="-113" w:right="142"/>
                    <w:jc w:val="center"/>
                    <w:rPr>
                      <w:rFonts w:ascii="Times New Roman" w:hAnsi="Times New Roman" w:cs="Times New Roman"/>
                    </w:rPr>
                  </w:pPr>
                  <w:r w:rsidRPr="0061292E">
                    <w:rPr>
                      <w:rFonts w:ascii="Times New Roman" w:hAnsi="Times New Roman" w:cs="Times New Roman"/>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Всего:</w:t>
                  </w:r>
                </w:p>
              </w:tc>
              <w:tc>
                <w:tcPr>
                  <w:tcW w:w="845" w:type="dxa"/>
                </w:tcPr>
                <w:p w:rsidR="002F7BCC" w:rsidRPr="0061292E" w:rsidRDefault="00CD1E8D" w:rsidP="009D1B95">
                  <w:pPr>
                    <w:pStyle w:val="ConsPlusCell"/>
                    <w:ind w:left="-113" w:right="142"/>
                    <w:jc w:val="center"/>
                    <w:rPr>
                      <w:rFonts w:ascii="Times New Roman" w:hAnsi="Times New Roman" w:cs="Times New Roman"/>
                      <w:b/>
                    </w:rPr>
                  </w:pPr>
                  <w:r w:rsidRPr="0061292E">
                    <w:rPr>
                      <w:rFonts w:ascii="Times New Roman" w:hAnsi="Times New Roman" w:cs="Times New Roman"/>
                      <w:b/>
                    </w:rPr>
                    <w:t>5340,0</w:t>
                  </w:r>
                </w:p>
              </w:tc>
              <w:tc>
                <w:tcPr>
                  <w:tcW w:w="1134" w:type="dxa"/>
                </w:tcPr>
                <w:p w:rsidR="002F7BCC" w:rsidRPr="0061292E" w:rsidRDefault="00265561" w:rsidP="009D1B95">
                  <w:pPr>
                    <w:pStyle w:val="ConsPlusCell"/>
                    <w:ind w:left="-113" w:right="142"/>
                    <w:jc w:val="center"/>
                    <w:rPr>
                      <w:rFonts w:ascii="Times New Roman" w:hAnsi="Times New Roman" w:cs="Times New Roman"/>
                      <w:b/>
                    </w:rPr>
                  </w:pPr>
                  <w:r w:rsidRPr="0061292E">
                    <w:rPr>
                      <w:rFonts w:ascii="Times New Roman" w:hAnsi="Times New Roman" w:cs="Times New Roman"/>
                      <w:b/>
                    </w:rPr>
                    <w:t>0</w:t>
                  </w:r>
                </w:p>
              </w:tc>
              <w:tc>
                <w:tcPr>
                  <w:tcW w:w="993" w:type="dxa"/>
                </w:tcPr>
                <w:p w:rsidR="002F7BCC" w:rsidRPr="0061292E" w:rsidRDefault="00265561" w:rsidP="009D1B95">
                  <w:pPr>
                    <w:pStyle w:val="ConsPlusCell"/>
                    <w:ind w:left="-113" w:right="142"/>
                    <w:jc w:val="center"/>
                    <w:rPr>
                      <w:rFonts w:ascii="Times New Roman" w:hAnsi="Times New Roman" w:cs="Times New Roman"/>
                      <w:b/>
                    </w:rPr>
                  </w:pPr>
                  <w:r w:rsidRPr="0061292E">
                    <w:rPr>
                      <w:rFonts w:ascii="Times New Roman" w:hAnsi="Times New Roman" w:cs="Times New Roman"/>
                      <w:b/>
                    </w:rPr>
                    <w:t>0</w:t>
                  </w:r>
                </w:p>
              </w:tc>
              <w:tc>
                <w:tcPr>
                  <w:tcW w:w="1422" w:type="dxa"/>
                </w:tcPr>
                <w:p w:rsidR="002F7BCC" w:rsidRPr="0061292E" w:rsidRDefault="00CD1E8D" w:rsidP="009D1B95">
                  <w:pPr>
                    <w:pStyle w:val="ConsPlusCell"/>
                    <w:ind w:left="-113" w:right="142"/>
                    <w:jc w:val="center"/>
                    <w:rPr>
                      <w:rFonts w:ascii="Times New Roman" w:hAnsi="Times New Roman" w:cs="Times New Roman"/>
                      <w:b/>
                    </w:rPr>
                  </w:pPr>
                  <w:r w:rsidRPr="0061292E">
                    <w:rPr>
                      <w:rFonts w:ascii="Times New Roman" w:hAnsi="Times New Roman" w:cs="Times New Roman"/>
                      <w:b/>
                    </w:rPr>
                    <w:t>1680,0</w:t>
                  </w:r>
                </w:p>
              </w:tc>
              <w:tc>
                <w:tcPr>
                  <w:tcW w:w="1418" w:type="dxa"/>
                </w:tcPr>
                <w:p w:rsidR="002F7BCC" w:rsidRPr="0061292E" w:rsidRDefault="00CD1E8D" w:rsidP="009D1B95">
                  <w:pPr>
                    <w:pStyle w:val="ConsPlusCell"/>
                    <w:ind w:left="-113" w:right="142"/>
                    <w:jc w:val="center"/>
                    <w:rPr>
                      <w:rFonts w:ascii="Times New Roman" w:hAnsi="Times New Roman" w:cs="Times New Roman"/>
                      <w:b/>
                    </w:rPr>
                  </w:pPr>
                  <w:r w:rsidRPr="0061292E">
                    <w:rPr>
                      <w:rFonts w:ascii="Times New Roman" w:hAnsi="Times New Roman" w:cs="Times New Roman"/>
                      <w:b/>
                    </w:rPr>
                    <w:t>3660,0</w:t>
                  </w:r>
                </w:p>
              </w:tc>
            </w:tr>
          </w:tbl>
          <w:p w:rsidR="002F7BCC" w:rsidRPr="00386A67" w:rsidRDefault="002F7BCC" w:rsidP="009D1B95">
            <w:pPr>
              <w:pStyle w:val="Standard"/>
              <w:ind w:right="142"/>
              <w:rPr>
                <w:rFonts w:cs="Times New Roman"/>
                <w:lang w:val="ru-RU"/>
              </w:rPr>
            </w:pP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ind w:right="142"/>
              <w:jc w:val="both"/>
              <w:rPr>
                <w:rFonts w:cs="Times New Roman"/>
                <w:lang w:val="ru-RU"/>
              </w:rPr>
            </w:pPr>
            <w:r w:rsidRPr="00386A67">
              <w:rPr>
                <w:rFonts w:cs="Times New Roman"/>
                <w:lang w:val="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2F7BCC" w:rsidRPr="00386A67" w:rsidRDefault="002F7BCC" w:rsidP="009D1B95">
      <w:pPr>
        <w:spacing w:after="0" w:line="240" w:lineRule="auto"/>
        <w:ind w:right="142" w:firstLine="567"/>
        <w:rPr>
          <w:rFonts w:ascii="Times New Roman" w:hAnsi="Times New Roman"/>
          <w:sz w:val="24"/>
          <w:szCs w:val="24"/>
        </w:rPr>
      </w:pPr>
      <w:bookmarkStart w:id="6" w:name="sub_1001"/>
      <w:bookmarkEnd w:id="5"/>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 xml:space="preserve">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pStyle w:val="Standard"/>
        <w:snapToGrid w:val="0"/>
        <w:ind w:right="142"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6"/>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2F7BCC" w:rsidRPr="00386A67" w:rsidRDefault="002F7BCC" w:rsidP="009D1B95">
      <w:pPr>
        <w:pStyle w:val="Standard"/>
        <w:numPr>
          <w:ilvl w:val="0"/>
          <w:numId w:val="24"/>
        </w:numPr>
        <w:snapToGrid w:val="0"/>
        <w:ind w:left="0" w:right="142" w:firstLine="567"/>
        <w:jc w:val="both"/>
        <w:rPr>
          <w:rFonts w:cs="Times New Roman"/>
          <w:lang w:val="ru-RU"/>
        </w:rPr>
      </w:pPr>
      <w:r w:rsidRPr="00386A67">
        <w:rPr>
          <w:rFonts w:cs="Times New Roman"/>
          <w:lang w:val="ru-RU"/>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9D1B95">
      <w:pPr>
        <w:pStyle w:val="ConsPlusNormal0"/>
        <w:widowControl/>
        <w:numPr>
          <w:ilvl w:val="0"/>
          <w:numId w:val="24"/>
        </w:numPr>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2F7BCC" w:rsidRPr="00386A67" w:rsidRDefault="002F7BCC" w:rsidP="009D1B95">
      <w:pPr>
        <w:pStyle w:val="Standard"/>
        <w:numPr>
          <w:ilvl w:val="0"/>
          <w:numId w:val="24"/>
        </w:numPr>
        <w:ind w:left="0" w:right="142"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9D1B95">
      <w:pPr>
        <w:pStyle w:val="Standard"/>
        <w:numPr>
          <w:ilvl w:val="0"/>
          <w:numId w:val="24"/>
        </w:numPr>
        <w:ind w:left="0" w:right="142"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Основными мероприятиями подпрограммы являются:</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 xml:space="preserve"> Оформление права собственности на бесхозяйные ГТС.</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 xml:space="preserve"> Разработка проектно – сметной документации и капитальный ремонт гидротехнических сооружений;</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pStyle w:val="Default"/>
        <w:tabs>
          <w:tab w:val="left" w:pos="1032"/>
        </w:tabs>
        <w:ind w:right="142" w:firstLine="567"/>
        <w:jc w:val="both"/>
        <w:rPr>
          <w:rFonts w:eastAsia="Times New Roman"/>
          <w:b/>
        </w:rPr>
      </w:pPr>
      <w:r w:rsidRPr="00386A67">
        <w:rPr>
          <w:rFonts w:eastAsia="Times New Roman"/>
          <w:b/>
        </w:rPr>
        <w:t>4.Основные меры муниципального и правового регулирования подпрограммы</w:t>
      </w:r>
    </w:p>
    <w:p w:rsidR="002F7BCC" w:rsidRPr="00386A67" w:rsidRDefault="002F7BCC" w:rsidP="009D1B95">
      <w:pPr>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отходоперерабатывающих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2F7BCC" w:rsidRPr="00386A67" w:rsidRDefault="002F7BCC" w:rsidP="009D1B95">
      <w:pPr>
        <w:pStyle w:val="af3"/>
        <w:widowControl w:val="0"/>
        <w:autoSpaceDE w:val="0"/>
        <w:autoSpaceDN w:val="0"/>
        <w:adjustRightInd w:val="0"/>
        <w:spacing w:after="0" w:line="240" w:lineRule="auto"/>
        <w:ind w:left="0" w:right="142"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Экономические и финансовые риски реализации подпрограммы связаны с воз</w:t>
      </w:r>
      <w:r w:rsidR="00364D6D">
        <w:rPr>
          <w:rFonts w:ascii="Times New Roman" w:hAnsi="Times New Roman"/>
          <w:sz w:val="24"/>
          <w:szCs w:val="24"/>
        </w:rPr>
        <w:t xml:space="preserve">можными кризисными явлениями в </w:t>
      </w:r>
      <w:r w:rsidRPr="00386A67">
        <w:rPr>
          <w:rFonts w:ascii="Times New Roman" w:hAnsi="Times New Roman"/>
          <w:sz w:val="24"/>
          <w:szCs w:val="24"/>
        </w:rPr>
        <w:t xml:space="preserve">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В результате выполнения мероприятий подпрограммы будет обеспечено:</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Твердохлебовском  поселениях к 2020 году;</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разработана проектно–сметная  документация  и проведен капитальный ремонт гидротехнических сооружений Липчанском сельском поселении;</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озеленение территории муниципального района;</w:t>
      </w:r>
    </w:p>
    <w:p w:rsidR="002F7BCC" w:rsidRPr="00665AA9" w:rsidRDefault="002F7BCC" w:rsidP="009D1B95">
      <w:pPr>
        <w:pStyle w:val="Standard"/>
        <w:ind w:right="142"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2020 году.</w:t>
      </w:r>
    </w:p>
    <w:tbl>
      <w:tblPr>
        <w:tblW w:w="9781" w:type="dxa"/>
        <w:tblInd w:w="108" w:type="dxa"/>
        <w:tblLook w:val="04A0"/>
      </w:tblPr>
      <w:tblGrid>
        <w:gridCol w:w="2552"/>
        <w:gridCol w:w="6717"/>
        <w:gridCol w:w="512"/>
      </w:tblGrid>
      <w:tr w:rsidR="004978A6" w:rsidRPr="00386A67" w:rsidTr="004978A6">
        <w:trPr>
          <w:gridAfter w:val="1"/>
          <w:wAfter w:w="512" w:type="dxa"/>
          <w:trHeight w:val="199"/>
        </w:trPr>
        <w:tc>
          <w:tcPr>
            <w:tcW w:w="9269" w:type="dxa"/>
            <w:gridSpan w:val="2"/>
            <w:tcBorders>
              <w:left w:val="nil"/>
              <w:bottom w:val="nil"/>
              <w:right w:val="nil"/>
            </w:tcBorders>
            <w:shd w:val="clear" w:color="auto" w:fill="auto"/>
            <w:noWrap/>
            <w:vAlign w:val="center"/>
          </w:tcPr>
          <w:p w:rsidR="00126CC4" w:rsidRDefault="00126CC4" w:rsidP="00364D6D">
            <w:pPr>
              <w:spacing w:after="0" w:line="240" w:lineRule="auto"/>
              <w:ind w:right="142"/>
              <w:rPr>
                <w:rFonts w:ascii="Times New Roman" w:eastAsia="Times New Roman" w:hAnsi="Times New Roman"/>
                <w:b/>
                <w:color w:val="000000"/>
                <w:sz w:val="24"/>
                <w:szCs w:val="24"/>
                <w:lang w:eastAsia="ru-RU"/>
              </w:rPr>
            </w:pPr>
          </w:p>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4978A6" w:rsidRPr="00386A67" w:rsidTr="004978A6">
        <w:trPr>
          <w:gridAfter w:val="1"/>
          <w:wAfter w:w="512" w:type="dxa"/>
          <w:trHeight w:val="202"/>
        </w:trPr>
        <w:tc>
          <w:tcPr>
            <w:tcW w:w="9269" w:type="dxa"/>
            <w:gridSpan w:val="2"/>
            <w:tcBorders>
              <w:top w:val="nil"/>
              <w:left w:val="nil"/>
              <w:bottom w:val="nil"/>
              <w:right w:val="nil"/>
            </w:tcBorders>
            <w:shd w:val="clear" w:color="auto" w:fill="auto"/>
            <w:noWrap/>
            <w:vAlign w:val="center"/>
          </w:tcPr>
          <w:p w:rsidR="00046A96" w:rsidRDefault="004978A6" w:rsidP="009D1B95">
            <w:pPr>
              <w:spacing w:after="0" w:line="240" w:lineRule="auto"/>
              <w:ind w:right="142" w:firstLine="34"/>
              <w:jc w:val="center"/>
              <w:rPr>
                <w:rFonts w:ascii="Times New Roman" w:hAnsi="Times New Roman"/>
                <w:b/>
                <w:sz w:val="24"/>
                <w:szCs w:val="24"/>
              </w:rPr>
            </w:pPr>
            <w:r w:rsidRPr="00386A67">
              <w:rPr>
                <w:rFonts w:ascii="Times New Roman" w:eastAsia="Times New Roman" w:hAnsi="Times New Roman"/>
                <w:b/>
                <w:color w:val="000000"/>
                <w:sz w:val="24"/>
                <w:szCs w:val="24"/>
                <w:lang w:eastAsia="ru-RU"/>
              </w:rPr>
              <w:t xml:space="preserve">подпрограммы </w:t>
            </w:r>
            <w:r>
              <w:rPr>
                <w:rFonts w:ascii="Times New Roman" w:eastAsia="Times New Roman" w:hAnsi="Times New Roman"/>
                <w:b/>
                <w:color w:val="000000"/>
                <w:sz w:val="24"/>
                <w:szCs w:val="24"/>
                <w:lang w:eastAsia="ru-RU"/>
              </w:rPr>
              <w:t>6</w:t>
            </w:r>
            <w:r w:rsidRPr="00386A67">
              <w:rPr>
                <w:rFonts w:ascii="Times New Roman" w:eastAsia="Times New Roman" w:hAnsi="Times New Roman"/>
                <w:b/>
                <w:color w:val="000000"/>
                <w:sz w:val="24"/>
                <w:szCs w:val="24"/>
                <w:lang w:eastAsia="ru-RU"/>
              </w:rPr>
              <w:t xml:space="preserve"> «</w:t>
            </w:r>
            <w:r>
              <w:rPr>
                <w:rFonts w:ascii="Times New Roman" w:hAnsi="Times New Roman"/>
                <w:b/>
                <w:sz w:val="24"/>
                <w:szCs w:val="24"/>
              </w:rPr>
              <w:t xml:space="preserve">Развитие сети автомобильных дорог </w:t>
            </w:r>
          </w:p>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Pr>
                <w:rFonts w:ascii="Times New Roman" w:hAnsi="Times New Roman"/>
                <w:b/>
                <w:sz w:val="24"/>
                <w:szCs w:val="24"/>
              </w:rPr>
              <w:t>общего пользования местного значения</w:t>
            </w:r>
            <w:r w:rsidRPr="00386A67">
              <w:rPr>
                <w:rFonts w:ascii="Times New Roman" w:hAnsi="Times New Roman"/>
                <w:b/>
                <w:sz w:val="24"/>
                <w:szCs w:val="24"/>
              </w:rPr>
              <w:t>»</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Default="004978A6" w:rsidP="009D1B95">
            <w:pPr>
              <w:spacing w:after="0" w:line="240" w:lineRule="auto"/>
              <w:ind w:right="142" w:firstLine="34"/>
              <w:jc w:val="center"/>
              <w:rPr>
                <w:rFonts w:ascii="Times New Roman" w:hAnsi="Times New Roman"/>
                <w:b/>
                <w:sz w:val="24"/>
                <w:szCs w:val="24"/>
              </w:rPr>
            </w:pPr>
            <w:r w:rsidRPr="00386A67">
              <w:rPr>
                <w:rFonts w:ascii="Times New Roman" w:hAnsi="Times New Roman"/>
                <w:b/>
                <w:sz w:val="24"/>
                <w:szCs w:val="24"/>
              </w:rPr>
              <w:t xml:space="preserve">«Экономическое развитие Богучарского муниципального района» </w:t>
            </w:r>
          </w:p>
          <w:p w:rsidR="00364D6D" w:rsidRPr="00386A67" w:rsidRDefault="00364D6D" w:rsidP="009D1B95">
            <w:pPr>
              <w:spacing w:after="0" w:line="240" w:lineRule="auto"/>
              <w:ind w:right="142" w:firstLine="34"/>
              <w:jc w:val="center"/>
              <w:rPr>
                <w:rFonts w:ascii="Times New Roman" w:eastAsia="Times New Roman" w:hAnsi="Times New Roman"/>
                <w:b/>
                <w:color w:val="000000"/>
                <w:sz w:val="24"/>
                <w:szCs w:val="24"/>
                <w:lang w:eastAsia="ru-RU"/>
              </w:rPr>
            </w:pPr>
          </w:p>
        </w:tc>
      </w:tr>
      <w:tr w:rsidR="004978A6" w:rsidRPr="00386A67" w:rsidTr="004978A6">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4978A6" w:rsidRPr="00386A67" w:rsidRDefault="004978A6" w:rsidP="009D1B95">
            <w:pPr>
              <w:pStyle w:val="af3"/>
              <w:spacing w:after="0" w:line="240" w:lineRule="auto"/>
              <w:ind w:left="0" w:right="142"/>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978A6" w:rsidRPr="00386A67" w:rsidTr="004978A6">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61292E" w:rsidRDefault="004978A6" w:rsidP="009D1B95">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автомобильных дорог общего пользования местного значения.</w:t>
            </w:r>
          </w:p>
          <w:p w:rsidR="004978A6" w:rsidRDefault="004978A6" w:rsidP="009D1B95">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автомобильных дорог общего пользования местного значения.</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Подготовка</w:t>
            </w:r>
            <w:r w:rsidRPr="006E29E6">
              <w:rPr>
                <w:rFonts w:ascii="Times New Roman" w:hAnsi="Times New Roman"/>
                <w:sz w:val="24"/>
                <w:szCs w:val="24"/>
              </w:rPr>
              <w:t xml:space="preserve"> проектной документации на капитальный ремонт 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К</w:t>
            </w:r>
            <w:r w:rsidRPr="006E29E6">
              <w:rPr>
                <w:rFonts w:ascii="Times New Roman" w:hAnsi="Times New Roman"/>
                <w:sz w:val="24"/>
                <w:szCs w:val="24"/>
              </w:rPr>
              <w:t>апитальный ремонт 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Подготовка</w:t>
            </w:r>
            <w:r w:rsidRPr="006E29E6">
              <w:rPr>
                <w:rFonts w:ascii="Times New Roman" w:hAnsi="Times New Roman"/>
                <w:sz w:val="24"/>
                <w:szCs w:val="24"/>
              </w:rPr>
              <w:t xml:space="preserve"> проектной документации на строительство автомобильных дорог общего пользования местного значения</w:t>
            </w:r>
            <w:r>
              <w:rPr>
                <w:rFonts w:ascii="Times New Roman" w:hAnsi="Times New Roman"/>
                <w:sz w:val="24"/>
                <w:szCs w:val="24"/>
              </w:rPr>
              <w:t>.</w:t>
            </w:r>
          </w:p>
          <w:p w:rsidR="004978A6" w:rsidRPr="00386A67" w:rsidRDefault="004978A6" w:rsidP="009D1B95">
            <w:pPr>
              <w:spacing w:after="0" w:line="240" w:lineRule="auto"/>
              <w:ind w:right="142"/>
              <w:jc w:val="both"/>
              <w:rPr>
                <w:rFonts w:ascii="Times New Roman" w:hAnsi="Times New Roman"/>
                <w:iCs/>
                <w:sz w:val="24"/>
                <w:szCs w:val="24"/>
              </w:rPr>
            </w:pPr>
            <w:r>
              <w:rPr>
                <w:rFonts w:ascii="Times New Roman" w:hAnsi="Times New Roman"/>
                <w:sz w:val="24"/>
                <w:szCs w:val="24"/>
              </w:rPr>
              <w:t>С</w:t>
            </w:r>
            <w:r w:rsidRPr="006E29E6">
              <w:rPr>
                <w:rFonts w:ascii="Times New Roman" w:hAnsi="Times New Roman"/>
                <w:sz w:val="24"/>
                <w:szCs w:val="24"/>
              </w:rPr>
              <w:t>троительство автомобильных дорог общего пользования местного значения</w:t>
            </w:r>
            <w:r>
              <w:rPr>
                <w:rFonts w:ascii="Times New Roman" w:hAnsi="Times New Roman"/>
                <w:sz w:val="24"/>
                <w:szCs w:val="24"/>
              </w:rPr>
              <w:t>.</w:t>
            </w:r>
          </w:p>
        </w:tc>
      </w:tr>
      <w:tr w:rsidR="004978A6" w:rsidRPr="00386A67" w:rsidTr="004978A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AF194A" w:rsidRDefault="004978A6" w:rsidP="009D1B95">
            <w:pPr>
              <w:spacing w:after="0" w:line="240" w:lineRule="auto"/>
              <w:ind w:right="142"/>
              <w:jc w:val="both"/>
              <w:rPr>
                <w:rFonts w:ascii="Times New Roman" w:eastAsia="Times New Roman" w:hAnsi="Times New Roman"/>
                <w:color w:val="000000"/>
                <w:sz w:val="24"/>
                <w:szCs w:val="24"/>
                <w:lang w:eastAsia="ru-RU"/>
              </w:rPr>
            </w:pPr>
            <w:r>
              <w:rPr>
                <w:rFonts w:ascii="Times New Roman" w:hAnsi="Times New Roman"/>
                <w:sz w:val="24"/>
                <w:szCs w:val="24"/>
              </w:rPr>
              <w:t>Р</w:t>
            </w:r>
            <w:r w:rsidRPr="00AF194A">
              <w:rPr>
                <w:rFonts w:ascii="Times New Roman" w:hAnsi="Times New Roman"/>
                <w:sz w:val="24"/>
                <w:szCs w:val="24"/>
              </w:rPr>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rPr>
                <w:rFonts w:ascii="Times New Roman" w:hAnsi="Times New Roman"/>
                <w:sz w:val="24"/>
                <w:szCs w:val="24"/>
              </w:rPr>
              <w:t>.</w:t>
            </w:r>
          </w:p>
        </w:tc>
      </w:tr>
      <w:tr w:rsidR="004978A6" w:rsidRPr="00386A67" w:rsidTr="004978A6">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4978A6" w:rsidRPr="00386A67" w:rsidRDefault="004978A6" w:rsidP="009D1B95">
            <w:pPr>
              <w:spacing w:after="0" w:line="240" w:lineRule="auto"/>
              <w:ind w:right="142"/>
              <w:jc w:val="both"/>
              <w:rPr>
                <w:rFonts w:ascii="Times New Roman" w:eastAsia="Times New Roman" w:hAnsi="Times New Roman"/>
                <w:color w:val="000000"/>
                <w:sz w:val="24"/>
                <w:szCs w:val="24"/>
                <w:lang w:eastAsia="ru-RU"/>
              </w:rPr>
            </w:pPr>
          </w:p>
        </w:tc>
      </w:tr>
      <w:tr w:rsidR="004978A6" w:rsidRPr="00386A67" w:rsidTr="004978A6">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4978A6" w:rsidRDefault="004978A6" w:rsidP="009D2B24">
            <w:pPr>
              <w:spacing w:after="0" w:line="240" w:lineRule="auto"/>
              <w:ind w:right="142"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поддержанию, оценке надлежащего</w:t>
            </w:r>
            <w:r w:rsidR="008A29C4">
              <w:rPr>
                <w:rFonts w:ascii="Times New Roman" w:hAnsi="Times New Roman"/>
                <w:sz w:val="24"/>
                <w:szCs w:val="24"/>
              </w:rPr>
              <w:t xml:space="preserve"> </w:t>
            </w:r>
            <w:r w:rsidRPr="00AF194A">
              <w:rPr>
                <w:rFonts w:ascii="Times New Roman" w:hAnsi="Times New Roman"/>
                <w:sz w:val="24"/>
                <w:szCs w:val="24"/>
              </w:rPr>
              <w:t>технического</w:t>
            </w:r>
            <w:r w:rsidR="008A29C4">
              <w:rPr>
                <w:rFonts w:ascii="Times New Roman" w:hAnsi="Times New Roman"/>
                <w:sz w:val="24"/>
                <w:szCs w:val="24"/>
              </w:rPr>
              <w:t xml:space="preserve"> </w:t>
            </w:r>
            <w:r w:rsidRPr="00AF194A">
              <w:rPr>
                <w:rFonts w:ascii="Times New Roman" w:hAnsi="Times New Roman"/>
                <w:sz w:val="24"/>
                <w:szCs w:val="24"/>
              </w:rPr>
              <w:t>состояния,</w:t>
            </w:r>
            <w:r w:rsidR="008A29C4">
              <w:rPr>
                <w:rFonts w:ascii="Times New Roman" w:hAnsi="Times New Roman"/>
                <w:sz w:val="24"/>
                <w:szCs w:val="24"/>
              </w:rPr>
              <w:t xml:space="preserve"> </w:t>
            </w:r>
            <w:r w:rsidRPr="00AF194A">
              <w:rPr>
                <w:rFonts w:ascii="Times New Roman" w:hAnsi="Times New Roman"/>
                <w:sz w:val="24"/>
                <w:szCs w:val="24"/>
              </w:rPr>
              <w:t>а также по организации и обеспечению безопасности дорожного движения на автомобильных дорогах общего пользования местного значения</w:t>
            </w:r>
            <w:r w:rsidR="009D2B24">
              <w:rPr>
                <w:rFonts w:ascii="Times New Roman" w:hAnsi="Times New Roman"/>
                <w:sz w:val="24"/>
                <w:szCs w:val="24"/>
              </w:rPr>
              <w:t xml:space="preserve"> </w:t>
            </w:r>
            <w:r>
              <w:rPr>
                <w:rFonts w:ascii="Times New Roman" w:hAnsi="Times New Roman"/>
                <w:sz w:val="24"/>
                <w:szCs w:val="24"/>
              </w:rPr>
              <w:t>Богучарского муниципального района.</w:t>
            </w:r>
          </w:p>
          <w:p w:rsidR="004978A6" w:rsidRDefault="004978A6" w:rsidP="009D2B24">
            <w:pPr>
              <w:spacing w:after="0" w:line="240" w:lineRule="auto"/>
              <w:ind w:right="142"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r>
              <w:rPr>
                <w:rFonts w:ascii="Times New Roman" w:hAnsi="Times New Roman"/>
                <w:sz w:val="24"/>
                <w:szCs w:val="24"/>
              </w:rPr>
              <w:t>.</w:t>
            </w:r>
          </w:p>
          <w:p w:rsidR="004978A6" w:rsidRPr="00381462" w:rsidRDefault="004978A6" w:rsidP="009D2B24">
            <w:pPr>
              <w:spacing w:after="0" w:line="240" w:lineRule="auto"/>
              <w:ind w:right="142" w:firstLine="317"/>
              <w:jc w:val="both"/>
              <w:rPr>
                <w:rFonts w:ascii="Times New Roman" w:hAnsi="Times New Roman"/>
                <w:sz w:val="24"/>
                <w:szCs w:val="24"/>
              </w:rPr>
            </w:pPr>
            <w:r w:rsidRPr="00381462">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381462">
              <w:rPr>
                <w:rFonts w:ascii="Times New Roman" w:hAnsi="Times New Roman"/>
                <w:spacing w:val="-4"/>
                <w:sz w:val="24"/>
                <w:szCs w:val="24"/>
              </w:rPr>
              <w:t>(капитальный ремонт дорог и сооружений на них).</w:t>
            </w:r>
          </w:p>
          <w:p w:rsidR="004978A6" w:rsidRPr="00381462" w:rsidRDefault="004978A6" w:rsidP="009D2B24">
            <w:pPr>
              <w:spacing w:after="0" w:line="240" w:lineRule="auto"/>
              <w:ind w:right="142" w:firstLine="317"/>
              <w:jc w:val="both"/>
              <w:rPr>
                <w:rFonts w:ascii="Times New Roman" w:hAnsi="Times New Roman"/>
                <w:sz w:val="24"/>
                <w:szCs w:val="24"/>
              </w:rPr>
            </w:pPr>
            <w:r w:rsidRPr="00381462">
              <w:rPr>
                <w:rFonts w:ascii="Times New Roman" w:hAnsi="Times New Roman"/>
                <w:sz w:val="24"/>
                <w:szCs w:val="24"/>
              </w:rPr>
              <w:t>Подготовка проектной документации по капитальному ремонту автомобильных дорог общего пользования местного значения</w:t>
            </w:r>
            <w:r w:rsidRPr="00381462">
              <w:rPr>
                <w:rFonts w:ascii="Times New Roman" w:hAnsi="Times New Roman"/>
                <w:b/>
                <w:sz w:val="24"/>
                <w:szCs w:val="24"/>
              </w:rPr>
              <w:t>.</w:t>
            </w:r>
          </w:p>
          <w:p w:rsidR="004978A6" w:rsidRPr="00381462" w:rsidRDefault="004978A6" w:rsidP="009D2B24">
            <w:pPr>
              <w:spacing w:after="0" w:line="240" w:lineRule="auto"/>
              <w:ind w:right="142" w:firstLine="317"/>
              <w:jc w:val="both"/>
              <w:rPr>
                <w:rFonts w:ascii="Times New Roman" w:hAnsi="Times New Roman"/>
                <w:sz w:val="24"/>
                <w:szCs w:val="24"/>
              </w:rPr>
            </w:pPr>
            <w:r w:rsidRPr="00381462">
              <w:rPr>
                <w:rFonts w:ascii="Times New Roman" w:hAnsi="Times New Roman"/>
                <w:sz w:val="24"/>
                <w:szCs w:val="24"/>
              </w:rPr>
              <w:t>Увеличение протяженности, изменение параметров автомобильных дорог общего пользования местного значения</w:t>
            </w:r>
            <w:r w:rsidR="009D2B24">
              <w:rPr>
                <w:rFonts w:ascii="Times New Roman" w:hAnsi="Times New Roman"/>
                <w:sz w:val="24"/>
                <w:szCs w:val="24"/>
              </w:rPr>
              <w:t xml:space="preserve"> </w:t>
            </w:r>
            <w:r w:rsidRPr="00381462">
              <w:rPr>
                <w:rFonts w:ascii="Times New Roman" w:hAnsi="Times New Roman"/>
                <w:sz w:val="24"/>
                <w:szCs w:val="24"/>
              </w:rPr>
              <w:t xml:space="preserve">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381462">
              <w:rPr>
                <w:rFonts w:ascii="Times New Roman" w:hAnsi="Times New Roman"/>
                <w:spacing w:val="-4"/>
                <w:sz w:val="24"/>
                <w:szCs w:val="24"/>
              </w:rPr>
              <w:t>пользования</w:t>
            </w:r>
            <w:r w:rsidRPr="00381462">
              <w:rPr>
                <w:rFonts w:ascii="Times New Roman" w:hAnsi="Times New Roman"/>
                <w:sz w:val="24"/>
                <w:szCs w:val="24"/>
              </w:rPr>
              <w:t xml:space="preserve"> местного значения)</w:t>
            </w:r>
            <w:r w:rsidRPr="00381462">
              <w:rPr>
                <w:rFonts w:ascii="Times New Roman" w:hAnsi="Times New Roman"/>
                <w:spacing w:val="-4"/>
                <w:sz w:val="24"/>
                <w:szCs w:val="24"/>
              </w:rPr>
              <w:t>;</w:t>
            </w:r>
          </w:p>
          <w:p w:rsidR="004978A6" w:rsidRPr="00AF194A" w:rsidRDefault="004978A6" w:rsidP="009D2B24">
            <w:pPr>
              <w:spacing w:after="0" w:line="240" w:lineRule="auto"/>
              <w:ind w:right="142" w:firstLine="317"/>
              <w:jc w:val="both"/>
              <w:rPr>
                <w:rFonts w:ascii="Times New Roman" w:eastAsia="Times New Roman" w:hAnsi="Times New Roman"/>
                <w:color w:val="000000"/>
                <w:sz w:val="24"/>
                <w:szCs w:val="24"/>
                <w:lang w:eastAsia="ru-RU"/>
              </w:rPr>
            </w:pPr>
            <w:r w:rsidRPr="00381462">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r w:rsidRPr="00381462">
              <w:rPr>
                <w:rFonts w:ascii="Times New Roman" w:hAnsi="Times New Roman"/>
                <w:b/>
                <w:sz w:val="24"/>
                <w:szCs w:val="24"/>
              </w:rPr>
              <w:t>.</w:t>
            </w:r>
          </w:p>
        </w:tc>
      </w:tr>
      <w:tr w:rsidR="004978A6" w:rsidRPr="00386A67" w:rsidTr="004978A6">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4978A6" w:rsidRPr="002A41B1" w:rsidRDefault="004978A6" w:rsidP="009D1B95">
            <w:pPr>
              <w:widowControl w:val="0"/>
              <w:tabs>
                <w:tab w:val="left" w:pos="317"/>
              </w:tabs>
              <w:autoSpaceDE w:val="0"/>
              <w:autoSpaceDN w:val="0"/>
              <w:adjustRightInd w:val="0"/>
              <w:spacing w:after="0" w:line="240" w:lineRule="auto"/>
              <w:ind w:right="142"/>
              <w:jc w:val="both"/>
              <w:rPr>
                <w:rFonts w:ascii="Times New Roman" w:eastAsia="Times New Roman" w:hAnsi="Times New Roman"/>
                <w:sz w:val="24"/>
                <w:szCs w:val="24"/>
                <w:lang w:eastAsia="ru-RU"/>
              </w:rPr>
            </w:pPr>
            <w:r w:rsidRPr="002A41B1">
              <w:rPr>
                <w:rFonts w:ascii="Times New Roman" w:eastAsia="Times New Roman" w:hAnsi="Times New Roman"/>
                <w:sz w:val="24"/>
                <w:szCs w:val="24"/>
                <w:lang w:eastAsia="ru-RU"/>
              </w:rPr>
              <w:t>Показатели:</w:t>
            </w:r>
          </w:p>
          <w:p w:rsidR="004978A6" w:rsidRPr="002A41B1" w:rsidRDefault="004978A6"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2A41B1">
              <w:rPr>
                <w:rFonts w:ascii="Times New Roman" w:hAnsi="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r w:rsidR="00BE3E9D">
              <w:rPr>
                <w:rFonts w:ascii="Times New Roman" w:hAnsi="Times New Roman"/>
                <w:sz w:val="24"/>
                <w:szCs w:val="24"/>
              </w:rPr>
              <w:t>73,6%</w:t>
            </w:r>
            <w:r w:rsidRPr="002A41B1">
              <w:rPr>
                <w:rFonts w:ascii="Times New Roman" w:hAnsi="Times New Roman"/>
                <w:sz w:val="24"/>
                <w:szCs w:val="24"/>
              </w:rPr>
              <w:t>.</w:t>
            </w:r>
          </w:p>
          <w:p w:rsidR="004978A6" w:rsidRPr="002A41B1" w:rsidRDefault="004978A6" w:rsidP="009D1B95">
            <w:pPr>
              <w:spacing w:after="0" w:line="240" w:lineRule="auto"/>
              <w:ind w:right="142"/>
              <w:jc w:val="both"/>
              <w:rPr>
                <w:rFonts w:ascii="Times New Roman" w:eastAsia="Times New Roman" w:hAnsi="Times New Roman"/>
                <w:sz w:val="24"/>
                <w:szCs w:val="24"/>
                <w:lang w:eastAsia="ru-RU"/>
              </w:rPr>
            </w:pPr>
          </w:p>
        </w:tc>
      </w:tr>
      <w:tr w:rsidR="004978A6" w:rsidRPr="00386A67" w:rsidTr="004978A6">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r w:rsidRPr="00386A67">
              <w:rPr>
                <w:rFonts w:ascii="Times New Roman" w:eastAsia="Times New Roman" w:hAnsi="Times New Roman"/>
                <w:color w:val="000000"/>
                <w:sz w:val="24"/>
                <w:szCs w:val="24"/>
                <w:lang w:eastAsia="ru-RU"/>
              </w:rPr>
              <w:t>-2020 годы</w:t>
            </w:r>
          </w:p>
        </w:tc>
      </w:tr>
      <w:tr w:rsidR="004978A6" w:rsidRPr="00386A67" w:rsidTr="004978A6">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F9220B">
              <w:rPr>
                <w:rFonts w:ascii="Times New Roman" w:hAnsi="Times New Roman" w:cs="Times New Roman"/>
                <w:b/>
                <w:sz w:val="24"/>
                <w:szCs w:val="24"/>
              </w:rPr>
              <w:t>163047,0</w:t>
            </w:r>
            <w:r w:rsidRPr="00386A67">
              <w:rPr>
                <w:rFonts w:ascii="Times New Roman" w:hAnsi="Times New Roman" w:cs="Times New Roman"/>
                <w:sz w:val="24"/>
                <w:szCs w:val="24"/>
              </w:rPr>
              <w:t xml:space="preserve">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
              <w:gridCol w:w="921"/>
              <w:gridCol w:w="1478"/>
              <w:gridCol w:w="1234"/>
              <w:gridCol w:w="1191"/>
              <w:gridCol w:w="1250"/>
            </w:tblGrid>
            <w:tr w:rsidR="004978A6" w:rsidRPr="00386A67" w:rsidTr="00BE3E9D">
              <w:trPr>
                <w:trHeight w:val="192"/>
              </w:trPr>
              <w:tc>
                <w:tcPr>
                  <w:tcW w:w="928" w:type="dxa"/>
                  <w:vMerge w:val="restart"/>
                </w:tcPr>
                <w:p w:rsidR="004978A6" w:rsidRPr="00386A67" w:rsidRDefault="004978A6" w:rsidP="009D1B95">
                  <w:pPr>
                    <w:pStyle w:val="ConsPlusCell"/>
                    <w:ind w:left="-113" w:right="142"/>
                    <w:jc w:val="center"/>
                    <w:rPr>
                      <w:rFonts w:ascii="Times New Roman" w:hAnsi="Times New Roman" w:cs="Times New Roman"/>
                      <w:b/>
                      <w:bCs/>
                      <w:sz w:val="24"/>
                      <w:szCs w:val="24"/>
                    </w:rPr>
                  </w:pPr>
                </w:p>
              </w:tc>
              <w:tc>
                <w:tcPr>
                  <w:tcW w:w="943" w:type="dxa"/>
                  <w:vMerge w:val="restart"/>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132" w:type="dxa"/>
                  <w:gridSpan w:val="4"/>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4978A6" w:rsidRPr="00386A67" w:rsidTr="00BE3E9D">
              <w:trPr>
                <w:trHeight w:val="405"/>
              </w:trPr>
              <w:tc>
                <w:tcPr>
                  <w:tcW w:w="928" w:type="dxa"/>
                  <w:vMerge/>
                  <w:tcBorders>
                    <w:bottom w:val="single" w:sz="4" w:space="0" w:color="auto"/>
                  </w:tcBorders>
                </w:tcPr>
                <w:p w:rsidR="004978A6" w:rsidRPr="00386A67" w:rsidRDefault="004978A6" w:rsidP="009D1B95">
                  <w:pPr>
                    <w:pStyle w:val="ConsPlusCell"/>
                    <w:ind w:left="-113" w:right="142"/>
                    <w:jc w:val="center"/>
                    <w:rPr>
                      <w:rFonts w:ascii="Times New Roman" w:hAnsi="Times New Roman" w:cs="Times New Roman"/>
                      <w:b/>
                      <w:bCs/>
                      <w:sz w:val="24"/>
                      <w:szCs w:val="24"/>
                    </w:rPr>
                  </w:pPr>
                </w:p>
              </w:tc>
              <w:tc>
                <w:tcPr>
                  <w:tcW w:w="943" w:type="dxa"/>
                  <w:vMerge/>
                  <w:tcBorders>
                    <w:bottom w:val="single" w:sz="4" w:space="0" w:color="auto"/>
                  </w:tcBorders>
                </w:tcPr>
                <w:p w:rsidR="004978A6" w:rsidRPr="00386A67" w:rsidRDefault="004978A6" w:rsidP="009D1B95">
                  <w:pPr>
                    <w:pStyle w:val="ConsPlusCell"/>
                    <w:ind w:left="-113" w:right="142"/>
                    <w:jc w:val="center"/>
                    <w:rPr>
                      <w:rFonts w:ascii="Times New Roman" w:hAnsi="Times New Roman" w:cs="Times New Roman"/>
                      <w:sz w:val="24"/>
                      <w:szCs w:val="24"/>
                    </w:rPr>
                  </w:pPr>
                </w:p>
              </w:tc>
              <w:tc>
                <w:tcPr>
                  <w:tcW w:w="1387" w:type="dxa"/>
                  <w:tcBorders>
                    <w:bottom w:val="single" w:sz="4" w:space="0" w:color="auto"/>
                  </w:tcBorders>
                </w:tcPr>
                <w:p w:rsidR="004978A6" w:rsidRPr="00BE3E9D" w:rsidRDefault="004978A6" w:rsidP="009D1B95">
                  <w:pPr>
                    <w:pStyle w:val="ConsPlusCell"/>
                    <w:ind w:left="-113" w:right="142"/>
                    <w:jc w:val="center"/>
                    <w:rPr>
                      <w:rFonts w:ascii="Times New Roman" w:hAnsi="Times New Roman" w:cs="Times New Roman"/>
                      <w:b/>
                    </w:rPr>
                  </w:pPr>
                  <w:r w:rsidRPr="00BE3E9D">
                    <w:rPr>
                      <w:rFonts w:ascii="Times New Roman" w:hAnsi="Times New Roman" w:cs="Times New Roman"/>
                      <w:b/>
                    </w:rPr>
                    <w:t>федеральный бюджет</w:t>
                  </w:r>
                </w:p>
              </w:tc>
              <w:tc>
                <w:tcPr>
                  <w:tcW w:w="1252" w:type="dxa"/>
                  <w:tcBorders>
                    <w:bottom w:val="single" w:sz="4" w:space="0" w:color="auto"/>
                  </w:tcBorders>
                </w:tcPr>
                <w:p w:rsidR="004978A6" w:rsidRPr="00BE3E9D" w:rsidRDefault="004978A6" w:rsidP="009D1B95">
                  <w:pPr>
                    <w:pStyle w:val="ConsPlusCell"/>
                    <w:ind w:left="-113" w:right="142"/>
                    <w:jc w:val="center"/>
                    <w:rPr>
                      <w:rFonts w:ascii="Times New Roman" w:hAnsi="Times New Roman" w:cs="Times New Roman"/>
                      <w:b/>
                    </w:rPr>
                  </w:pPr>
                  <w:r w:rsidRPr="00BE3E9D">
                    <w:rPr>
                      <w:rFonts w:ascii="Times New Roman" w:hAnsi="Times New Roman" w:cs="Times New Roman"/>
                      <w:b/>
                    </w:rPr>
                    <w:t>областной</w:t>
                  </w:r>
                </w:p>
                <w:p w:rsidR="004978A6" w:rsidRPr="00BE3E9D" w:rsidRDefault="004978A6" w:rsidP="009D1B95">
                  <w:pPr>
                    <w:pStyle w:val="ConsPlusCell"/>
                    <w:ind w:left="-113" w:right="142"/>
                    <w:jc w:val="center"/>
                    <w:rPr>
                      <w:rFonts w:ascii="Times New Roman" w:hAnsi="Times New Roman" w:cs="Times New Roman"/>
                      <w:b/>
                    </w:rPr>
                  </w:pPr>
                  <w:r w:rsidRPr="00BE3E9D">
                    <w:rPr>
                      <w:rFonts w:ascii="Times New Roman" w:hAnsi="Times New Roman" w:cs="Times New Roman"/>
                      <w:b/>
                    </w:rPr>
                    <w:t>бюджет</w:t>
                  </w:r>
                </w:p>
              </w:tc>
              <w:tc>
                <w:tcPr>
                  <w:tcW w:w="1234" w:type="dxa"/>
                  <w:tcBorders>
                    <w:bottom w:val="single" w:sz="4" w:space="0" w:color="auto"/>
                  </w:tcBorders>
                </w:tcPr>
                <w:p w:rsidR="004978A6" w:rsidRPr="00BE3E9D" w:rsidRDefault="004978A6" w:rsidP="009D1B95">
                  <w:pPr>
                    <w:pStyle w:val="ConsPlusCell"/>
                    <w:ind w:left="-113" w:right="142"/>
                    <w:jc w:val="center"/>
                    <w:rPr>
                      <w:rFonts w:ascii="Times New Roman" w:hAnsi="Times New Roman" w:cs="Times New Roman"/>
                      <w:b/>
                    </w:rPr>
                  </w:pPr>
                  <w:r w:rsidRPr="00BE3E9D">
                    <w:rPr>
                      <w:rFonts w:ascii="Times New Roman" w:hAnsi="Times New Roman" w:cs="Times New Roman"/>
                      <w:b/>
                    </w:rPr>
                    <w:t>местный бюджет</w:t>
                  </w:r>
                </w:p>
              </w:tc>
              <w:tc>
                <w:tcPr>
                  <w:tcW w:w="1259" w:type="dxa"/>
                  <w:tcBorders>
                    <w:bottom w:val="single" w:sz="4" w:space="0" w:color="auto"/>
                  </w:tcBorders>
                </w:tcPr>
                <w:p w:rsidR="004978A6" w:rsidRPr="00BE3E9D" w:rsidRDefault="004978A6" w:rsidP="009D1B95">
                  <w:pPr>
                    <w:pStyle w:val="ConsPlusCell"/>
                    <w:ind w:left="-113" w:right="142"/>
                    <w:jc w:val="center"/>
                    <w:rPr>
                      <w:rFonts w:ascii="Times New Roman" w:hAnsi="Times New Roman" w:cs="Times New Roman"/>
                      <w:b/>
                    </w:rPr>
                  </w:pPr>
                  <w:r w:rsidRPr="00BE3E9D">
                    <w:rPr>
                      <w:rFonts w:ascii="Times New Roman" w:hAnsi="Times New Roman" w:cs="Times New Roman"/>
                      <w:b/>
                    </w:rPr>
                    <w:t>другие источники</w:t>
                  </w:r>
                </w:p>
              </w:tc>
            </w:tr>
            <w:tr w:rsidR="001C7563" w:rsidRPr="00386A67" w:rsidTr="00BE3E9D">
              <w:trPr>
                <w:trHeight w:val="300"/>
              </w:trPr>
              <w:tc>
                <w:tcPr>
                  <w:tcW w:w="928" w:type="dxa"/>
                  <w:tcBorders>
                    <w:top w:val="single" w:sz="4" w:space="0" w:color="auto"/>
                    <w:bottom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943"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38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2"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34"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9"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1C7563" w:rsidRPr="00386A67" w:rsidTr="00BE3E9D">
              <w:trPr>
                <w:trHeight w:val="285"/>
              </w:trPr>
              <w:tc>
                <w:tcPr>
                  <w:tcW w:w="928" w:type="dxa"/>
                  <w:tcBorders>
                    <w:top w:val="single" w:sz="4" w:space="0" w:color="auto"/>
                    <w:bottom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943"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38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2"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34"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9"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1C7563" w:rsidRPr="00386A67" w:rsidTr="00BE3E9D">
              <w:trPr>
                <w:trHeight w:val="300"/>
              </w:trPr>
              <w:tc>
                <w:tcPr>
                  <w:tcW w:w="928" w:type="dxa"/>
                  <w:tcBorders>
                    <w:top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943"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387"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2"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34"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9"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4978A6" w:rsidRPr="00386A67" w:rsidTr="00BE3E9D">
              <w:tc>
                <w:tcPr>
                  <w:tcW w:w="928"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943"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49368,0</w:t>
                  </w:r>
                </w:p>
              </w:tc>
              <w:tc>
                <w:tcPr>
                  <w:tcW w:w="1387" w:type="dxa"/>
                </w:tcPr>
                <w:p w:rsidR="004978A6" w:rsidRPr="00126CC4" w:rsidRDefault="004978A6" w:rsidP="009D1B95">
                  <w:pPr>
                    <w:spacing w:after="0" w:line="240" w:lineRule="auto"/>
                    <w:ind w:left="-113" w:right="142"/>
                    <w:jc w:val="center"/>
                    <w:rPr>
                      <w:rFonts w:ascii="Times New Roman" w:hAnsi="Times New Roman"/>
                      <w:sz w:val="18"/>
                      <w:szCs w:val="18"/>
                    </w:rPr>
                  </w:pPr>
                </w:p>
              </w:tc>
              <w:tc>
                <w:tcPr>
                  <w:tcW w:w="1252"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34196,0</w:t>
                  </w:r>
                </w:p>
              </w:tc>
              <w:tc>
                <w:tcPr>
                  <w:tcW w:w="1234"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15172,0</w:t>
                  </w:r>
                </w:p>
              </w:tc>
              <w:tc>
                <w:tcPr>
                  <w:tcW w:w="1259"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BE3E9D">
              <w:tc>
                <w:tcPr>
                  <w:tcW w:w="928"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943"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84290,3</w:t>
                  </w:r>
                </w:p>
              </w:tc>
              <w:tc>
                <w:tcPr>
                  <w:tcW w:w="1387" w:type="dxa"/>
                </w:tcPr>
                <w:p w:rsidR="004978A6" w:rsidRPr="00126CC4" w:rsidRDefault="004978A6" w:rsidP="009D1B95">
                  <w:pPr>
                    <w:spacing w:after="0" w:line="240" w:lineRule="auto"/>
                    <w:ind w:left="-113" w:right="142"/>
                    <w:jc w:val="center"/>
                    <w:rPr>
                      <w:rFonts w:ascii="Times New Roman" w:hAnsi="Times New Roman"/>
                      <w:sz w:val="18"/>
                      <w:szCs w:val="18"/>
                    </w:rPr>
                  </w:pPr>
                </w:p>
              </w:tc>
              <w:tc>
                <w:tcPr>
                  <w:tcW w:w="1252"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70002,0</w:t>
                  </w:r>
                </w:p>
              </w:tc>
              <w:tc>
                <w:tcPr>
                  <w:tcW w:w="1234"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14288,0</w:t>
                  </w:r>
                </w:p>
              </w:tc>
              <w:tc>
                <w:tcPr>
                  <w:tcW w:w="1259"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BE3E9D">
              <w:tc>
                <w:tcPr>
                  <w:tcW w:w="928"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943"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14122,0</w:t>
                  </w:r>
                </w:p>
              </w:tc>
              <w:tc>
                <w:tcPr>
                  <w:tcW w:w="1387" w:type="dxa"/>
                </w:tcPr>
                <w:p w:rsidR="004978A6" w:rsidRPr="00126CC4" w:rsidRDefault="004978A6" w:rsidP="009D1B95">
                  <w:pPr>
                    <w:spacing w:after="0" w:line="240" w:lineRule="auto"/>
                    <w:ind w:left="-113" w:right="142"/>
                    <w:jc w:val="center"/>
                    <w:rPr>
                      <w:rFonts w:ascii="Times New Roman" w:hAnsi="Times New Roman"/>
                      <w:sz w:val="18"/>
                      <w:szCs w:val="18"/>
                    </w:rPr>
                  </w:pPr>
                </w:p>
              </w:tc>
              <w:tc>
                <w:tcPr>
                  <w:tcW w:w="1252"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0</w:t>
                  </w:r>
                </w:p>
              </w:tc>
              <w:tc>
                <w:tcPr>
                  <w:tcW w:w="1234"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14122,0</w:t>
                  </w:r>
                </w:p>
              </w:tc>
              <w:tc>
                <w:tcPr>
                  <w:tcW w:w="1259"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BE3E9D">
              <w:tc>
                <w:tcPr>
                  <w:tcW w:w="928"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943"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15267,0</w:t>
                  </w:r>
                </w:p>
              </w:tc>
              <w:tc>
                <w:tcPr>
                  <w:tcW w:w="1387" w:type="dxa"/>
                </w:tcPr>
                <w:p w:rsidR="004978A6" w:rsidRPr="00126CC4" w:rsidRDefault="004978A6" w:rsidP="009D1B95">
                  <w:pPr>
                    <w:spacing w:after="0" w:line="240" w:lineRule="auto"/>
                    <w:ind w:left="-113" w:right="142"/>
                    <w:jc w:val="center"/>
                    <w:rPr>
                      <w:rFonts w:ascii="Times New Roman" w:hAnsi="Times New Roman"/>
                      <w:sz w:val="18"/>
                      <w:szCs w:val="18"/>
                    </w:rPr>
                  </w:pPr>
                </w:p>
              </w:tc>
              <w:tc>
                <w:tcPr>
                  <w:tcW w:w="1252"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0</w:t>
                  </w:r>
                </w:p>
              </w:tc>
              <w:tc>
                <w:tcPr>
                  <w:tcW w:w="1234"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15267,0</w:t>
                  </w:r>
                </w:p>
              </w:tc>
              <w:tc>
                <w:tcPr>
                  <w:tcW w:w="1259"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BE3E9D">
              <w:tc>
                <w:tcPr>
                  <w:tcW w:w="928" w:type="dxa"/>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43" w:type="dxa"/>
                </w:tcPr>
                <w:p w:rsidR="004978A6" w:rsidRPr="00BE3E9D" w:rsidRDefault="00F9220B" w:rsidP="009D1B95">
                  <w:pPr>
                    <w:tabs>
                      <w:tab w:val="left" w:pos="340"/>
                      <w:tab w:val="center" w:pos="600"/>
                    </w:tabs>
                    <w:spacing w:after="0" w:line="240" w:lineRule="auto"/>
                    <w:ind w:left="-113" w:right="142"/>
                    <w:jc w:val="center"/>
                    <w:rPr>
                      <w:rFonts w:ascii="Times New Roman" w:hAnsi="Times New Roman"/>
                      <w:b/>
                      <w:sz w:val="16"/>
                      <w:szCs w:val="16"/>
                    </w:rPr>
                  </w:pPr>
                  <w:r>
                    <w:rPr>
                      <w:rFonts w:ascii="Times New Roman" w:hAnsi="Times New Roman"/>
                      <w:b/>
                      <w:sz w:val="16"/>
                      <w:szCs w:val="16"/>
                    </w:rPr>
                    <w:t>163047,0</w:t>
                  </w:r>
                </w:p>
              </w:tc>
              <w:tc>
                <w:tcPr>
                  <w:tcW w:w="1387"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0</w:t>
                  </w:r>
                </w:p>
              </w:tc>
              <w:tc>
                <w:tcPr>
                  <w:tcW w:w="1252" w:type="dxa"/>
                </w:tcPr>
                <w:p w:rsidR="004978A6" w:rsidRPr="00126CC4" w:rsidRDefault="00F9220B" w:rsidP="009D1B95">
                  <w:pPr>
                    <w:spacing w:after="0" w:line="240" w:lineRule="auto"/>
                    <w:ind w:left="-113" w:right="142"/>
                    <w:jc w:val="center"/>
                    <w:rPr>
                      <w:rFonts w:ascii="Times New Roman" w:hAnsi="Times New Roman"/>
                      <w:sz w:val="18"/>
                      <w:szCs w:val="18"/>
                    </w:rPr>
                  </w:pPr>
                  <w:r>
                    <w:rPr>
                      <w:rFonts w:ascii="Times New Roman" w:hAnsi="Times New Roman"/>
                      <w:sz w:val="18"/>
                      <w:szCs w:val="18"/>
                    </w:rPr>
                    <w:t>104198,0</w:t>
                  </w:r>
                </w:p>
              </w:tc>
              <w:tc>
                <w:tcPr>
                  <w:tcW w:w="1234" w:type="dxa"/>
                </w:tcPr>
                <w:p w:rsidR="004978A6" w:rsidRPr="00126CC4" w:rsidRDefault="00F9220B" w:rsidP="009D1B95">
                  <w:pPr>
                    <w:tabs>
                      <w:tab w:val="left" w:pos="340"/>
                      <w:tab w:val="center" w:pos="600"/>
                    </w:tabs>
                    <w:spacing w:after="0" w:line="240" w:lineRule="auto"/>
                    <w:ind w:left="-113" w:right="142"/>
                    <w:jc w:val="center"/>
                    <w:rPr>
                      <w:rFonts w:ascii="Times New Roman" w:hAnsi="Times New Roman"/>
                      <w:sz w:val="18"/>
                      <w:szCs w:val="18"/>
                    </w:rPr>
                  </w:pPr>
                  <w:r>
                    <w:rPr>
                      <w:rFonts w:ascii="Times New Roman" w:hAnsi="Times New Roman"/>
                      <w:sz w:val="18"/>
                      <w:szCs w:val="18"/>
                    </w:rPr>
                    <w:t>58849,0</w:t>
                  </w:r>
                </w:p>
              </w:tc>
              <w:tc>
                <w:tcPr>
                  <w:tcW w:w="1259"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bl>
          <w:p w:rsidR="004978A6" w:rsidRPr="00386A67" w:rsidRDefault="004978A6" w:rsidP="009D1B95">
            <w:pPr>
              <w:spacing w:after="0" w:line="240" w:lineRule="auto"/>
              <w:ind w:right="142"/>
              <w:jc w:val="both"/>
              <w:rPr>
                <w:rFonts w:ascii="Times New Roman" w:eastAsia="Times New Roman" w:hAnsi="Times New Roman"/>
                <w:color w:val="000000"/>
                <w:sz w:val="24"/>
                <w:szCs w:val="24"/>
                <w:highlight w:val="yellow"/>
                <w:lang w:eastAsia="ru-RU"/>
              </w:rPr>
            </w:pPr>
          </w:p>
        </w:tc>
      </w:tr>
      <w:tr w:rsidR="004978A6" w:rsidRPr="00386A67" w:rsidTr="009D2B24">
        <w:trPr>
          <w:trHeight w:val="197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9B5" w:rsidRDefault="00B329B5" w:rsidP="009D1B95">
            <w:pPr>
              <w:ind w:right="142"/>
              <w:rPr>
                <w:rFonts w:ascii="Times New Roman" w:hAnsi="Times New Roman"/>
                <w:sz w:val="24"/>
                <w:szCs w:val="24"/>
              </w:rPr>
            </w:pPr>
          </w:p>
          <w:p w:rsidR="004978A6" w:rsidRPr="002A41B1" w:rsidRDefault="004978A6" w:rsidP="009D1B95">
            <w:pPr>
              <w:ind w:right="142"/>
              <w:rPr>
                <w:rFonts w:ascii="Times New Roman" w:hAnsi="Times New Roman"/>
                <w:sz w:val="24"/>
                <w:szCs w:val="24"/>
              </w:rPr>
            </w:pPr>
            <w:r>
              <w:rPr>
                <w:rFonts w:ascii="Times New Roman" w:hAnsi="Times New Roman"/>
                <w:sz w:val="24"/>
                <w:szCs w:val="24"/>
              </w:rPr>
              <w:t>Сокращение</w:t>
            </w:r>
            <w:r w:rsidRPr="002A41B1">
              <w:rPr>
                <w:rFonts w:ascii="Times New Roman" w:hAnsi="Times New Roman"/>
                <w:sz w:val="24"/>
                <w:szCs w:val="24"/>
              </w:rPr>
              <w:t xml:space="preserve">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 xml:space="preserve">до </w:t>
            </w:r>
            <w:r w:rsidR="00B6522D">
              <w:rPr>
                <w:rFonts w:ascii="Times New Roman" w:hAnsi="Times New Roman"/>
                <w:sz w:val="24"/>
                <w:szCs w:val="24"/>
              </w:rPr>
              <w:t>73,7</w:t>
            </w:r>
            <w:r>
              <w:rPr>
                <w:rFonts w:ascii="Times New Roman" w:hAnsi="Times New Roman"/>
                <w:sz w:val="24"/>
                <w:szCs w:val="24"/>
              </w:rPr>
              <w:t>%.</w:t>
            </w:r>
          </w:p>
          <w:p w:rsidR="004978A6" w:rsidRPr="002A41B1" w:rsidRDefault="004978A6" w:rsidP="009D1B95">
            <w:pPr>
              <w:ind w:right="142"/>
              <w:rPr>
                <w:rFonts w:ascii="Times New Roman" w:eastAsia="Times New Roman" w:hAnsi="Times New Roman"/>
                <w:sz w:val="24"/>
                <w:szCs w:val="24"/>
                <w:highlight w:val="yellow"/>
                <w:lang w:eastAsia="ru-RU"/>
              </w:rPr>
            </w:pPr>
          </w:p>
        </w:tc>
      </w:tr>
    </w:tbl>
    <w:p w:rsidR="004978A6" w:rsidRPr="00386A67" w:rsidRDefault="004978A6" w:rsidP="009D1B95">
      <w:pPr>
        <w:spacing w:after="0" w:line="240" w:lineRule="auto"/>
        <w:ind w:right="142"/>
        <w:jc w:val="both"/>
        <w:rPr>
          <w:rFonts w:ascii="Times New Roman" w:hAnsi="Times New Roman"/>
          <w:sz w:val="24"/>
          <w:szCs w:val="24"/>
        </w:rPr>
      </w:pP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4978A6" w:rsidRPr="005E4E0A" w:rsidRDefault="004978A6" w:rsidP="009D1B95">
      <w:pPr>
        <w:spacing w:after="0" w:line="240" w:lineRule="auto"/>
        <w:ind w:right="142" w:firstLine="709"/>
        <w:jc w:val="both"/>
        <w:rPr>
          <w:rFonts w:ascii="Times New Roman" w:eastAsia="Times New Roman" w:hAnsi="Times New Roman"/>
          <w:color w:val="000000"/>
          <w:sz w:val="24"/>
          <w:szCs w:val="24"/>
          <w:lang w:eastAsia="ar-SA"/>
        </w:rPr>
      </w:pPr>
      <w:r w:rsidRPr="005E4E0A">
        <w:rPr>
          <w:rFonts w:ascii="Times New Roman" w:hAnsi="Times New Roman"/>
          <w:sz w:val="24"/>
          <w:szCs w:val="24"/>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5E4E0A">
        <w:rPr>
          <w:rFonts w:ascii="Times New Roman" w:eastAsia="Times New Roman" w:hAnsi="Times New Roman"/>
          <w:color w:val="000000"/>
          <w:sz w:val="24"/>
          <w:szCs w:val="24"/>
          <w:lang w:eastAsia="ar-SA"/>
        </w:rPr>
        <w:t>, сформированные транспортными потоками север — юг и восток — запад.</w:t>
      </w:r>
    </w:p>
    <w:p w:rsidR="004978A6" w:rsidRPr="005E4E0A" w:rsidRDefault="004978A6" w:rsidP="009D1B95">
      <w:pPr>
        <w:spacing w:after="0" w:line="240" w:lineRule="auto"/>
        <w:ind w:right="142" w:firstLine="709"/>
        <w:jc w:val="both"/>
        <w:rPr>
          <w:rFonts w:ascii="Times New Roman" w:eastAsia="Times New Roman" w:hAnsi="Times New Roman"/>
          <w:color w:val="000000"/>
          <w:sz w:val="24"/>
          <w:szCs w:val="24"/>
          <w:lang w:eastAsia="ar-SA"/>
        </w:rPr>
      </w:pPr>
      <w:r w:rsidRPr="005E4E0A">
        <w:rPr>
          <w:rFonts w:ascii="Times New Roman" w:eastAsia="Times New Roman" w:hAnsi="Times New Roman"/>
          <w:color w:val="000000"/>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4978A6" w:rsidRPr="005E4E0A" w:rsidRDefault="004978A6" w:rsidP="009D1B95">
      <w:pPr>
        <w:spacing w:after="0" w:line="240" w:lineRule="auto"/>
        <w:ind w:right="142" w:firstLine="709"/>
        <w:jc w:val="both"/>
        <w:rPr>
          <w:rFonts w:ascii="Times New Roman" w:hAnsi="Times New Roman"/>
          <w:sz w:val="24"/>
          <w:szCs w:val="24"/>
        </w:rPr>
      </w:pPr>
      <w:r w:rsidRPr="005E4E0A">
        <w:rPr>
          <w:rFonts w:ascii="Times New Roman" w:hAnsi="Times New Roman"/>
          <w:sz w:val="24"/>
          <w:szCs w:val="24"/>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4978A6" w:rsidRPr="005E4E0A" w:rsidRDefault="004978A6" w:rsidP="009D1B95">
      <w:pPr>
        <w:spacing w:after="0" w:line="240" w:lineRule="auto"/>
        <w:ind w:right="142" w:firstLine="709"/>
        <w:jc w:val="both"/>
        <w:rPr>
          <w:rFonts w:ascii="Times New Roman" w:hAnsi="Times New Roman"/>
          <w:sz w:val="24"/>
          <w:szCs w:val="24"/>
        </w:rPr>
      </w:pPr>
      <w:r w:rsidRPr="005E4E0A">
        <w:rPr>
          <w:rFonts w:ascii="Times New Roman" w:hAnsi="Times New Roman"/>
          <w:sz w:val="24"/>
          <w:szCs w:val="24"/>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4978A6" w:rsidRPr="005E4E0A" w:rsidRDefault="004978A6" w:rsidP="009D1B95">
      <w:pPr>
        <w:spacing w:after="0" w:line="240" w:lineRule="auto"/>
        <w:ind w:right="142" w:firstLine="708"/>
        <w:jc w:val="both"/>
        <w:rPr>
          <w:rFonts w:ascii="Times New Roman" w:hAnsi="Times New Roman"/>
          <w:sz w:val="24"/>
          <w:szCs w:val="24"/>
        </w:rPr>
      </w:pPr>
      <w:r w:rsidRPr="005E4E0A">
        <w:rPr>
          <w:rFonts w:ascii="Times New Roman" w:hAnsi="Times New Roman"/>
          <w:sz w:val="24"/>
          <w:szCs w:val="24"/>
        </w:rPr>
        <w:t>На территории района имеется разветвленная транспортная сеть (в том числе автомобильна</w:t>
      </w:r>
      <w:r>
        <w:rPr>
          <w:rFonts w:ascii="Times New Roman" w:hAnsi="Times New Roman"/>
          <w:sz w:val="24"/>
          <w:szCs w:val="24"/>
        </w:rPr>
        <w:t>я</w:t>
      </w:r>
      <w:r w:rsidRPr="005E4E0A">
        <w:rPr>
          <w:rFonts w:ascii="Times New Roman" w:hAnsi="Times New Roman"/>
          <w:sz w:val="24"/>
          <w:szCs w:val="24"/>
        </w:rPr>
        <w:t xml:space="preserve"> дорога общего пользования федерального значения М 4 «Дон»). Протяженность дорог местного значения </w:t>
      </w:r>
      <w:r w:rsidRPr="001B316E">
        <w:rPr>
          <w:rFonts w:ascii="Times New Roman" w:hAnsi="Times New Roman"/>
          <w:sz w:val="24"/>
          <w:szCs w:val="24"/>
        </w:rPr>
        <w:t>составляет 386,9 км., в том числе общая протяженность дорог местного значения с твердым покрытием составляет 114,9 км</w:t>
      </w:r>
      <w:r w:rsidRPr="005E4E0A">
        <w:rPr>
          <w:rFonts w:ascii="Times New Roman" w:hAnsi="Times New Roman"/>
          <w:sz w:val="24"/>
          <w:szCs w:val="24"/>
        </w:rPr>
        <w:t xml:space="preserve">. </w:t>
      </w:r>
    </w:p>
    <w:p w:rsidR="004978A6" w:rsidRPr="005E4E0A" w:rsidRDefault="004978A6" w:rsidP="009D1B95">
      <w:pPr>
        <w:pStyle w:val="ConsPlusNonformat"/>
        <w:widowControl/>
        <w:ind w:right="142" w:firstLine="709"/>
        <w:jc w:val="both"/>
        <w:rPr>
          <w:rFonts w:ascii="Times New Roman" w:hAnsi="Times New Roman" w:cs="Times New Roman"/>
          <w:bCs/>
          <w:sz w:val="24"/>
          <w:szCs w:val="24"/>
        </w:rPr>
      </w:pPr>
      <w:r w:rsidRPr="005E4E0A">
        <w:rPr>
          <w:rFonts w:ascii="Times New Roman" w:hAnsi="Times New Roman" w:cs="Times New Roman"/>
          <w:bCs/>
          <w:color w:val="000000"/>
          <w:sz w:val="24"/>
          <w:szCs w:val="24"/>
          <w:lang w:eastAsia="ar-SA"/>
        </w:rPr>
        <w:t>Региональные дороги обеспечивают связь</w:t>
      </w:r>
      <w:r w:rsidRPr="005E4E0A">
        <w:rPr>
          <w:rFonts w:ascii="Times New Roman" w:hAnsi="Times New Roman" w:cs="Times New Roman"/>
          <w:bCs/>
          <w:sz w:val="24"/>
          <w:szCs w:val="24"/>
        </w:rPr>
        <w:t xml:space="preserve"> Богучарского района с Верхнемамонским, Кантемировским, Петропавловским и Россошанским муниципальными районами Воронежской области, а так же с Ростовской областью.</w:t>
      </w:r>
    </w:p>
    <w:p w:rsidR="004978A6" w:rsidRPr="005E4E0A" w:rsidRDefault="004978A6" w:rsidP="009D1B95">
      <w:pPr>
        <w:pStyle w:val="ConsPlusNonformat"/>
        <w:widowControl/>
        <w:ind w:right="142" w:firstLine="709"/>
        <w:jc w:val="both"/>
        <w:rPr>
          <w:rFonts w:ascii="Times New Roman" w:hAnsi="Times New Roman" w:cs="Times New Roman"/>
          <w:bCs/>
          <w:sz w:val="24"/>
          <w:szCs w:val="24"/>
        </w:rPr>
      </w:pPr>
      <w:r w:rsidRPr="005E4E0A">
        <w:rPr>
          <w:rFonts w:ascii="Times New Roman" w:hAnsi="Times New Roman" w:cs="Times New Roman"/>
          <w:sz w:val="24"/>
          <w:szCs w:val="24"/>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5E4E0A">
        <w:rPr>
          <w:rFonts w:ascii="Times New Roman" w:hAnsi="Times New Roman" w:cs="Times New Roman"/>
          <w:color w:val="000000"/>
          <w:sz w:val="24"/>
          <w:szCs w:val="24"/>
          <w:lang w:eastAsia="ar-SA"/>
        </w:rPr>
        <w:t>населенных пунктов связаны с райцентром автомобильными дорогами с твердым покрытием</w:t>
      </w:r>
      <w:r w:rsidRPr="005E4E0A">
        <w:rPr>
          <w:rFonts w:ascii="Times New Roman" w:hAnsi="Times New Roman" w:cs="Times New Roman"/>
          <w:sz w:val="24"/>
          <w:szCs w:val="24"/>
        </w:rPr>
        <w:t xml:space="preserve">.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ab/>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ab/>
        <w:t xml:space="preserve">В целом, главные особенности развития транспортной сети на территории  района можно представить следующим образом: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отсутствие иных видов транспортных путей, кроме автомобильных дорог, на территории района;</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несоответствие уровня развития автомобильных дорог уровню автомобилизации и спросу на автомобильные перевозки;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неравномерность распределения всей сети дорог по территории;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наличие в сети дорог не имеющих асфальтового покрытия;</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невозможность круглогодичного использования опорной транспортной сети района;</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несоответствие транспортной инфраструктур</w:t>
      </w:r>
      <w:r w:rsidR="00364D6D">
        <w:rPr>
          <w:rFonts w:ascii="Times New Roman" w:hAnsi="Times New Roman" w:cs="Times New Roman"/>
          <w:sz w:val="24"/>
        </w:rPr>
        <w:t>ы потребностям внешней торговли.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4978A6" w:rsidRDefault="004978A6" w:rsidP="009D1B95">
      <w:pPr>
        <w:pStyle w:val="ConsPlusNormal0"/>
        <w:ind w:right="142" w:firstLine="540"/>
        <w:jc w:val="both"/>
        <w:rPr>
          <w:rFonts w:ascii="Times New Roman" w:hAnsi="Times New Roman" w:cs="Times New Roman"/>
          <w:sz w:val="24"/>
        </w:rPr>
      </w:pP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pacing w:val="-4"/>
          <w:sz w:val="24"/>
          <w:szCs w:val="24"/>
        </w:rPr>
        <w:t>Автомобильный транспорт – один из самых распространенных, мобильных</w:t>
      </w:r>
      <w:r w:rsidRPr="000000C5">
        <w:rPr>
          <w:rFonts w:ascii="Times New Roman" w:hAnsi="Times New Roman"/>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представляют собой линейные сооружения, очень материалоемкие, трудоемкие, а следовательно, требующие больших финансовых затрат;</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Как и любой товар, автомобильная дорога обладает определенными потребительскими свойствами, а именно:</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удобство и комфортность передвижения;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скорость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пропускная способность;</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безопасность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экономичность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долговечность;</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стоимость содержания;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экологическая безопасность.</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Наиболее важные виды результатов улучшения дорожной сети включают следующие элементы:</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текущих издержек, в первую очередь для пользователей автомобильными дорогами;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стимулирование общего экономического развития прилегающих территорий;</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экономию времени как для пассажиров, так и для грузов, находящихся в пути;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числа дорожно-транспортных происшествий и нанесенного материального ущерба;</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повышение комфорта и удобства поездок.</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В целом улучшение дорожных условий способствует:</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сокращению времени на перевозки грузов и пассажиров (за счет увеличения скорости движения);</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повышению транспортной доступности;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 xml:space="preserve">сокращению числа дорожно-транспортных происшествий: </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улучшению экологической ситуации (за счет роста скорости движения уменьшается расход ГСМ).</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 xml:space="preserve">Развитие экономики </w:t>
      </w:r>
      <w:r w:rsidR="00364D6D">
        <w:rPr>
          <w:rFonts w:ascii="Times New Roman" w:hAnsi="Times New Roman"/>
          <w:sz w:val="24"/>
          <w:szCs w:val="24"/>
        </w:rPr>
        <w:t xml:space="preserve">района </w:t>
      </w:r>
      <w:r w:rsidRPr="000000C5">
        <w:rPr>
          <w:rFonts w:ascii="Times New Roman" w:hAnsi="Times New Roman"/>
          <w:sz w:val="24"/>
          <w:szCs w:val="24"/>
        </w:rPr>
        <w:t xml:space="preserve">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 xml:space="preserve">Недостаточный уровень развития дорожной сети приводит к значительным потерям экономики и населения </w:t>
      </w:r>
      <w:r>
        <w:rPr>
          <w:rFonts w:ascii="Times New Roman" w:hAnsi="Times New Roman"/>
          <w:sz w:val="24"/>
          <w:szCs w:val="24"/>
        </w:rPr>
        <w:t>района</w:t>
      </w:r>
      <w:r w:rsidRPr="000000C5">
        <w:rPr>
          <w:rFonts w:ascii="Times New Roman" w:hAnsi="Times New Roman"/>
          <w:sz w:val="24"/>
          <w:szCs w:val="24"/>
        </w:rPr>
        <w:t xml:space="preserve">, является одним из наиболее существенных ограничений темпов роста социально-экономического развития </w:t>
      </w:r>
      <w:r>
        <w:rPr>
          <w:rFonts w:ascii="Times New Roman" w:hAnsi="Times New Roman"/>
          <w:sz w:val="24"/>
          <w:szCs w:val="24"/>
        </w:rPr>
        <w:t>Богучарского муниципального района</w:t>
      </w:r>
      <w:r w:rsidRPr="000000C5">
        <w:rPr>
          <w:rFonts w:ascii="Times New Roman" w:hAnsi="Times New Roman"/>
          <w:sz w:val="24"/>
          <w:szCs w:val="24"/>
        </w:rPr>
        <w:t>, поэтому совершенствование сети автомобильных дорог общего пользования имеет важное значение для региона.</w:t>
      </w:r>
    </w:p>
    <w:p w:rsidR="004978A6" w:rsidRDefault="004978A6" w:rsidP="009D1B95">
      <w:pPr>
        <w:pStyle w:val="ConsPlusNormal0"/>
        <w:ind w:right="142" w:firstLine="567"/>
        <w:jc w:val="both"/>
        <w:rPr>
          <w:rFonts w:ascii="Times New Roman" w:hAnsi="Times New Roman" w:cs="Times New Roman"/>
          <w:b/>
          <w:color w:val="000000"/>
          <w:sz w:val="24"/>
          <w:szCs w:val="24"/>
        </w:rPr>
      </w:pPr>
    </w:p>
    <w:p w:rsidR="004978A6" w:rsidRPr="00386A67" w:rsidRDefault="004978A6"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4978A6" w:rsidRPr="00FA189B" w:rsidRDefault="004978A6" w:rsidP="009D1B95">
      <w:pPr>
        <w:pStyle w:val="24"/>
        <w:ind w:right="142" w:firstLine="567"/>
        <w:rPr>
          <w:sz w:val="24"/>
        </w:rPr>
      </w:pPr>
      <w:r w:rsidRPr="00FA189B">
        <w:rPr>
          <w:sz w:val="24"/>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978A6" w:rsidRPr="00FA189B" w:rsidRDefault="004978A6" w:rsidP="009D1B95">
      <w:pPr>
        <w:pStyle w:val="24"/>
        <w:ind w:right="142" w:firstLine="567"/>
        <w:rPr>
          <w:sz w:val="24"/>
        </w:rPr>
      </w:pPr>
      <w:r w:rsidRPr="00FA189B">
        <w:rPr>
          <w:sz w:val="24"/>
        </w:rPr>
        <w:t>Для достижения поставленной цели в ходе реализации подпрограммы органам местного самоуправления необходимо решить следующие задачи:</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4978A6" w:rsidRPr="00FA189B" w:rsidRDefault="004978A6" w:rsidP="009D1B95">
      <w:pPr>
        <w:spacing w:after="0" w:line="240" w:lineRule="auto"/>
        <w:ind w:right="142" w:firstLine="709"/>
        <w:jc w:val="both"/>
        <w:rPr>
          <w:rFonts w:ascii="Times New Roman" w:hAnsi="Times New Roman"/>
          <w:sz w:val="24"/>
          <w:szCs w:val="24"/>
        </w:rPr>
      </w:pPr>
      <w:r w:rsidRPr="00FA189B">
        <w:rPr>
          <w:rFonts w:ascii="Times New Roman" w:hAnsi="Times New Roman"/>
          <w:sz w:val="24"/>
          <w:szCs w:val="24"/>
        </w:rPr>
        <w:t xml:space="preserve">Срок реализации </w:t>
      </w:r>
      <w:r>
        <w:rPr>
          <w:rFonts w:ascii="Times New Roman" w:hAnsi="Times New Roman"/>
          <w:sz w:val="24"/>
          <w:szCs w:val="24"/>
        </w:rPr>
        <w:t>подп</w:t>
      </w:r>
      <w:r w:rsidRPr="00FA189B">
        <w:rPr>
          <w:rFonts w:ascii="Times New Roman" w:hAnsi="Times New Roman"/>
          <w:sz w:val="24"/>
          <w:szCs w:val="24"/>
        </w:rPr>
        <w:t>рограммы – 201</w:t>
      </w:r>
      <w:r>
        <w:rPr>
          <w:rFonts w:ascii="Times New Roman" w:hAnsi="Times New Roman"/>
          <w:sz w:val="24"/>
          <w:szCs w:val="24"/>
        </w:rPr>
        <w:t>7</w:t>
      </w:r>
      <w:r w:rsidRPr="00FA189B">
        <w:rPr>
          <w:rFonts w:ascii="Times New Roman" w:hAnsi="Times New Roman"/>
          <w:sz w:val="24"/>
          <w:szCs w:val="24"/>
        </w:rPr>
        <w:t xml:space="preserve"> – 2020 годы. </w:t>
      </w:r>
    </w:p>
    <w:p w:rsidR="004978A6" w:rsidRPr="00386A67" w:rsidRDefault="004978A6"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4978A6" w:rsidRDefault="004978A6" w:rsidP="009D1B95">
      <w:pPr>
        <w:pStyle w:val="ConsPlusNormal0"/>
        <w:ind w:right="142" w:firstLine="567"/>
        <w:jc w:val="both"/>
        <w:rPr>
          <w:rFonts w:ascii="Times New Roman" w:hAnsi="Times New Roman"/>
          <w:sz w:val="24"/>
          <w:szCs w:val="24"/>
        </w:rPr>
      </w:pPr>
      <w:r w:rsidRPr="00386A67">
        <w:rPr>
          <w:rFonts w:ascii="Times New Roman" w:hAnsi="Times New Roman" w:cs="Times New Roman"/>
          <w:sz w:val="24"/>
          <w:szCs w:val="24"/>
        </w:rPr>
        <w:t>Основным ожидаемым результатам реализации подпрограммы по итогам 2020 года является</w:t>
      </w:r>
      <w:r>
        <w:rPr>
          <w:rFonts w:ascii="Times New Roman" w:hAnsi="Times New Roman"/>
          <w:sz w:val="24"/>
          <w:szCs w:val="24"/>
        </w:rPr>
        <w:t>сокращение доли</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Pr="002A41B1">
        <w:rPr>
          <w:rFonts w:ascii="Times New Roman" w:hAnsi="Times New Roman"/>
          <w:sz w:val="24"/>
          <w:szCs w:val="24"/>
        </w:rPr>
        <w:t xml:space="preserve"> 65%.</w:t>
      </w:r>
    </w:p>
    <w:p w:rsidR="004978A6" w:rsidRPr="00386A67" w:rsidRDefault="004978A6" w:rsidP="009D1B95">
      <w:pPr>
        <w:spacing w:after="0" w:line="240" w:lineRule="auto"/>
        <w:ind w:right="142" w:firstLine="567"/>
        <w:rPr>
          <w:rFonts w:ascii="Times New Roman" w:hAnsi="Times New Roman"/>
          <w:b/>
          <w:sz w:val="24"/>
          <w:szCs w:val="24"/>
        </w:rPr>
      </w:pPr>
      <w:r w:rsidRPr="00386A67">
        <w:rPr>
          <w:rFonts w:ascii="Times New Roman" w:hAnsi="Times New Roman"/>
          <w:b/>
          <w:sz w:val="24"/>
          <w:szCs w:val="24"/>
        </w:rPr>
        <w:t>2.4. Сроки и этапы реализации подпрограммы</w:t>
      </w:r>
    </w:p>
    <w:p w:rsidR="004978A6" w:rsidRPr="00386A67" w:rsidRDefault="004978A6"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w:t>
      </w:r>
      <w:r>
        <w:rPr>
          <w:rFonts w:ascii="Times New Roman" w:hAnsi="Times New Roman" w:cs="Times New Roman"/>
          <w:sz w:val="24"/>
          <w:szCs w:val="24"/>
        </w:rPr>
        <w:t>раммы рассчитан на период с 2017</w:t>
      </w:r>
      <w:r w:rsidRPr="00386A67">
        <w:rPr>
          <w:rFonts w:ascii="Times New Roman" w:hAnsi="Times New Roman" w:cs="Times New Roman"/>
          <w:sz w:val="24"/>
          <w:szCs w:val="24"/>
        </w:rPr>
        <w:t xml:space="preserve"> по 2020 годы (в один этап).</w:t>
      </w:r>
    </w:p>
    <w:p w:rsidR="004978A6" w:rsidRPr="00386A67" w:rsidRDefault="004978A6"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.1. Мероприятия по содержанию автомобильных дорог общего пользования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.2. Мероприятия по ремонту автомобильных дорог общего пользования местного значения.</w:t>
      </w:r>
    </w:p>
    <w:p w:rsidR="004978A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4978A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w:t>
      </w:r>
      <w:r>
        <w:rPr>
          <w:rFonts w:ascii="Times New Roman" w:hAnsi="Times New Roman"/>
          <w:sz w:val="24"/>
          <w:szCs w:val="24"/>
        </w:rPr>
        <w:t>3</w:t>
      </w:r>
      <w:r w:rsidRPr="006E29E6">
        <w:rPr>
          <w:rFonts w:ascii="Times New Roman" w:hAnsi="Times New Roman"/>
          <w:sz w:val="24"/>
          <w:szCs w:val="24"/>
        </w:rPr>
        <w:t>. Мероприятия по подготовке проектной документации на капитальный ремонт автомобильных дорог общего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w:t>
      </w:r>
      <w:r>
        <w:rPr>
          <w:rFonts w:ascii="Times New Roman" w:hAnsi="Times New Roman"/>
          <w:sz w:val="24"/>
          <w:szCs w:val="24"/>
        </w:rPr>
        <w:t>4</w:t>
      </w:r>
      <w:r w:rsidRPr="006E29E6">
        <w:rPr>
          <w:rFonts w:ascii="Times New Roman" w:hAnsi="Times New Roman"/>
          <w:sz w:val="24"/>
          <w:szCs w:val="24"/>
        </w:rPr>
        <w:t>. Мероприятия по капитальному ремонту автомобильных дорог общего пользования местного значения.</w:t>
      </w:r>
    </w:p>
    <w:p w:rsidR="004978A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4978A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6.5</w:t>
      </w:r>
      <w:r w:rsidRPr="006E29E6">
        <w:rPr>
          <w:rFonts w:ascii="Times New Roman" w:hAnsi="Times New Roman"/>
          <w:sz w:val="24"/>
          <w:szCs w:val="24"/>
        </w:rPr>
        <w:t>. Мероприятия по подготовке проектной документации на строительство автомобильных дорог общего пользования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6.6</w:t>
      </w:r>
      <w:r w:rsidRPr="006E29E6">
        <w:rPr>
          <w:rFonts w:ascii="Times New Roman" w:hAnsi="Times New Roman"/>
          <w:sz w:val="24"/>
          <w:szCs w:val="24"/>
        </w:rPr>
        <w:t xml:space="preserve">. Мероприятия по строительству автомобильных дорог общего пользования местного значения. </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Финансирование программных мероприятий планируется осуществлять за счёт </w:t>
      </w:r>
      <w:r>
        <w:rPr>
          <w:rFonts w:ascii="Times New Roman" w:hAnsi="Times New Roman"/>
          <w:sz w:val="24"/>
          <w:szCs w:val="24"/>
        </w:rPr>
        <w:t>муниципального дорожного фонда</w:t>
      </w:r>
      <w:r w:rsidRPr="00386A67">
        <w:rPr>
          <w:rFonts w:ascii="Times New Roman" w:hAnsi="Times New Roman"/>
          <w:sz w:val="24"/>
          <w:szCs w:val="24"/>
        </w:rPr>
        <w:t xml:space="preserve"> Богучарского муниципального района</w:t>
      </w:r>
      <w:r>
        <w:rPr>
          <w:rFonts w:ascii="Times New Roman" w:hAnsi="Times New Roman"/>
          <w:sz w:val="24"/>
          <w:szCs w:val="24"/>
        </w:rPr>
        <w:t>.</w:t>
      </w:r>
    </w:p>
    <w:p w:rsidR="004978A6"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r>
        <w:rPr>
          <w:rFonts w:ascii="Times New Roman" w:hAnsi="Times New Roman"/>
          <w:sz w:val="24"/>
          <w:szCs w:val="24"/>
        </w:rPr>
        <w:t>.</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 техническим рискам подпрограммы относится рост количества </w:t>
      </w:r>
      <w:r>
        <w:rPr>
          <w:rFonts w:ascii="Times New Roman" w:hAnsi="Times New Roman"/>
          <w:sz w:val="24"/>
          <w:szCs w:val="24"/>
        </w:rPr>
        <w:t xml:space="preserve">чрезвычайных ситуаций природного и  </w:t>
      </w:r>
      <w:r w:rsidRPr="00386A67">
        <w:rPr>
          <w:rFonts w:ascii="Times New Roman" w:hAnsi="Times New Roman"/>
          <w:sz w:val="24"/>
          <w:szCs w:val="24"/>
        </w:rPr>
        <w:t>техногенн</w:t>
      </w:r>
      <w:r>
        <w:rPr>
          <w:rFonts w:ascii="Times New Roman" w:hAnsi="Times New Roman"/>
          <w:sz w:val="24"/>
          <w:szCs w:val="24"/>
        </w:rPr>
        <w:t>ого характера</w:t>
      </w:r>
      <w:r w:rsidRPr="00386A67">
        <w:rPr>
          <w:rFonts w:ascii="Times New Roman" w:hAnsi="Times New Roman"/>
          <w:sz w:val="24"/>
          <w:szCs w:val="24"/>
        </w:rPr>
        <w:t>.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Основными мерами управления риском такого характера являются: развитие </w:t>
      </w:r>
      <w:r w:rsidR="00364D6D">
        <w:rPr>
          <w:rFonts w:ascii="Times New Roman" w:hAnsi="Times New Roman"/>
          <w:sz w:val="24"/>
          <w:szCs w:val="24"/>
        </w:rPr>
        <w:t>муниципальн</w:t>
      </w:r>
      <w:bookmarkStart w:id="7" w:name="_GoBack"/>
      <w:bookmarkEnd w:id="7"/>
      <w:r w:rsidRPr="00386A67">
        <w:rPr>
          <w:rFonts w:ascii="Times New Roman" w:hAnsi="Times New Roman"/>
          <w:sz w:val="24"/>
          <w:szCs w:val="24"/>
        </w:rPr>
        <w:t>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Результат реализации </w:t>
      </w:r>
      <w:r>
        <w:rPr>
          <w:rFonts w:ascii="Times New Roman" w:hAnsi="Times New Roman"/>
          <w:sz w:val="24"/>
          <w:szCs w:val="24"/>
        </w:rPr>
        <w:t>подп</w:t>
      </w:r>
      <w:r w:rsidRPr="00416E05">
        <w:rPr>
          <w:rFonts w:ascii="Times New Roman" w:hAnsi="Times New Roman"/>
          <w:sz w:val="24"/>
          <w:szCs w:val="24"/>
        </w:rPr>
        <w:t xml:space="preserve">рограммы оценивается эффектом от реализации мероприятий </w:t>
      </w:r>
      <w:r>
        <w:rPr>
          <w:rFonts w:ascii="Times New Roman" w:hAnsi="Times New Roman"/>
          <w:sz w:val="24"/>
          <w:szCs w:val="24"/>
        </w:rPr>
        <w:t>подп</w:t>
      </w:r>
      <w:r w:rsidRPr="00416E05">
        <w:rPr>
          <w:rFonts w:ascii="Times New Roman" w:hAnsi="Times New Roman"/>
          <w:sz w:val="24"/>
          <w:szCs w:val="24"/>
        </w:rPr>
        <w:t>рограммы в сфере деятельности транспорта, а также внетранспортным эффектом.</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Внетранспортный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повышение уровня и улучшение социальных условий жизни населения;</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снижение транспортной составляющей в цене товаров и услуг;</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4978A6" w:rsidRPr="00416E05" w:rsidRDefault="00665AA9"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создание новых рабочих мест;</w:t>
      </w:r>
    </w:p>
    <w:p w:rsidR="004978A6" w:rsidRPr="00416E05" w:rsidRDefault="00665AA9" w:rsidP="009D1B95">
      <w:pPr>
        <w:tabs>
          <w:tab w:val="left" w:pos="426"/>
        </w:tabs>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сокращение негативного влияния транспортно-дорожного комплекса на окружающую среду.</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Общественная эффективность </w:t>
      </w:r>
      <w:r>
        <w:rPr>
          <w:rFonts w:ascii="Times New Roman" w:hAnsi="Times New Roman"/>
          <w:sz w:val="24"/>
          <w:szCs w:val="24"/>
        </w:rPr>
        <w:t>подп</w:t>
      </w:r>
      <w:r w:rsidRPr="00416E05">
        <w:rPr>
          <w:rFonts w:ascii="Times New Roman" w:hAnsi="Times New Roman"/>
          <w:sz w:val="24"/>
          <w:szCs w:val="24"/>
        </w:rPr>
        <w:t xml:space="preserve">рограммы связана с совокупностью транспортного и внетранспортного эффектов с учетом последствий реализации </w:t>
      </w:r>
      <w:r>
        <w:rPr>
          <w:rFonts w:ascii="Times New Roman" w:hAnsi="Times New Roman"/>
          <w:sz w:val="24"/>
          <w:szCs w:val="24"/>
        </w:rPr>
        <w:t>подп</w:t>
      </w:r>
      <w:r w:rsidRPr="00416E05">
        <w:rPr>
          <w:rFonts w:ascii="Times New Roman" w:hAnsi="Times New Roman"/>
          <w:sz w:val="24"/>
          <w:szCs w:val="24"/>
        </w:rPr>
        <w:t xml:space="preserve">рограммы как для участников дорожного движения, так и для населения и хозяйственного комплекса района в целом. </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Последовательная реализация мероприятий </w:t>
      </w:r>
      <w:r>
        <w:rPr>
          <w:rFonts w:ascii="Times New Roman" w:hAnsi="Times New Roman"/>
          <w:sz w:val="24"/>
          <w:szCs w:val="24"/>
        </w:rPr>
        <w:t>подп</w:t>
      </w:r>
      <w:r w:rsidRPr="00416E05">
        <w:rPr>
          <w:rFonts w:ascii="Times New Roman" w:hAnsi="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4978A6" w:rsidRDefault="004978A6" w:rsidP="009D1B95">
      <w:pPr>
        <w:pStyle w:val="ConsPlusNormal0"/>
        <w:ind w:right="142" w:firstLine="567"/>
        <w:jc w:val="both"/>
        <w:rPr>
          <w:rFonts w:ascii="Times New Roman" w:hAnsi="Times New Roman"/>
          <w:sz w:val="24"/>
          <w:szCs w:val="24"/>
        </w:rPr>
      </w:pPr>
      <w:r w:rsidRPr="00416E05">
        <w:rPr>
          <w:rFonts w:ascii="Times New Roman" w:hAnsi="Times New Roman" w:cs="Times New Roman"/>
          <w:sz w:val="24"/>
          <w:szCs w:val="24"/>
        </w:rPr>
        <w:t xml:space="preserve">Реализация мероприятий </w:t>
      </w:r>
      <w:r>
        <w:rPr>
          <w:rFonts w:ascii="Times New Roman" w:hAnsi="Times New Roman"/>
          <w:sz w:val="24"/>
          <w:szCs w:val="24"/>
        </w:rPr>
        <w:t>подп</w:t>
      </w:r>
      <w:r w:rsidRPr="00416E05">
        <w:rPr>
          <w:rFonts w:ascii="Times New Roman" w:hAnsi="Times New Roman" w:cs="Times New Roman"/>
          <w:sz w:val="24"/>
          <w:szCs w:val="24"/>
        </w:rPr>
        <w:t>рограммы позволит</w:t>
      </w:r>
      <w:r>
        <w:rPr>
          <w:rFonts w:ascii="Times New Roman" w:hAnsi="Times New Roman"/>
          <w:sz w:val="24"/>
          <w:szCs w:val="24"/>
        </w:rPr>
        <w:t xml:space="preserve"> сократить долю</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00B6522D">
        <w:rPr>
          <w:rFonts w:ascii="Times New Roman" w:hAnsi="Times New Roman"/>
          <w:sz w:val="24"/>
          <w:szCs w:val="24"/>
        </w:rPr>
        <w:t>73,7</w:t>
      </w:r>
      <w:r w:rsidRPr="002A41B1">
        <w:rPr>
          <w:rFonts w:ascii="Times New Roman" w:hAnsi="Times New Roman"/>
          <w:sz w:val="24"/>
          <w:szCs w:val="24"/>
        </w:rPr>
        <w:t>%.</w:t>
      </w:r>
    </w:p>
    <w:p w:rsidR="004978A6" w:rsidRPr="00386A67" w:rsidRDefault="004978A6" w:rsidP="009D1B95">
      <w:pPr>
        <w:autoSpaceDE w:val="0"/>
        <w:autoSpaceDN w:val="0"/>
        <w:adjustRightInd w:val="0"/>
        <w:spacing w:after="0" w:line="240" w:lineRule="auto"/>
        <w:ind w:right="142" w:firstLine="567"/>
        <w:jc w:val="both"/>
        <w:rPr>
          <w:rFonts w:ascii="Times New Roman" w:hAnsi="Times New Roman"/>
          <w:sz w:val="24"/>
          <w:szCs w:val="24"/>
        </w:rPr>
      </w:pPr>
    </w:p>
    <w:p w:rsidR="002F7BCC" w:rsidRDefault="002F7BCC" w:rsidP="002F7BCC">
      <w:pPr>
        <w:jc w:val="right"/>
        <w:rPr>
          <w:rFonts w:ascii="Times New Roman" w:hAnsi="Times New Roman"/>
        </w:rPr>
        <w:sectPr w:rsidR="002F7BCC" w:rsidSect="00596CB1">
          <w:footerReference w:type="default" r:id="rId20"/>
          <w:pgSz w:w="11906" w:h="16838"/>
          <w:pgMar w:top="993" w:right="424" w:bottom="1134" w:left="1701" w:header="708" w:footer="708" w:gutter="0"/>
          <w:cols w:space="708"/>
          <w:docGrid w:linePitch="360"/>
        </w:sectPr>
      </w:pPr>
    </w:p>
    <w:p w:rsidR="002F7BCC" w:rsidRPr="009D2B24" w:rsidRDefault="002F7BCC" w:rsidP="002F7BCC">
      <w:pPr>
        <w:jc w:val="right"/>
        <w:rPr>
          <w:rFonts w:ascii="Times New Roman" w:hAnsi="Times New Roman"/>
          <w:sz w:val="24"/>
          <w:szCs w:val="24"/>
        </w:rPr>
      </w:pPr>
      <w:r w:rsidRPr="009D2B24">
        <w:rPr>
          <w:rFonts w:ascii="Times New Roman" w:hAnsi="Times New Roman"/>
          <w:sz w:val="24"/>
          <w:szCs w:val="24"/>
        </w:rPr>
        <w:t>Приложение 1.</w:t>
      </w:r>
    </w:p>
    <w:p w:rsidR="002F7BCC" w:rsidRPr="009D2B24" w:rsidRDefault="002F7BCC" w:rsidP="002F7BCC">
      <w:pPr>
        <w:jc w:val="center"/>
        <w:rPr>
          <w:rFonts w:ascii="Times New Roman" w:hAnsi="Times New Roman"/>
          <w:b/>
          <w:sz w:val="24"/>
          <w:szCs w:val="24"/>
        </w:rPr>
      </w:pPr>
      <w:r w:rsidRPr="009D2B24">
        <w:rPr>
          <w:rFonts w:ascii="Times New Roman" w:hAnsi="Times New Roman"/>
          <w:b/>
          <w:sz w:val="24"/>
          <w:szCs w:val="24"/>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15354" w:type="dxa"/>
        <w:tblInd w:w="93" w:type="dxa"/>
        <w:tblLayout w:type="fixed"/>
        <w:tblLook w:val="04A0"/>
      </w:tblPr>
      <w:tblGrid>
        <w:gridCol w:w="540"/>
        <w:gridCol w:w="5571"/>
        <w:gridCol w:w="1559"/>
        <w:gridCol w:w="1276"/>
        <w:gridCol w:w="1134"/>
        <w:gridCol w:w="1134"/>
        <w:gridCol w:w="1134"/>
        <w:gridCol w:w="992"/>
        <w:gridCol w:w="992"/>
        <w:gridCol w:w="992"/>
        <w:gridCol w:w="30"/>
      </w:tblGrid>
      <w:tr w:rsidR="002970D5" w:rsidRPr="002970D5" w:rsidTr="002970D5">
        <w:trPr>
          <w:trHeight w:val="58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 п/п</w:t>
            </w:r>
          </w:p>
        </w:tc>
        <w:tc>
          <w:tcPr>
            <w:tcW w:w="5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Наименование показателя (индикатора)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18"/>
                <w:szCs w:val="18"/>
                <w:lang w:eastAsia="ru-RU"/>
              </w:rPr>
            </w:pPr>
            <w:r w:rsidRPr="002970D5">
              <w:rPr>
                <w:rFonts w:ascii="Times New Roman" w:eastAsia="Times New Roman" w:hAnsi="Times New Roman"/>
                <w:sz w:val="18"/>
                <w:szCs w:val="18"/>
                <w:lang w:eastAsia="ru-RU"/>
              </w:rPr>
              <w:t>Ед. измерения</w:t>
            </w:r>
          </w:p>
        </w:tc>
        <w:tc>
          <w:tcPr>
            <w:tcW w:w="7684" w:type="dxa"/>
            <w:gridSpan w:val="8"/>
            <w:tcBorders>
              <w:top w:val="single" w:sz="4" w:space="0" w:color="auto"/>
              <w:left w:val="nil"/>
              <w:bottom w:val="single" w:sz="4" w:space="0" w:color="auto"/>
              <w:right w:val="single" w:sz="4" w:space="0" w:color="000000"/>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Значения показателя (индикатора) по годам реализации государственной программы</w:t>
            </w:r>
          </w:p>
        </w:tc>
      </w:tr>
      <w:tr w:rsidR="002970D5" w:rsidRPr="002970D5" w:rsidTr="002970D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970D5" w:rsidRPr="002970D5" w:rsidRDefault="002970D5" w:rsidP="002970D5">
            <w:pPr>
              <w:spacing w:after="0" w:line="240" w:lineRule="auto"/>
              <w:rPr>
                <w:rFonts w:ascii="Times New Roman" w:eastAsia="Times New Roman" w:hAnsi="Times New Roman"/>
                <w:sz w:val="24"/>
                <w:szCs w:val="24"/>
                <w:lang w:eastAsia="ru-RU"/>
              </w:rPr>
            </w:pPr>
          </w:p>
        </w:tc>
        <w:tc>
          <w:tcPr>
            <w:tcW w:w="5571" w:type="dxa"/>
            <w:vMerge/>
            <w:tcBorders>
              <w:top w:val="single" w:sz="4" w:space="0" w:color="auto"/>
              <w:left w:val="single" w:sz="4" w:space="0" w:color="auto"/>
              <w:bottom w:val="single" w:sz="4" w:space="0" w:color="000000"/>
              <w:right w:val="single" w:sz="4" w:space="0" w:color="auto"/>
            </w:tcBorders>
            <w:vAlign w:val="center"/>
            <w:hideMark/>
          </w:tcPr>
          <w:p w:rsidR="002970D5" w:rsidRPr="002970D5" w:rsidRDefault="002970D5" w:rsidP="002970D5">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970D5" w:rsidRPr="002970D5" w:rsidRDefault="002970D5" w:rsidP="002970D5">
            <w:pPr>
              <w:spacing w:after="0" w:line="240" w:lineRule="auto"/>
              <w:rPr>
                <w:rFonts w:ascii="Times New Roman" w:eastAsia="Times New Roman" w:hAnsi="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2019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2970D5" w:rsidRPr="002970D5" w:rsidRDefault="002970D5"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2020</w:t>
            </w:r>
          </w:p>
        </w:tc>
      </w:tr>
      <w:tr w:rsidR="002970D5" w:rsidRPr="002970D5" w:rsidTr="002970D5">
        <w:trPr>
          <w:trHeight w:val="315"/>
        </w:trPr>
        <w:tc>
          <w:tcPr>
            <w:tcW w:w="15354"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970D5" w:rsidRPr="002970D5" w:rsidRDefault="002970D5" w:rsidP="002970D5">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tc>
      </w:tr>
      <w:tr w:rsidR="00B324BF" w:rsidRPr="002970D5" w:rsidTr="00B324BF">
        <w:trPr>
          <w:trHeight w:val="377"/>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Индекс физического объема валового муниципального продукта % к пред. году</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122,1</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151,7</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124,3</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90,0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87,0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101,9</w:t>
            </w:r>
          </w:p>
        </w:tc>
        <w:tc>
          <w:tcPr>
            <w:tcW w:w="1022" w:type="dxa"/>
            <w:gridSpan w:val="2"/>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102,0</w:t>
            </w:r>
          </w:p>
        </w:tc>
      </w:tr>
      <w:tr w:rsidR="00B324BF" w:rsidRPr="002970D5" w:rsidTr="00B324BF">
        <w:trPr>
          <w:trHeight w:val="48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2.</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 xml:space="preserve">Объем инвестиций в основной капитал в расчете на душу населения </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8,6</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105,9</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158,0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113,1</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20,0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25,0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B324BF" w:rsidRPr="00B324BF" w:rsidRDefault="00B324BF" w:rsidP="00B324BF">
            <w:pPr>
              <w:jc w:val="center"/>
              <w:rPr>
                <w:rFonts w:ascii="Times New Roman" w:hAnsi="Times New Roman"/>
              </w:rPr>
            </w:pPr>
            <w:r w:rsidRPr="00B324BF">
              <w:rPr>
                <w:rFonts w:ascii="Times New Roman" w:hAnsi="Times New Roman"/>
              </w:rPr>
              <w:t>30,0</w:t>
            </w:r>
          </w:p>
        </w:tc>
      </w:tr>
      <w:tr w:rsidR="00B324BF" w:rsidRPr="002970D5" w:rsidTr="00B324BF">
        <w:trPr>
          <w:trHeight w:val="437"/>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3.</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Обьем   неналоговых доходов в консолидированный бюджет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млн.руб.</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63,0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75,0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102,6</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72,0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75,0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80,0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B324BF" w:rsidRPr="00B324BF" w:rsidRDefault="00B324BF" w:rsidP="00B324BF">
            <w:pPr>
              <w:jc w:val="center"/>
              <w:rPr>
                <w:rFonts w:ascii="Times New Roman" w:hAnsi="Times New Roman"/>
              </w:rPr>
            </w:pPr>
            <w:r w:rsidRPr="00B324BF">
              <w:rPr>
                <w:rFonts w:ascii="Times New Roman" w:hAnsi="Times New Roman"/>
              </w:rPr>
              <w:t>85,0</w:t>
            </w:r>
          </w:p>
        </w:tc>
      </w:tr>
      <w:tr w:rsidR="00B324BF" w:rsidRPr="002970D5" w:rsidTr="00B324BF">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4.</w:t>
            </w:r>
          </w:p>
        </w:tc>
        <w:tc>
          <w:tcPr>
            <w:tcW w:w="5571" w:type="dxa"/>
            <w:tcBorders>
              <w:top w:val="nil"/>
              <w:left w:val="nil"/>
              <w:bottom w:val="nil"/>
              <w:right w:val="nil"/>
            </w:tcBorders>
            <w:shd w:val="clear" w:color="auto" w:fill="auto"/>
            <w:noWrap/>
            <w:vAlign w:val="center"/>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Создание новых рабочих мест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35</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41</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78</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85</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99</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B324BF" w:rsidRPr="00B324BF" w:rsidRDefault="00B324BF" w:rsidP="00B324BF">
            <w:pPr>
              <w:jc w:val="center"/>
              <w:rPr>
                <w:rFonts w:ascii="Times New Roman" w:hAnsi="Times New Roman"/>
              </w:rPr>
            </w:pPr>
            <w:r w:rsidRPr="00B324BF">
              <w:rPr>
                <w:rFonts w:ascii="Times New Roman" w:hAnsi="Times New Roman"/>
              </w:rPr>
              <w:t>115</w:t>
            </w:r>
          </w:p>
        </w:tc>
      </w:tr>
      <w:tr w:rsidR="00B324BF" w:rsidRPr="002970D5" w:rsidTr="00B324BF">
        <w:trPr>
          <w:trHeight w:val="46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5.</w:t>
            </w:r>
          </w:p>
        </w:tc>
        <w:tc>
          <w:tcPr>
            <w:tcW w:w="5571" w:type="dxa"/>
            <w:tcBorders>
              <w:top w:val="single" w:sz="4" w:space="0" w:color="auto"/>
              <w:left w:val="nil"/>
              <w:bottom w:val="single" w:sz="4" w:space="0" w:color="auto"/>
              <w:right w:val="single" w:sz="4" w:space="0" w:color="auto"/>
            </w:tcBorders>
            <w:shd w:val="clear" w:color="auto" w:fill="auto"/>
            <w:vAlign w:val="bottom"/>
            <w:hideMark/>
          </w:tcPr>
          <w:p w:rsidR="00B324BF" w:rsidRPr="002970D5" w:rsidRDefault="00B324BF" w:rsidP="00DC3309">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Количество граждан, получивших жилые помещения и улучшивших жилищные условия в отчетном году</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27</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rsidP="00B324BF">
            <w:pPr>
              <w:jc w:val="center"/>
              <w:rPr>
                <w:rFonts w:ascii="Times New Roman" w:hAnsi="Times New Roman"/>
                <w:color w:val="000000"/>
              </w:rPr>
            </w:pPr>
            <w:r w:rsidRPr="00B324BF">
              <w:rPr>
                <w:rFonts w:ascii="Times New Roman" w:hAnsi="Times New Roman"/>
                <w:color w:val="000000"/>
              </w:rPr>
              <w:t>28</w:t>
            </w:r>
          </w:p>
        </w:tc>
      </w:tr>
      <w:tr w:rsidR="002970D5" w:rsidRPr="002970D5" w:rsidTr="002970D5">
        <w:trPr>
          <w:trHeight w:val="315"/>
        </w:trPr>
        <w:tc>
          <w:tcPr>
            <w:tcW w:w="15354"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970D5" w:rsidRPr="002970D5" w:rsidRDefault="002970D5" w:rsidP="002970D5">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ПОДПРОГРАММА 1 "Развитие и поддержка малого и среднего предпринимательства"</w:t>
            </w:r>
          </w:p>
        </w:tc>
      </w:tr>
      <w:tr w:rsidR="00B324BF" w:rsidRPr="002970D5" w:rsidTr="00352729">
        <w:trPr>
          <w:trHeight w:val="6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nil"/>
              <w:left w:val="nil"/>
              <w:bottom w:val="single" w:sz="4" w:space="0" w:color="auto"/>
              <w:right w:val="single" w:sz="4" w:space="0" w:color="auto"/>
            </w:tcBorders>
            <w:shd w:val="clear" w:color="auto" w:fill="auto"/>
            <w:noWrap/>
            <w:vAlign w:val="bottom"/>
            <w:hideMark/>
          </w:tcPr>
          <w:p w:rsidR="00B324BF" w:rsidRPr="002970D5" w:rsidRDefault="00B324BF" w:rsidP="002970D5">
            <w:pPr>
              <w:spacing w:after="0" w:line="240" w:lineRule="auto"/>
              <w:jc w:val="both"/>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 xml:space="preserve">1.Объем оборота продукции (услуг), производимой малыми предприятиями, в т.ч. микропредприятиями и индивидуальными предпринимателями </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2310,4</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2525,0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2633,4</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3012,8</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3203,0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3481,1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3765,1</w:t>
            </w:r>
          </w:p>
        </w:tc>
      </w:tr>
      <w:tr w:rsidR="00B324BF" w:rsidRPr="002970D5" w:rsidTr="00352729">
        <w:trPr>
          <w:trHeight w:val="5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2.</w:t>
            </w:r>
          </w:p>
        </w:tc>
        <w:tc>
          <w:tcPr>
            <w:tcW w:w="5571" w:type="dxa"/>
            <w:tcBorders>
              <w:top w:val="nil"/>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 xml:space="preserve"> Ч</w:t>
            </w:r>
            <w:r w:rsidRPr="002970D5">
              <w:rPr>
                <w:rFonts w:ascii="Times New Roman" w:eastAsia="Times New Roman" w:hAnsi="Times New Roman"/>
                <w:color w:val="000000"/>
                <w:sz w:val="20"/>
                <w:szCs w:val="20"/>
                <w:lang w:eastAsia="ru-RU"/>
              </w:rPr>
              <w:t>исло субъектов малого и среднего предпринимательства в расчете на 1000 человек населения</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18"/>
                <w:szCs w:val="18"/>
                <w:lang w:eastAsia="ru-RU"/>
              </w:rPr>
            </w:pPr>
            <w:r w:rsidRPr="002970D5">
              <w:rPr>
                <w:rFonts w:ascii="Times New Roman" w:eastAsia="Times New Roman" w:hAnsi="Times New Roman"/>
                <w:sz w:val="18"/>
                <w:szCs w:val="18"/>
                <w:lang w:eastAsia="ru-RU"/>
              </w:rPr>
              <w:t>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31,7</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32,6</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32,3</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32,8</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32,9</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33,2</w:t>
            </w:r>
          </w:p>
        </w:tc>
      </w:tr>
      <w:tr w:rsidR="00B324BF" w:rsidRPr="002970D5" w:rsidTr="002970D5">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3.</w:t>
            </w:r>
          </w:p>
        </w:tc>
        <w:tc>
          <w:tcPr>
            <w:tcW w:w="5571" w:type="dxa"/>
            <w:tcBorders>
              <w:top w:val="single" w:sz="4" w:space="0" w:color="auto"/>
              <w:left w:val="nil"/>
              <w:bottom w:val="nil"/>
              <w:right w:val="nil"/>
            </w:tcBorders>
            <w:shd w:val="clear" w:color="auto" w:fill="auto"/>
            <w:vAlign w:val="bottom"/>
            <w:hideMark/>
          </w:tcPr>
          <w:p w:rsidR="00B324BF" w:rsidRPr="002970D5" w:rsidRDefault="00B324BF" w:rsidP="00352729">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Увеличение д</w:t>
            </w:r>
            <w:r w:rsidRPr="002970D5">
              <w:rPr>
                <w:rFonts w:ascii="Times New Roman" w:eastAsia="Times New Roman" w:hAnsi="Times New Roman"/>
                <w:color w:val="000000"/>
                <w:sz w:val="20"/>
                <w:szCs w:val="20"/>
                <w:lang w:eastAsia="ru-RU"/>
              </w:rPr>
              <w:t>оли среднесписочной численности работ</w:t>
            </w:r>
            <w:r>
              <w:rPr>
                <w:rFonts w:ascii="Times New Roman" w:eastAsia="Times New Roman" w:hAnsi="Times New Roman"/>
                <w:color w:val="000000"/>
                <w:sz w:val="20"/>
                <w:szCs w:val="20"/>
                <w:lang w:eastAsia="ru-RU"/>
              </w:rPr>
              <w:t>н</w:t>
            </w:r>
            <w:r w:rsidRPr="002970D5">
              <w:rPr>
                <w:rFonts w:ascii="Times New Roman" w:eastAsia="Times New Roman" w:hAnsi="Times New Roman"/>
                <w:color w:val="000000"/>
                <w:sz w:val="20"/>
                <w:szCs w:val="20"/>
                <w:lang w:eastAsia="ru-RU"/>
              </w:rPr>
              <w:t xml:space="preserve">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55,9</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56,4</w:t>
            </w:r>
          </w:p>
        </w:tc>
      </w:tr>
      <w:tr w:rsidR="00352729" w:rsidRPr="002970D5" w:rsidTr="00141295">
        <w:trPr>
          <w:trHeight w:val="233"/>
        </w:trPr>
        <w:tc>
          <w:tcPr>
            <w:tcW w:w="153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52729" w:rsidRPr="002970D5" w:rsidRDefault="00352729" w:rsidP="00352729">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ПОДПРОГРАММА 2 "Управление муниципальным имуществом и земельными ресурсами"</w:t>
            </w:r>
          </w:p>
          <w:p w:rsidR="00352729" w:rsidRPr="002970D5" w:rsidRDefault="00352729" w:rsidP="002970D5">
            <w:pPr>
              <w:spacing w:after="0" w:line="240" w:lineRule="auto"/>
              <w:rPr>
                <w:rFonts w:ascii="Arial CYR" w:eastAsia="Times New Roman" w:hAnsi="Arial CYR" w:cs="Arial CYR"/>
                <w:sz w:val="20"/>
                <w:szCs w:val="20"/>
                <w:lang w:eastAsia="ru-RU"/>
              </w:rPr>
            </w:pPr>
            <w:r w:rsidRPr="002970D5">
              <w:rPr>
                <w:rFonts w:ascii="Arial CYR" w:eastAsia="Times New Roman" w:hAnsi="Arial CYR" w:cs="Arial CYR"/>
                <w:sz w:val="20"/>
                <w:szCs w:val="20"/>
                <w:lang w:eastAsia="ru-RU"/>
              </w:rPr>
              <w:t> </w:t>
            </w:r>
          </w:p>
        </w:tc>
      </w:tr>
      <w:tr w:rsidR="00B324BF" w:rsidRPr="002970D5" w:rsidTr="00141295">
        <w:trPr>
          <w:gridAfter w:val="1"/>
          <w:wAfter w:w="30" w:type="dxa"/>
          <w:trHeight w:val="41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r w:rsidR="001C749C">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60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r>
      <w:tr w:rsidR="00B324BF" w:rsidRPr="002970D5" w:rsidTr="00840186">
        <w:trPr>
          <w:gridAfter w:val="1"/>
          <w:wAfter w:w="30" w:type="dxa"/>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2.</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Регистрация права собственности Богучарского муниципального района на земельные участки</w:t>
            </w:r>
            <w:r w:rsidR="001C749C">
              <w:rPr>
                <w:rFonts w:ascii="Times New Roman" w:eastAsia="Times New Roman" w:hAnsi="Times New Roman"/>
                <w:sz w:val="20"/>
                <w:szCs w:val="20"/>
                <w:lang w:eastAsia="ru-RU"/>
              </w:rPr>
              <w:t>.</w:t>
            </w:r>
            <w:r w:rsidRPr="002970D5">
              <w:rPr>
                <w:rFonts w:ascii="Times New Roman" w:eastAsia="Times New Roman" w:hAnsi="Times New Roman"/>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60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r>
      <w:tr w:rsidR="00B324BF" w:rsidRPr="002970D5" w:rsidTr="00840186">
        <w:trPr>
          <w:gridAfter w:val="1"/>
          <w:wAfter w:w="30" w:type="dxa"/>
          <w:trHeight w:val="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5571" w:type="dxa"/>
            <w:tcBorders>
              <w:top w:val="single" w:sz="4" w:space="0" w:color="auto"/>
              <w:left w:val="nil"/>
              <w:bottom w:val="single" w:sz="4" w:space="0" w:color="auto"/>
              <w:right w:val="single" w:sz="4" w:space="0" w:color="auto"/>
            </w:tcBorders>
            <w:shd w:val="clear" w:color="auto" w:fill="auto"/>
            <w:vAlign w:val="bottom"/>
            <w:hideMark/>
          </w:tcPr>
          <w:p w:rsidR="00B324BF" w:rsidRPr="002970D5" w:rsidRDefault="001C749C" w:rsidP="002970D5">
            <w:pPr>
              <w:spacing w:after="0" w:line="240" w:lineRule="auto"/>
              <w:rPr>
                <w:rFonts w:ascii="Times New Roman" w:eastAsia="Times New Roman" w:hAnsi="Times New Roman"/>
                <w:sz w:val="20"/>
                <w:szCs w:val="20"/>
                <w:lang w:eastAsia="ru-RU"/>
              </w:rPr>
            </w:pPr>
            <w:r w:rsidRPr="001C749C">
              <w:rPr>
                <w:rFonts w:ascii="Times New Roman" w:eastAsia="Times New Roman" w:hAnsi="Times New Roman"/>
                <w:sz w:val="20"/>
                <w:szCs w:val="20"/>
                <w:lang w:eastAsia="ru-RU"/>
              </w:rPr>
              <w:t>Доходы от сдачи в аренду муниципального имущества</w:t>
            </w:r>
            <w:r>
              <w:rPr>
                <w:rFonts w:ascii="Times New Roman" w:eastAsia="Times New Roman" w:hAnsi="Times New Roman"/>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тыс.руб.</w:t>
            </w:r>
          </w:p>
        </w:tc>
        <w:tc>
          <w:tcPr>
            <w:tcW w:w="1276"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3133</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5405</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4133</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3663</w:t>
            </w:r>
          </w:p>
        </w:tc>
        <w:tc>
          <w:tcPr>
            <w:tcW w:w="992"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3574</w:t>
            </w:r>
          </w:p>
        </w:tc>
        <w:tc>
          <w:tcPr>
            <w:tcW w:w="992" w:type="dxa"/>
            <w:tcBorders>
              <w:top w:val="single" w:sz="4" w:space="0" w:color="auto"/>
              <w:left w:val="nil"/>
              <w:bottom w:val="nil"/>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3059</w:t>
            </w:r>
          </w:p>
        </w:tc>
        <w:tc>
          <w:tcPr>
            <w:tcW w:w="992" w:type="dxa"/>
            <w:tcBorders>
              <w:top w:val="single" w:sz="4" w:space="0" w:color="auto"/>
              <w:left w:val="nil"/>
              <w:bottom w:val="nil"/>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3159</w:t>
            </w:r>
          </w:p>
        </w:tc>
      </w:tr>
      <w:tr w:rsidR="00B324BF" w:rsidRPr="002970D5" w:rsidTr="00840186">
        <w:trPr>
          <w:gridAfter w:val="1"/>
          <w:wAfter w:w="30" w:type="dxa"/>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571" w:type="dxa"/>
            <w:tcBorders>
              <w:top w:val="single" w:sz="4" w:space="0" w:color="auto"/>
              <w:left w:val="nil"/>
              <w:bottom w:val="nil"/>
              <w:right w:val="nil"/>
            </w:tcBorders>
            <w:shd w:val="clear" w:color="auto" w:fill="auto"/>
            <w:vAlign w:val="bottom"/>
            <w:hideMark/>
          </w:tcPr>
          <w:p w:rsidR="00B324BF" w:rsidRPr="002970D5" w:rsidRDefault="001C749C" w:rsidP="002970D5">
            <w:pPr>
              <w:spacing w:after="0" w:line="240" w:lineRule="auto"/>
              <w:rPr>
                <w:rFonts w:ascii="Times New Roman" w:eastAsia="Times New Roman" w:hAnsi="Times New Roman"/>
                <w:color w:val="000000"/>
                <w:sz w:val="20"/>
                <w:szCs w:val="20"/>
                <w:lang w:eastAsia="ru-RU"/>
              </w:rPr>
            </w:pPr>
            <w:r w:rsidRPr="001C749C">
              <w:rPr>
                <w:rFonts w:ascii="Times New Roman" w:eastAsia="Times New Roman" w:hAnsi="Times New Roman"/>
                <w:color w:val="000000"/>
                <w:sz w:val="20"/>
                <w:szCs w:val="20"/>
                <w:lang w:eastAsia="ru-RU"/>
              </w:rPr>
              <w:t>Поступления от продажи муниципального имущества</w:t>
            </w:r>
            <w:r>
              <w:rPr>
                <w:rFonts w:ascii="Times New Roman" w:eastAsia="Times New Roman" w:hAnsi="Times New Roman"/>
                <w:color w:val="000000"/>
                <w:sz w:val="20"/>
                <w:szCs w:val="20"/>
                <w:lang w:eastAsia="ru-RU"/>
              </w:rPr>
              <w:t>.</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тыс.руб.</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2914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1018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1176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w:t>
            </w:r>
          </w:p>
        </w:tc>
      </w:tr>
      <w:tr w:rsidR="00B324BF" w:rsidRPr="002970D5" w:rsidTr="002970D5">
        <w:trPr>
          <w:gridAfter w:val="1"/>
          <w:wAfter w:w="30" w:type="dxa"/>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rPr>
                <w:rFonts w:ascii="Times New Roman" w:eastAsia="Times New Roman" w:hAnsi="Times New Roman"/>
                <w:sz w:val="20"/>
                <w:szCs w:val="20"/>
                <w:lang w:eastAsia="ru-RU"/>
              </w:rPr>
            </w:pPr>
            <w:r w:rsidRPr="001C749C">
              <w:rPr>
                <w:rFonts w:ascii="Times New Roman" w:eastAsia="Times New Roman" w:hAnsi="Times New Roman"/>
                <w:sz w:val="20"/>
                <w:szCs w:val="20"/>
                <w:lang w:eastAsia="ru-RU"/>
              </w:rPr>
              <w:t>Арендная плата за земли с/х и не с/х назначения</w:t>
            </w:r>
            <w:r>
              <w:rPr>
                <w:rFonts w:ascii="Times New Roman" w:eastAsia="Times New Roman" w:hAnsi="Times New Roman"/>
                <w:sz w:val="20"/>
                <w:szCs w:val="20"/>
                <w:lang w:eastAsia="ru-RU"/>
              </w:rPr>
              <w:t>.</w:t>
            </w:r>
          </w:p>
        </w:tc>
        <w:tc>
          <w:tcPr>
            <w:tcW w:w="1559" w:type="dxa"/>
            <w:tcBorders>
              <w:top w:val="nil"/>
              <w:left w:val="nil"/>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тыс.руб.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15184</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24335</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17822</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19250</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25268</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20268</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20268</w:t>
            </w:r>
          </w:p>
        </w:tc>
      </w:tr>
      <w:tr w:rsidR="00B324BF" w:rsidRPr="002970D5" w:rsidTr="002970D5">
        <w:trPr>
          <w:gridAfter w:val="1"/>
          <w:wAfter w:w="30" w:type="dxa"/>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5571" w:type="dxa"/>
            <w:tcBorders>
              <w:top w:val="nil"/>
              <w:left w:val="nil"/>
              <w:bottom w:val="single" w:sz="4" w:space="0" w:color="auto"/>
              <w:right w:val="single" w:sz="4" w:space="0" w:color="auto"/>
            </w:tcBorders>
            <w:shd w:val="clear" w:color="auto" w:fill="auto"/>
            <w:vAlign w:val="center"/>
            <w:hideMark/>
          </w:tcPr>
          <w:p w:rsidR="00B324BF" w:rsidRPr="002970D5" w:rsidRDefault="001C749C" w:rsidP="002970D5">
            <w:pPr>
              <w:spacing w:after="0" w:line="240" w:lineRule="auto"/>
              <w:rPr>
                <w:rFonts w:ascii="Times New Roman" w:eastAsia="Times New Roman" w:hAnsi="Times New Roman"/>
                <w:sz w:val="20"/>
                <w:szCs w:val="20"/>
                <w:lang w:eastAsia="ru-RU"/>
              </w:rPr>
            </w:pPr>
            <w:r w:rsidRPr="001C749C">
              <w:rPr>
                <w:rFonts w:ascii="Times New Roman" w:eastAsia="Times New Roman" w:hAnsi="Times New Roman"/>
                <w:sz w:val="20"/>
                <w:szCs w:val="20"/>
                <w:lang w:eastAsia="ru-RU"/>
              </w:rPr>
              <w:t>Поступления от продажи земельных участков</w:t>
            </w:r>
            <w:r>
              <w:rPr>
                <w:rFonts w:ascii="Times New Roman" w:eastAsia="Times New Roman" w:hAnsi="Times New Roman"/>
                <w:sz w:val="20"/>
                <w:szCs w:val="20"/>
                <w:lang w:eastAsia="ru-RU"/>
              </w:rPr>
              <w:t>.</w:t>
            </w:r>
          </w:p>
        </w:tc>
        <w:tc>
          <w:tcPr>
            <w:tcW w:w="1559" w:type="dxa"/>
            <w:tcBorders>
              <w:top w:val="nil"/>
              <w:left w:val="nil"/>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тыс.руб.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6690</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6025</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7064</w:t>
            </w:r>
          </w:p>
        </w:tc>
        <w:tc>
          <w:tcPr>
            <w:tcW w:w="1134"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4116</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10000</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w:t>
            </w:r>
          </w:p>
        </w:tc>
        <w:tc>
          <w:tcPr>
            <w:tcW w:w="992" w:type="dxa"/>
            <w:tcBorders>
              <w:top w:val="nil"/>
              <w:left w:val="nil"/>
              <w:bottom w:val="single" w:sz="8" w:space="0" w:color="auto"/>
              <w:right w:val="single" w:sz="8"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w:t>
            </w:r>
          </w:p>
        </w:tc>
      </w:tr>
      <w:tr w:rsidR="002970D5" w:rsidRPr="002970D5" w:rsidTr="00840186">
        <w:trPr>
          <w:gridAfter w:val="1"/>
          <w:wAfter w:w="30" w:type="dxa"/>
          <w:trHeight w:val="328"/>
        </w:trPr>
        <w:tc>
          <w:tcPr>
            <w:tcW w:w="1532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970D5" w:rsidRPr="002970D5" w:rsidRDefault="002970D5" w:rsidP="00840186">
            <w:pPr>
              <w:spacing w:after="0" w:line="240" w:lineRule="auto"/>
              <w:jc w:val="center"/>
              <w:rPr>
                <w:rFonts w:ascii="Times New Roman" w:eastAsia="Times New Roman" w:hAnsi="Times New Roman"/>
                <w:b/>
                <w:bCs/>
                <w:lang w:eastAsia="ru-RU"/>
              </w:rPr>
            </w:pPr>
            <w:r w:rsidRPr="002970D5">
              <w:rPr>
                <w:rFonts w:ascii="Times New Roman" w:eastAsia="Times New Roman" w:hAnsi="Times New Roman"/>
                <w:b/>
                <w:bCs/>
                <w:lang w:eastAsia="ru-RU"/>
              </w:rPr>
              <w:t>ПОДПРОГРАММА 3 ««Обеспечение доступным и комфортным жильем и коммунальными услугами населения»</w:t>
            </w:r>
          </w:p>
        </w:tc>
      </w:tr>
      <w:tr w:rsidR="00B324BF" w:rsidRPr="002970D5" w:rsidTr="002970D5">
        <w:trPr>
          <w:gridAfter w:val="1"/>
          <w:wAfter w:w="30" w:type="dxa"/>
          <w:trHeight w:val="510"/>
        </w:trPr>
        <w:tc>
          <w:tcPr>
            <w:tcW w:w="540" w:type="dxa"/>
            <w:tcBorders>
              <w:top w:val="nil"/>
              <w:left w:val="single" w:sz="4" w:space="0" w:color="auto"/>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r w:rsidR="001C749C">
              <w:rPr>
                <w:rFonts w:ascii="Times New Roman" w:eastAsia="Times New Roman" w:hAnsi="Times New Roman"/>
                <w:sz w:val="20"/>
                <w:szCs w:val="20"/>
                <w:lang w:eastAsia="ru-RU"/>
              </w:rPr>
              <w:t>.</w:t>
            </w:r>
          </w:p>
        </w:tc>
        <w:tc>
          <w:tcPr>
            <w:tcW w:w="5571"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Общая площадь жилых помещений во введенных в отчетном году жилых домах</w:t>
            </w:r>
            <w:r w:rsidR="001C749C">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кв.м.</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5264</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6774</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6274</w:t>
            </w:r>
          </w:p>
        </w:tc>
        <w:tc>
          <w:tcPr>
            <w:tcW w:w="1134" w:type="dxa"/>
            <w:tcBorders>
              <w:top w:val="nil"/>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7058</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4771</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5000</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5100</w:t>
            </w:r>
          </w:p>
        </w:tc>
      </w:tr>
      <w:tr w:rsidR="00B324BF" w:rsidRPr="002970D5" w:rsidTr="00840186">
        <w:trPr>
          <w:gridAfter w:val="1"/>
          <w:wAfter w:w="30" w:type="dxa"/>
          <w:trHeight w:val="325"/>
        </w:trPr>
        <w:tc>
          <w:tcPr>
            <w:tcW w:w="540" w:type="dxa"/>
            <w:tcBorders>
              <w:top w:val="nil"/>
              <w:left w:val="single" w:sz="4" w:space="0" w:color="auto"/>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2</w:t>
            </w:r>
            <w:r w:rsidR="001C749C">
              <w:rPr>
                <w:rFonts w:ascii="Times New Roman" w:eastAsia="Times New Roman" w:hAnsi="Times New Roman"/>
                <w:sz w:val="20"/>
                <w:szCs w:val="20"/>
                <w:lang w:eastAsia="ru-RU"/>
              </w:rPr>
              <w:t>.</w:t>
            </w:r>
          </w:p>
        </w:tc>
        <w:tc>
          <w:tcPr>
            <w:tcW w:w="5571" w:type="dxa"/>
            <w:tcBorders>
              <w:top w:val="nil"/>
              <w:left w:val="single" w:sz="4" w:space="0" w:color="auto"/>
              <w:bottom w:val="single" w:sz="4" w:space="0" w:color="auto"/>
              <w:right w:val="single" w:sz="4" w:space="0" w:color="auto"/>
            </w:tcBorders>
            <w:shd w:val="clear" w:color="auto" w:fill="auto"/>
            <w:vAlign w:val="bottom"/>
            <w:hideMark/>
          </w:tcPr>
          <w:p w:rsidR="00B324BF" w:rsidRPr="002970D5" w:rsidRDefault="00B324BF" w:rsidP="001C749C">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Количество граждан, получивших жилые помещения и улучшивших жилищные условия в отчетном году</w:t>
            </w:r>
            <w:r w:rsidR="001C749C">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13</w:t>
            </w:r>
          </w:p>
        </w:tc>
      </w:tr>
      <w:tr w:rsidR="00B324BF" w:rsidRPr="002970D5" w:rsidTr="002970D5">
        <w:trPr>
          <w:gridAfter w:val="1"/>
          <w:wAfter w:w="30" w:type="dxa"/>
          <w:trHeight w:val="540"/>
        </w:trPr>
        <w:tc>
          <w:tcPr>
            <w:tcW w:w="540" w:type="dxa"/>
            <w:tcBorders>
              <w:top w:val="nil"/>
              <w:left w:val="single" w:sz="4" w:space="0" w:color="auto"/>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3</w:t>
            </w:r>
            <w:r w:rsidR="001C749C">
              <w:rPr>
                <w:rFonts w:ascii="Times New Roman" w:eastAsia="Times New Roman" w:hAnsi="Times New Roman"/>
                <w:sz w:val="20"/>
                <w:szCs w:val="20"/>
                <w:lang w:eastAsia="ru-RU"/>
              </w:rPr>
              <w:t>.</w:t>
            </w:r>
          </w:p>
        </w:tc>
        <w:tc>
          <w:tcPr>
            <w:tcW w:w="5571"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Доля поселений, имеющих уточненные границы населенных пунктов</w:t>
            </w:r>
            <w:r w:rsidR="001C749C">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1134"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992"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992"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100</w:t>
            </w:r>
          </w:p>
        </w:tc>
        <w:tc>
          <w:tcPr>
            <w:tcW w:w="992" w:type="dxa"/>
            <w:tcBorders>
              <w:top w:val="single" w:sz="4" w:space="0" w:color="auto"/>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sz w:val="24"/>
                <w:szCs w:val="24"/>
              </w:rPr>
            </w:pPr>
            <w:r w:rsidRPr="00B324BF">
              <w:rPr>
                <w:rFonts w:ascii="Times New Roman" w:hAnsi="Times New Roman"/>
              </w:rPr>
              <w:t>100</w:t>
            </w:r>
          </w:p>
        </w:tc>
      </w:tr>
      <w:tr w:rsidR="00B324BF" w:rsidRPr="002970D5" w:rsidTr="002970D5">
        <w:trPr>
          <w:gridAfter w:val="1"/>
          <w:wAfter w:w="30" w:type="dxa"/>
          <w:trHeight w:val="585"/>
        </w:trPr>
        <w:tc>
          <w:tcPr>
            <w:tcW w:w="540" w:type="dxa"/>
            <w:tcBorders>
              <w:top w:val="nil"/>
              <w:left w:val="single" w:sz="4" w:space="0" w:color="auto"/>
              <w:bottom w:val="single" w:sz="4" w:space="0" w:color="auto"/>
              <w:right w:val="nil"/>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4</w:t>
            </w:r>
            <w:r w:rsidR="001C749C">
              <w:rPr>
                <w:rFonts w:ascii="Times New Roman" w:eastAsia="Times New Roman" w:hAnsi="Times New Roman"/>
                <w:sz w:val="20"/>
                <w:szCs w:val="20"/>
                <w:lang w:eastAsia="ru-RU"/>
              </w:rPr>
              <w:t>.</w:t>
            </w:r>
          </w:p>
        </w:tc>
        <w:tc>
          <w:tcPr>
            <w:tcW w:w="5571"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Доля площади территорий, на которые разработаны проекты планировок от общей площади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sz w:val="24"/>
                <w:szCs w:val="24"/>
              </w:rPr>
            </w:pPr>
            <w:r w:rsidRPr="00B324BF">
              <w:rPr>
                <w:rFonts w:ascii="Times New Roman" w:hAnsi="Times New Roman"/>
              </w:rPr>
              <w:t>11,5</w:t>
            </w:r>
          </w:p>
        </w:tc>
      </w:tr>
      <w:tr w:rsidR="00B324BF" w:rsidRPr="002970D5" w:rsidTr="00840186">
        <w:trPr>
          <w:gridAfter w:val="1"/>
          <w:wAfter w:w="30" w:type="dxa"/>
          <w:trHeight w:val="4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5</w:t>
            </w:r>
            <w:r w:rsidR="001C749C">
              <w:rPr>
                <w:rFonts w:ascii="Times New Roman" w:eastAsia="Times New Roman" w:hAnsi="Times New Roman"/>
                <w:sz w:val="20"/>
                <w:szCs w:val="20"/>
                <w:lang w:eastAsia="ru-RU"/>
              </w:rPr>
              <w:t>.</w:t>
            </w:r>
          </w:p>
        </w:tc>
        <w:tc>
          <w:tcPr>
            <w:tcW w:w="5571"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1C749C">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Уровень износа коммунальной инфраструктуры</w:t>
            </w:r>
            <w:r w:rsidR="001C749C">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lang w:eastAsia="ru-RU"/>
              </w:rPr>
            </w:pPr>
            <w:r w:rsidRPr="002970D5">
              <w:rPr>
                <w:rFonts w:ascii="Times New Roman" w:eastAsia="Times New Roman" w:hAnsi="Times New Roman"/>
                <w:lang w:eastAsia="ru-RU"/>
              </w:rPr>
              <w:t>%</w:t>
            </w:r>
          </w:p>
        </w:tc>
        <w:tc>
          <w:tcPr>
            <w:tcW w:w="1276" w:type="dxa"/>
            <w:tcBorders>
              <w:top w:val="nil"/>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81</w:t>
            </w:r>
          </w:p>
        </w:tc>
        <w:tc>
          <w:tcPr>
            <w:tcW w:w="1134" w:type="dxa"/>
            <w:tcBorders>
              <w:top w:val="nil"/>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80</w:t>
            </w:r>
          </w:p>
        </w:tc>
        <w:tc>
          <w:tcPr>
            <w:tcW w:w="1134" w:type="dxa"/>
            <w:tcBorders>
              <w:top w:val="nil"/>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79</w:t>
            </w:r>
          </w:p>
        </w:tc>
        <w:tc>
          <w:tcPr>
            <w:tcW w:w="1134" w:type="dxa"/>
            <w:tcBorders>
              <w:top w:val="nil"/>
              <w:left w:val="nil"/>
              <w:bottom w:val="nil"/>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78</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rPr>
            </w:pPr>
            <w:r w:rsidRPr="00B324BF">
              <w:rPr>
                <w:rFonts w:ascii="Times New Roman" w:hAnsi="Times New Roman"/>
              </w:rPr>
              <w:t>77</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70</w:t>
            </w:r>
          </w:p>
        </w:tc>
      </w:tr>
      <w:tr w:rsidR="002970D5" w:rsidRPr="002970D5" w:rsidTr="002970D5">
        <w:trPr>
          <w:gridAfter w:val="1"/>
          <w:wAfter w:w="30" w:type="dxa"/>
          <w:trHeight w:val="345"/>
        </w:trPr>
        <w:tc>
          <w:tcPr>
            <w:tcW w:w="1433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970D5" w:rsidRPr="002970D5" w:rsidRDefault="002970D5" w:rsidP="002970D5">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ПОДПРОГРАММА 4  «Энергосбережение»</w:t>
            </w:r>
          </w:p>
        </w:tc>
        <w:tc>
          <w:tcPr>
            <w:tcW w:w="992"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Arial CYR" w:eastAsia="Times New Roman" w:hAnsi="Arial CYR" w:cs="Arial CYR"/>
                <w:sz w:val="20"/>
                <w:szCs w:val="20"/>
                <w:lang w:eastAsia="ru-RU"/>
              </w:rPr>
            </w:pPr>
            <w:r w:rsidRPr="002970D5">
              <w:rPr>
                <w:rFonts w:ascii="Arial CYR" w:eastAsia="Times New Roman" w:hAnsi="Arial CYR" w:cs="Arial CYR"/>
                <w:sz w:val="20"/>
                <w:szCs w:val="20"/>
                <w:lang w:eastAsia="ru-RU"/>
              </w:rPr>
              <w:t> </w:t>
            </w:r>
          </w:p>
        </w:tc>
      </w:tr>
      <w:tr w:rsidR="00B324BF" w:rsidRPr="002970D5" w:rsidTr="00840186">
        <w:trPr>
          <w:gridAfter w:val="1"/>
          <w:wAfter w:w="30" w:type="dxa"/>
          <w:trHeight w:val="62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single" w:sz="4" w:space="0" w:color="auto"/>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электрической энергии муниципальными бюджетными учреждениями (на 1 человека населения)</w:t>
            </w:r>
            <w:r w:rsidR="001C749C">
              <w:rPr>
                <w:rFonts w:ascii="Times New Roman" w:eastAsia="Times New Roman" w:hAnsi="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кВт.ч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31.40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41.20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39.1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38.9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38.9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38,9</w:t>
            </w:r>
          </w:p>
        </w:tc>
      </w:tr>
      <w:tr w:rsidR="00B324BF" w:rsidRPr="002970D5" w:rsidTr="00840186">
        <w:trPr>
          <w:gridAfter w:val="1"/>
          <w:wAfter w:w="30" w:type="dxa"/>
          <w:trHeight w:val="6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2</w:t>
            </w:r>
          </w:p>
        </w:tc>
        <w:tc>
          <w:tcPr>
            <w:tcW w:w="5571" w:type="dxa"/>
            <w:tcBorders>
              <w:top w:val="nil"/>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тепловой энергии муниципальными бюджетными учреждениями (на кв.м общей площади)</w:t>
            </w:r>
            <w:r w:rsidR="001C749C">
              <w:rPr>
                <w:rFonts w:ascii="Times New Roman" w:eastAsia="Times New Roman" w:hAnsi="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Гкал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0,056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0.05</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0.10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0.10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0.1</w:t>
            </w:r>
          </w:p>
        </w:tc>
      </w:tr>
      <w:tr w:rsidR="00B324BF" w:rsidRPr="002970D5" w:rsidTr="00840186">
        <w:trPr>
          <w:gridAfter w:val="1"/>
          <w:wAfter w:w="30" w:type="dxa"/>
          <w:trHeight w:val="6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3</w:t>
            </w:r>
          </w:p>
        </w:tc>
        <w:tc>
          <w:tcPr>
            <w:tcW w:w="5571" w:type="dxa"/>
            <w:tcBorders>
              <w:top w:val="nil"/>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горячей воды муниципальными бюджетными учреждениями (на 1 человека населения)</w:t>
            </w:r>
            <w:r w:rsidR="001C749C">
              <w:rPr>
                <w:rFonts w:ascii="Times New Roman" w:eastAsia="Times New Roman" w:hAnsi="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0.20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0.30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0.30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0.3</w:t>
            </w:r>
          </w:p>
        </w:tc>
      </w:tr>
      <w:tr w:rsidR="00B324BF" w:rsidRPr="002970D5" w:rsidTr="00840186">
        <w:trPr>
          <w:gridAfter w:val="1"/>
          <w:wAfter w:w="30" w:type="dxa"/>
          <w:trHeight w:val="51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4</w:t>
            </w:r>
          </w:p>
        </w:tc>
        <w:tc>
          <w:tcPr>
            <w:tcW w:w="5571" w:type="dxa"/>
            <w:tcBorders>
              <w:top w:val="nil"/>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холодной воды муниципальными бюджетными учреждениями (на 1 человека населения)</w:t>
            </w:r>
            <w:r w:rsidR="001C749C">
              <w:rPr>
                <w:rFonts w:ascii="Times New Roman" w:eastAsia="Times New Roman" w:hAnsi="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0.66</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0.90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0.80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r>
      <w:tr w:rsidR="00B324BF" w:rsidRPr="002970D5" w:rsidTr="002970D5">
        <w:trPr>
          <w:gridAfter w:val="1"/>
          <w:wAfter w:w="30" w:type="dxa"/>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5</w:t>
            </w:r>
          </w:p>
        </w:tc>
        <w:tc>
          <w:tcPr>
            <w:tcW w:w="5571" w:type="dxa"/>
            <w:tcBorders>
              <w:top w:val="nil"/>
              <w:left w:val="nil"/>
              <w:bottom w:val="single" w:sz="4" w:space="0" w:color="auto"/>
              <w:right w:val="single" w:sz="4" w:space="0" w:color="auto"/>
            </w:tcBorders>
            <w:shd w:val="clear" w:color="auto" w:fill="auto"/>
            <w:hideMark/>
          </w:tcPr>
          <w:p w:rsidR="00B324BF" w:rsidRPr="002970D5" w:rsidRDefault="00B324BF"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природного газа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B324BF" w:rsidRPr="002970D5" w:rsidRDefault="00B324BF"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18,2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21.90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0.70</w:t>
            </w:r>
          </w:p>
        </w:tc>
        <w:tc>
          <w:tcPr>
            <w:tcW w:w="1134"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0.70</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B324BF" w:rsidRPr="00B324BF" w:rsidRDefault="00B324BF">
            <w:pPr>
              <w:jc w:val="center"/>
              <w:rPr>
                <w:rFonts w:ascii="Times New Roman" w:hAnsi="Times New Roman"/>
                <w:color w:val="000000"/>
              </w:rPr>
            </w:pPr>
            <w:r w:rsidRPr="00B324BF">
              <w:rPr>
                <w:rFonts w:ascii="Times New Roman" w:hAnsi="Times New Roman"/>
                <w:color w:val="000000"/>
              </w:rPr>
              <w:t>0.7</w:t>
            </w:r>
          </w:p>
        </w:tc>
      </w:tr>
      <w:tr w:rsidR="001C749C" w:rsidRPr="002970D5" w:rsidTr="00840186">
        <w:trPr>
          <w:gridAfter w:val="1"/>
          <w:wAfter w:w="30" w:type="dxa"/>
          <w:trHeight w:val="4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6</w:t>
            </w:r>
          </w:p>
        </w:tc>
        <w:tc>
          <w:tcPr>
            <w:tcW w:w="5571" w:type="dxa"/>
            <w:tcBorders>
              <w:top w:val="single" w:sz="4" w:space="0" w:color="auto"/>
              <w:left w:val="nil"/>
              <w:bottom w:val="single" w:sz="4" w:space="0" w:color="auto"/>
              <w:right w:val="single" w:sz="4" w:space="0" w:color="auto"/>
            </w:tcBorders>
            <w:shd w:val="clear" w:color="auto" w:fill="auto"/>
            <w:hideMark/>
          </w:tcPr>
          <w:p w:rsidR="001C749C" w:rsidRPr="002970D5" w:rsidRDefault="001C749C"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электрической энергии в многоквартирных домах (на 1 человека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кВт.ч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770,2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836.80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815.70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835.20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828.6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828.6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828.6</w:t>
            </w:r>
          </w:p>
        </w:tc>
      </w:tr>
      <w:tr w:rsidR="001C749C" w:rsidRPr="002970D5" w:rsidTr="00C45F1A">
        <w:trPr>
          <w:gridAfter w:val="1"/>
          <w:wAfter w:w="30" w:type="dxa"/>
          <w:trHeight w:val="5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7</w:t>
            </w:r>
          </w:p>
        </w:tc>
        <w:tc>
          <w:tcPr>
            <w:tcW w:w="5571" w:type="dxa"/>
            <w:tcBorders>
              <w:top w:val="nil"/>
              <w:left w:val="nil"/>
              <w:bottom w:val="single" w:sz="4" w:space="0" w:color="auto"/>
              <w:right w:val="single" w:sz="4" w:space="0" w:color="auto"/>
            </w:tcBorders>
            <w:shd w:val="clear" w:color="auto" w:fill="auto"/>
            <w:hideMark/>
          </w:tcPr>
          <w:p w:rsidR="001C749C" w:rsidRPr="002970D5" w:rsidRDefault="001C749C"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тепловой энергии в многоквартирных домах (на кв.м общей площади)</w:t>
            </w:r>
          </w:p>
        </w:tc>
        <w:tc>
          <w:tcPr>
            <w:tcW w:w="1559" w:type="dxa"/>
            <w:tcBorders>
              <w:top w:val="nil"/>
              <w:left w:val="nil"/>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Гкал</w:t>
            </w:r>
          </w:p>
        </w:tc>
        <w:tc>
          <w:tcPr>
            <w:tcW w:w="1276"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0.14</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0.15</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0.17</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0.17</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0.17</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0.17</w:t>
            </w:r>
          </w:p>
        </w:tc>
      </w:tr>
      <w:tr w:rsidR="001C749C" w:rsidRPr="002970D5" w:rsidTr="002970D5">
        <w:trPr>
          <w:gridAfter w:val="1"/>
          <w:wAfter w:w="30" w:type="dxa"/>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8</w:t>
            </w:r>
          </w:p>
        </w:tc>
        <w:tc>
          <w:tcPr>
            <w:tcW w:w="5571" w:type="dxa"/>
            <w:tcBorders>
              <w:top w:val="nil"/>
              <w:left w:val="nil"/>
              <w:bottom w:val="single" w:sz="4" w:space="0" w:color="auto"/>
              <w:right w:val="single" w:sz="4" w:space="0" w:color="auto"/>
            </w:tcBorders>
            <w:shd w:val="clear" w:color="auto" w:fill="auto"/>
            <w:hideMark/>
          </w:tcPr>
          <w:p w:rsidR="001C749C" w:rsidRPr="002970D5" w:rsidRDefault="001C749C"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горячей воды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14.70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14.60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16.60</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15.2</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15.2</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15.2</w:t>
            </w:r>
          </w:p>
        </w:tc>
      </w:tr>
      <w:tr w:rsidR="001C749C" w:rsidRPr="002970D5" w:rsidTr="002970D5">
        <w:trPr>
          <w:gridAfter w:val="1"/>
          <w:wAfter w:w="30" w:type="dxa"/>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749C" w:rsidRPr="002970D5" w:rsidRDefault="001C749C"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9</w:t>
            </w:r>
          </w:p>
        </w:tc>
        <w:tc>
          <w:tcPr>
            <w:tcW w:w="5571" w:type="dxa"/>
            <w:tcBorders>
              <w:top w:val="nil"/>
              <w:left w:val="nil"/>
              <w:bottom w:val="single" w:sz="4" w:space="0" w:color="auto"/>
              <w:right w:val="single" w:sz="4" w:space="0" w:color="auto"/>
            </w:tcBorders>
            <w:shd w:val="clear" w:color="auto" w:fill="auto"/>
            <w:hideMark/>
          </w:tcPr>
          <w:p w:rsidR="001C749C" w:rsidRPr="002970D5" w:rsidRDefault="001C749C"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холодной воды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29.80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27.00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30.80</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29.2</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29.2</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29.2</w:t>
            </w:r>
          </w:p>
        </w:tc>
      </w:tr>
      <w:tr w:rsidR="001C749C" w:rsidRPr="002970D5" w:rsidTr="00C45F1A">
        <w:trPr>
          <w:gridAfter w:val="1"/>
          <w:wAfter w:w="30" w:type="dxa"/>
          <w:trHeight w:val="60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749C" w:rsidRPr="002970D5" w:rsidRDefault="001C749C"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10</w:t>
            </w:r>
          </w:p>
        </w:tc>
        <w:tc>
          <w:tcPr>
            <w:tcW w:w="5571" w:type="dxa"/>
            <w:tcBorders>
              <w:top w:val="nil"/>
              <w:left w:val="nil"/>
              <w:bottom w:val="single" w:sz="4" w:space="0" w:color="auto"/>
              <w:right w:val="single" w:sz="4" w:space="0" w:color="auto"/>
            </w:tcBorders>
            <w:shd w:val="clear" w:color="auto" w:fill="auto"/>
            <w:hideMark/>
          </w:tcPr>
          <w:p w:rsidR="001C749C" w:rsidRPr="002970D5" w:rsidRDefault="001C749C" w:rsidP="002970D5">
            <w:pPr>
              <w:spacing w:after="0" w:line="240" w:lineRule="auto"/>
              <w:rPr>
                <w:rFonts w:ascii="Times New Roman" w:eastAsia="Times New Roman" w:hAnsi="Times New Roman"/>
                <w:color w:val="000000"/>
                <w:sz w:val="20"/>
                <w:szCs w:val="20"/>
                <w:lang w:eastAsia="ru-RU"/>
              </w:rPr>
            </w:pPr>
            <w:r w:rsidRPr="002970D5">
              <w:rPr>
                <w:rFonts w:ascii="Times New Roman" w:eastAsia="Times New Roman" w:hAnsi="Times New Roman"/>
                <w:color w:val="000000"/>
                <w:sz w:val="20"/>
                <w:szCs w:val="20"/>
                <w:lang w:eastAsia="ru-RU"/>
              </w:rPr>
              <w:t>Удельная величина потребления природного газа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C749C" w:rsidRPr="002970D5" w:rsidRDefault="001C749C" w:rsidP="002970D5">
            <w:pPr>
              <w:spacing w:after="0" w:line="240" w:lineRule="auto"/>
              <w:jc w:val="center"/>
              <w:rPr>
                <w:rFonts w:ascii="Times New Roman" w:eastAsia="Times New Roman" w:hAnsi="Times New Roman"/>
                <w:color w:val="000000"/>
                <w:lang w:eastAsia="ru-RU"/>
              </w:rPr>
            </w:pPr>
            <w:r w:rsidRPr="002970D5">
              <w:rPr>
                <w:rFonts w:ascii="Times New Roman" w:eastAsia="Times New Roman" w:hAnsi="Times New Roman"/>
                <w:color w:val="000000"/>
                <w:lang w:eastAsia="ru-RU"/>
              </w:rPr>
              <w:t>м3</w:t>
            </w:r>
          </w:p>
        </w:tc>
        <w:tc>
          <w:tcPr>
            <w:tcW w:w="1276"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172,0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171.50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147.60</w:t>
            </w:r>
          </w:p>
        </w:tc>
        <w:tc>
          <w:tcPr>
            <w:tcW w:w="1134"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138.80</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138.8</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138.8</w:t>
            </w:r>
          </w:p>
        </w:tc>
        <w:tc>
          <w:tcPr>
            <w:tcW w:w="992" w:type="dxa"/>
            <w:tcBorders>
              <w:top w:val="nil"/>
              <w:left w:val="nil"/>
              <w:bottom w:val="single" w:sz="4" w:space="0" w:color="auto"/>
              <w:right w:val="single" w:sz="4" w:space="0" w:color="auto"/>
            </w:tcBorders>
            <w:shd w:val="clear" w:color="auto" w:fill="auto"/>
            <w:vAlign w:val="center"/>
            <w:hideMark/>
          </w:tcPr>
          <w:p w:rsidR="001C749C" w:rsidRPr="00B324BF" w:rsidRDefault="001C749C" w:rsidP="005967AE">
            <w:pPr>
              <w:jc w:val="center"/>
              <w:rPr>
                <w:rFonts w:ascii="Times New Roman" w:hAnsi="Times New Roman"/>
                <w:color w:val="000000"/>
              </w:rPr>
            </w:pPr>
            <w:r w:rsidRPr="00B324BF">
              <w:rPr>
                <w:rFonts w:ascii="Times New Roman" w:hAnsi="Times New Roman"/>
                <w:color w:val="000000"/>
              </w:rPr>
              <w:t>138.8</w:t>
            </w:r>
          </w:p>
        </w:tc>
      </w:tr>
      <w:tr w:rsidR="002970D5" w:rsidRPr="002970D5" w:rsidTr="00C45F1A">
        <w:trPr>
          <w:gridAfter w:val="1"/>
          <w:wAfter w:w="30" w:type="dxa"/>
          <w:trHeight w:val="417"/>
        </w:trPr>
        <w:tc>
          <w:tcPr>
            <w:tcW w:w="1532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70D5" w:rsidRPr="002970D5" w:rsidRDefault="002970D5" w:rsidP="00C45F1A">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 xml:space="preserve">ПОДПРОГРАММА 5 «Охрана окружающей среды» </w:t>
            </w:r>
          </w:p>
        </w:tc>
      </w:tr>
      <w:tr w:rsidR="002970D5" w:rsidRPr="002970D5" w:rsidTr="002970D5">
        <w:trPr>
          <w:gridAfter w:val="1"/>
          <w:wAfter w:w="30" w:type="dxa"/>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 xml:space="preserve">Обустройство родников </w:t>
            </w:r>
          </w:p>
        </w:tc>
        <w:tc>
          <w:tcPr>
            <w:tcW w:w="1559"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jc w:val="right"/>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jc w:val="right"/>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jc w:val="right"/>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970D5" w:rsidRPr="002970D5" w:rsidRDefault="002970D5" w:rsidP="002970D5">
            <w:pPr>
              <w:spacing w:after="0" w:line="240" w:lineRule="auto"/>
              <w:rPr>
                <w:rFonts w:ascii="Arial CYR" w:eastAsia="Times New Roman" w:hAnsi="Arial CYR" w:cs="Arial CYR"/>
                <w:sz w:val="20"/>
                <w:szCs w:val="20"/>
                <w:lang w:eastAsia="ru-RU"/>
              </w:rPr>
            </w:pPr>
            <w:r w:rsidRPr="002970D5">
              <w:rPr>
                <w:rFonts w:ascii="Arial CYR" w:eastAsia="Times New Roman" w:hAnsi="Arial CYR" w:cs="Arial CYR"/>
                <w:sz w:val="20"/>
                <w:szCs w:val="20"/>
                <w:lang w:eastAsia="ru-RU"/>
              </w:rPr>
              <w:t> </w:t>
            </w:r>
          </w:p>
        </w:tc>
      </w:tr>
      <w:tr w:rsidR="002970D5" w:rsidRPr="002970D5" w:rsidTr="002970D5">
        <w:trPr>
          <w:gridAfter w:val="1"/>
          <w:wAfter w:w="30" w:type="dxa"/>
          <w:trHeight w:val="315"/>
        </w:trPr>
        <w:tc>
          <w:tcPr>
            <w:tcW w:w="1532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70D5" w:rsidRPr="002970D5" w:rsidRDefault="002970D5" w:rsidP="002970D5">
            <w:pPr>
              <w:spacing w:after="0" w:line="240" w:lineRule="auto"/>
              <w:jc w:val="center"/>
              <w:rPr>
                <w:rFonts w:ascii="Times New Roman" w:eastAsia="Times New Roman" w:hAnsi="Times New Roman"/>
                <w:b/>
                <w:bCs/>
                <w:sz w:val="24"/>
                <w:szCs w:val="24"/>
                <w:lang w:eastAsia="ru-RU"/>
              </w:rPr>
            </w:pPr>
            <w:r w:rsidRPr="002970D5">
              <w:rPr>
                <w:rFonts w:ascii="Times New Roman" w:eastAsia="Times New Roman" w:hAnsi="Times New Roman"/>
                <w:b/>
                <w:bCs/>
                <w:sz w:val="24"/>
                <w:szCs w:val="24"/>
                <w:lang w:eastAsia="ru-RU"/>
              </w:rPr>
              <w:t xml:space="preserve">ПОДПРОГРАММА 6 «Развитие сети автомобильных дорог общего пользования местного значения» </w:t>
            </w:r>
          </w:p>
        </w:tc>
      </w:tr>
      <w:tr w:rsidR="00B324BF" w:rsidRPr="002970D5" w:rsidTr="00C45F1A">
        <w:trPr>
          <w:gridAfter w:val="1"/>
          <w:wAfter w:w="30" w:type="dxa"/>
          <w:trHeight w:val="64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324BF" w:rsidRPr="002970D5" w:rsidRDefault="00B324BF" w:rsidP="002970D5">
            <w:pPr>
              <w:spacing w:after="0" w:line="240" w:lineRule="auto"/>
              <w:jc w:val="center"/>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1</w:t>
            </w:r>
          </w:p>
        </w:tc>
        <w:tc>
          <w:tcPr>
            <w:tcW w:w="5571" w:type="dxa"/>
            <w:tcBorders>
              <w:top w:val="nil"/>
              <w:left w:val="nil"/>
              <w:bottom w:val="single" w:sz="4" w:space="0" w:color="auto"/>
              <w:right w:val="single" w:sz="4" w:space="0" w:color="auto"/>
            </w:tcBorders>
            <w:shd w:val="clear" w:color="auto" w:fill="auto"/>
            <w:vAlign w:val="bottom"/>
            <w:hideMark/>
          </w:tcPr>
          <w:p w:rsidR="00B324BF" w:rsidRPr="002970D5" w:rsidRDefault="00B324BF" w:rsidP="002970D5">
            <w:pPr>
              <w:spacing w:after="0" w:line="240" w:lineRule="auto"/>
              <w:rPr>
                <w:rFonts w:ascii="Times New Roman" w:eastAsia="Times New Roman" w:hAnsi="Times New Roman"/>
                <w:sz w:val="20"/>
                <w:szCs w:val="20"/>
                <w:lang w:eastAsia="ru-RU"/>
              </w:rPr>
            </w:pPr>
            <w:r w:rsidRPr="002970D5">
              <w:rPr>
                <w:rFonts w:ascii="Times New Roman" w:eastAsia="Times New Roman" w:hAnsi="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center"/>
            <w:hideMark/>
          </w:tcPr>
          <w:p w:rsidR="00B324BF" w:rsidRPr="002970D5" w:rsidRDefault="00B324BF" w:rsidP="002970D5">
            <w:pPr>
              <w:spacing w:after="0" w:line="240" w:lineRule="auto"/>
              <w:jc w:val="center"/>
              <w:rPr>
                <w:rFonts w:ascii="Times New Roman" w:eastAsia="Times New Roman" w:hAnsi="Times New Roman"/>
                <w:sz w:val="24"/>
                <w:szCs w:val="24"/>
                <w:lang w:eastAsia="ru-RU"/>
              </w:rPr>
            </w:pPr>
            <w:r w:rsidRPr="002970D5">
              <w:rPr>
                <w:rFonts w:ascii="Times New Roman" w:eastAsia="Times New Roman" w:hAnsi="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86.30</w:t>
            </w:r>
          </w:p>
        </w:tc>
        <w:tc>
          <w:tcPr>
            <w:tcW w:w="1134"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85.80</w:t>
            </w:r>
          </w:p>
        </w:tc>
        <w:tc>
          <w:tcPr>
            <w:tcW w:w="1134"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81,52</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78,83</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76,25</w:t>
            </w:r>
          </w:p>
        </w:tc>
        <w:tc>
          <w:tcPr>
            <w:tcW w:w="992" w:type="dxa"/>
            <w:tcBorders>
              <w:top w:val="nil"/>
              <w:left w:val="nil"/>
              <w:bottom w:val="single" w:sz="4" w:space="0" w:color="auto"/>
              <w:right w:val="single" w:sz="4" w:space="0" w:color="auto"/>
            </w:tcBorders>
            <w:shd w:val="clear" w:color="auto" w:fill="auto"/>
            <w:noWrap/>
            <w:vAlign w:val="center"/>
            <w:hideMark/>
          </w:tcPr>
          <w:p w:rsidR="00B324BF" w:rsidRPr="00B324BF" w:rsidRDefault="00B324BF">
            <w:pPr>
              <w:jc w:val="center"/>
              <w:rPr>
                <w:rFonts w:ascii="Times New Roman" w:hAnsi="Times New Roman"/>
              </w:rPr>
            </w:pPr>
            <w:r w:rsidRPr="00B324BF">
              <w:rPr>
                <w:rFonts w:ascii="Times New Roman" w:hAnsi="Times New Roman"/>
              </w:rPr>
              <w:t>73,66</w:t>
            </w:r>
          </w:p>
        </w:tc>
      </w:tr>
    </w:tbl>
    <w:p w:rsidR="0009208F" w:rsidRDefault="0009208F" w:rsidP="002F7BCC">
      <w:pPr>
        <w:rPr>
          <w:rFonts w:ascii="Times New Roman" w:hAnsi="Times New Roman"/>
          <w:b/>
        </w:rPr>
      </w:pPr>
    </w:p>
    <w:p w:rsidR="004C37F5" w:rsidRDefault="004C37F5" w:rsidP="002F7BCC">
      <w:pPr>
        <w:rPr>
          <w:rFonts w:ascii="Times New Roman" w:hAnsi="Times New Roman"/>
          <w:b/>
        </w:rPr>
      </w:pPr>
    </w:p>
    <w:p w:rsidR="008577EA" w:rsidRDefault="008577EA" w:rsidP="002F7BCC">
      <w:pPr>
        <w:rPr>
          <w:rFonts w:ascii="Times New Roman" w:hAnsi="Times New Roman"/>
          <w:b/>
        </w:rPr>
      </w:pPr>
    </w:p>
    <w:p w:rsidR="001C749C" w:rsidRDefault="001C749C" w:rsidP="002F7BCC">
      <w:pPr>
        <w:rPr>
          <w:rFonts w:ascii="Times New Roman" w:hAnsi="Times New Roman"/>
          <w:b/>
        </w:rPr>
      </w:pPr>
    </w:p>
    <w:p w:rsidR="001C749C" w:rsidRDefault="001C749C" w:rsidP="002F7BCC">
      <w:pPr>
        <w:rPr>
          <w:rFonts w:ascii="Times New Roman" w:hAnsi="Times New Roman"/>
          <w:b/>
        </w:rPr>
      </w:pPr>
    </w:p>
    <w:p w:rsidR="001C749C" w:rsidRDefault="001C749C" w:rsidP="002F7BCC">
      <w:pPr>
        <w:rPr>
          <w:rFonts w:ascii="Times New Roman" w:hAnsi="Times New Roman"/>
          <w:b/>
        </w:rPr>
      </w:pPr>
    </w:p>
    <w:p w:rsidR="001C749C" w:rsidRDefault="001C749C" w:rsidP="002F7BCC">
      <w:pPr>
        <w:rPr>
          <w:rFonts w:ascii="Times New Roman" w:hAnsi="Times New Roman"/>
          <w:b/>
        </w:rPr>
      </w:pPr>
    </w:p>
    <w:p w:rsidR="005967AE" w:rsidRDefault="005967AE" w:rsidP="002F7BCC">
      <w:pPr>
        <w:rPr>
          <w:rFonts w:ascii="Times New Roman" w:hAnsi="Times New Roman"/>
          <w:b/>
        </w:rPr>
      </w:pPr>
    </w:p>
    <w:p w:rsidR="005967AE" w:rsidRDefault="005967AE" w:rsidP="002F7BCC">
      <w:pPr>
        <w:rPr>
          <w:rFonts w:ascii="Times New Roman" w:hAnsi="Times New Roman"/>
          <w:b/>
        </w:rPr>
      </w:pPr>
    </w:p>
    <w:p w:rsidR="00E30950" w:rsidRDefault="00E30950" w:rsidP="00805388">
      <w:pPr>
        <w:spacing w:after="0" w:line="240" w:lineRule="auto"/>
        <w:jc w:val="right"/>
        <w:rPr>
          <w:rFonts w:ascii="Times New Roman" w:hAnsi="Times New Roman"/>
          <w:b/>
        </w:rPr>
      </w:pPr>
      <w:r w:rsidRPr="00E30950">
        <w:rPr>
          <w:rFonts w:ascii="Times New Roman" w:hAnsi="Times New Roman"/>
          <w:b/>
        </w:rPr>
        <w:t xml:space="preserve">Приложение 2 к муниципальной программе  </w:t>
      </w:r>
    </w:p>
    <w:p w:rsidR="00E30950" w:rsidRDefault="00E30950" w:rsidP="00805388">
      <w:pPr>
        <w:spacing w:after="0" w:line="240" w:lineRule="auto"/>
        <w:jc w:val="right"/>
        <w:rPr>
          <w:rFonts w:ascii="Times New Roman" w:hAnsi="Times New Roman"/>
          <w:b/>
        </w:rPr>
      </w:pPr>
      <w:r w:rsidRPr="00E30950">
        <w:rPr>
          <w:rFonts w:ascii="Times New Roman" w:hAnsi="Times New Roman"/>
          <w:b/>
        </w:rPr>
        <w:t xml:space="preserve">                             "Экономическое развитие Богучарского</w:t>
      </w:r>
    </w:p>
    <w:p w:rsidR="004C37F5" w:rsidRDefault="00E30950" w:rsidP="00805388">
      <w:pPr>
        <w:spacing w:after="0" w:line="240" w:lineRule="auto"/>
        <w:jc w:val="right"/>
        <w:rPr>
          <w:rFonts w:ascii="Times New Roman" w:hAnsi="Times New Roman"/>
          <w:b/>
        </w:rPr>
      </w:pPr>
      <w:r w:rsidRPr="00E30950">
        <w:rPr>
          <w:rFonts w:ascii="Times New Roman" w:hAnsi="Times New Roman"/>
          <w:b/>
        </w:rPr>
        <w:t xml:space="preserve"> муниципального района"</w:t>
      </w:r>
    </w:p>
    <w:p w:rsidR="00805388" w:rsidRDefault="00805388" w:rsidP="00805388">
      <w:pPr>
        <w:spacing w:after="0" w:line="240" w:lineRule="auto"/>
        <w:jc w:val="right"/>
        <w:rPr>
          <w:rFonts w:ascii="Times New Roman" w:hAnsi="Times New Roman"/>
          <w:b/>
        </w:rPr>
      </w:pPr>
    </w:p>
    <w:p w:rsidR="00E30950" w:rsidRDefault="00E30950" w:rsidP="00805388">
      <w:pPr>
        <w:spacing w:after="0" w:line="240" w:lineRule="auto"/>
        <w:jc w:val="right"/>
        <w:rPr>
          <w:rFonts w:ascii="Times New Roman" w:hAnsi="Times New Roman"/>
          <w:b/>
        </w:rPr>
      </w:pPr>
      <w:r w:rsidRPr="00E30950">
        <w:rPr>
          <w:rFonts w:ascii="Times New Roman" w:hAnsi="Times New Roman"/>
          <w:b/>
        </w:rPr>
        <w:t>Расходы местного бюджета на реализацию муниципальной программы Богучарского муниципального района Воронежской области</w:t>
      </w:r>
    </w:p>
    <w:p w:rsidR="00604F9C" w:rsidRDefault="00604F9C" w:rsidP="00805388">
      <w:pPr>
        <w:spacing w:after="0" w:line="240" w:lineRule="auto"/>
        <w:jc w:val="right"/>
        <w:rPr>
          <w:rFonts w:ascii="Times New Roman" w:hAnsi="Times New Roman"/>
          <w:b/>
        </w:rPr>
      </w:pPr>
    </w:p>
    <w:tbl>
      <w:tblPr>
        <w:tblW w:w="15183" w:type="dxa"/>
        <w:tblInd w:w="93" w:type="dxa"/>
        <w:tblLayout w:type="fixed"/>
        <w:tblLook w:val="04A0"/>
      </w:tblPr>
      <w:tblGrid>
        <w:gridCol w:w="2002"/>
        <w:gridCol w:w="2124"/>
        <w:gridCol w:w="2118"/>
        <w:gridCol w:w="1001"/>
        <w:gridCol w:w="1134"/>
        <w:gridCol w:w="1134"/>
        <w:gridCol w:w="1134"/>
        <w:gridCol w:w="1275"/>
        <w:gridCol w:w="993"/>
        <w:gridCol w:w="1275"/>
        <w:gridCol w:w="993"/>
      </w:tblGrid>
      <w:tr w:rsidR="00604F9C" w:rsidRPr="00604F9C" w:rsidTr="00B324BF">
        <w:trPr>
          <w:trHeight w:val="735"/>
          <w:tblHeader/>
        </w:trPr>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Статус</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 xml:space="preserve">Наименование муниципальной программы, подпрограммы, основного мероприятия </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Наименование ответственного исполнителя, исполнителя - главного распорядителя средств местного бюджета (далее - ГРБС)</w:t>
            </w:r>
          </w:p>
        </w:tc>
        <w:tc>
          <w:tcPr>
            <w:tcW w:w="8939" w:type="dxa"/>
            <w:gridSpan w:val="8"/>
            <w:tcBorders>
              <w:top w:val="single" w:sz="4" w:space="0" w:color="auto"/>
              <w:left w:val="nil"/>
              <w:bottom w:val="single" w:sz="4" w:space="0" w:color="auto"/>
              <w:right w:val="single" w:sz="4" w:space="0" w:color="000000"/>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Расходы местного бюджета по годам реализации муниципальной программы,              тыс. руб.</w:t>
            </w:r>
          </w:p>
        </w:tc>
      </w:tr>
      <w:tr w:rsidR="00604F9C" w:rsidRPr="00604F9C" w:rsidTr="00B324BF">
        <w:trPr>
          <w:trHeight w:val="420"/>
          <w:tblHeader/>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1001" w:type="dxa"/>
            <w:vMerge w:val="restart"/>
            <w:tcBorders>
              <w:top w:val="nil"/>
              <w:left w:val="single" w:sz="4" w:space="0" w:color="auto"/>
              <w:bottom w:val="single" w:sz="4" w:space="0" w:color="000000"/>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 xml:space="preserve">Всего </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в том числе по годам реализации программы</w:t>
            </w:r>
          </w:p>
        </w:tc>
      </w:tr>
      <w:tr w:rsidR="00604F9C" w:rsidRPr="00604F9C" w:rsidTr="00B324BF">
        <w:trPr>
          <w:trHeight w:val="420"/>
          <w:tblHeader/>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1001" w:type="dxa"/>
            <w:vMerge/>
            <w:tcBorders>
              <w:top w:val="nil"/>
              <w:left w:val="single" w:sz="4" w:space="0" w:color="auto"/>
              <w:bottom w:val="single" w:sz="4" w:space="0" w:color="000000"/>
              <w:right w:val="single" w:sz="4" w:space="0" w:color="auto"/>
            </w:tcBorders>
            <w:vAlign w:val="center"/>
            <w:hideMark/>
          </w:tcPr>
          <w:p w:rsidR="00604F9C" w:rsidRPr="00604F9C" w:rsidRDefault="00604F9C" w:rsidP="00604F9C">
            <w:pPr>
              <w:spacing w:after="0" w:line="240" w:lineRule="auto"/>
              <w:rPr>
                <w:rFonts w:ascii="Times New Roman" w:eastAsia="Times New Roman" w:hAnsi="Times New Roman"/>
                <w:b/>
                <w:bCs/>
                <w:sz w:val="18"/>
                <w:szCs w:val="18"/>
                <w:lang w:eastAsia="ru-RU"/>
              </w:rPr>
            </w:pPr>
          </w:p>
        </w:tc>
        <w:tc>
          <w:tcPr>
            <w:tcW w:w="1134" w:type="dxa"/>
            <w:tcBorders>
              <w:top w:val="nil"/>
              <w:left w:val="nil"/>
              <w:bottom w:val="nil"/>
              <w:right w:val="nil"/>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2014 год</w:t>
            </w:r>
          </w:p>
        </w:tc>
        <w:tc>
          <w:tcPr>
            <w:tcW w:w="1134" w:type="dxa"/>
            <w:tcBorders>
              <w:top w:val="nil"/>
              <w:left w:val="single" w:sz="4" w:space="0" w:color="auto"/>
              <w:bottom w:val="nil"/>
              <w:right w:val="nil"/>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2015 год</w:t>
            </w:r>
          </w:p>
        </w:tc>
        <w:tc>
          <w:tcPr>
            <w:tcW w:w="1134" w:type="dxa"/>
            <w:tcBorders>
              <w:top w:val="nil"/>
              <w:left w:val="single" w:sz="4" w:space="0" w:color="auto"/>
              <w:bottom w:val="nil"/>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2016 год</w:t>
            </w:r>
          </w:p>
        </w:tc>
        <w:tc>
          <w:tcPr>
            <w:tcW w:w="1275" w:type="dxa"/>
            <w:tcBorders>
              <w:top w:val="nil"/>
              <w:left w:val="nil"/>
              <w:bottom w:val="nil"/>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 xml:space="preserve">2017 год </w:t>
            </w:r>
          </w:p>
        </w:tc>
        <w:tc>
          <w:tcPr>
            <w:tcW w:w="993" w:type="dxa"/>
            <w:tcBorders>
              <w:top w:val="nil"/>
              <w:left w:val="nil"/>
              <w:bottom w:val="nil"/>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2018 год</w:t>
            </w:r>
          </w:p>
        </w:tc>
        <w:tc>
          <w:tcPr>
            <w:tcW w:w="1275" w:type="dxa"/>
            <w:tcBorders>
              <w:top w:val="nil"/>
              <w:left w:val="nil"/>
              <w:bottom w:val="nil"/>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2019 год</w:t>
            </w:r>
          </w:p>
        </w:tc>
        <w:tc>
          <w:tcPr>
            <w:tcW w:w="993" w:type="dxa"/>
            <w:tcBorders>
              <w:top w:val="nil"/>
              <w:left w:val="nil"/>
              <w:bottom w:val="single" w:sz="4" w:space="0" w:color="auto"/>
              <w:right w:val="single" w:sz="4" w:space="0" w:color="auto"/>
            </w:tcBorders>
            <w:shd w:val="clear" w:color="auto" w:fill="auto"/>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2020 год</w:t>
            </w:r>
          </w:p>
        </w:tc>
      </w:tr>
      <w:tr w:rsidR="00604F9C" w:rsidRPr="00604F9C" w:rsidTr="00604F9C">
        <w:trPr>
          <w:trHeight w:val="315"/>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1</w:t>
            </w:r>
          </w:p>
        </w:tc>
        <w:tc>
          <w:tcPr>
            <w:tcW w:w="2124" w:type="dxa"/>
            <w:tcBorders>
              <w:top w:val="nil"/>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2</w:t>
            </w:r>
          </w:p>
        </w:tc>
        <w:tc>
          <w:tcPr>
            <w:tcW w:w="2118" w:type="dxa"/>
            <w:tcBorders>
              <w:top w:val="nil"/>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3</w:t>
            </w:r>
          </w:p>
        </w:tc>
        <w:tc>
          <w:tcPr>
            <w:tcW w:w="1001" w:type="dxa"/>
            <w:tcBorders>
              <w:top w:val="nil"/>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604F9C" w:rsidRPr="00604F9C" w:rsidRDefault="00604F9C" w:rsidP="00604F9C">
            <w:pPr>
              <w:spacing w:after="0" w:line="240" w:lineRule="auto"/>
              <w:jc w:val="center"/>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11</w:t>
            </w:r>
          </w:p>
        </w:tc>
      </w:tr>
      <w:tr w:rsidR="00B324BF" w:rsidRPr="00604F9C" w:rsidTr="00604F9C">
        <w:trPr>
          <w:trHeight w:val="300"/>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МУНИЦИПАЛЬНАЯ ПРОГРАММА</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Экономическое развитие Богучарского муниципального района</w:t>
            </w: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rsidP="00F73E20">
            <w:pPr>
              <w:jc w:val="center"/>
              <w:rPr>
                <w:rFonts w:ascii="Times New Roman" w:hAnsi="Times New Roman"/>
                <w:bCs/>
                <w:sz w:val="18"/>
                <w:szCs w:val="18"/>
              </w:rPr>
            </w:pPr>
            <w:r w:rsidRPr="00F73E20">
              <w:rPr>
                <w:rFonts w:ascii="Times New Roman" w:hAnsi="Times New Roman"/>
                <w:bCs/>
                <w:sz w:val="18"/>
                <w:szCs w:val="18"/>
              </w:rPr>
              <w:t>107</w:t>
            </w:r>
            <w:r w:rsidR="00F73E20" w:rsidRPr="00F73E20">
              <w:rPr>
                <w:rFonts w:ascii="Times New Roman" w:hAnsi="Times New Roman"/>
                <w:bCs/>
                <w:sz w:val="18"/>
                <w:szCs w:val="18"/>
              </w:rPr>
              <w:t>093,2</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2103,7</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5161,9</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7362,2</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rsidP="00F73E20">
            <w:pPr>
              <w:jc w:val="center"/>
              <w:rPr>
                <w:rFonts w:ascii="Times New Roman" w:hAnsi="Times New Roman"/>
                <w:bCs/>
                <w:sz w:val="18"/>
                <w:szCs w:val="18"/>
              </w:rPr>
            </w:pPr>
            <w:r w:rsidRPr="00F73E20">
              <w:rPr>
                <w:rFonts w:ascii="Times New Roman" w:hAnsi="Times New Roman"/>
                <w:bCs/>
                <w:sz w:val="18"/>
                <w:szCs w:val="18"/>
              </w:rPr>
              <w:t>21</w:t>
            </w:r>
            <w:r w:rsidR="00F73E20" w:rsidRPr="00F73E20">
              <w:rPr>
                <w:rFonts w:ascii="Times New Roman" w:hAnsi="Times New Roman"/>
                <w:bCs/>
                <w:sz w:val="18"/>
                <w:szCs w:val="18"/>
              </w:rPr>
              <w:t>2</w:t>
            </w:r>
            <w:r w:rsidRPr="00F73E20">
              <w:rPr>
                <w:rFonts w:ascii="Times New Roman" w:hAnsi="Times New Roman"/>
                <w:bCs/>
                <w:sz w:val="18"/>
                <w:szCs w:val="18"/>
              </w:rPr>
              <w:t>86,6</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F73E20">
            <w:pPr>
              <w:jc w:val="center"/>
              <w:rPr>
                <w:rFonts w:ascii="Times New Roman" w:hAnsi="Times New Roman"/>
                <w:bCs/>
                <w:sz w:val="18"/>
                <w:szCs w:val="18"/>
              </w:rPr>
            </w:pPr>
            <w:r w:rsidRPr="00F73E20">
              <w:rPr>
                <w:rFonts w:ascii="Times New Roman" w:hAnsi="Times New Roman"/>
                <w:bCs/>
                <w:sz w:val="18"/>
                <w:szCs w:val="18"/>
              </w:rPr>
              <w:t>27210,1</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21102,0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22867,0</w:t>
            </w:r>
          </w:p>
        </w:tc>
      </w:tr>
      <w:tr w:rsidR="00B324BF" w:rsidRPr="00604F9C" w:rsidTr="00604F9C">
        <w:trPr>
          <w:trHeight w:val="315"/>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r>
      <w:tr w:rsidR="00F73E20" w:rsidRPr="00604F9C" w:rsidTr="00604F9C">
        <w:trPr>
          <w:trHeight w:val="675"/>
        </w:trPr>
        <w:tc>
          <w:tcPr>
            <w:tcW w:w="2002" w:type="dxa"/>
            <w:vMerge/>
            <w:tcBorders>
              <w:top w:val="nil"/>
              <w:left w:val="single" w:sz="4" w:space="0" w:color="auto"/>
              <w:bottom w:val="single" w:sz="4" w:space="0" w:color="000000"/>
              <w:right w:val="single" w:sz="4" w:space="0" w:color="auto"/>
            </w:tcBorders>
            <w:vAlign w:val="center"/>
            <w:hideMark/>
          </w:tcPr>
          <w:p w:rsidR="00F73E20" w:rsidRPr="00604F9C" w:rsidRDefault="00F73E20"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F73E20" w:rsidRPr="00604F9C" w:rsidRDefault="00F73E20"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F73E20" w:rsidRPr="00604F9C" w:rsidRDefault="00F73E20"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107093,2</w:t>
            </w:r>
          </w:p>
        </w:tc>
        <w:tc>
          <w:tcPr>
            <w:tcW w:w="1134"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2103,7</w:t>
            </w:r>
          </w:p>
        </w:tc>
        <w:tc>
          <w:tcPr>
            <w:tcW w:w="1134"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5161,9</w:t>
            </w:r>
          </w:p>
        </w:tc>
        <w:tc>
          <w:tcPr>
            <w:tcW w:w="1134"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7362,2</w:t>
            </w:r>
          </w:p>
        </w:tc>
        <w:tc>
          <w:tcPr>
            <w:tcW w:w="1275"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21286,6</w:t>
            </w:r>
          </w:p>
        </w:tc>
        <w:tc>
          <w:tcPr>
            <w:tcW w:w="993"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27210,1</w:t>
            </w:r>
          </w:p>
        </w:tc>
        <w:tc>
          <w:tcPr>
            <w:tcW w:w="1275"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21102,0</w:t>
            </w:r>
          </w:p>
        </w:tc>
        <w:tc>
          <w:tcPr>
            <w:tcW w:w="993" w:type="dxa"/>
            <w:tcBorders>
              <w:top w:val="nil"/>
              <w:left w:val="nil"/>
              <w:bottom w:val="single" w:sz="4" w:space="0" w:color="auto"/>
              <w:right w:val="single" w:sz="4" w:space="0" w:color="auto"/>
            </w:tcBorders>
            <w:shd w:val="clear" w:color="auto" w:fill="auto"/>
            <w:vAlign w:val="bottom"/>
            <w:hideMark/>
          </w:tcPr>
          <w:p w:rsidR="00F73E20" w:rsidRPr="00F73E20" w:rsidRDefault="00F73E20" w:rsidP="005967AE">
            <w:pPr>
              <w:jc w:val="center"/>
              <w:rPr>
                <w:rFonts w:ascii="Times New Roman" w:hAnsi="Times New Roman"/>
                <w:bCs/>
                <w:sz w:val="18"/>
                <w:szCs w:val="18"/>
              </w:rPr>
            </w:pPr>
            <w:r w:rsidRPr="00F73E20">
              <w:rPr>
                <w:rFonts w:ascii="Times New Roman" w:hAnsi="Times New Roman"/>
                <w:bCs/>
                <w:sz w:val="18"/>
                <w:szCs w:val="18"/>
              </w:rPr>
              <w:t>22867,0</w:t>
            </w:r>
          </w:p>
        </w:tc>
      </w:tr>
      <w:tr w:rsidR="00B324BF" w:rsidRPr="00604F9C" w:rsidTr="00604F9C">
        <w:trPr>
          <w:trHeight w:val="293"/>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B324BF" w:rsidRPr="00604F9C" w:rsidRDefault="00B324BF"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в том числе:</w:t>
            </w:r>
          </w:p>
        </w:tc>
        <w:tc>
          <w:tcPr>
            <w:tcW w:w="2124" w:type="dxa"/>
            <w:tcBorders>
              <w:top w:val="nil"/>
              <w:left w:val="nil"/>
              <w:bottom w:val="single" w:sz="4" w:space="0" w:color="auto"/>
              <w:right w:val="single" w:sz="4" w:space="0" w:color="auto"/>
            </w:tcBorders>
            <w:shd w:val="clear" w:color="auto" w:fill="auto"/>
            <w:hideMark/>
          </w:tcPr>
          <w:p w:rsidR="00B324BF" w:rsidRPr="00604F9C" w:rsidRDefault="00B324BF" w:rsidP="00604F9C">
            <w:pPr>
              <w:spacing w:after="0" w:line="240" w:lineRule="auto"/>
              <w:jc w:val="center"/>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в  том числе:</w:t>
            </w: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 </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 </w:t>
            </w:r>
          </w:p>
        </w:tc>
      </w:tr>
      <w:tr w:rsidR="00B324BF" w:rsidRPr="00604F9C" w:rsidTr="00604F9C">
        <w:trPr>
          <w:trHeight w:val="238"/>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ПОДПРОГРАММА 1</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6"/>
                <w:szCs w:val="16"/>
                <w:lang w:eastAsia="ru-RU"/>
              </w:rPr>
            </w:pPr>
            <w:r w:rsidRPr="00604F9C">
              <w:rPr>
                <w:rFonts w:ascii="Times New Roman" w:eastAsia="Times New Roman" w:hAnsi="Times New Roman"/>
                <w:b/>
                <w:bCs/>
                <w:sz w:val="16"/>
                <w:szCs w:val="16"/>
                <w:lang w:eastAsia="ru-RU"/>
              </w:rPr>
              <w:t>Развитие и поддержка малого и среднего предпринимательства</w:t>
            </w: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11330,7</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103,7</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110,0</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0,0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3337,0</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3580,0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4200,0</w:t>
            </w:r>
          </w:p>
        </w:tc>
      </w:tr>
      <w:tr w:rsidR="00B324BF" w:rsidRPr="00604F9C" w:rsidTr="00604F9C">
        <w:trPr>
          <w:trHeight w:val="300"/>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6"/>
                <w:szCs w:val="16"/>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 </w:t>
            </w:r>
          </w:p>
        </w:tc>
      </w:tr>
      <w:tr w:rsidR="00B324BF" w:rsidRPr="00604F9C" w:rsidTr="00604F9C">
        <w:trPr>
          <w:trHeight w:val="495"/>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6"/>
                <w:szCs w:val="16"/>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11330,7</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103,7</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110,0</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0,0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3337,0</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3580,0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bCs/>
                <w:sz w:val="18"/>
                <w:szCs w:val="18"/>
              </w:rPr>
            </w:pPr>
            <w:r w:rsidRPr="00F73E20">
              <w:rPr>
                <w:rFonts w:ascii="Times New Roman" w:hAnsi="Times New Roman"/>
                <w:bCs/>
                <w:sz w:val="18"/>
                <w:szCs w:val="18"/>
              </w:rPr>
              <w:t>4200,0</w:t>
            </w:r>
          </w:p>
        </w:tc>
      </w:tr>
      <w:tr w:rsidR="00B324BF" w:rsidRPr="00604F9C" w:rsidTr="00604F9C">
        <w:trPr>
          <w:trHeight w:val="312"/>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ПОДПРОГРАММА 2</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jc w:val="both"/>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Управление муниципальным имуществом и земельными ресурсами</w:t>
            </w:r>
          </w:p>
        </w:tc>
        <w:tc>
          <w:tcPr>
            <w:tcW w:w="2118" w:type="dxa"/>
            <w:tcBorders>
              <w:top w:val="nil"/>
              <w:left w:val="nil"/>
              <w:bottom w:val="single" w:sz="4" w:space="0" w:color="auto"/>
              <w:right w:val="single" w:sz="4" w:space="0" w:color="auto"/>
            </w:tcBorders>
            <w:shd w:val="clear" w:color="auto" w:fill="auto"/>
            <w:vAlign w:val="bottom"/>
            <w:hideMark/>
          </w:tcPr>
          <w:p w:rsidR="00B324BF"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p w:rsidR="00B324BF" w:rsidRPr="00604F9C" w:rsidRDefault="00B324BF" w:rsidP="00604F9C">
            <w:pPr>
              <w:spacing w:after="0" w:line="240" w:lineRule="auto"/>
              <w:rPr>
                <w:rFonts w:ascii="Times New Roman" w:eastAsia="Times New Roman" w:hAnsi="Times New Roman"/>
                <w:sz w:val="18"/>
                <w:szCs w:val="18"/>
                <w:lang w:eastAsia="ru-RU"/>
              </w:rPr>
            </w:pPr>
          </w:p>
        </w:tc>
        <w:tc>
          <w:tcPr>
            <w:tcW w:w="1001" w:type="dxa"/>
            <w:tcBorders>
              <w:top w:val="nil"/>
              <w:left w:val="nil"/>
              <w:bottom w:val="single" w:sz="4" w:space="0" w:color="auto"/>
              <w:right w:val="single" w:sz="4" w:space="0" w:color="auto"/>
            </w:tcBorders>
            <w:shd w:val="clear" w:color="auto" w:fill="auto"/>
            <w:vAlign w:val="bottom"/>
            <w:hideMark/>
          </w:tcPr>
          <w:p w:rsidR="00B324BF" w:rsidRPr="00F73E20" w:rsidRDefault="00B324BF" w:rsidP="00F73E20">
            <w:pPr>
              <w:jc w:val="center"/>
              <w:rPr>
                <w:rFonts w:ascii="Times New Roman" w:hAnsi="Times New Roman"/>
                <w:sz w:val="18"/>
                <w:szCs w:val="18"/>
              </w:rPr>
            </w:pPr>
            <w:r w:rsidRPr="00F73E20">
              <w:rPr>
                <w:rFonts w:ascii="Times New Roman" w:hAnsi="Times New Roman"/>
                <w:sz w:val="18"/>
                <w:szCs w:val="18"/>
              </w:rPr>
              <w:t>13</w:t>
            </w:r>
            <w:r w:rsidR="00F73E20" w:rsidRPr="00F73E20">
              <w:rPr>
                <w:rFonts w:ascii="Times New Roman" w:hAnsi="Times New Roman"/>
                <w:sz w:val="18"/>
                <w:szCs w:val="18"/>
              </w:rPr>
              <w:t> 392,</w:t>
            </w:r>
            <w:r w:rsidRPr="00F73E20">
              <w:rPr>
                <w:rFonts w:ascii="Times New Roman" w:hAnsi="Times New Roman"/>
                <w:sz w:val="18"/>
                <w:szCs w:val="18"/>
              </w:rPr>
              <w:t>9</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457,3</w:t>
            </w:r>
          </w:p>
        </w:tc>
        <w:tc>
          <w:tcPr>
            <w:tcW w:w="1134"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3 823,3</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F73E20">
            <w:pPr>
              <w:jc w:val="center"/>
              <w:rPr>
                <w:rFonts w:ascii="Times New Roman" w:hAnsi="Times New Roman"/>
                <w:sz w:val="18"/>
                <w:szCs w:val="18"/>
              </w:rPr>
            </w:pPr>
            <w:r w:rsidRPr="00F73E20">
              <w:rPr>
                <w:rFonts w:ascii="Times New Roman" w:hAnsi="Times New Roman"/>
                <w:sz w:val="18"/>
                <w:szCs w:val="18"/>
              </w:rPr>
              <w:t>2273,7</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4 978,3</w:t>
            </w:r>
          </w:p>
        </w:tc>
        <w:tc>
          <w:tcPr>
            <w:tcW w:w="1275"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880,0</w:t>
            </w:r>
          </w:p>
        </w:tc>
        <w:tc>
          <w:tcPr>
            <w:tcW w:w="993" w:type="dxa"/>
            <w:tcBorders>
              <w:top w:val="nil"/>
              <w:left w:val="nil"/>
              <w:bottom w:val="single" w:sz="4" w:space="0" w:color="auto"/>
              <w:right w:val="single" w:sz="4" w:space="0" w:color="auto"/>
            </w:tcBorders>
            <w:shd w:val="clear" w:color="auto" w:fill="auto"/>
            <w:vAlign w:val="bottom"/>
            <w:hideMark/>
          </w:tcPr>
          <w:p w:rsidR="00B324BF" w:rsidRPr="00F73E20" w:rsidRDefault="00B324BF">
            <w:pPr>
              <w:jc w:val="center"/>
              <w:rPr>
                <w:rFonts w:ascii="Times New Roman" w:hAnsi="Times New Roman"/>
                <w:sz w:val="18"/>
                <w:szCs w:val="18"/>
              </w:rPr>
            </w:pPr>
            <w:r w:rsidRPr="00F73E20">
              <w:rPr>
                <w:rFonts w:ascii="Times New Roman" w:hAnsi="Times New Roman"/>
                <w:sz w:val="18"/>
                <w:szCs w:val="18"/>
              </w:rPr>
              <w:t>880,0</w:t>
            </w:r>
          </w:p>
        </w:tc>
      </w:tr>
      <w:tr w:rsidR="00B324BF" w:rsidRPr="00604F9C" w:rsidTr="00604F9C">
        <w:trPr>
          <w:trHeight w:val="297"/>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r>
      <w:tr w:rsidR="00B324BF" w:rsidRPr="00604F9C" w:rsidTr="00604F9C">
        <w:trPr>
          <w:trHeight w:val="720"/>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p w:rsidR="00B324BF" w:rsidRDefault="00B324BF" w:rsidP="00604F9C">
            <w:pPr>
              <w:spacing w:after="0" w:line="240" w:lineRule="auto"/>
              <w:rPr>
                <w:rFonts w:ascii="Times New Roman" w:eastAsia="Times New Roman" w:hAnsi="Times New Roman"/>
                <w:sz w:val="18"/>
                <w:szCs w:val="18"/>
                <w:lang w:eastAsia="ru-RU"/>
              </w:rPr>
            </w:pPr>
          </w:p>
          <w:p w:rsidR="00B324BF" w:rsidRPr="00604F9C" w:rsidRDefault="00B324BF" w:rsidP="00604F9C">
            <w:pPr>
              <w:spacing w:after="0" w:line="240" w:lineRule="auto"/>
              <w:rPr>
                <w:rFonts w:ascii="Times New Roman" w:eastAsia="Times New Roman" w:hAnsi="Times New Roman"/>
                <w:sz w:val="18"/>
                <w:szCs w:val="18"/>
                <w:lang w:eastAsia="ru-RU"/>
              </w:rPr>
            </w:pP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rsidP="00F73E20">
            <w:pPr>
              <w:jc w:val="center"/>
              <w:rPr>
                <w:rFonts w:ascii="Times New Roman" w:hAnsi="Times New Roman"/>
                <w:sz w:val="18"/>
                <w:szCs w:val="18"/>
              </w:rPr>
            </w:pPr>
            <w:r w:rsidRPr="00B324BF">
              <w:rPr>
                <w:rFonts w:ascii="Times New Roman" w:hAnsi="Times New Roman"/>
                <w:sz w:val="18"/>
                <w:szCs w:val="18"/>
              </w:rPr>
              <w:t xml:space="preserve">13 </w:t>
            </w:r>
            <w:r w:rsidR="00F73E20">
              <w:rPr>
                <w:rFonts w:ascii="Times New Roman" w:hAnsi="Times New Roman"/>
                <w:sz w:val="18"/>
                <w:szCs w:val="18"/>
              </w:rPr>
              <w:t>3</w:t>
            </w:r>
            <w:r w:rsidRPr="00B324BF">
              <w:rPr>
                <w:rFonts w:ascii="Times New Roman" w:hAnsi="Times New Roman"/>
                <w:sz w:val="18"/>
                <w:szCs w:val="18"/>
              </w:rPr>
              <w:t>92,9</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457,3</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3 823</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F73E20">
            <w:pPr>
              <w:jc w:val="center"/>
              <w:rPr>
                <w:rFonts w:ascii="Times New Roman" w:hAnsi="Times New Roman"/>
                <w:sz w:val="18"/>
                <w:szCs w:val="18"/>
              </w:rPr>
            </w:pPr>
            <w:r>
              <w:rPr>
                <w:rFonts w:ascii="Times New Roman" w:hAnsi="Times New Roman"/>
                <w:sz w:val="18"/>
                <w:szCs w:val="18"/>
              </w:rPr>
              <w:t>2273,7</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4 978,3</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880</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880</w:t>
            </w:r>
          </w:p>
        </w:tc>
      </w:tr>
      <w:tr w:rsidR="00B324BF" w:rsidRPr="00604F9C" w:rsidTr="00B324BF">
        <w:trPr>
          <w:trHeight w:val="387"/>
        </w:trPr>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r w:rsidRPr="00604F9C">
              <w:rPr>
                <w:rFonts w:ascii="Times New Roman" w:eastAsia="Times New Roman" w:hAnsi="Times New Roman"/>
                <w:b/>
                <w:bCs/>
                <w:color w:val="000000"/>
                <w:sz w:val="18"/>
                <w:szCs w:val="18"/>
                <w:lang w:eastAsia="ru-RU"/>
              </w:rPr>
              <w:t>ПОДПРОГРАММА 3</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r w:rsidRPr="00604F9C">
              <w:rPr>
                <w:rFonts w:ascii="Times New Roman" w:eastAsia="Times New Roman" w:hAnsi="Times New Roman"/>
                <w:b/>
                <w:bCs/>
                <w:color w:val="000000"/>
                <w:sz w:val="18"/>
                <w:szCs w:val="18"/>
                <w:lang w:eastAsia="ru-RU"/>
              </w:rPr>
              <w:t xml:space="preserve">Обеспечение доступным и комфортным жильем </w:t>
            </w:r>
            <w:r w:rsidRPr="00604F9C">
              <w:rPr>
                <w:rFonts w:ascii="Times New Roman" w:eastAsia="Times New Roman" w:hAnsi="Times New Roman"/>
                <w:b/>
                <w:bCs/>
                <w:color w:val="000000"/>
                <w:sz w:val="18"/>
                <w:szCs w:val="18"/>
                <w:lang w:eastAsia="ru-RU"/>
              </w:rPr>
              <w:br/>
              <w:t>и коммунальными услугами населения</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13 605,8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1 900,0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1 949,2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3 160,6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1 486,0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1 700,0</w:t>
            </w:r>
          </w:p>
        </w:tc>
      </w:tr>
      <w:tr w:rsidR="00B324BF" w:rsidRPr="00604F9C" w:rsidTr="00604F9C">
        <w:trPr>
          <w:trHeight w:val="420"/>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r>
      <w:tr w:rsidR="00B324BF" w:rsidRPr="00604F9C" w:rsidTr="00604F9C">
        <w:trPr>
          <w:trHeight w:val="555"/>
        </w:trPr>
        <w:tc>
          <w:tcPr>
            <w:tcW w:w="2002"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13 605,8</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1 900,0</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1 949,2</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1 710,0</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3 160,6</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1 486,0</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1 700,0</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1 700,0</w:t>
            </w:r>
          </w:p>
        </w:tc>
      </w:tr>
      <w:tr w:rsidR="00B324BF" w:rsidRPr="00604F9C" w:rsidTr="00532C68">
        <w:trPr>
          <w:trHeight w:val="375"/>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ПОДПРОГРАММА 4</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r w:rsidRPr="00604F9C">
              <w:rPr>
                <w:rFonts w:ascii="Times New Roman" w:eastAsia="Times New Roman" w:hAnsi="Times New Roman"/>
                <w:b/>
                <w:bCs/>
                <w:sz w:val="18"/>
                <w:szCs w:val="18"/>
                <w:lang w:eastAsia="ru-RU"/>
              </w:rPr>
              <w:t>Энергосбережение</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4 334,7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1 175,4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918,9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2 120,4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60,0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60,0</w:t>
            </w:r>
          </w:p>
        </w:tc>
      </w:tr>
      <w:tr w:rsidR="00B324BF" w:rsidRPr="00604F9C" w:rsidTr="00604F9C">
        <w:trPr>
          <w:trHeight w:val="510"/>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r>
      <w:tr w:rsidR="00B324BF" w:rsidRPr="00604F9C" w:rsidTr="00604F9C">
        <w:trPr>
          <w:trHeight w:val="315"/>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4 334,7</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1 175,4</w:t>
            </w:r>
          </w:p>
        </w:tc>
        <w:tc>
          <w:tcPr>
            <w:tcW w:w="1134"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918,9</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0,0</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2 120,4</w:t>
            </w:r>
          </w:p>
        </w:tc>
        <w:tc>
          <w:tcPr>
            <w:tcW w:w="1275"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60,0</w:t>
            </w:r>
          </w:p>
        </w:tc>
        <w:tc>
          <w:tcPr>
            <w:tcW w:w="993" w:type="dxa"/>
            <w:tcBorders>
              <w:top w:val="nil"/>
              <w:left w:val="nil"/>
              <w:bottom w:val="single" w:sz="4" w:space="0" w:color="auto"/>
              <w:right w:val="single" w:sz="4" w:space="0" w:color="auto"/>
            </w:tcBorders>
            <w:shd w:val="clear" w:color="auto" w:fill="auto"/>
            <w:vAlign w:val="bottom"/>
            <w:hideMark/>
          </w:tcPr>
          <w:p w:rsidR="00B324BF" w:rsidRPr="00B324BF" w:rsidRDefault="00B324BF">
            <w:pPr>
              <w:jc w:val="center"/>
              <w:rPr>
                <w:rFonts w:ascii="Times New Roman" w:hAnsi="Times New Roman"/>
                <w:sz w:val="18"/>
                <w:szCs w:val="18"/>
              </w:rPr>
            </w:pPr>
            <w:r w:rsidRPr="00B324BF">
              <w:rPr>
                <w:rFonts w:ascii="Times New Roman" w:hAnsi="Times New Roman"/>
                <w:sz w:val="18"/>
                <w:szCs w:val="18"/>
              </w:rPr>
              <w:t>60,0</w:t>
            </w:r>
          </w:p>
        </w:tc>
      </w:tr>
      <w:tr w:rsidR="00B324BF" w:rsidRPr="00604F9C" w:rsidTr="00604F9C">
        <w:trPr>
          <w:trHeight w:val="37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color w:val="000000"/>
                <w:sz w:val="16"/>
                <w:szCs w:val="16"/>
                <w:lang w:eastAsia="ru-RU"/>
              </w:rPr>
            </w:pPr>
            <w:r w:rsidRPr="00604F9C">
              <w:rPr>
                <w:rFonts w:ascii="Times New Roman" w:eastAsia="Times New Roman" w:hAnsi="Times New Roman"/>
                <w:b/>
                <w:bCs/>
                <w:color w:val="000000"/>
                <w:sz w:val="16"/>
                <w:szCs w:val="16"/>
                <w:lang w:eastAsia="ru-RU"/>
              </w:rPr>
              <w:t>ПОДПРОГРАММА  5</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r w:rsidRPr="00604F9C">
              <w:rPr>
                <w:rFonts w:ascii="Times New Roman" w:eastAsia="Times New Roman" w:hAnsi="Times New Roman"/>
                <w:b/>
                <w:bCs/>
                <w:color w:val="000000"/>
                <w:sz w:val="18"/>
                <w:szCs w:val="18"/>
                <w:lang w:eastAsia="ru-RU"/>
              </w:rPr>
              <w:t>Охрана окружающей среды</w:t>
            </w: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5 340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1 470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910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680</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r>
      <w:tr w:rsidR="00B324BF" w:rsidRPr="00604F9C" w:rsidTr="00532C68">
        <w:trPr>
          <w:trHeight w:val="347"/>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r>
      <w:tr w:rsidR="00B324BF" w:rsidRPr="00604F9C" w:rsidTr="00604F9C">
        <w:trPr>
          <w:trHeight w:val="375"/>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 xml:space="preserve">Администрации сельских поселений </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5 340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1 470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910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680</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760</w:t>
            </w:r>
          </w:p>
        </w:tc>
      </w:tr>
      <w:tr w:rsidR="00B324BF" w:rsidRPr="00604F9C" w:rsidTr="00532C68">
        <w:trPr>
          <w:trHeight w:val="248"/>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color w:val="000000"/>
                <w:sz w:val="16"/>
                <w:szCs w:val="16"/>
                <w:lang w:eastAsia="ru-RU"/>
              </w:rPr>
            </w:pPr>
            <w:r w:rsidRPr="00604F9C">
              <w:rPr>
                <w:rFonts w:ascii="Times New Roman" w:eastAsia="Times New Roman" w:hAnsi="Times New Roman"/>
                <w:b/>
                <w:bCs/>
                <w:color w:val="000000"/>
                <w:sz w:val="16"/>
                <w:szCs w:val="16"/>
                <w:lang w:eastAsia="ru-RU"/>
              </w:rPr>
              <w:t>ПОДПРОГРАММА  6</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r w:rsidRPr="00604F9C">
              <w:rPr>
                <w:rFonts w:ascii="Times New Roman" w:eastAsia="Times New Roman" w:hAnsi="Times New Roman"/>
                <w:b/>
                <w:bCs/>
                <w:color w:val="000000"/>
                <w:sz w:val="18"/>
                <w:szCs w:val="18"/>
                <w:lang w:eastAsia="ru-RU"/>
              </w:rPr>
              <w:t>Развитие сети автомобильных дорог общего пользования местного значения</w:t>
            </w: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58 849</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15 172</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14 288</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14 122</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15 267</w:t>
            </w:r>
          </w:p>
        </w:tc>
      </w:tr>
      <w:tr w:rsidR="00B324BF" w:rsidRPr="00604F9C" w:rsidTr="00532C68">
        <w:trPr>
          <w:trHeight w:val="281"/>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в том числе по ГРБС:</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 </w:t>
            </w:r>
          </w:p>
        </w:tc>
      </w:tr>
      <w:tr w:rsidR="00B324BF" w:rsidRPr="00604F9C" w:rsidTr="00532C68">
        <w:trPr>
          <w:trHeight w:val="711"/>
        </w:trPr>
        <w:tc>
          <w:tcPr>
            <w:tcW w:w="2002" w:type="dxa"/>
            <w:vMerge/>
            <w:tcBorders>
              <w:top w:val="nil"/>
              <w:left w:val="single" w:sz="4" w:space="0" w:color="auto"/>
              <w:bottom w:val="single" w:sz="4" w:space="0" w:color="auto"/>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B324BF" w:rsidRPr="00604F9C" w:rsidRDefault="00B324BF" w:rsidP="00604F9C">
            <w:pPr>
              <w:spacing w:after="0" w:line="240" w:lineRule="auto"/>
              <w:rPr>
                <w:rFonts w:ascii="Times New Roman" w:eastAsia="Times New Roman" w:hAnsi="Times New Roman"/>
                <w:b/>
                <w:bCs/>
                <w:color w:val="000000"/>
                <w:sz w:val="18"/>
                <w:szCs w:val="18"/>
                <w:lang w:eastAsia="ru-RU"/>
              </w:rPr>
            </w:pPr>
          </w:p>
        </w:tc>
        <w:tc>
          <w:tcPr>
            <w:tcW w:w="2118" w:type="dxa"/>
            <w:tcBorders>
              <w:top w:val="nil"/>
              <w:left w:val="nil"/>
              <w:bottom w:val="single" w:sz="4" w:space="0" w:color="auto"/>
              <w:right w:val="single" w:sz="4" w:space="0" w:color="auto"/>
            </w:tcBorders>
            <w:shd w:val="clear" w:color="auto" w:fill="auto"/>
            <w:vAlign w:val="bottom"/>
            <w:hideMark/>
          </w:tcPr>
          <w:p w:rsidR="00B324BF" w:rsidRPr="00604F9C" w:rsidRDefault="00B324BF" w:rsidP="00604F9C">
            <w:pPr>
              <w:spacing w:after="0" w:line="240" w:lineRule="auto"/>
              <w:rPr>
                <w:rFonts w:ascii="Times New Roman" w:eastAsia="Times New Roman" w:hAnsi="Times New Roman"/>
                <w:sz w:val="18"/>
                <w:szCs w:val="18"/>
                <w:lang w:eastAsia="ru-RU"/>
              </w:rPr>
            </w:pPr>
            <w:r w:rsidRPr="00604F9C">
              <w:rPr>
                <w:rFonts w:ascii="Times New Roman" w:eastAsia="Times New Roman" w:hAnsi="Times New Roman"/>
                <w:sz w:val="18"/>
                <w:szCs w:val="18"/>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58 849</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15 172</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14 288</w:t>
            </w:r>
          </w:p>
        </w:tc>
        <w:tc>
          <w:tcPr>
            <w:tcW w:w="1275"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14 122</w:t>
            </w:r>
          </w:p>
        </w:tc>
        <w:tc>
          <w:tcPr>
            <w:tcW w:w="993" w:type="dxa"/>
            <w:tcBorders>
              <w:top w:val="nil"/>
              <w:left w:val="nil"/>
              <w:bottom w:val="single" w:sz="4" w:space="0" w:color="auto"/>
              <w:right w:val="single" w:sz="4" w:space="0" w:color="auto"/>
            </w:tcBorders>
            <w:shd w:val="clear" w:color="auto" w:fill="auto"/>
            <w:noWrap/>
            <w:vAlign w:val="bottom"/>
            <w:hideMark/>
          </w:tcPr>
          <w:p w:rsidR="00B324BF" w:rsidRPr="00B324BF" w:rsidRDefault="00B324BF">
            <w:pPr>
              <w:jc w:val="center"/>
              <w:rPr>
                <w:rFonts w:ascii="Times New Roman" w:hAnsi="Times New Roman"/>
                <w:color w:val="000000"/>
                <w:sz w:val="18"/>
                <w:szCs w:val="18"/>
              </w:rPr>
            </w:pPr>
            <w:r w:rsidRPr="00B324BF">
              <w:rPr>
                <w:rFonts w:ascii="Times New Roman" w:hAnsi="Times New Roman"/>
                <w:color w:val="000000"/>
                <w:sz w:val="18"/>
                <w:szCs w:val="18"/>
              </w:rPr>
              <w:t>15 267</w:t>
            </w:r>
          </w:p>
        </w:tc>
      </w:tr>
    </w:tbl>
    <w:p w:rsidR="00126CC4" w:rsidRDefault="00126CC4" w:rsidP="00805388">
      <w:pPr>
        <w:spacing w:after="0" w:line="240" w:lineRule="auto"/>
        <w:rPr>
          <w:rFonts w:ascii="Times New Roman" w:hAnsi="Times New Roman"/>
          <w:b/>
        </w:rPr>
      </w:pPr>
    </w:p>
    <w:p w:rsidR="00746CA5" w:rsidRDefault="00746CA5" w:rsidP="002F7BCC">
      <w:pPr>
        <w:rPr>
          <w:rFonts w:ascii="Times New Roman" w:hAnsi="Times New Roman"/>
          <w:b/>
        </w:rPr>
      </w:pPr>
    </w:p>
    <w:p w:rsidR="00532C68" w:rsidRDefault="00532C68" w:rsidP="00FF07F3">
      <w:pPr>
        <w:jc w:val="right"/>
        <w:rPr>
          <w:rFonts w:ascii="Times New Roman" w:hAnsi="Times New Roman"/>
        </w:rPr>
      </w:pPr>
    </w:p>
    <w:p w:rsidR="00532C68" w:rsidRDefault="00532C68" w:rsidP="00FF07F3">
      <w:pPr>
        <w:jc w:val="right"/>
        <w:rPr>
          <w:rFonts w:ascii="Times New Roman" w:hAnsi="Times New Roman"/>
        </w:rPr>
      </w:pPr>
    </w:p>
    <w:p w:rsidR="00FF07F3" w:rsidRPr="00784B05" w:rsidRDefault="00746CA5" w:rsidP="00FF07F3">
      <w:pPr>
        <w:jc w:val="right"/>
        <w:rPr>
          <w:rFonts w:ascii="Times New Roman" w:hAnsi="Times New Roman"/>
        </w:rPr>
      </w:pPr>
      <w:r>
        <w:rPr>
          <w:rFonts w:ascii="Times New Roman" w:hAnsi="Times New Roman"/>
        </w:rPr>
        <w:t>П</w:t>
      </w:r>
      <w:r w:rsidR="00FF07F3" w:rsidRPr="00784B05">
        <w:rPr>
          <w:rFonts w:ascii="Times New Roman" w:hAnsi="Times New Roman"/>
        </w:rPr>
        <w:t>риложение 3.</w:t>
      </w:r>
    </w:p>
    <w:p w:rsidR="00FF07F3" w:rsidRDefault="00FF07F3" w:rsidP="00FF07F3">
      <w:pPr>
        <w:spacing w:after="0"/>
        <w:jc w:val="center"/>
        <w:rPr>
          <w:rFonts w:ascii="Times New Roman" w:hAnsi="Times New Roman"/>
          <w:b/>
        </w:rPr>
      </w:pPr>
      <w:r w:rsidRPr="00FF07F3">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532C68" w:rsidRDefault="00FF07F3" w:rsidP="00FF07F3">
      <w:pPr>
        <w:spacing w:after="0"/>
        <w:jc w:val="center"/>
        <w:rPr>
          <w:rFonts w:ascii="Times New Roman" w:hAnsi="Times New Roman"/>
          <w:b/>
        </w:rPr>
      </w:pPr>
      <w:r w:rsidRPr="00FF07F3">
        <w:rPr>
          <w:rFonts w:ascii="Times New Roman" w:hAnsi="Times New Roman"/>
          <w:b/>
        </w:rPr>
        <w:t xml:space="preserve"> Богучарского муниципального района Воронежской области</w:t>
      </w:r>
    </w:p>
    <w:p w:rsidR="00E72734" w:rsidRDefault="00E72734" w:rsidP="006505DC">
      <w:pPr>
        <w:jc w:val="right"/>
        <w:rPr>
          <w:rFonts w:ascii="Times New Roman" w:hAnsi="Times New Roman"/>
          <w:b/>
        </w:rPr>
      </w:pPr>
    </w:p>
    <w:tbl>
      <w:tblPr>
        <w:tblW w:w="14691" w:type="dxa"/>
        <w:tblInd w:w="95" w:type="dxa"/>
        <w:tblLook w:val="04A0"/>
      </w:tblPr>
      <w:tblGrid>
        <w:gridCol w:w="2103"/>
        <w:gridCol w:w="2416"/>
        <w:gridCol w:w="1375"/>
        <w:gridCol w:w="1522"/>
        <w:gridCol w:w="1034"/>
        <w:gridCol w:w="1034"/>
        <w:gridCol w:w="1049"/>
        <w:gridCol w:w="1065"/>
        <w:gridCol w:w="1101"/>
        <w:gridCol w:w="996"/>
        <w:gridCol w:w="996"/>
      </w:tblGrid>
      <w:tr w:rsidR="00236DEE" w:rsidRPr="00EA0F6C" w:rsidTr="00236DEE">
        <w:trPr>
          <w:trHeight w:val="465"/>
          <w:tblHeader/>
        </w:trPr>
        <w:tc>
          <w:tcPr>
            <w:tcW w:w="2103" w:type="dxa"/>
            <w:vMerge w:val="restart"/>
            <w:tcBorders>
              <w:top w:val="single" w:sz="4" w:space="0" w:color="auto"/>
              <w:left w:val="single" w:sz="4" w:space="0" w:color="auto"/>
              <w:right w:val="single" w:sz="4" w:space="0" w:color="auto"/>
            </w:tcBorders>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Статус</w:t>
            </w:r>
          </w:p>
        </w:tc>
        <w:tc>
          <w:tcPr>
            <w:tcW w:w="2416" w:type="dxa"/>
            <w:vMerge w:val="restart"/>
            <w:tcBorders>
              <w:top w:val="single" w:sz="4" w:space="0" w:color="auto"/>
              <w:left w:val="single" w:sz="4" w:space="0" w:color="auto"/>
              <w:right w:val="single" w:sz="4" w:space="0" w:color="auto"/>
            </w:tcBorders>
            <w:vAlign w:val="center"/>
            <w:hideMark/>
          </w:tcPr>
          <w:p w:rsidR="00236DEE" w:rsidRPr="00EA0F6C" w:rsidRDefault="00236DEE" w:rsidP="00C8008F">
            <w:pPr>
              <w:spacing w:after="0" w:line="240" w:lineRule="auto"/>
              <w:jc w:val="center"/>
              <w:rPr>
                <w:rFonts w:ascii="Times New Roman" w:eastAsia="Times New Roman" w:hAnsi="Times New Roman"/>
                <w:color w:val="000000"/>
                <w:sz w:val="20"/>
                <w:szCs w:val="20"/>
                <w:lang w:eastAsia="ru-RU"/>
              </w:rPr>
            </w:pPr>
            <w:r w:rsidRPr="00EA0F6C">
              <w:rPr>
                <w:rFonts w:ascii="Times New Roman" w:eastAsia="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1375" w:type="dxa"/>
            <w:vMerge w:val="restart"/>
            <w:tcBorders>
              <w:top w:val="single" w:sz="4" w:space="0" w:color="auto"/>
              <w:left w:val="single" w:sz="4" w:space="0" w:color="auto"/>
              <w:right w:val="single" w:sz="4" w:space="0" w:color="auto"/>
            </w:tcBorders>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Источники ресурсного обеспечения</w:t>
            </w:r>
          </w:p>
        </w:tc>
        <w:tc>
          <w:tcPr>
            <w:tcW w:w="8797" w:type="dxa"/>
            <w:gridSpan w:val="8"/>
            <w:tcBorders>
              <w:top w:val="single" w:sz="4" w:space="0" w:color="auto"/>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Оценка расходов по годам реализации муниципальной программы, тыс. руб. </w:t>
            </w:r>
          </w:p>
        </w:tc>
      </w:tr>
      <w:tr w:rsidR="00236DEE" w:rsidRPr="00EA0F6C" w:rsidTr="00236DEE">
        <w:trPr>
          <w:trHeight w:val="465"/>
          <w:tblHeader/>
        </w:trPr>
        <w:tc>
          <w:tcPr>
            <w:tcW w:w="2103" w:type="dxa"/>
            <w:vMerge/>
            <w:tcBorders>
              <w:left w:val="single" w:sz="4" w:space="0" w:color="auto"/>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p>
        </w:tc>
        <w:tc>
          <w:tcPr>
            <w:tcW w:w="2416" w:type="dxa"/>
            <w:vMerge/>
            <w:tcBorders>
              <w:left w:val="single" w:sz="4" w:space="0" w:color="auto"/>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color w:val="000000"/>
                <w:sz w:val="20"/>
                <w:szCs w:val="20"/>
                <w:lang w:eastAsia="ru-RU"/>
              </w:rPr>
            </w:pPr>
          </w:p>
        </w:tc>
        <w:tc>
          <w:tcPr>
            <w:tcW w:w="1375" w:type="dxa"/>
            <w:vMerge/>
            <w:tcBorders>
              <w:left w:val="single" w:sz="4" w:space="0" w:color="auto"/>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p>
        </w:tc>
        <w:tc>
          <w:tcPr>
            <w:tcW w:w="1522" w:type="dxa"/>
            <w:vMerge w:val="restart"/>
            <w:tcBorders>
              <w:top w:val="nil"/>
              <w:left w:val="single" w:sz="4" w:space="0" w:color="auto"/>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Всего</w:t>
            </w:r>
          </w:p>
        </w:tc>
        <w:tc>
          <w:tcPr>
            <w:tcW w:w="7275" w:type="dxa"/>
            <w:gridSpan w:val="7"/>
            <w:tcBorders>
              <w:top w:val="nil"/>
              <w:left w:val="nil"/>
              <w:bottom w:val="single" w:sz="4" w:space="0" w:color="auto"/>
              <w:right w:val="single" w:sz="4" w:space="0" w:color="auto"/>
            </w:tcBorders>
            <w:shd w:val="clear" w:color="auto" w:fill="auto"/>
            <w:vAlign w:val="center"/>
            <w:hideMark/>
          </w:tcPr>
          <w:p w:rsidR="00236DEE" w:rsidRPr="00EA0F6C" w:rsidRDefault="00236DEE" w:rsidP="00EA0F6C">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в том числе по годам реализации программы</w:t>
            </w:r>
          </w:p>
        </w:tc>
      </w:tr>
      <w:tr w:rsidR="00236DEE" w:rsidRPr="00EA0F6C" w:rsidTr="00236DEE">
        <w:trPr>
          <w:trHeight w:val="465"/>
          <w:tblHeader/>
        </w:trPr>
        <w:tc>
          <w:tcPr>
            <w:tcW w:w="2103" w:type="dxa"/>
            <w:vMerge/>
            <w:tcBorders>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p>
        </w:tc>
        <w:tc>
          <w:tcPr>
            <w:tcW w:w="2416" w:type="dxa"/>
            <w:vMerge/>
            <w:tcBorders>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color w:val="000000"/>
                <w:sz w:val="20"/>
                <w:szCs w:val="20"/>
                <w:lang w:eastAsia="ru-RU"/>
              </w:rPr>
            </w:pPr>
          </w:p>
        </w:tc>
        <w:tc>
          <w:tcPr>
            <w:tcW w:w="1375" w:type="dxa"/>
            <w:vMerge/>
            <w:tcBorders>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p>
        </w:tc>
        <w:tc>
          <w:tcPr>
            <w:tcW w:w="1522" w:type="dxa"/>
            <w:vMerge/>
            <w:tcBorders>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sz w:val="20"/>
                <w:szCs w:val="20"/>
                <w:lang w:eastAsia="ru-RU"/>
              </w:rPr>
            </w:pPr>
          </w:p>
        </w:tc>
        <w:tc>
          <w:tcPr>
            <w:tcW w:w="1034" w:type="dxa"/>
            <w:tcBorders>
              <w:top w:val="nil"/>
              <w:left w:val="nil"/>
              <w:bottom w:val="single" w:sz="4" w:space="0" w:color="auto"/>
              <w:right w:val="nil"/>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2014 год</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2015 год</w:t>
            </w:r>
          </w:p>
        </w:tc>
        <w:tc>
          <w:tcPr>
            <w:tcW w:w="1049"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2016 год</w:t>
            </w:r>
          </w:p>
        </w:tc>
        <w:tc>
          <w:tcPr>
            <w:tcW w:w="1065"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2017 год</w:t>
            </w:r>
          </w:p>
        </w:tc>
        <w:tc>
          <w:tcPr>
            <w:tcW w:w="1101"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2018 год</w:t>
            </w:r>
          </w:p>
        </w:tc>
        <w:tc>
          <w:tcPr>
            <w:tcW w:w="996"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2019 год</w:t>
            </w:r>
          </w:p>
        </w:tc>
        <w:tc>
          <w:tcPr>
            <w:tcW w:w="996"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C8008F">
            <w:pPr>
              <w:spacing w:after="0" w:line="240" w:lineRule="auto"/>
              <w:jc w:val="center"/>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2020 год</w:t>
            </w:r>
          </w:p>
        </w:tc>
      </w:tr>
      <w:tr w:rsidR="00236DEE" w:rsidRPr="00EA0F6C" w:rsidTr="00236DEE">
        <w:trPr>
          <w:trHeight w:val="253"/>
          <w:tblHeader/>
        </w:trPr>
        <w:tc>
          <w:tcPr>
            <w:tcW w:w="2103" w:type="dxa"/>
            <w:tcBorders>
              <w:left w:val="single" w:sz="4" w:space="0" w:color="auto"/>
              <w:bottom w:val="single" w:sz="4" w:space="0" w:color="000000"/>
              <w:right w:val="single" w:sz="4" w:space="0" w:color="auto"/>
            </w:tcBorders>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16" w:type="dxa"/>
            <w:tcBorders>
              <w:left w:val="single" w:sz="4" w:space="0" w:color="auto"/>
              <w:bottom w:val="single" w:sz="4" w:space="0" w:color="000000"/>
              <w:right w:val="single" w:sz="4" w:space="0" w:color="auto"/>
            </w:tcBorders>
            <w:vAlign w:val="center"/>
            <w:hideMark/>
          </w:tcPr>
          <w:p w:rsidR="00236DEE" w:rsidRPr="00EA0F6C" w:rsidRDefault="00236DEE" w:rsidP="00236D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375" w:type="dxa"/>
            <w:tcBorders>
              <w:left w:val="single" w:sz="4" w:space="0" w:color="auto"/>
              <w:bottom w:val="single" w:sz="4" w:space="0" w:color="000000"/>
              <w:right w:val="single" w:sz="4" w:space="0" w:color="auto"/>
            </w:tcBorders>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22" w:type="dxa"/>
            <w:tcBorders>
              <w:left w:val="single" w:sz="4" w:space="0" w:color="auto"/>
              <w:bottom w:val="single" w:sz="4" w:space="0" w:color="000000"/>
              <w:right w:val="single" w:sz="4" w:space="0" w:color="auto"/>
            </w:tcBorders>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034" w:type="dxa"/>
            <w:tcBorders>
              <w:top w:val="nil"/>
              <w:left w:val="nil"/>
              <w:bottom w:val="single" w:sz="4" w:space="0" w:color="auto"/>
              <w:right w:val="nil"/>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49"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065"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01"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996"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96" w:type="dxa"/>
            <w:tcBorders>
              <w:top w:val="nil"/>
              <w:left w:val="nil"/>
              <w:bottom w:val="single" w:sz="4" w:space="0" w:color="auto"/>
              <w:right w:val="single" w:sz="4" w:space="0" w:color="auto"/>
            </w:tcBorders>
            <w:shd w:val="clear" w:color="auto" w:fill="auto"/>
            <w:vAlign w:val="center"/>
            <w:hideMark/>
          </w:tcPr>
          <w:p w:rsidR="00236DEE" w:rsidRPr="00EA0F6C" w:rsidRDefault="00236DEE" w:rsidP="00236D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r w:rsidRPr="00EA0F6C">
              <w:rPr>
                <w:rFonts w:ascii="Times New Roman" w:eastAsia="Times New Roman" w:hAnsi="Times New Roman"/>
                <w:b/>
                <w:bCs/>
                <w:sz w:val="18"/>
                <w:szCs w:val="18"/>
                <w:lang w:eastAsia="ru-RU"/>
              </w:rPr>
              <w:t>МУНИЦИПАЛЬНАЯ ПРОГРАММА</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b/>
                <w:bCs/>
                <w:lang w:eastAsia="ru-RU"/>
              </w:rPr>
            </w:pPr>
            <w:r w:rsidRPr="00EA0F6C">
              <w:rPr>
                <w:rFonts w:ascii="Times New Roman" w:eastAsia="Times New Roman" w:hAnsi="Times New Roman"/>
                <w:b/>
                <w:bCs/>
                <w:lang w:eastAsia="ru-RU"/>
              </w:rPr>
              <w:t>Экономическое развитие Богучарского муниципального района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500087,6</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33473,7</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51185,8</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40346,6</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99815,7</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160296,8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56102,0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58867,0</w:t>
            </w:r>
          </w:p>
        </w:tc>
      </w:tr>
      <w:tr w:rsidR="00EA0F6C" w:rsidRPr="00EA0F6C" w:rsidTr="00236DEE">
        <w:trPr>
          <w:trHeight w:val="52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15437,9</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3700,0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6562,7</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1618,2</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3557,0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145006,5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3600,0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2861,2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984,4</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44911,2</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92649,7</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107093,2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2103,7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5161,9</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7362,2</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21286,3</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27210,1</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21102,0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22867,0</w:t>
            </w:r>
          </w:p>
        </w:tc>
      </w:tr>
      <w:tr w:rsidR="00236DEE" w:rsidRPr="00EA0F6C" w:rsidTr="00236DEE">
        <w:trPr>
          <w:trHeight w:val="570"/>
        </w:trPr>
        <w:tc>
          <w:tcPr>
            <w:tcW w:w="2103" w:type="dxa"/>
            <w:vMerge/>
            <w:tcBorders>
              <w:top w:val="nil"/>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236DEE" w:rsidRPr="00EA0F6C" w:rsidRDefault="00236DEE"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236DEE" w:rsidRPr="00EA0F6C" w:rsidRDefault="00236DEE"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center"/>
            <w:hideMark/>
          </w:tcPr>
          <w:p w:rsidR="00236DEE" w:rsidRPr="00EA0F6C" w:rsidRDefault="00236DEE" w:rsidP="00236D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236DEE" w:rsidRDefault="00236DEE" w:rsidP="00236DEE">
            <w:pPr>
              <w:jc w:val="center"/>
            </w:pPr>
            <w:r w:rsidRPr="0090659A">
              <w:rPr>
                <w:rFonts w:ascii="Times New Roman" w:eastAsia="Times New Roman" w:hAnsi="Times New Roman"/>
                <w:lang w:eastAsia="ru-RU"/>
              </w:rPr>
              <w:t>0</w:t>
            </w:r>
          </w:p>
        </w:tc>
      </w:tr>
      <w:tr w:rsidR="00EA0F6C" w:rsidRPr="00EA0F6C" w:rsidTr="00236DEE">
        <w:trPr>
          <w:trHeight w:val="52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юридические лица </w:t>
            </w:r>
            <w:r w:rsidRPr="00EA0F6C">
              <w:rPr>
                <w:rFonts w:ascii="Times New Roman" w:eastAsia="Times New Roman" w:hAnsi="Times New Roman"/>
                <w:sz w:val="18"/>
                <w:szCs w:val="18"/>
                <w:vertAlign w:val="superscript"/>
                <w:lang w:eastAsia="ru-RU"/>
              </w:rPr>
              <w:t>1</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224014,0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21000,0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31134,0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32000,0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32000,0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36880,0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35000,0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36000,0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8536,0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3070,0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5466,0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r>
      <w:tr w:rsidR="00EA0F6C" w:rsidRPr="00EA0F6C" w:rsidTr="00236DEE">
        <w:trPr>
          <w:trHeight w:val="300"/>
        </w:trPr>
        <w:tc>
          <w:tcPr>
            <w:tcW w:w="2103" w:type="dxa"/>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в том числе:</w:t>
            </w:r>
          </w:p>
        </w:tc>
        <w:tc>
          <w:tcPr>
            <w:tcW w:w="2416" w:type="dxa"/>
            <w:tcBorders>
              <w:top w:val="nil"/>
              <w:left w:val="nil"/>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r>
      <w:tr w:rsidR="00EA0F6C" w:rsidRPr="00EA0F6C" w:rsidTr="00236DEE">
        <w:trPr>
          <w:trHeight w:val="360"/>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236DEE" w:rsidRDefault="00EA0F6C" w:rsidP="00EA0F6C">
            <w:pPr>
              <w:spacing w:after="0" w:line="240" w:lineRule="auto"/>
              <w:rPr>
                <w:rFonts w:ascii="Times New Roman" w:eastAsia="Times New Roman" w:hAnsi="Times New Roman"/>
                <w:b/>
                <w:bCs/>
                <w:sz w:val="18"/>
                <w:szCs w:val="18"/>
                <w:lang w:eastAsia="ru-RU"/>
              </w:rPr>
            </w:pPr>
            <w:r w:rsidRPr="00236DEE">
              <w:rPr>
                <w:rFonts w:ascii="Times New Roman" w:eastAsia="Times New Roman" w:hAnsi="Times New Roman"/>
                <w:b/>
                <w:bCs/>
                <w:sz w:val="18"/>
                <w:szCs w:val="18"/>
                <w:lang w:eastAsia="ru-RU"/>
              </w:rPr>
              <w:t>ПОДПРОГРАММА 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sz w:val="21"/>
                <w:szCs w:val="21"/>
                <w:lang w:eastAsia="ru-RU"/>
              </w:rPr>
            </w:pPr>
            <w:r w:rsidRPr="00EA0F6C">
              <w:rPr>
                <w:rFonts w:ascii="Times New Roman" w:eastAsia="Times New Roman" w:hAnsi="Times New Roman"/>
                <w:b/>
                <w:bCs/>
                <w:sz w:val="21"/>
                <w:szCs w:val="21"/>
                <w:lang w:eastAsia="ru-RU"/>
              </w:rPr>
              <w:t>Развитие и поддержка малого и среднего предпринимательства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240114</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24804</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32073</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40457</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38580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40200</w:t>
            </w:r>
          </w:p>
        </w:tc>
      </w:tr>
      <w:tr w:rsidR="00EA0F6C" w:rsidRPr="00EA0F6C" w:rsidTr="00236DEE">
        <w:trPr>
          <w:trHeight w:val="28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3748</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2960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788</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781</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740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41</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p w:rsidR="00236DEE" w:rsidRPr="00EA0F6C" w:rsidRDefault="00236DEE" w:rsidP="00EA0F6C">
            <w:pPr>
              <w:spacing w:after="0" w:line="240" w:lineRule="auto"/>
              <w:rPr>
                <w:rFonts w:ascii="Times New Roman" w:eastAsia="Times New Roman" w:hAnsi="Times New Roman"/>
                <w:sz w:val="18"/>
                <w:szCs w:val="18"/>
                <w:lang w:eastAsia="ru-RU"/>
              </w:rPr>
            </w:pP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11571</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104</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110</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3577,0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3580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4200</w:t>
            </w:r>
          </w:p>
        </w:tc>
      </w:tr>
      <w:tr w:rsidR="00EA0F6C" w:rsidRPr="00EA0F6C" w:rsidTr="00236DEE">
        <w:trPr>
          <w:trHeight w:val="24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224014</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21000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31134</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36880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35000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36000</w:t>
            </w:r>
          </w:p>
        </w:tc>
      </w:tr>
      <w:tr w:rsidR="00EA0F6C" w:rsidRPr="00EA0F6C" w:rsidTr="00236DEE">
        <w:trPr>
          <w:trHeight w:val="27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 xml:space="preserve">Основное </w:t>
            </w:r>
            <w:r w:rsidRPr="00EA0F6C">
              <w:rPr>
                <w:rFonts w:ascii="Times New Roman" w:eastAsia="Times New Roman" w:hAnsi="Times New Roman"/>
                <w:sz w:val="24"/>
                <w:szCs w:val="24"/>
                <w:lang w:eastAsia="ru-RU"/>
              </w:rPr>
              <w:br/>
              <w:t>мероприятие 1.1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4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nil"/>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9"/>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 xml:space="preserve">Основное </w:t>
            </w:r>
            <w:r w:rsidRPr="00EA0F6C">
              <w:rPr>
                <w:rFonts w:ascii="Times New Roman" w:eastAsia="Times New Roman" w:hAnsi="Times New Roman"/>
                <w:sz w:val="24"/>
                <w:szCs w:val="24"/>
                <w:lang w:eastAsia="ru-RU"/>
              </w:rPr>
              <w:br/>
              <w:t>мероприятие 1.2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Развитие микрофинансирования.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224014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31134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32000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36880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35000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36000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5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224014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21000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31134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32000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32000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36880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35000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36000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9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 xml:space="preserve">Основное </w:t>
            </w:r>
            <w:r w:rsidRPr="00EA0F6C">
              <w:rPr>
                <w:rFonts w:ascii="Times New Roman" w:eastAsia="Times New Roman" w:hAnsi="Times New Roman"/>
                <w:sz w:val="24"/>
                <w:szCs w:val="24"/>
                <w:lang w:eastAsia="ru-RU"/>
              </w:rPr>
              <w:br/>
              <w:t>мероприятие 1.3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 xml:space="preserve">Поддержка малого и среднего предпринимательства </w:t>
            </w:r>
            <w:r w:rsidRPr="00EA0F6C">
              <w:rPr>
                <w:rFonts w:ascii="Times New Roman" w:eastAsia="Times New Roman" w:hAnsi="Times New Roman"/>
                <w:sz w:val="20"/>
                <w:szCs w:val="20"/>
                <w:lang w:eastAsia="ru-RU"/>
              </w:rPr>
              <w:br/>
              <w:t>а счет средств отчислений от налога, взимаемого по упрощенной системе налогообложения, по нормативу 10%</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16100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3804</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939</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3577,042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3580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4200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3748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2960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788</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781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41</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11571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110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3577</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4200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3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9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1.3.1.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Предоставление грантов начинающим субъектам малого предпринимательства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6962,8</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3803,7</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109,1</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750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1300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2960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2960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3262,8</w:t>
            </w:r>
          </w:p>
        </w:tc>
        <w:tc>
          <w:tcPr>
            <w:tcW w:w="1034"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103,7</w:t>
            </w:r>
          </w:p>
        </w:tc>
        <w:tc>
          <w:tcPr>
            <w:tcW w:w="1034"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109,1</w:t>
            </w:r>
          </w:p>
        </w:tc>
        <w:tc>
          <w:tcPr>
            <w:tcW w:w="1049"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750</w:t>
            </w:r>
          </w:p>
        </w:tc>
        <w:tc>
          <w:tcPr>
            <w:tcW w:w="996"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1000</w:t>
            </w:r>
          </w:p>
        </w:tc>
        <w:tc>
          <w:tcPr>
            <w:tcW w:w="996"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1300</w:t>
            </w:r>
          </w:p>
        </w:tc>
      </w:tr>
      <w:tr w:rsidR="00EA0F6C" w:rsidRPr="00EA0F6C" w:rsidTr="00236DEE">
        <w:trPr>
          <w:trHeight w:val="28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3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4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1.3.2.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829,8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829,8</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3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787,5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787,5</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41,4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41,4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5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0,9</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0,9</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33"/>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5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7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1.3.3.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8058,744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2758,744</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2500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2800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8058,744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2 758,744</w:t>
            </w:r>
          </w:p>
        </w:tc>
        <w:tc>
          <w:tcPr>
            <w:tcW w:w="996"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2 500</w:t>
            </w:r>
          </w:p>
        </w:tc>
        <w:tc>
          <w:tcPr>
            <w:tcW w:w="996"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2 800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236DEE">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51"/>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1.3.4.</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Предоставление субсидии на развитие инфраструктуры поддержки предпринимательства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b/>
                <w:bCs/>
                <w:color w:val="000000"/>
                <w:sz w:val="18"/>
                <w:szCs w:val="18"/>
                <w:lang w:eastAsia="ru-RU"/>
              </w:rPr>
            </w:pPr>
            <w:r w:rsidRPr="00EA0F6C">
              <w:rPr>
                <w:rFonts w:ascii="Times New Roman" w:eastAsia="Times New Roman" w:hAnsi="Times New Roman"/>
                <w:b/>
                <w:bCs/>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248,298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68,298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248,298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68,298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FF2367">
        <w:trPr>
          <w:trHeight w:val="146"/>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85"/>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r w:rsidRPr="00EA0F6C">
              <w:rPr>
                <w:rFonts w:ascii="Times New Roman" w:eastAsia="Times New Roman" w:hAnsi="Times New Roman"/>
                <w:b/>
                <w:bCs/>
                <w:sz w:val="18"/>
                <w:szCs w:val="18"/>
                <w:lang w:eastAsia="ru-RU"/>
              </w:rPr>
              <w:t>ПОДПРОГРАММА 2</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lang w:eastAsia="ru-RU"/>
              </w:rPr>
            </w:pPr>
            <w:r w:rsidRPr="00EA0F6C">
              <w:rPr>
                <w:rFonts w:ascii="Times New Roman" w:eastAsia="Times New Roman" w:hAnsi="Times New Roman"/>
                <w:b/>
                <w:bCs/>
                <w:lang w:eastAsia="ru-RU"/>
              </w:rPr>
              <w:t>Управление муниципальным имуществом и земельными ресурсами</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13992,6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457,3</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3823,3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2874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4978,3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880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13392,6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457,3</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3823,3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2273,7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4978,3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880,0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880,0</w:t>
            </w:r>
          </w:p>
        </w:tc>
      </w:tr>
      <w:tr w:rsidR="00EA0F6C" w:rsidRPr="00EA0F6C" w:rsidTr="00236DEE">
        <w:trPr>
          <w:trHeight w:val="28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7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в том числе:</w:t>
            </w:r>
          </w:p>
        </w:tc>
        <w:tc>
          <w:tcPr>
            <w:tcW w:w="241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Основное мероприятие 2.1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Общие вопросы управления муниципальной собственностью.</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13940,6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457,3</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3823,3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2873,7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4926,3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880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3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13340,6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457,3</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3823,3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2273,7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4926,3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880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880</w:t>
            </w:r>
          </w:p>
        </w:tc>
      </w:tr>
      <w:tr w:rsidR="00EA0F6C" w:rsidRPr="00EA0F6C" w:rsidTr="00236DEE">
        <w:trPr>
          <w:trHeight w:val="40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Основное мероприятие 2.2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 xml:space="preserve">Управление земельными ресурсами.   </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Основное мероприятие 2.3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Работа с муниципальными учреждениями.</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7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Основное мероприятие 2.4</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Аренда муниципального имущества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F6C" w:rsidRPr="00FF2367" w:rsidRDefault="00EA0F6C" w:rsidP="00EA0F6C">
            <w:pPr>
              <w:spacing w:after="0" w:line="240" w:lineRule="auto"/>
              <w:rPr>
                <w:rFonts w:ascii="Times New Roman" w:eastAsia="Times New Roman" w:hAnsi="Times New Roman"/>
                <w:b/>
                <w:bCs/>
                <w:sz w:val="20"/>
                <w:szCs w:val="20"/>
                <w:lang w:eastAsia="ru-RU"/>
              </w:rPr>
            </w:pPr>
            <w:r w:rsidRPr="00FF2367">
              <w:rPr>
                <w:rFonts w:ascii="Times New Roman" w:eastAsia="Times New Roman" w:hAnsi="Times New Roman"/>
                <w:b/>
                <w:bCs/>
                <w:sz w:val="20"/>
                <w:szCs w:val="20"/>
                <w:lang w:eastAsia="ru-RU"/>
              </w:rPr>
              <w:t>ПОДПРОГРАММА 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sz w:val="18"/>
                <w:szCs w:val="18"/>
                <w:lang w:eastAsia="ru-RU"/>
              </w:rPr>
            </w:pPr>
            <w:r w:rsidRPr="00EA0F6C">
              <w:rPr>
                <w:rFonts w:ascii="Times New Roman" w:eastAsia="Times New Roman" w:hAnsi="Times New Roman"/>
                <w:b/>
                <w:bCs/>
                <w:sz w:val="18"/>
                <w:szCs w:val="18"/>
                <w:lang w:eastAsia="ru-RU"/>
              </w:rPr>
              <w:t xml:space="preserve">Обеспечение доступным и комфортным жильем </w:t>
            </w:r>
            <w:r w:rsidRPr="00EA0F6C">
              <w:rPr>
                <w:rFonts w:ascii="Times New Roman" w:eastAsia="Times New Roman" w:hAnsi="Times New Roman"/>
                <w:b/>
                <w:bCs/>
                <w:sz w:val="18"/>
                <w:szCs w:val="18"/>
                <w:lang w:eastAsia="ru-RU"/>
              </w:rPr>
              <w:br w:type="page"/>
              <w:t>и коммунальными услугами населения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71353,9</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8570,0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16010,2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1710,0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13972,9</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27690,8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1700,0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1700,0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11390,4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740,0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5775,2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1318,2</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3557</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37821,7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2860,0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2819,8</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9494,1</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22648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13605,8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1900,0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1949,2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1710,0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3160,6</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1486,0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1700,0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1700,0</w:t>
            </w:r>
          </w:p>
        </w:tc>
      </w:tr>
      <w:tr w:rsidR="00EA0F6C" w:rsidRPr="00EA0F6C" w:rsidTr="00236DEE">
        <w:trPr>
          <w:trHeight w:val="30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18"/>
                <w:szCs w:val="18"/>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8536,0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3070,0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5466,0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28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в том числе:</w:t>
            </w:r>
          </w:p>
        </w:tc>
        <w:tc>
          <w:tcPr>
            <w:tcW w:w="2416" w:type="dxa"/>
            <w:tcBorders>
              <w:top w:val="nil"/>
              <w:left w:val="nil"/>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 </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3.1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34806,4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5703</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9159</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1400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4969,9</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10174,5</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1700</w:t>
            </w:r>
          </w:p>
        </w:tc>
      </w:tr>
      <w:tr w:rsidR="00EA0F6C" w:rsidRPr="00EA0F6C" w:rsidTr="00236DEE">
        <w:trPr>
          <w:trHeight w:val="28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6569,9</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740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954,7</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1318,2</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3557</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8175,1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993</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1012,9</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851,7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5317,5</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11525,4</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900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1725,4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1400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2800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1300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1700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1700</w:t>
            </w:r>
          </w:p>
        </w:tc>
      </w:tr>
      <w:tr w:rsidR="00EA0F6C" w:rsidRPr="00EA0F6C" w:rsidTr="00236DEE">
        <w:trPr>
          <w:trHeight w:val="34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8536,0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3070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5466</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3.2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Развитие градостроительной деятельности</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1090,3</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217,2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395,1</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168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121,1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121,1</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969,2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217,2</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310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274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168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r>
      <w:tr w:rsidR="00EA0F6C" w:rsidRPr="00EA0F6C" w:rsidTr="00236DEE">
        <w:trPr>
          <w:trHeight w:val="34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3.3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35457,2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2867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6634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8607,9</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17348,3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4820,5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4820,5</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29525,5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1867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1806,9</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8521,3</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17330,3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1111,2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1000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6,6</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86,6</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r>
      <w:tr w:rsidR="00EA0F6C" w:rsidRPr="00EA0F6C" w:rsidTr="00236DEE">
        <w:trPr>
          <w:trHeight w:val="42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FF2367">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F6C" w:rsidRPr="00FF2367" w:rsidRDefault="00EA0F6C" w:rsidP="00EA0F6C">
            <w:pPr>
              <w:spacing w:after="0" w:line="240" w:lineRule="auto"/>
              <w:rPr>
                <w:rFonts w:ascii="Times New Roman" w:eastAsia="Times New Roman" w:hAnsi="Times New Roman"/>
                <w:b/>
                <w:bCs/>
                <w:sz w:val="20"/>
                <w:szCs w:val="20"/>
                <w:lang w:eastAsia="ru-RU"/>
              </w:rPr>
            </w:pPr>
            <w:r w:rsidRPr="00FF2367">
              <w:rPr>
                <w:rFonts w:ascii="Times New Roman" w:eastAsia="Times New Roman" w:hAnsi="Times New Roman"/>
                <w:b/>
                <w:bCs/>
                <w:sz w:val="20"/>
                <w:szCs w:val="20"/>
                <w:lang w:eastAsia="ru-RU"/>
              </w:rPr>
              <w:t>ПОДПРОГРАММА 4</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lang w:eastAsia="ru-RU"/>
              </w:rPr>
            </w:pPr>
            <w:r w:rsidRPr="00EA0F6C">
              <w:rPr>
                <w:rFonts w:ascii="Times New Roman" w:eastAsia="Times New Roman" w:hAnsi="Times New Roman"/>
                <w:b/>
                <w:bCs/>
                <w:lang w:eastAsia="ru-RU"/>
              </w:rPr>
              <w:t>Энергосбережение</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6240,5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1175,4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1903,3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921,4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2120,4</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1905,8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984,4</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921,4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4334,7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1175,4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918,9</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2120,4</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60</w:t>
            </w:r>
          </w:p>
        </w:tc>
      </w:tr>
      <w:tr w:rsidR="00EA0F6C" w:rsidRPr="00EA0F6C" w:rsidTr="00236DEE">
        <w:trPr>
          <w:trHeight w:val="34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4.1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6220,5</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1175,4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1903,3</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921,4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2120,4</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50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1905,8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984,4</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921,4</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40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4314,7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1175,4</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918,9</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2120,4</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50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4.2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Популяризация энергосбережения в муниципальном районе</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20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bCs/>
                <w:lang w:eastAsia="ru-RU"/>
              </w:rPr>
            </w:pPr>
            <w:r w:rsidRPr="00EA0F6C">
              <w:rPr>
                <w:rFonts w:ascii="Times New Roman" w:eastAsia="Times New Roman" w:hAnsi="Times New Roman"/>
                <w:bCs/>
                <w:lang w:eastAsia="ru-RU"/>
              </w:rPr>
              <w:t>10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lang w:eastAsia="ru-RU"/>
              </w:rPr>
            </w:pPr>
            <w:r w:rsidRPr="00EA0F6C">
              <w:rPr>
                <w:rFonts w:ascii="Times New Roman" w:eastAsia="Times New Roman" w:hAnsi="Times New Roman"/>
                <w:lang w:eastAsia="ru-RU"/>
              </w:rPr>
              <w:t>20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color w:val="000000"/>
                <w:lang w:eastAsia="ru-RU"/>
              </w:rPr>
            </w:pPr>
            <w:r w:rsidRPr="00EA0F6C">
              <w:rPr>
                <w:rFonts w:ascii="Times New Roman" w:eastAsia="Times New Roman" w:hAnsi="Times New Roman"/>
                <w:color w:val="000000"/>
                <w:lang w:eastAsia="ru-RU"/>
              </w:rPr>
              <w:t>10</w:t>
            </w:r>
          </w:p>
        </w:tc>
      </w:tr>
      <w:tr w:rsidR="00EA0F6C" w:rsidRPr="00EA0F6C" w:rsidTr="00236DEE">
        <w:trPr>
          <w:trHeight w:val="36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r>
      <w:tr w:rsidR="00EA0F6C" w:rsidRPr="00EA0F6C" w:rsidTr="00236DEE">
        <w:trPr>
          <w:trHeight w:val="27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jc w:val="right"/>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F6C" w:rsidRPr="00FF2367" w:rsidRDefault="00EA0F6C" w:rsidP="00EA0F6C">
            <w:pPr>
              <w:spacing w:after="0" w:line="240" w:lineRule="auto"/>
              <w:rPr>
                <w:rFonts w:ascii="Times New Roman" w:eastAsia="Times New Roman" w:hAnsi="Times New Roman"/>
                <w:b/>
                <w:bCs/>
                <w:sz w:val="20"/>
                <w:szCs w:val="20"/>
                <w:lang w:eastAsia="ru-RU"/>
              </w:rPr>
            </w:pPr>
            <w:r w:rsidRPr="00FF2367">
              <w:rPr>
                <w:rFonts w:ascii="Times New Roman" w:eastAsia="Times New Roman" w:hAnsi="Times New Roman"/>
                <w:b/>
                <w:bCs/>
                <w:sz w:val="20"/>
                <w:szCs w:val="20"/>
                <w:lang w:eastAsia="ru-RU"/>
              </w:rPr>
              <w:t>ПОДПРОГРАММА 5</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lang w:eastAsia="ru-RU"/>
              </w:rPr>
            </w:pPr>
            <w:r w:rsidRPr="00EA0F6C">
              <w:rPr>
                <w:rFonts w:ascii="Times New Roman" w:eastAsia="Times New Roman" w:hAnsi="Times New Roman"/>
                <w:b/>
                <w:bCs/>
                <w:lang w:eastAsia="ru-RU"/>
              </w:rPr>
              <w:t>Охрана окружающей среды</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5340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1470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910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680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r>
      <w:tr w:rsidR="00EA0F6C" w:rsidRPr="00EA0F6C" w:rsidTr="00236DEE">
        <w:trPr>
          <w:trHeight w:val="49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5340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1470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910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680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760</w:t>
            </w:r>
          </w:p>
        </w:tc>
      </w:tr>
      <w:tr w:rsidR="00EA0F6C" w:rsidRPr="00EA0F6C" w:rsidTr="00236DEE">
        <w:trPr>
          <w:trHeight w:val="27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r>
      <w:tr w:rsidR="00EA0F6C" w:rsidRPr="00EA0F6C" w:rsidTr="00236DE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в том числе:</w:t>
            </w:r>
          </w:p>
        </w:tc>
        <w:tc>
          <w:tcPr>
            <w:tcW w:w="2416" w:type="dxa"/>
            <w:tcBorders>
              <w:top w:val="nil"/>
              <w:left w:val="nil"/>
              <w:bottom w:val="single" w:sz="4" w:space="0" w:color="auto"/>
              <w:right w:val="single" w:sz="4" w:space="0" w:color="auto"/>
            </w:tcBorders>
            <w:shd w:val="clear" w:color="auto" w:fill="auto"/>
            <w:noWrap/>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 </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5.1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Оформление документов для постановки ГТС на учет в качестве бесхозяйных</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810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100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150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sz w:val="24"/>
                <w:szCs w:val="24"/>
                <w:lang w:eastAsia="ru-RU"/>
              </w:rPr>
            </w:pPr>
            <w:r w:rsidRPr="00FF2367">
              <w:rPr>
                <w:rFonts w:ascii="Times New Roman" w:eastAsia="Times New Roman" w:hAnsi="Times New Roman"/>
                <w:bCs/>
                <w:sz w:val="24"/>
                <w:szCs w:val="24"/>
                <w:lang w:eastAsia="ru-RU"/>
              </w:rPr>
              <w:t>150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r>
      <w:tr w:rsidR="00EA0F6C" w:rsidRPr="00EA0F6C" w:rsidTr="00236DEE">
        <w:trPr>
          <w:trHeight w:val="49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810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100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110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150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150</w:t>
            </w:r>
          </w:p>
        </w:tc>
      </w:tr>
      <w:tr w:rsidR="00EA0F6C" w:rsidRPr="00EA0F6C" w:rsidTr="00236DEE">
        <w:trPr>
          <w:trHeight w:val="37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sz w:val="24"/>
                <w:szCs w:val="24"/>
                <w:lang w:eastAsia="ru-RU"/>
              </w:rPr>
            </w:pPr>
            <w:r w:rsidRPr="00FF2367">
              <w:rPr>
                <w:rFonts w:ascii="Times New Roman" w:eastAsia="Times New Roman" w:hAnsi="Times New Roman"/>
                <w:sz w:val="24"/>
                <w:szCs w:val="24"/>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5.2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Подготовка проектно-сметной документации и капитальный ремонт ГТС</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9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5.3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Озеленение территории муниципального района</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3660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1250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650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380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460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3660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1250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650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380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460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460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460</w:t>
            </w:r>
          </w:p>
        </w:tc>
      </w:tr>
      <w:tr w:rsidR="00EA0F6C" w:rsidRPr="00EA0F6C" w:rsidTr="00236DEE">
        <w:trPr>
          <w:trHeight w:val="27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5.4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Обустройство площадок и установка контейнеров для сбора ТБО</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870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120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0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5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870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120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w:t>
            </w:r>
          </w:p>
        </w:tc>
      </w:tr>
      <w:tr w:rsidR="00EA0F6C" w:rsidRPr="00EA0F6C" w:rsidTr="00236DEE">
        <w:trPr>
          <w:trHeight w:val="52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r w:rsidRPr="00EA0F6C">
              <w:rPr>
                <w:rFonts w:ascii="Times New Roman" w:eastAsia="Times New Roman" w:hAnsi="Times New Roman"/>
                <w:b/>
                <w:bCs/>
                <w:sz w:val="21"/>
                <w:szCs w:val="21"/>
                <w:lang w:eastAsia="ru-RU"/>
              </w:rPr>
              <w:t>ПОДПРОГРАММА 6</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EA0F6C" w:rsidRPr="00EA0F6C" w:rsidRDefault="00EA0F6C" w:rsidP="00EA0F6C">
            <w:pPr>
              <w:spacing w:after="0" w:line="240" w:lineRule="auto"/>
              <w:jc w:val="center"/>
              <w:rPr>
                <w:rFonts w:ascii="Times New Roman" w:eastAsia="Times New Roman" w:hAnsi="Times New Roman"/>
                <w:b/>
                <w:bCs/>
                <w:lang w:eastAsia="ru-RU"/>
              </w:rPr>
            </w:pPr>
            <w:r w:rsidRPr="00EA0F6C">
              <w:rPr>
                <w:rFonts w:ascii="Times New Roman" w:eastAsia="Times New Roman" w:hAnsi="Times New Roman"/>
                <w:b/>
                <w:bCs/>
                <w:lang w:eastAsia="ru-RU"/>
              </w:rPr>
              <w:t>Развитие сети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163047</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49368</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84290,3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14122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15267</w:t>
            </w:r>
          </w:p>
        </w:tc>
      </w:tr>
      <w:tr w:rsidR="00EA0F6C" w:rsidRPr="00EA0F6C" w:rsidTr="00236DEE">
        <w:trPr>
          <w:trHeight w:val="48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104198</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34196</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70002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9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58849</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15172</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14288</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14122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15267</w:t>
            </w:r>
          </w:p>
        </w:tc>
      </w:tr>
      <w:tr w:rsidR="00EA0F6C" w:rsidRPr="00EA0F6C" w:rsidTr="00236DEE">
        <w:trPr>
          <w:trHeight w:val="270"/>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sz w:val="21"/>
                <w:szCs w:val="21"/>
                <w:lang w:eastAsia="ru-RU"/>
              </w:rPr>
            </w:pPr>
          </w:p>
        </w:tc>
        <w:tc>
          <w:tcPr>
            <w:tcW w:w="2416" w:type="dxa"/>
            <w:vMerge/>
            <w:tcBorders>
              <w:top w:val="nil"/>
              <w:left w:val="single" w:sz="4" w:space="0" w:color="auto"/>
              <w:bottom w:val="single" w:sz="4" w:space="0" w:color="000000"/>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b/>
                <w:bCs/>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7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в том числе:</w:t>
            </w:r>
          </w:p>
        </w:tc>
        <w:tc>
          <w:tcPr>
            <w:tcW w:w="2416" w:type="dxa"/>
            <w:tcBorders>
              <w:top w:val="nil"/>
              <w:left w:val="nil"/>
              <w:bottom w:val="single" w:sz="4" w:space="0" w:color="auto"/>
              <w:right w:val="single" w:sz="4" w:space="0" w:color="auto"/>
            </w:tcBorders>
            <w:shd w:val="clear" w:color="auto" w:fill="auto"/>
            <w:noWrap/>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r w:rsidRPr="00EA0F6C">
              <w:rPr>
                <w:rFonts w:ascii="Arial CYR" w:eastAsia="Times New Roman" w:hAnsi="Arial CYR" w:cs="Arial CYR"/>
                <w:sz w:val="20"/>
                <w:szCs w:val="20"/>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 </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14861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201,7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14239,1</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210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210</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9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14861</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201,7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14239,1</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210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210</w:t>
            </w:r>
          </w:p>
        </w:tc>
      </w:tr>
      <w:tr w:rsidR="00EA0F6C" w:rsidRPr="00EA0F6C" w:rsidTr="00236DEE">
        <w:trPr>
          <w:trHeight w:val="37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148186,2</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49166</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70051</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13912</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15057</w:t>
            </w:r>
          </w:p>
        </w:tc>
      </w:tr>
      <w:tr w:rsidR="00EA0F6C" w:rsidRPr="00EA0F6C" w:rsidTr="00236DEE">
        <w:trPr>
          <w:trHeight w:val="48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104197,6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34195,7</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70001,9</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54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43988,6</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14970,3</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49,3</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13912,0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15057,0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1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8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7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8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Капитальный 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9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52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8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6.5</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7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285"/>
        </w:trPr>
        <w:tc>
          <w:tcPr>
            <w:tcW w:w="2103"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r w:rsidRPr="00EA0F6C">
              <w:rPr>
                <w:rFonts w:ascii="Times New Roman" w:eastAsia="Times New Roman" w:hAnsi="Times New Roman"/>
                <w:sz w:val="24"/>
                <w:szCs w:val="24"/>
                <w:lang w:eastAsia="ru-RU"/>
              </w:rPr>
              <w:t>Мероприятие 6.6</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r w:rsidRPr="00EA0F6C">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всего, в том числе:</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bCs/>
                <w:lang w:eastAsia="ru-RU"/>
              </w:rPr>
            </w:pPr>
            <w:r w:rsidRPr="00FF2367">
              <w:rPr>
                <w:rFonts w:ascii="Times New Roman" w:eastAsia="Times New Roman" w:hAnsi="Times New Roman"/>
                <w:bCs/>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областной бюджет</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49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местный бюджет (поселения)</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525"/>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hideMark/>
          </w:tcPr>
          <w:p w:rsidR="00EA0F6C" w:rsidRPr="00EA0F6C" w:rsidRDefault="00EA0F6C" w:rsidP="00EA0F6C">
            <w:pPr>
              <w:spacing w:after="0" w:line="240" w:lineRule="auto"/>
              <w:rPr>
                <w:rFonts w:ascii="Times New Roman" w:eastAsia="Times New Roman" w:hAnsi="Times New Roman"/>
                <w:color w:val="000000"/>
                <w:sz w:val="18"/>
                <w:szCs w:val="18"/>
                <w:lang w:eastAsia="ru-RU"/>
              </w:rPr>
            </w:pPr>
            <w:r w:rsidRPr="00EA0F6C">
              <w:rPr>
                <w:rFonts w:ascii="Times New Roman" w:eastAsia="Times New Roman" w:hAnsi="Times New Roman"/>
                <w:color w:val="000000"/>
                <w:sz w:val="18"/>
                <w:szCs w:val="18"/>
                <w:lang w:eastAsia="ru-RU"/>
              </w:rPr>
              <w:t xml:space="preserve"> внебюджетные фонды                        </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юридические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00"/>
        </w:trPr>
        <w:tc>
          <w:tcPr>
            <w:tcW w:w="2103"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4"/>
                <w:szCs w:val="24"/>
                <w:lang w:eastAsia="ru-RU"/>
              </w:rPr>
            </w:pPr>
          </w:p>
        </w:tc>
        <w:tc>
          <w:tcPr>
            <w:tcW w:w="2416" w:type="dxa"/>
            <w:vMerge/>
            <w:tcBorders>
              <w:top w:val="nil"/>
              <w:left w:val="single" w:sz="4" w:space="0" w:color="auto"/>
              <w:bottom w:val="single" w:sz="4" w:space="0" w:color="auto"/>
              <w:right w:val="single" w:sz="4" w:space="0" w:color="auto"/>
            </w:tcBorders>
            <w:vAlign w:val="center"/>
            <w:hideMark/>
          </w:tcPr>
          <w:p w:rsidR="00EA0F6C" w:rsidRPr="00EA0F6C" w:rsidRDefault="00EA0F6C" w:rsidP="00EA0F6C">
            <w:pPr>
              <w:spacing w:after="0" w:line="240" w:lineRule="auto"/>
              <w:rPr>
                <w:rFonts w:ascii="Times New Roman" w:eastAsia="Times New Roman" w:hAnsi="Times New Roman"/>
                <w:sz w:val="20"/>
                <w:szCs w:val="20"/>
                <w:lang w:eastAsia="ru-RU"/>
              </w:rPr>
            </w:pPr>
          </w:p>
        </w:tc>
        <w:tc>
          <w:tcPr>
            <w:tcW w:w="1375" w:type="dxa"/>
            <w:tcBorders>
              <w:top w:val="nil"/>
              <w:left w:val="nil"/>
              <w:bottom w:val="single" w:sz="4" w:space="0" w:color="auto"/>
              <w:right w:val="single" w:sz="4" w:space="0" w:color="auto"/>
            </w:tcBorders>
            <w:shd w:val="clear" w:color="auto" w:fill="auto"/>
            <w:vAlign w:val="bottom"/>
            <w:hideMark/>
          </w:tcPr>
          <w:p w:rsidR="00EA0F6C" w:rsidRPr="00EA0F6C" w:rsidRDefault="00EA0F6C" w:rsidP="00EA0F6C">
            <w:pPr>
              <w:spacing w:after="0" w:line="240" w:lineRule="auto"/>
              <w:rPr>
                <w:rFonts w:ascii="Times New Roman" w:eastAsia="Times New Roman" w:hAnsi="Times New Roman"/>
                <w:sz w:val="18"/>
                <w:szCs w:val="18"/>
                <w:lang w:eastAsia="ru-RU"/>
              </w:rPr>
            </w:pPr>
            <w:r w:rsidRPr="00EA0F6C">
              <w:rPr>
                <w:rFonts w:ascii="Times New Roman" w:eastAsia="Times New Roman" w:hAnsi="Times New Roman"/>
                <w:sz w:val="18"/>
                <w:szCs w:val="18"/>
                <w:lang w:eastAsia="ru-RU"/>
              </w:rPr>
              <w:t>физические лица</w:t>
            </w:r>
          </w:p>
        </w:tc>
        <w:tc>
          <w:tcPr>
            <w:tcW w:w="1522"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34"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065"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EA0F6C" w:rsidRPr="00FF2367" w:rsidRDefault="00EA0F6C" w:rsidP="00EA0F6C">
            <w:pPr>
              <w:spacing w:after="0" w:line="240" w:lineRule="auto"/>
              <w:jc w:val="right"/>
              <w:rPr>
                <w:rFonts w:ascii="Times New Roman" w:eastAsia="Times New Roman" w:hAnsi="Times New Roman"/>
                <w:lang w:eastAsia="ru-RU"/>
              </w:rPr>
            </w:pPr>
            <w:r w:rsidRPr="00FF2367">
              <w:rPr>
                <w:rFonts w:ascii="Times New Roman" w:eastAsia="Times New Roman" w:hAnsi="Times New Roman"/>
                <w:lang w:eastAsia="ru-RU"/>
              </w:rPr>
              <w:t>0</w:t>
            </w:r>
          </w:p>
        </w:tc>
      </w:tr>
      <w:tr w:rsidR="00EA0F6C" w:rsidRPr="00EA0F6C" w:rsidTr="00236DEE">
        <w:trPr>
          <w:trHeight w:val="360"/>
        </w:trPr>
        <w:tc>
          <w:tcPr>
            <w:tcW w:w="2103"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p>
        </w:tc>
        <w:tc>
          <w:tcPr>
            <w:tcW w:w="2416"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p>
        </w:tc>
        <w:tc>
          <w:tcPr>
            <w:tcW w:w="1375"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0"/>
                <w:szCs w:val="20"/>
                <w:lang w:eastAsia="ru-RU"/>
              </w:rPr>
            </w:pPr>
          </w:p>
        </w:tc>
        <w:tc>
          <w:tcPr>
            <w:tcW w:w="1522"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1034"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1034"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1049"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1065"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1101"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996"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c>
          <w:tcPr>
            <w:tcW w:w="996" w:type="dxa"/>
            <w:tcBorders>
              <w:top w:val="nil"/>
              <w:left w:val="nil"/>
              <w:bottom w:val="nil"/>
              <w:right w:val="nil"/>
            </w:tcBorders>
            <w:shd w:val="clear" w:color="auto" w:fill="auto"/>
            <w:noWrap/>
            <w:vAlign w:val="bottom"/>
            <w:hideMark/>
          </w:tcPr>
          <w:p w:rsidR="00EA0F6C" w:rsidRPr="00EA0F6C" w:rsidRDefault="00EA0F6C" w:rsidP="00EA0F6C">
            <w:pPr>
              <w:spacing w:after="0" w:line="240" w:lineRule="auto"/>
              <w:rPr>
                <w:rFonts w:ascii="Arial CYR" w:eastAsia="Times New Roman" w:hAnsi="Arial CYR" w:cs="Arial CYR"/>
                <w:sz w:val="28"/>
                <w:szCs w:val="28"/>
                <w:lang w:eastAsia="ru-RU"/>
              </w:rPr>
            </w:pPr>
          </w:p>
        </w:tc>
      </w:tr>
    </w:tbl>
    <w:p w:rsidR="00236DEE" w:rsidRDefault="00236DEE" w:rsidP="006505DC">
      <w:pPr>
        <w:jc w:val="right"/>
        <w:rPr>
          <w:rFonts w:ascii="Times New Roman" w:hAnsi="Times New Roman"/>
          <w:b/>
        </w:rPr>
      </w:pPr>
    </w:p>
    <w:p w:rsidR="00236DEE" w:rsidRDefault="00236DEE" w:rsidP="006505DC">
      <w:pPr>
        <w:jc w:val="right"/>
        <w:rPr>
          <w:rFonts w:ascii="Times New Roman" w:hAnsi="Times New Roman"/>
          <w:b/>
        </w:rPr>
      </w:pPr>
    </w:p>
    <w:p w:rsidR="00EA0F6C" w:rsidRDefault="00EA0F6C" w:rsidP="006505DC">
      <w:pPr>
        <w:jc w:val="right"/>
        <w:rPr>
          <w:rFonts w:ascii="Times New Roman" w:hAnsi="Times New Roman"/>
          <w:b/>
        </w:rPr>
      </w:pPr>
    </w:p>
    <w:p w:rsidR="00EA0F6C" w:rsidRDefault="00EA0F6C" w:rsidP="006505DC">
      <w:pPr>
        <w:jc w:val="right"/>
        <w:rPr>
          <w:rFonts w:ascii="Times New Roman" w:hAnsi="Times New Roman"/>
          <w:b/>
        </w:rPr>
      </w:pPr>
    </w:p>
    <w:p w:rsidR="00EA0F6C" w:rsidRDefault="00EA0F6C" w:rsidP="006505DC">
      <w:pPr>
        <w:jc w:val="right"/>
        <w:rPr>
          <w:rFonts w:ascii="Times New Roman" w:hAnsi="Times New Roman"/>
          <w:b/>
        </w:rPr>
      </w:pPr>
    </w:p>
    <w:p w:rsidR="00EA0F6C" w:rsidRDefault="00EA0F6C" w:rsidP="006505DC">
      <w:pPr>
        <w:jc w:val="right"/>
        <w:rPr>
          <w:rFonts w:ascii="Times New Roman" w:hAnsi="Times New Roman"/>
          <w:b/>
        </w:rPr>
      </w:pPr>
    </w:p>
    <w:p w:rsidR="00EA0F6C" w:rsidRDefault="00EA0F6C" w:rsidP="006505DC">
      <w:pPr>
        <w:jc w:val="right"/>
        <w:rPr>
          <w:rFonts w:ascii="Times New Roman" w:hAnsi="Times New Roman"/>
          <w:b/>
        </w:rPr>
      </w:pPr>
    </w:p>
    <w:p w:rsidR="0009208F" w:rsidRDefault="005552D1" w:rsidP="006505DC">
      <w:pPr>
        <w:jc w:val="right"/>
        <w:rPr>
          <w:rFonts w:ascii="Times New Roman" w:hAnsi="Times New Roman"/>
          <w:b/>
        </w:rPr>
      </w:pPr>
      <w:r>
        <w:rPr>
          <w:rFonts w:ascii="Times New Roman" w:hAnsi="Times New Roman"/>
          <w:b/>
        </w:rPr>
        <w:t>П</w:t>
      </w:r>
      <w:r w:rsidR="006505DC">
        <w:rPr>
          <w:rFonts w:ascii="Times New Roman" w:hAnsi="Times New Roman"/>
          <w:b/>
        </w:rPr>
        <w:t>риложение 4</w:t>
      </w:r>
    </w:p>
    <w:p w:rsidR="006505DC" w:rsidRDefault="006505DC" w:rsidP="006505DC">
      <w:pPr>
        <w:jc w:val="right"/>
        <w:rPr>
          <w:rFonts w:ascii="Times New Roman" w:hAnsi="Times New Roman"/>
          <w:b/>
        </w:rPr>
      </w:pPr>
      <w:r w:rsidRPr="006505DC">
        <w:rPr>
          <w:rFonts w:ascii="Times New Roman" w:hAnsi="Times New Roman"/>
          <w:b/>
        </w:rPr>
        <w:t>План реализации муниципальной программы "Экономическое развитие Богучарского</w:t>
      </w:r>
      <w:r w:rsidR="005552D1">
        <w:rPr>
          <w:rFonts w:ascii="Times New Roman" w:hAnsi="Times New Roman"/>
          <w:b/>
        </w:rPr>
        <w:t xml:space="preserve">  муниципального района" на 2018</w:t>
      </w:r>
      <w:r w:rsidRPr="006505DC">
        <w:rPr>
          <w:rFonts w:ascii="Times New Roman" w:hAnsi="Times New Roman"/>
          <w:b/>
        </w:rPr>
        <w:t xml:space="preserve"> год</w:t>
      </w:r>
    </w:p>
    <w:tbl>
      <w:tblPr>
        <w:tblW w:w="15153" w:type="dxa"/>
        <w:tblInd w:w="95" w:type="dxa"/>
        <w:tblLook w:val="04A0"/>
      </w:tblPr>
      <w:tblGrid>
        <w:gridCol w:w="513"/>
        <w:gridCol w:w="2002"/>
        <w:gridCol w:w="2540"/>
        <w:gridCol w:w="2146"/>
        <w:gridCol w:w="1348"/>
        <w:gridCol w:w="1331"/>
        <w:gridCol w:w="2749"/>
        <w:gridCol w:w="980"/>
        <w:gridCol w:w="1544"/>
      </w:tblGrid>
      <w:tr w:rsidR="002D1B7A" w:rsidRPr="002D1B7A" w:rsidTr="00C8008F">
        <w:trPr>
          <w:trHeight w:val="285"/>
          <w:tblHead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lang w:eastAsia="ru-RU"/>
              </w:rPr>
            </w:pPr>
            <w:r w:rsidRPr="002D1B7A">
              <w:rPr>
                <w:rFonts w:ascii="Times New Roman" w:eastAsia="Times New Roman" w:hAnsi="Times New Roman"/>
                <w:lang w:eastAsia="ru-RU"/>
              </w:rPr>
              <w:t>№ п/п</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Статус</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Наименование  подпрограммы,  основного мероприятия, мероприятия</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679" w:type="dxa"/>
            <w:gridSpan w:val="2"/>
            <w:tcBorders>
              <w:top w:val="single" w:sz="4" w:space="0" w:color="auto"/>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Срок</w:t>
            </w:r>
          </w:p>
          <w:p w:rsidR="002D1B7A" w:rsidRPr="002D1B7A" w:rsidRDefault="002D1B7A" w:rsidP="002D1B7A">
            <w:pPr>
              <w:spacing w:after="0" w:line="240" w:lineRule="auto"/>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w:t>
            </w:r>
          </w:p>
        </w:tc>
        <w:tc>
          <w:tcPr>
            <w:tcW w:w="2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xml:space="preserve">КБК </w:t>
            </w:r>
            <w:r w:rsidRPr="002D1B7A">
              <w:rPr>
                <w:rFonts w:ascii="Times New Roman" w:eastAsia="Times New Roman" w:hAnsi="Times New Roman"/>
                <w:sz w:val="16"/>
                <w:szCs w:val="16"/>
                <w:lang w:eastAsia="ru-RU"/>
              </w:rPr>
              <w:br/>
              <w:t>(местный</w:t>
            </w:r>
            <w:r w:rsidRPr="002D1B7A">
              <w:rPr>
                <w:rFonts w:ascii="Times New Roman" w:eastAsia="Times New Roman" w:hAnsi="Times New Roman"/>
                <w:sz w:val="16"/>
                <w:szCs w:val="16"/>
                <w:lang w:eastAsia="ru-RU"/>
              </w:rPr>
              <w:br/>
              <w:t>бюджет)</w:t>
            </w:r>
          </w:p>
        </w:tc>
        <w:tc>
          <w:tcPr>
            <w:tcW w:w="1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Расходы, предусмотренные решением представительного органа местного самоуправления о местном бюджете, на год (тыс.рублей)</w:t>
            </w:r>
          </w:p>
        </w:tc>
      </w:tr>
      <w:tr w:rsidR="002D1B7A" w:rsidRPr="002D1B7A" w:rsidTr="002D1B7A">
        <w:trPr>
          <w:trHeight w:val="15"/>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1348" w:type="dxa"/>
            <w:tcBorders>
              <w:top w:val="nil"/>
              <w:left w:val="nil"/>
              <w:bottom w:val="nil"/>
              <w:right w:val="single" w:sz="4" w:space="0" w:color="auto"/>
            </w:tcBorders>
            <w:shd w:val="clear" w:color="000000" w:fill="FFFFFF"/>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w:t>
            </w:r>
          </w:p>
        </w:tc>
        <w:tc>
          <w:tcPr>
            <w:tcW w:w="1331" w:type="dxa"/>
            <w:tcBorders>
              <w:top w:val="nil"/>
              <w:left w:val="nil"/>
              <w:bottom w:val="nil"/>
              <w:right w:val="single" w:sz="4" w:space="0" w:color="auto"/>
            </w:tcBorders>
            <w:shd w:val="clear" w:color="000000" w:fill="FFFFFF"/>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w:t>
            </w: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1544"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r>
      <w:tr w:rsidR="002D1B7A" w:rsidRPr="002D1B7A" w:rsidTr="002D1B7A">
        <w:trPr>
          <w:trHeight w:val="1504"/>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1348"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начала реализации</w:t>
            </w:r>
            <w:r w:rsidRPr="002D1B7A">
              <w:rPr>
                <w:rFonts w:ascii="Times New Roman" w:eastAsia="Times New Roman" w:hAnsi="Times New Roman"/>
                <w:sz w:val="16"/>
                <w:szCs w:val="16"/>
                <w:lang w:eastAsia="ru-RU"/>
              </w:rPr>
              <w:br/>
              <w:t xml:space="preserve">мероприятия в очередном финансовом году </w:t>
            </w:r>
          </w:p>
        </w:tc>
        <w:tc>
          <w:tcPr>
            <w:tcW w:w="1331"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окончания реализации</w:t>
            </w:r>
            <w:r w:rsidRPr="002D1B7A">
              <w:rPr>
                <w:rFonts w:ascii="Times New Roman" w:eastAsia="Times New Roman" w:hAnsi="Times New Roman"/>
                <w:sz w:val="16"/>
                <w:szCs w:val="16"/>
                <w:lang w:eastAsia="ru-RU"/>
              </w:rPr>
              <w:br/>
              <w:t>мероприятия</w:t>
            </w:r>
            <w:r w:rsidRPr="002D1B7A">
              <w:rPr>
                <w:rFonts w:ascii="Times New Roman" w:eastAsia="Times New Roman" w:hAnsi="Times New Roman"/>
                <w:sz w:val="16"/>
                <w:szCs w:val="16"/>
                <w:lang w:eastAsia="ru-RU"/>
              </w:rPr>
              <w:br/>
              <w:t xml:space="preserve">в очередном финансовом году  </w:t>
            </w: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c>
          <w:tcPr>
            <w:tcW w:w="1544" w:type="dxa"/>
            <w:vMerge/>
            <w:tcBorders>
              <w:top w:val="single" w:sz="4" w:space="0" w:color="auto"/>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p>
        </w:tc>
      </w:tr>
      <w:tr w:rsidR="002D1B7A" w:rsidRPr="002D1B7A" w:rsidTr="002D1B7A">
        <w:trPr>
          <w:trHeight w:val="255"/>
        </w:trPr>
        <w:tc>
          <w:tcPr>
            <w:tcW w:w="513" w:type="dxa"/>
            <w:tcBorders>
              <w:top w:val="nil"/>
              <w:left w:val="single" w:sz="4" w:space="0" w:color="auto"/>
              <w:bottom w:val="single" w:sz="4" w:space="0" w:color="auto"/>
              <w:right w:val="single" w:sz="4" w:space="0" w:color="auto"/>
            </w:tcBorders>
            <w:shd w:val="clear" w:color="000000" w:fill="FFFFFF"/>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1</w:t>
            </w:r>
          </w:p>
        </w:tc>
        <w:tc>
          <w:tcPr>
            <w:tcW w:w="2002"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2</w:t>
            </w:r>
          </w:p>
        </w:tc>
        <w:tc>
          <w:tcPr>
            <w:tcW w:w="2540"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3</w:t>
            </w:r>
          </w:p>
        </w:tc>
        <w:tc>
          <w:tcPr>
            <w:tcW w:w="2146"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4</w:t>
            </w:r>
          </w:p>
        </w:tc>
        <w:tc>
          <w:tcPr>
            <w:tcW w:w="1348"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5</w:t>
            </w:r>
          </w:p>
        </w:tc>
        <w:tc>
          <w:tcPr>
            <w:tcW w:w="1331"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6</w:t>
            </w:r>
          </w:p>
        </w:tc>
        <w:tc>
          <w:tcPr>
            <w:tcW w:w="2749"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7</w:t>
            </w:r>
          </w:p>
        </w:tc>
        <w:tc>
          <w:tcPr>
            <w:tcW w:w="980"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8</w:t>
            </w:r>
          </w:p>
        </w:tc>
        <w:tc>
          <w:tcPr>
            <w:tcW w:w="1544" w:type="dxa"/>
            <w:tcBorders>
              <w:top w:val="nil"/>
              <w:left w:val="nil"/>
              <w:bottom w:val="single" w:sz="4" w:space="0" w:color="auto"/>
              <w:right w:val="single" w:sz="4" w:space="0" w:color="auto"/>
            </w:tcBorders>
            <w:shd w:val="clear" w:color="000000" w:fill="FFFFFF"/>
            <w:vAlign w:val="center"/>
            <w:hideMark/>
          </w:tcPr>
          <w:p w:rsidR="002D1B7A" w:rsidRPr="002D1B7A" w:rsidRDefault="002D1B7A" w:rsidP="002D1B7A">
            <w:pPr>
              <w:spacing w:after="0" w:line="240" w:lineRule="auto"/>
              <w:jc w:val="center"/>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9</w:t>
            </w:r>
          </w:p>
        </w:tc>
      </w:tr>
      <w:tr w:rsidR="002D1B7A" w:rsidRPr="002D1B7A" w:rsidTr="002D1B7A">
        <w:trPr>
          <w:trHeight w:val="1830"/>
        </w:trPr>
        <w:tc>
          <w:tcPr>
            <w:tcW w:w="513" w:type="dxa"/>
            <w:tcBorders>
              <w:top w:val="nil"/>
              <w:left w:val="single" w:sz="4" w:space="0" w:color="auto"/>
              <w:bottom w:val="single" w:sz="4" w:space="0" w:color="auto"/>
              <w:right w:val="single" w:sz="4" w:space="0" w:color="auto"/>
            </w:tcBorders>
            <w:shd w:val="clear" w:color="000000" w:fill="FFFFFF"/>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МУНИЦИПАЛЬНАЯ ПРОГРАММА</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Экономическое развитие Богучарского муниципального района</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Администрация Богучарского муниципального района  заместитель главы администрации муниципального района  (Кожанов А.Ю.)</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6"/>
                <w:szCs w:val="16"/>
                <w:lang w:eastAsia="ru-RU"/>
              </w:rPr>
            </w:pPr>
            <w:r w:rsidRPr="002D1B7A">
              <w:rPr>
                <w:rFonts w:ascii="Times New Roman" w:eastAsia="Times New Roman" w:hAnsi="Times New Roman"/>
                <w:sz w:val="16"/>
                <w:szCs w:val="16"/>
                <w:lang w:eastAsia="ru-RU"/>
              </w:rPr>
              <w:t xml:space="preserve">Объем инвестиций в основной капитал по крупным и средним )   - 714 млн руб.   Создание новых рабочих мест - 99 мест.               </w:t>
            </w:r>
          </w:p>
        </w:tc>
        <w:tc>
          <w:tcPr>
            <w:tcW w:w="98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26970,1</w:t>
            </w:r>
          </w:p>
        </w:tc>
      </w:tr>
      <w:tr w:rsidR="002D1B7A" w:rsidRPr="002D1B7A" w:rsidTr="002D1B7A">
        <w:trPr>
          <w:trHeight w:val="277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Развитие и поддержка малого и среднего предпринимательства</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Богучарского муниципального района                                    (Ханюкова М.В.)</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МСП на душу населения  - 112 тыс.руб.; численность субъектов МСП на 10000 человек населения  - 32,9. </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3337,0</w:t>
            </w:r>
          </w:p>
        </w:tc>
      </w:tr>
      <w:tr w:rsidR="002D1B7A" w:rsidRPr="002D1B7A" w:rsidTr="002D1B7A">
        <w:trPr>
          <w:trHeight w:val="183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24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1.1</w:t>
            </w:r>
            <w:r w:rsidRPr="002D1B7A">
              <w:rPr>
                <w:rFonts w:ascii="Times New Roman" w:eastAsia="Times New Roman" w:hAnsi="Times New Roman"/>
                <w:sz w:val="18"/>
                <w:szCs w:val="18"/>
                <w:lang w:eastAsia="ru-RU"/>
              </w:rPr>
              <w:br/>
            </w:r>
          </w:p>
        </w:tc>
        <w:tc>
          <w:tcPr>
            <w:tcW w:w="2540" w:type="dxa"/>
            <w:tcBorders>
              <w:top w:val="nil"/>
              <w:left w:val="nil"/>
              <w:bottom w:val="single" w:sz="4" w:space="0" w:color="auto"/>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Богучарского муниципального района                                    (Ханюкова М.В.)                                         АНО "БЦПП" (Аскурава О.Ю.)</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Не требует финансовых средств</w:t>
            </w:r>
          </w:p>
        </w:tc>
      </w:tr>
      <w:tr w:rsidR="002D1B7A" w:rsidRPr="002D1B7A" w:rsidTr="002D1B7A">
        <w:trPr>
          <w:trHeight w:val="178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1.2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2146" w:type="dxa"/>
            <w:tcBorders>
              <w:top w:val="nil"/>
              <w:left w:val="nil"/>
              <w:bottom w:val="single" w:sz="4" w:space="0" w:color="auto"/>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 xml:space="preserve">Богучарского муниципального района                                    (Ханюкова М.В.)                                         АНО "БЦПП" Аскурава О.Ю.               Фонд содействия кредитованию малого и среднего  предпринимательства Богучарского района (Аскурава О.Ю. )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Расширение доступа субъектов малого и среднего предпринимательства к финансовым ресурсам.</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3337,0</w:t>
            </w:r>
          </w:p>
        </w:tc>
      </w:tr>
      <w:tr w:rsidR="002D1B7A" w:rsidRPr="002D1B7A" w:rsidTr="002D1B7A">
        <w:trPr>
          <w:trHeight w:val="145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Мероприятие 1.2.1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 xml:space="preserve">Развитие микрофинансирования </w:t>
            </w:r>
          </w:p>
        </w:tc>
        <w:tc>
          <w:tcPr>
            <w:tcW w:w="2146" w:type="dxa"/>
            <w:tcBorders>
              <w:top w:val="nil"/>
              <w:left w:val="nil"/>
              <w:bottom w:val="single" w:sz="4" w:space="0" w:color="auto"/>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АНО "БЦПП" (Аскурава О.Ю.)              Фонд содействия кредитованию малого и среднего  предпринимательства Богучарского района (Аскурава О.Ю. )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Доступность дополнительных финансовых ресурсов</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Без привлечения средств          местного бюджета</w:t>
            </w:r>
          </w:p>
        </w:tc>
      </w:tr>
      <w:tr w:rsidR="002D1B7A" w:rsidRPr="002D1B7A" w:rsidTr="002D1B7A">
        <w:trPr>
          <w:trHeight w:val="145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Мероприятие 1.2.2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 xml:space="preserve">Предоставление грантов начинающим субъектам малого  предпринимательства </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 xml:space="preserve">Богучарского муниципального района                                    (Ханюкова М.В.)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Финансовая поддержка начинающих предпринима-телей (10 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750,0</w:t>
            </w:r>
          </w:p>
        </w:tc>
      </w:tr>
      <w:tr w:rsidR="002D1B7A" w:rsidRPr="002D1B7A" w:rsidTr="002D1B7A">
        <w:trPr>
          <w:trHeight w:val="255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Мероприятие 1.2.3</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 xml:space="preserve">Богучарского муниципального района                                    (Ханюкова М.В.)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259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Мероприятие 1.2.4</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Субсидироане части затрат субъектов МСП  на приобретение оборудования в целях создания и модернизации производства товаров</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 xml:space="preserve">Богучарского муниципального района                                    (Ханюкова М.В.)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2518,7</w:t>
            </w:r>
          </w:p>
        </w:tc>
      </w:tr>
      <w:tr w:rsidR="002D1B7A" w:rsidRPr="002D1B7A" w:rsidTr="002D1B7A">
        <w:trPr>
          <w:trHeight w:val="136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Мероприятие 1.2.5</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Поддержка АНО "Богучарский центр поддержки предпринимательства"</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Экономический отдел администрации </w:t>
            </w:r>
            <w:r w:rsidRPr="002D1B7A">
              <w:rPr>
                <w:rFonts w:ascii="Times New Roman" w:eastAsia="Times New Roman" w:hAnsi="Times New Roman"/>
                <w:sz w:val="18"/>
                <w:szCs w:val="18"/>
                <w:lang w:eastAsia="ru-RU"/>
              </w:rPr>
              <w:br/>
              <w:t xml:space="preserve">Богучарского муниципального района                                    (Ханюкова М.В.)   </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Развитие инфраструктуры поддержки МСП</w:t>
            </w:r>
          </w:p>
        </w:tc>
        <w:tc>
          <w:tcPr>
            <w:tcW w:w="980"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02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Управление муниципальным имуществом и земельными ресурсами</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Неналоговые доходы от продаж и аренды муниципального имущества и земельных участков составят 40,1 млн руб., рост к уровню 2017 года 140%.</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4978,3</w:t>
            </w:r>
          </w:p>
        </w:tc>
      </w:tr>
      <w:tr w:rsidR="002D1B7A" w:rsidRPr="002D1B7A" w:rsidTr="002D1B7A">
        <w:trPr>
          <w:trHeight w:val="102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2.1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Общие вопросы управления муниципальной собственностью.</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Повышение эффективности  управления муниципальной собственностью путём оптимизации состава муниципального имущества</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4926,3</w:t>
            </w:r>
          </w:p>
        </w:tc>
      </w:tr>
      <w:tr w:rsidR="002D1B7A" w:rsidRPr="002D1B7A" w:rsidTr="002D1B7A">
        <w:trPr>
          <w:trHeight w:val="99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2.2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 xml:space="preserve">Управление земельными ресурсами.   </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52,0</w:t>
            </w:r>
          </w:p>
        </w:tc>
      </w:tr>
      <w:tr w:rsidR="002D1B7A" w:rsidRPr="002D1B7A" w:rsidTr="002D1B7A">
        <w:trPr>
          <w:trHeight w:val="1470"/>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2.3</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 xml:space="preserve">Работа с муниципальными учреждениями. </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Работа с муниципальными учреждениями.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Без привлечения средств          местного бюджета</w:t>
            </w:r>
          </w:p>
        </w:tc>
      </w:tr>
      <w:tr w:rsidR="002D1B7A" w:rsidRPr="002D1B7A" w:rsidTr="002D1B7A">
        <w:trPr>
          <w:trHeight w:val="1605"/>
        </w:trPr>
        <w:tc>
          <w:tcPr>
            <w:tcW w:w="513" w:type="dxa"/>
            <w:tcBorders>
              <w:top w:val="nil"/>
              <w:left w:val="single" w:sz="4" w:space="0" w:color="auto"/>
              <w:bottom w:val="single" w:sz="4" w:space="0" w:color="auto"/>
              <w:right w:val="single" w:sz="4" w:space="0" w:color="auto"/>
            </w:tcBorders>
            <w:shd w:val="clear" w:color="auto" w:fill="auto"/>
            <w:noWrap/>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2.4</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Аренда муниципального имущества</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Аренда муниципального имущества</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Без привлечения средств          местного бюджета</w:t>
            </w:r>
          </w:p>
        </w:tc>
      </w:tr>
      <w:tr w:rsidR="002D1B7A" w:rsidRPr="002D1B7A" w:rsidTr="002D1B7A">
        <w:trPr>
          <w:trHeight w:val="16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3</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 xml:space="preserve">Обеспечение доступным и комфортным жильем </w:t>
            </w:r>
            <w:r w:rsidRPr="002D1B7A">
              <w:rPr>
                <w:rFonts w:ascii="Times New Roman" w:eastAsia="Times New Roman" w:hAnsi="Times New Roman"/>
                <w:b/>
                <w:bCs/>
                <w:sz w:val="20"/>
                <w:szCs w:val="20"/>
                <w:lang w:eastAsia="ru-RU"/>
              </w:rPr>
              <w:br/>
              <w:t>и коммунальными услугами населения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1486,0</w:t>
            </w:r>
          </w:p>
        </w:tc>
      </w:tr>
      <w:tr w:rsidR="002D1B7A" w:rsidRPr="002D1B7A" w:rsidTr="002D1B7A">
        <w:trPr>
          <w:trHeight w:val="15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3.1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br/>
              <w:t>Общая площадь жилых помещений, приходящаяся в среднем на 1 жителя района  2018г. - 25,02 кв.м.</w:t>
            </w:r>
            <w:r w:rsidRPr="002D1B7A">
              <w:rPr>
                <w:rFonts w:ascii="Times New Roman" w:eastAsia="Times New Roman" w:hAnsi="Times New Roman"/>
                <w:sz w:val="18"/>
                <w:szCs w:val="18"/>
                <w:lang w:eastAsia="ru-RU"/>
              </w:rPr>
              <w:br/>
              <w:t>Обеспечение жильем с помощью предоставления государственной поддержки в виде социальной выплаты 8 молодых семей-участников Программы</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1300,0</w:t>
            </w:r>
          </w:p>
        </w:tc>
      </w:tr>
      <w:tr w:rsidR="002D1B7A" w:rsidRPr="002D1B7A" w:rsidTr="002D1B7A">
        <w:trPr>
          <w:trHeight w:val="12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3.2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Развитие градостроительной деятельности</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Доля площади территорий, на которые разработаны проекты планировок от общей площади территорий в 2018 году должна составить 11,5%.</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168,0</w:t>
            </w:r>
          </w:p>
        </w:tc>
      </w:tr>
      <w:tr w:rsidR="002D1B7A" w:rsidRPr="002D1B7A" w:rsidTr="002D1B7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3.3</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Уровень износа коммунальной инфраструктуры к 2018 году должен составить 77%.</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18,0</w:t>
            </w:r>
          </w:p>
        </w:tc>
      </w:tr>
      <w:tr w:rsidR="002D1B7A" w:rsidRPr="002D1B7A" w:rsidTr="002D1B7A">
        <w:trPr>
          <w:trHeight w:val="12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4</w:t>
            </w:r>
          </w:p>
        </w:tc>
        <w:tc>
          <w:tcPr>
            <w:tcW w:w="2540"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Энергосбережение</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Повышение эффективности использования энергетических ресурсов при их потреблении</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2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4.1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24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2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4.2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Популяризация энергосбережения в муниципальном районе</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Снижение затрат местного бюджета на оплату коммунальных ресурсов </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Без привлечения средств          местного бюджета</w:t>
            </w:r>
          </w:p>
        </w:tc>
      </w:tr>
      <w:tr w:rsidR="002D1B7A" w:rsidRPr="002D1B7A" w:rsidTr="002D1B7A">
        <w:trPr>
          <w:trHeight w:val="16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5</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Охрана окружающей среды</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Главный специалист по охране окружающей среды</w:t>
            </w:r>
            <w:r w:rsidRPr="002D1B7A">
              <w:rPr>
                <w:rFonts w:ascii="Times New Roman" w:eastAsia="Times New Roman" w:hAnsi="Times New Roman"/>
                <w:sz w:val="18"/>
                <w:szCs w:val="18"/>
                <w:lang w:eastAsia="ru-RU"/>
              </w:rPr>
              <w:br/>
              <w:t>(Кравцов С.Н.)</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150</w:t>
            </w:r>
          </w:p>
        </w:tc>
      </w:tr>
      <w:tr w:rsidR="002D1B7A" w:rsidRPr="002D1B7A" w:rsidTr="002D1B7A">
        <w:trPr>
          <w:trHeight w:val="11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18"/>
                <w:szCs w:val="18"/>
                <w:lang w:eastAsia="ru-RU"/>
              </w:rPr>
            </w:pPr>
            <w:r w:rsidRPr="002D1B7A">
              <w:rPr>
                <w:rFonts w:ascii="Times New Roman" w:eastAsia="Times New Roman" w:hAnsi="Times New Roman"/>
                <w:b/>
                <w:bCs/>
                <w:sz w:val="18"/>
                <w:szCs w:val="18"/>
                <w:lang w:eastAsia="ru-RU"/>
              </w:rPr>
              <w:t>ПОДПРОГРАММА 6</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b/>
                <w:bCs/>
                <w:sz w:val="20"/>
                <w:szCs w:val="20"/>
                <w:lang w:eastAsia="ru-RU"/>
              </w:rPr>
            </w:pPr>
            <w:r w:rsidRPr="002D1B7A">
              <w:rPr>
                <w:rFonts w:ascii="Times New Roman" w:eastAsia="Times New Roman" w:hAnsi="Times New Roman"/>
                <w:b/>
                <w:bCs/>
                <w:sz w:val="20"/>
                <w:szCs w:val="20"/>
                <w:lang w:eastAsia="ru-RU"/>
              </w:rPr>
              <w:t>Развитие сети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14288,0</w:t>
            </w:r>
          </w:p>
        </w:tc>
      </w:tr>
      <w:tr w:rsidR="002D1B7A" w:rsidRPr="002D1B7A" w:rsidTr="002D1B7A">
        <w:trPr>
          <w:trHeight w:val="14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6.1</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14239</w:t>
            </w:r>
          </w:p>
        </w:tc>
      </w:tr>
      <w:tr w:rsidR="002D1B7A" w:rsidRPr="002D1B7A" w:rsidTr="002D1B7A">
        <w:trPr>
          <w:trHeight w:val="15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6.2</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49,3</w:t>
            </w:r>
          </w:p>
        </w:tc>
      </w:tr>
      <w:tr w:rsidR="002D1B7A" w:rsidRPr="002D1B7A" w:rsidTr="002D1B7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6.3</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vMerge w:val="restart"/>
            <w:tcBorders>
              <w:top w:val="nil"/>
              <w:left w:val="single" w:sz="4" w:space="0" w:color="auto"/>
              <w:bottom w:val="single" w:sz="4" w:space="0" w:color="000000"/>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4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6.4</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Капитальный ремонт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vMerge/>
            <w:tcBorders>
              <w:top w:val="nil"/>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2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6.5</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vMerge w:val="restart"/>
            <w:tcBorders>
              <w:top w:val="nil"/>
              <w:left w:val="single" w:sz="4" w:space="0" w:color="auto"/>
              <w:bottom w:val="single" w:sz="4" w:space="0" w:color="000000"/>
              <w:right w:val="single" w:sz="4" w:space="0" w:color="auto"/>
            </w:tcBorders>
            <w:shd w:val="clear" w:color="auto" w:fill="auto"/>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r w:rsidR="002D1B7A" w:rsidRPr="002D1B7A" w:rsidTr="002D1B7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20"/>
                <w:szCs w:val="20"/>
                <w:lang w:eastAsia="ru-RU"/>
              </w:rPr>
            </w:pPr>
            <w:r w:rsidRPr="002D1B7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Основное </w:t>
            </w:r>
            <w:r w:rsidRPr="002D1B7A">
              <w:rPr>
                <w:rFonts w:ascii="Times New Roman" w:eastAsia="Times New Roman" w:hAnsi="Times New Roman"/>
                <w:sz w:val="18"/>
                <w:szCs w:val="18"/>
                <w:lang w:eastAsia="ru-RU"/>
              </w:rPr>
              <w:br/>
              <w:t>мероприятие 6.6</w:t>
            </w:r>
          </w:p>
        </w:tc>
        <w:tc>
          <w:tcPr>
            <w:tcW w:w="2540"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rPr>
                <w:rFonts w:ascii="Times New Roman" w:eastAsia="Times New Roman" w:hAnsi="Times New Roman"/>
                <w:sz w:val="20"/>
                <w:szCs w:val="20"/>
                <w:lang w:eastAsia="ru-RU"/>
              </w:rPr>
            </w:pPr>
            <w:r w:rsidRPr="002D1B7A">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2146" w:type="dxa"/>
            <w:tcBorders>
              <w:top w:val="nil"/>
              <w:left w:val="nil"/>
              <w:bottom w:val="single" w:sz="4" w:space="0" w:color="auto"/>
              <w:right w:val="single" w:sz="4" w:space="0" w:color="auto"/>
            </w:tcBorders>
            <w:shd w:val="clear" w:color="auto" w:fill="auto"/>
            <w:vAlign w:val="bottom"/>
            <w:hideMark/>
          </w:tcPr>
          <w:p w:rsidR="002D1B7A" w:rsidRPr="002D1B7A" w:rsidRDefault="002D1B7A" w:rsidP="002D1B7A">
            <w:pPr>
              <w:spacing w:after="0" w:line="240" w:lineRule="auto"/>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48"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январь </w:t>
            </w:r>
            <w:r w:rsidRPr="002D1B7A">
              <w:rPr>
                <w:rFonts w:ascii="Times New Roman" w:eastAsia="Times New Roman" w:hAnsi="Times New Roman"/>
                <w:sz w:val="18"/>
                <w:szCs w:val="18"/>
                <w:lang w:eastAsia="ru-RU"/>
              </w:rPr>
              <w:br/>
              <w:t>2018 года</w:t>
            </w:r>
          </w:p>
        </w:tc>
        <w:tc>
          <w:tcPr>
            <w:tcW w:w="1331"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18"/>
                <w:szCs w:val="18"/>
                <w:lang w:eastAsia="ru-RU"/>
              </w:rPr>
            </w:pPr>
            <w:r w:rsidRPr="002D1B7A">
              <w:rPr>
                <w:rFonts w:ascii="Times New Roman" w:eastAsia="Times New Roman" w:hAnsi="Times New Roman"/>
                <w:sz w:val="18"/>
                <w:szCs w:val="18"/>
                <w:lang w:eastAsia="ru-RU"/>
              </w:rPr>
              <w:t xml:space="preserve">декабрь </w:t>
            </w:r>
            <w:r w:rsidRPr="002D1B7A">
              <w:rPr>
                <w:rFonts w:ascii="Times New Roman" w:eastAsia="Times New Roman" w:hAnsi="Times New Roman"/>
                <w:sz w:val="18"/>
                <w:szCs w:val="18"/>
                <w:lang w:eastAsia="ru-RU"/>
              </w:rPr>
              <w:br/>
              <w:t>2018 года</w:t>
            </w:r>
          </w:p>
        </w:tc>
        <w:tc>
          <w:tcPr>
            <w:tcW w:w="2749" w:type="dxa"/>
            <w:vMerge/>
            <w:tcBorders>
              <w:top w:val="nil"/>
              <w:left w:val="single" w:sz="4" w:space="0" w:color="auto"/>
              <w:bottom w:val="single" w:sz="4" w:space="0" w:color="000000"/>
              <w:right w:val="single" w:sz="4" w:space="0" w:color="auto"/>
            </w:tcBorders>
            <w:vAlign w:val="center"/>
            <w:hideMark/>
          </w:tcPr>
          <w:p w:rsidR="002D1B7A" w:rsidRPr="002D1B7A" w:rsidRDefault="002D1B7A" w:rsidP="002D1B7A">
            <w:pPr>
              <w:spacing w:after="0" w:line="240" w:lineRule="auto"/>
              <w:rPr>
                <w:rFonts w:ascii="Times New Roman" w:eastAsia="Times New Roman" w:hAnsi="Times New Roman"/>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hideMark/>
          </w:tcPr>
          <w:p w:rsidR="002D1B7A" w:rsidRPr="002D1B7A" w:rsidRDefault="002D1B7A" w:rsidP="002D1B7A">
            <w:pPr>
              <w:spacing w:after="0" w:line="240" w:lineRule="auto"/>
              <w:rPr>
                <w:rFonts w:ascii="Arial CYR" w:eastAsia="Times New Roman" w:hAnsi="Arial CYR" w:cs="Arial CYR"/>
                <w:sz w:val="18"/>
                <w:szCs w:val="18"/>
                <w:lang w:eastAsia="ru-RU"/>
              </w:rPr>
            </w:pPr>
            <w:r w:rsidRPr="002D1B7A">
              <w:rPr>
                <w:rFonts w:ascii="Arial CYR" w:eastAsia="Times New Roman" w:hAnsi="Arial CYR" w:cs="Arial CYR"/>
                <w:sz w:val="18"/>
                <w:szCs w:val="18"/>
                <w:lang w:eastAsia="ru-RU"/>
              </w:rPr>
              <w:t> </w:t>
            </w:r>
          </w:p>
        </w:tc>
        <w:tc>
          <w:tcPr>
            <w:tcW w:w="1544" w:type="dxa"/>
            <w:tcBorders>
              <w:top w:val="nil"/>
              <w:left w:val="nil"/>
              <w:bottom w:val="single" w:sz="4" w:space="0" w:color="auto"/>
              <w:right w:val="single" w:sz="4" w:space="0" w:color="auto"/>
            </w:tcBorders>
            <w:shd w:val="clear" w:color="auto" w:fill="auto"/>
            <w:vAlign w:val="center"/>
            <w:hideMark/>
          </w:tcPr>
          <w:p w:rsidR="002D1B7A" w:rsidRPr="002D1B7A" w:rsidRDefault="002D1B7A" w:rsidP="002D1B7A">
            <w:pPr>
              <w:spacing w:after="0" w:line="240" w:lineRule="auto"/>
              <w:jc w:val="center"/>
              <w:rPr>
                <w:rFonts w:ascii="Times New Roman" w:eastAsia="Times New Roman" w:hAnsi="Times New Roman"/>
                <w:sz w:val="24"/>
                <w:szCs w:val="24"/>
                <w:lang w:eastAsia="ru-RU"/>
              </w:rPr>
            </w:pPr>
            <w:r w:rsidRPr="002D1B7A">
              <w:rPr>
                <w:rFonts w:ascii="Times New Roman" w:eastAsia="Times New Roman" w:hAnsi="Times New Roman"/>
                <w:sz w:val="24"/>
                <w:szCs w:val="24"/>
                <w:lang w:eastAsia="ru-RU"/>
              </w:rPr>
              <w:t>0</w:t>
            </w:r>
          </w:p>
        </w:tc>
      </w:tr>
    </w:tbl>
    <w:p w:rsidR="002D1B7A" w:rsidRDefault="002D1B7A" w:rsidP="002D1B7A">
      <w:pPr>
        <w:rPr>
          <w:rFonts w:ascii="Times New Roman" w:hAnsi="Times New Roman"/>
          <w:b/>
        </w:rPr>
      </w:pPr>
    </w:p>
    <w:p w:rsidR="00E10916" w:rsidRDefault="00E10916" w:rsidP="006505DC">
      <w:pPr>
        <w:jc w:val="right"/>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sectPr w:rsidR="0009208F" w:rsidSect="002F7BCC">
          <w:pgSz w:w="16838" w:h="11906" w:orient="landscape"/>
          <w:pgMar w:top="1701" w:right="1134" w:bottom="851" w:left="1134" w:header="709" w:footer="709" w:gutter="0"/>
          <w:cols w:space="708"/>
          <w:docGrid w:linePitch="360"/>
        </w:sectPr>
      </w:pPr>
    </w:p>
    <w:p w:rsidR="002F7BCC" w:rsidRPr="002F7BCC" w:rsidRDefault="002F7BCC" w:rsidP="002F7BCC">
      <w:pPr>
        <w:jc w:val="center"/>
        <w:rPr>
          <w:rFonts w:ascii="Times New Roman" w:hAnsi="Times New Roman"/>
          <w:b/>
        </w:rPr>
      </w:pPr>
    </w:p>
    <w:p w:rsidR="002F7BCC" w:rsidRDefault="002F7BCC"/>
    <w:p w:rsidR="002F7BCC" w:rsidRDefault="002F7BCC"/>
    <w:p w:rsidR="002F7BCC" w:rsidRDefault="002F7BCC"/>
    <w:p w:rsidR="002F7BCC" w:rsidRDefault="002F7BCC"/>
    <w:sectPr w:rsidR="002F7BCC" w:rsidSect="00526A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23" w:rsidRDefault="00976823" w:rsidP="00824E86">
      <w:pPr>
        <w:spacing w:after="0" w:line="240" w:lineRule="auto"/>
      </w:pPr>
      <w:r>
        <w:separator/>
      </w:r>
    </w:p>
  </w:endnote>
  <w:endnote w:type="continuationSeparator" w:id="1">
    <w:p w:rsidR="00976823" w:rsidRDefault="00976823" w:rsidP="0082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AE" w:rsidRDefault="005967A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23" w:rsidRDefault="00976823" w:rsidP="00824E86">
      <w:pPr>
        <w:spacing w:after="0" w:line="240" w:lineRule="auto"/>
      </w:pPr>
      <w:r>
        <w:separator/>
      </w:r>
    </w:p>
  </w:footnote>
  <w:footnote w:type="continuationSeparator" w:id="1">
    <w:p w:rsidR="00976823" w:rsidRDefault="00976823" w:rsidP="0082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9">
    <w:nsid w:val="1E747CC8"/>
    <w:multiLevelType w:val="hybridMultilevel"/>
    <w:tmpl w:val="D158D63A"/>
    <w:lvl w:ilvl="0" w:tplc="024EB6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5">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19">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384FE8"/>
    <w:multiLevelType w:val="hybridMultilevel"/>
    <w:tmpl w:val="21B21DDC"/>
    <w:lvl w:ilvl="0" w:tplc="AB649DCC">
      <w:start w:val="1"/>
      <w:numFmt w:val="bullet"/>
      <w:lvlText w:val=""/>
      <w:lvlJc w:val="left"/>
      <w:pPr>
        <w:ind w:left="5606" w:hanging="360"/>
      </w:pPr>
      <w:rPr>
        <w:rFonts w:ascii="Symbol" w:hAnsi="Symbol" w:hint="default"/>
        <w:color w:val="404040" w:themeColor="text1" w:themeTint="BF"/>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1">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3">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
  </w:num>
  <w:num w:numId="7">
    <w:abstractNumId w:val="24"/>
  </w:num>
  <w:num w:numId="8">
    <w:abstractNumId w:val="9"/>
  </w:num>
  <w:num w:numId="9">
    <w:abstractNumId w:val="29"/>
  </w:num>
  <w:num w:numId="10">
    <w:abstractNumId w:val="14"/>
  </w:num>
  <w:num w:numId="11">
    <w:abstractNumId w:val="23"/>
  </w:num>
  <w:num w:numId="12">
    <w:abstractNumId w:val="5"/>
  </w:num>
  <w:num w:numId="13">
    <w:abstractNumId w:val="17"/>
  </w:num>
  <w:num w:numId="14">
    <w:abstractNumId w:val="8"/>
  </w:num>
  <w:num w:numId="15">
    <w:abstractNumId w:val="30"/>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4"/>
  </w:num>
  <w:num w:numId="22">
    <w:abstractNumId w:val="27"/>
  </w:num>
  <w:num w:numId="23">
    <w:abstractNumId w:val="18"/>
  </w:num>
  <w:num w:numId="24">
    <w:abstractNumId w:val="12"/>
  </w:num>
  <w:num w:numId="25">
    <w:abstractNumId w:val="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3"/>
  </w:num>
  <w:num w:numId="30">
    <w:abstractNumId w:val="11"/>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F7BCC"/>
    <w:rsid w:val="0000043D"/>
    <w:rsid w:val="000004DF"/>
    <w:rsid w:val="00000D25"/>
    <w:rsid w:val="00000DF0"/>
    <w:rsid w:val="000013D2"/>
    <w:rsid w:val="00001A1A"/>
    <w:rsid w:val="000028FA"/>
    <w:rsid w:val="000031C4"/>
    <w:rsid w:val="000032BA"/>
    <w:rsid w:val="00003656"/>
    <w:rsid w:val="0000374D"/>
    <w:rsid w:val="0000399E"/>
    <w:rsid w:val="00003F38"/>
    <w:rsid w:val="00004691"/>
    <w:rsid w:val="00004854"/>
    <w:rsid w:val="00004F9F"/>
    <w:rsid w:val="0000501E"/>
    <w:rsid w:val="00005315"/>
    <w:rsid w:val="00005C9F"/>
    <w:rsid w:val="00005F38"/>
    <w:rsid w:val="0000648F"/>
    <w:rsid w:val="00006BFA"/>
    <w:rsid w:val="00006EC9"/>
    <w:rsid w:val="000072A5"/>
    <w:rsid w:val="000075B4"/>
    <w:rsid w:val="00007E8B"/>
    <w:rsid w:val="000100C9"/>
    <w:rsid w:val="0001021D"/>
    <w:rsid w:val="0001082D"/>
    <w:rsid w:val="000113E2"/>
    <w:rsid w:val="00011CBF"/>
    <w:rsid w:val="00011DE5"/>
    <w:rsid w:val="00011E04"/>
    <w:rsid w:val="000124DB"/>
    <w:rsid w:val="00012BF5"/>
    <w:rsid w:val="00012F91"/>
    <w:rsid w:val="00013318"/>
    <w:rsid w:val="0001335E"/>
    <w:rsid w:val="000137E7"/>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4FE"/>
    <w:rsid w:val="00030B41"/>
    <w:rsid w:val="00031122"/>
    <w:rsid w:val="000311CC"/>
    <w:rsid w:val="00031691"/>
    <w:rsid w:val="000318ED"/>
    <w:rsid w:val="00031F6D"/>
    <w:rsid w:val="00031F9A"/>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E55"/>
    <w:rsid w:val="00042F59"/>
    <w:rsid w:val="00043025"/>
    <w:rsid w:val="00044379"/>
    <w:rsid w:val="00044788"/>
    <w:rsid w:val="00045066"/>
    <w:rsid w:val="0004544E"/>
    <w:rsid w:val="00045DCC"/>
    <w:rsid w:val="00046700"/>
    <w:rsid w:val="000467FC"/>
    <w:rsid w:val="00046A96"/>
    <w:rsid w:val="00046CAD"/>
    <w:rsid w:val="00047569"/>
    <w:rsid w:val="0004798B"/>
    <w:rsid w:val="00050563"/>
    <w:rsid w:val="0005122D"/>
    <w:rsid w:val="000515E3"/>
    <w:rsid w:val="00051671"/>
    <w:rsid w:val="000519E9"/>
    <w:rsid w:val="00051A2D"/>
    <w:rsid w:val="00051C6F"/>
    <w:rsid w:val="0005214A"/>
    <w:rsid w:val="000521F9"/>
    <w:rsid w:val="000535B2"/>
    <w:rsid w:val="00053A2D"/>
    <w:rsid w:val="00054032"/>
    <w:rsid w:val="0005410B"/>
    <w:rsid w:val="00054265"/>
    <w:rsid w:val="000546E6"/>
    <w:rsid w:val="00054B87"/>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2FEE"/>
    <w:rsid w:val="00063CD2"/>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07"/>
    <w:rsid w:val="000843F8"/>
    <w:rsid w:val="00084BB7"/>
    <w:rsid w:val="00085023"/>
    <w:rsid w:val="000853B2"/>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08F"/>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B32"/>
    <w:rsid w:val="000A5E6F"/>
    <w:rsid w:val="000A5F31"/>
    <w:rsid w:val="000A623A"/>
    <w:rsid w:val="000A69BF"/>
    <w:rsid w:val="000A69EF"/>
    <w:rsid w:val="000A6A33"/>
    <w:rsid w:val="000A6CBC"/>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6C7"/>
    <w:rsid w:val="000C6740"/>
    <w:rsid w:val="000C68F8"/>
    <w:rsid w:val="000C76A8"/>
    <w:rsid w:val="000C7729"/>
    <w:rsid w:val="000C7A47"/>
    <w:rsid w:val="000C7D91"/>
    <w:rsid w:val="000D00A1"/>
    <w:rsid w:val="000D0463"/>
    <w:rsid w:val="000D0A0A"/>
    <w:rsid w:val="000D0A2A"/>
    <w:rsid w:val="000D176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E7F2B"/>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717D"/>
    <w:rsid w:val="000F7273"/>
    <w:rsid w:val="000F7EB6"/>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3A0"/>
    <w:rsid w:val="00107761"/>
    <w:rsid w:val="001079E1"/>
    <w:rsid w:val="00107AC5"/>
    <w:rsid w:val="00107DF8"/>
    <w:rsid w:val="00107EDA"/>
    <w:rsid w:val="00110072"/>
    <w:rsid w:val="00110296"/>
    <w:rsid w:val="001107F4"/>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6CC4"/>
    <w:rsid w:val="001270FC"/>
    <w:rsid w:val="001274D1"/>
    <w:rsid w:val="0012761A"/>
    <w:rsid w:val="00127F7D"/>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6010"/>
    <w:rsid w:val="001365D3"/>
    <w:rsid w:val="0013676F"/>
    <w:rsid w:val="00136A54"/>
    <w:rsid w:val="00136EB5"/>
    <w:rsid w:val="00136EDA"/>
    <w:rsid w:val="00140377"/>
    <w:rsid w:val="00140C69"/>
    <w:rsid w:val="00141295"/>
    <w:rsid w:val="0014130D"/>
    <w:rsid w:val="00141BCE"/>
    <w:rsid w:val="00141BFE"/>
    <w:rsid w:val="00142899"/>
    <w:rsid w:val="00142958"/>
    <w:rsid w:val="0014297C"/>
    <w:rsid w:val="00142D38"/>
    <w:rsid w:val="001432A9"/>
    <w:rsid w:val="00143A2D"/>
    <w:rsid w:val="00143B17"/>
    <w:rsid w:val="00143FCD"/>
    <w:rsid w:val="0014410F"/>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A4E"/>
    <w:rsid w:val="00152B20"/>
    <w:rsid w:val="00152EE4"/>
    <w:rsid w:val="00153562"/>
    <w:rsid w:val="00153567"/>
    <w:rsid w:val="001538C6"/>
    <w:rsid w:val="001538E5"/>
    <w:rsid w:val="00153D87"/>
    <w:rsid w:val="00153FEB"/>
    <w:rsid w:val="001542D6"/>
    <w:rsid w:val="00154C5C"/>
    <w:rsid w:val="00154D1B"/>
    <w:rsid w:val="001568C9"/>
    <w:rsid w:val="0015791F"/>
    <w:rsid w:val="00157DFD"/>
    <w:rsid w:val="0016076F"/>
    <w:rsid w:val="00160A27"/>
    <w:rsid w:val="00160B93"/>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5D3"/>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B99"/>
    <w:rsid w:val="001A4D14"/>
    <w:rsid w:val="001A4FF3"/>
    <w:rsid w:val="001A501D"/>
    <w:rsid w:val="001A52F5"/>
    <w:rsid w:val="001A56B1"/>
    <w:rsid w:val="001A5962"/>
    <w:rsid w:val="001A59E0"/>
    <w:rsid w:val="001A5F9F"/>
    <w:rsid w:val="001A68FD"/>
    <w:rsid w:val="001A6A5B"/>
    <w:rsid w:val="001A6FF3"/>
    <w:rsid w:val="001A7248"/>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49C"/>
    <w:rsid w:val="001C7563"/>
    <w:rsid w:val="001C76DA"/>
    <w:rsid w:val="001C7729"/>
    <w:rsid w:val="001C7AA2"/>
    <w:rsid w:val="001C7B52"/>
    <w:rsid w:val="001D108D"/>
    <w:rsid w:val="001D129D"/>
    <w:rsid w:val="001D1457"/>
    <w:rsid w:val="001D1C45"/>
    <w:rsid w:val="001D1C8E"/>
    <w:rsid w:val="001D1CA3"/>
    <w:rsid w:val="001D1D5C"/>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8F8"/>
    <w:rsid w:val="001E291E"/>
    <w:rsid w:val="001E2FCA"/>
    <w:rsid w:val="001E337A"/>
    <w:rsid w:val="001E3436"/>
    <w:rsid w:val="001E420D"/>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2BC"/>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9FB"/>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476"/>
    <w:rsid w:val="00223628"/>
    <w:rsid w:val="002237CE"/>
    <w:rsid w:val="00223E74"/>
    <w:rsid w:val="002242F5"/>
    <w:rsid w:val="00224627"/>
    <w:rsid w:val="00224784"/>
    <w:rsid w:val="00224E2D"/>
    <w:rsid w:val="00224EE4"/>
    <w:rsid w:val="0022551B"/>
    <w:rsid w:val="00225DD2"/>
    <w:rsid w:val="00225E70"/>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5BD"/>
    <w:rsid w:val="002346D4"/>
    <w:rsid w:val="00234EA2"/>
    <w:rsid w:val="00235F4C"/>
    <w:rsid w:val="0023632B"/>
    <w:rsid w:val="00236427"/>
    <w:rsid w:val="00236615"/>
    <w:rsid w:val="002369A8"/>
    <w:rsid w:val="00236A34"/>
    <w:rsid w:val="00236CDD"/>
    <w:rsid w:val="00236DEE"/>
    <w:rsid w:val="00236E22"/>
    <w:rsid w:val="00237C19"/>
    <w:rsid w:val="00237DCD"/>
    <w:rsid w:val="00240294"/>
    <w:rsid w:val="00240448"/>
    <w:rsid w:val="00240E3B"/>
    <w:rsid w:val="00241019"/>
    <w:rsid w:val="00241146"/>
    <w:rsid w:val="002419C9"/>
    <w:rsid w:val="002422D9"/>
    <w:rsid w:val="00242957"/>
    <w:rsid w:val="00243072"/>
    <w:rsid w:val="002431B8"/>
    <w:rsid w:val="002441CF"/>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4020"/>
    <w:rsid w:val="00254B6F"/>
    <w:rsid w:val="0025523D"/>
    <w:rsid w:val="002552B6"/>
    <w:rsid w:val="002553F3"/>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561"/>
    <w:rsid w:val="00265E5F"/>
    <w:rsid w:val="002666D8"/>
    <w:rsid w:val="00266773"/>
    <w:rsid w:val="00266965"/>
    <w:rsid w:val="002672A3"/>
    <w:rsid w:val="00267425"/>
    <w:rsid w:val="00267878"/>
    <w:rsid w:val="00267B4F"/>
    <w:rsid w:val="00267E23"/>
    <w:rsid w:val="00267FAD"/>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0C48"/>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5FDE"/>
    <w:rsid w:val="00286C56"/>
    <w:rsid w:val="00287437"/>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59A"/>
    <w:rsid w:val="00296906"/>
    <w:rsid w:val="00296FC1"/>
    <w:rsid w:val="00297036"/>
    <w:rsid w:val="002970D5"/>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CC5"/>
    <w:rsid w:val="002B4DFA"/>
    <w:rsid w:val="002B5196"/>
    <w:rsid w:val="002B5341"/>
    <w:rsid w:val="002B67F3"/>
    <w:rsid w:val="002B6D7D"/>
    <w:rsid w:val="002B6DAB"/>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2B"/>
    <w:rsid w:val="002C6075"/>
    <w:rsid w:val="002C662B"/>
    <w:rsid w:val="002C72C1"/>
    <w:rsid w:val="002C75F8"/>
    <w:rsid w:val="002C7931"/>
    <w:rsid w:val="002C7B4F"/>
    <w:rsid w:val="002C7DAA"/>
    <w:rsid w:val="002C7E02"/>
    <w:rsid w:val="002C7E57"/>
    <w:rsid w:val="002C7FC7"/>
    <w:rsid w:val="002D054D"/>
    <w:rsid w:val="002D093D"/>
    <w:rsid w:val="002D09A6"/>
    <w:rsid w:val="002D10EF"/>
    <w:rsid w:val="002D11C3"/>
    <w:rsid w:val="002D19EA"/>
    <w:rsid w:val="002D1B7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13C"/>
    <w:rsid w:val="002E737A"/>
    <w:rsid w:val="002E742A"/>
    <w:rsid w:val="002E7740"/>
    <w:rsid w:val="002E7FB5"/>
    <w:rsid w:val="002F0312"/>
    <w:rsid w:val="002F08D2"/>
    <w:rsid w:val="002F0D97"/>
    <w:rsid w:val="002F12C8"/>
    <w:rsid w:val="002F160B"/>
    <w:rsid w:val="002F2C76"/>
    <w:rsid w:val="002F3284"/>
    <w:rsid w:val="002F3300"/>
    <w:rsid w:val="002F33B1"/>
    <w:rsid w:val="002F3642"/>
    <w:rsid w:val="002F39CD"/>
    <w:rsid w:val="002F3B8D"/>
    <w:rsid w:val="002F4165"/>
    <w:rsid w:val="002F49A7"/>
    <w:rsid w:val="002F4B55"/>
    <w:rsid w:val="002F4FC3"/>
    <w:rsid w:val="002F4FFF"/>
    <w:rsid w:val="002F516E"/>
    <w:rsid w:val="002F54F7"/>
    <w:rsid w:val="002F66A2"/>
    <w:rsid w:val="002F6852"/>
    <w:rsid w:val="002F6F1B"/>
    <w:rsid w:val="002F7613"/>
    <w:rsid w:val="002F774A"/>
    <w:rsid w:val="002F7943"/>
    <w:rsid w:val="002F7A8A"/>
    <w:rsid w:val="002F7BCC"/>
    <w:rsid w:val="002F7F2F"/>
    <w:rsid w:val="003001EA"/>
    <w:rsid w:val="003004A4"/>
    <w:rsid w:val="00300526"/>
    <w:rsid w:val="00300873"/>
    <w:rsid w:val="00300B29"/>
    <w:rsid w:val="00300C7A"/>
    <w:rsid w:val="0030120C"/>
    <w:rsid w:val="0030147D"/>
    <w:rsid w:val="003018AA"/>
    <w:rsid w:val="00301BE4"/>
    <w:rsid w:val="00302165"/>
    <w:rsid w:val="00302775"/>
    <w:rsid w:val="0030280D"/>
    <w:rsid w:val="003028B7"/>
    <w:rsid w:val="00302B99"/>
    <w:rsid w:val="00303144"/>
    <w:rsid w:val="0030324A"/>
    <w:rsid w:val="00303727"/>
    <w:rsid w:val="0030392C"/>
    <w:rsid w:val="00304079"/>
    <w:rsid w:val="003040B5"/>
    <w:rsid w:val="0030465E"/>
    <w:rsid w:val="00304B07"/>
    <w:rsid w:val="00304FFA"/>
    <w:rsid w:val="0030558D"/>
    <w:rsid w:val="00305F7F"/>
    <w:rsid w:val="003066E2"/>
    <w:rsid w:val="00306812"/>
    <w:rsid w:val="00306918"/>
    <w:rsid w:val="00306E84"/>
    <w:rsid w:val="00310C0F"/>
    <w:rsid w:val="003115F7"/>
    <w:rsid w:val="0031179C"/>
    <w:rsid w:val="00311E60"/>
    <w:rsid w:val="00312577"/>
    <w:rsid w:val="0031268F"/>
    <w:rsid w:val="00312858"/>
    <w:rsid w:val="00313152"/>
    <w:rsid w:val="003131F3"/>
    <w:rsid w:val="00313AD6"/>
    <w:rsid w:val="0031408F"/>
    <w:rsid w:val="0031425F"/>
    <w:rsid w:val="003147E8"/>
    <w:rsid w:val="00314BC6"/>
    <w:rsid w:val="00314E00"/>
    <w:rsid w:val="003155C7"/>
    <w:rsid w:val="0031646E"/>
    <w:rsid w:val="003167C0"/>
    <w:rsid w:val="00316A00"/>
    <w:rsid w:val="00317097"/>
    <w:rsid w:val="003171E8"/>
    <w:rsid w:val="0031767E"/>
    <w:rsid w:val="003178F4"/>
    <w:rsid w:val="00320685"/>
    <w:rsid w:val="00320C72"/>
    <w:rsid w:val="00320CBA"/>
    <w:rsid w:val="003223C7"/>
    <w:rsid w:val="00322A7D"/>
    <w:rsid w:val="00322BF8"/>
    <w:rsid w:val="00322CC6"/>
    <w:rsid w:val="00322D5D"/>
    <w:rsid w:val="00323502"/>
    <w:rsid w:val="003238FF"/>
    <w:rsid w:val="00323A9F"/>
    <w:rsid w:val="00323C68"/>
    <w:rsid w:val="00324753"/>
    <w:rsid w:val="00324C04"/>
    <w:rsid w:val="003250AE"/>
    <w:rsid w:val="0032610A"/>
    <w:rsid w:val="00326F58"/>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AA6"/>
    <w:rsid w:val="00340B25"/>
    <w:rsid w:val="00340CA6"/>
    <w:rsid w:val="00341318"/>
    <w:rsid w:val="00341466"/>
    <w:rsid w:val="00341757"/>
    <w:rsid w:val="003418CA"/>
    <w:rsid w:val="00342411"/>
    <w:rsid w:val="003426A6"/>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6DF8"/>
    <w:rsid w:val="003473C4"/>
    <w:rsid w:val="00347A8D"/>
    <w:rsid w:val="00347DBE"/>
    <w:rsid w:val="00350129"/>
    <w:rsid w:val="00350252"/>
    <w:rsid w:val="00350302"/>
    <w:rsid w:val="00350833"/>
    <w:rsid w:val="00350FCF"/>
    <w:rsid w:val="003515FB"/>
    <w:rsid w:val="00351957"/>
    <w:rsid w:val="00351C24"/>
    <w:rsid w:val="00351C59"/>
    <w:rsid w:val="00351F87"/>
    <w:rsid w:val="00352491"/>
    <w:rsid w:val="00352729"/>
    <w:rsid w:val="003529B9"/>
    <w:rsid w:val="00353C8D"/>
    <w:rsid w:val="00353DC6"/>
    <w:rsid w:val="00353FDA"/>
    <w:rsid w:val="0035488A"/>
    <w:rsid w:val="00355641"/>
    <w:rsid w:val="0035642E"/>
    <w:rsid w:val="00356EDF"/>
    <w:rsid w:val="00356FE2"/>
    <w:rsid w:val="00357BB4"/>
    <w:rsid w:val="003606DA"/>
    <w:rsid w:val="00361533"/>
    <w:rsid w:val="00361BC7"/>
    <w:rsid w:val="0036256B"/>
    <w:rsid w:val="003625C2"/>
    <w:rsid w:val="00362601"/>
    <w:rsid w:val="00362ADF"/>
    <w:rsid w:val="00362C46"/>
    <w:rsid w:val="0036306A"/>
    <w:rsid w:val="003630BC"/>
    <w:rsid w:val="00363F8F"/>
    <w:rsid w:val="00363FE3"/>
    <w:rsid w:val="003643DE"/>
    <w:rsid w:val="00364A4B"/>
    <w:rsid w:val="00364AF8"/>
    <w:rsid w:val="00364D6D"/>
    <w:rsid w:val="00365BDD"/>
    <w:rsid w:val="00365E5C"/>
    <w:rsid w:val="00365E77"/>
    <w:rsid w:val="0036611E"/>
    <w:rsid w:val="00366234"/>
    <w:rsid w:val="003669FC"/>
    <w:rsid w:val="00367E91"/>
    <w:rsid w:val="0037079B"/>
    <w:rsid w:val="00370927"/>
    <w:rsid w:val="00370A4C"/>
    <w:rsid w:val="003710EC"/>
    <w:rsid w:val="00371137"/>
    <w:rsid w:val="00371276"/>
    <w:rsid w:val="00371849"/>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663"/>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877AC"/>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52C"/>
    <w:rsid w:val="003966A0"/>
    <w:rsid w:val="003969B8"/>
    <w:rsid w:val="00396BFE"/>
    <w:rsid w:val="00396C01"/>
    <w:rsid w:val="00396D1F"/>
    <w:rsid w:val="00396F63"/>
    <w:rsid w:val="00396F8B"/>
    <w:rsid w:val="00397583"/>
    <w:rsid w:val="00397AA2"/>
    <w:rsid w:val="00397E33"/>
    <w:rsid w:val="003A0869"/>
    <w:rsid w:val="003A0A16"/>
    <w:rsid w:val="003A17DA"/>
    <w:rsid w:val="003A1A32"/>
    <w:rsid w:val="003A1AA9"/>
    <w:rsid w:val="003A1E44"/>
    <w:rsid w:val="003A1EF7"/>
    <w:rsid w:val="003A2841"/>
    <w:rsid w:val="003A2A1F"/>
    <w:rsid w:val="003A3D72"/>
    <w:rsid w:val="003A403C"/>
    <w:rsid w:val="003A42A9"/>
    <w:rsid w:val="003A4356"/>
    <w:rsid w:val="003A4573"/>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C91"/>
    <w:rsid w:val="003D0B42"/>
    <w:rsid w:val="003D149A"/>
    <w:rsid w:val="003D16A3"/>
    <w:rsid w:val="003D1CCE"/>
    <w:rsid w:val="003D1E3A"/>
    <w:rsid w:val="003D24BB"/>
    <w:rsid w:val="003D3237"/>
    <w:rsid w:val="003D32BC"/>
    <w:rsid w:val="003D386A"/>
    <w:rsid w:val="003D3A97"/>
    <w:rsid w:val="003D3EC1"/>
    <w:rsid w:val="003D3EF2"/>
    <w:rsid w:val="003D4B53"/>
    <w:rsid w:val="003D4F78"/>
    <w:rsid w:val="003D5005"/>
    <w:rsid w:val="003D52A8"/>
    <w:rsid w:val="003D556B"/>
    <w:rsid w:val="003D5680"/>
    <w:rsid w:val="003D59F3"/>
    <w:rsid w:val="003D5B8C"/>
    <w:rsid w:val="003D686F"/>
    <w:rsid w:val="003D7B41"/>
    <w:rsid w:val="003D7FF0"/>
    <w:rsid w:val="003E0169"/>
    <w:rsid w:val="003E01F9"/>
    <w:rsid w:val="003E06BF"/>
    <w:rsid w:val="003E0778"/>
    <w:rsid w:val="003E10E4"/>
    <w:rsid w:val="003E113F"/>
    <w:rsid w:val="003E14DE"/>
    <w:rsid w:val="003E21E0"/>
    <w:rsid w:val="003E2531"/>
    <w:rsid w:val="003E2970"/>
    <w:rsid w:val="003E2BD6"/>
    <w:rsid w:val="003E30CB"/>
    <w:rsid w:val="003E379E"/>
    <w:rsid w:val="003E3CC7"/>
    <w:rsid w:val="003E4853"/>
    <w:rsid w:val="003E4A32"/>
    <w:rsid w:val="003E4A42"/>
    <w:rsid w:val="003E4B90"/>
    <w:rsid w:val="003E4EB8"/>
    <w:rsid w:val="003E5065"/>
    <w:rsid w:val="003E56B8"/>
    <w:rsid w:val="003E595A"/>
    <w:rsid w:val="003E6381"/>
    <w:rsid w:val="003E63D7"/>
    <w:rsid w:val="003E64B3"/>
    <w:rsid w:val="003E6885"/>
    <w:rsid w:val="003E6EB6"/>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146"/>
    <w:rsid w:val="00416C35"/>
    <w:rsid w:val="00416DE4"/>
    <w:rsid w:val="00416E50"/>
    <w:rsid w:val="00416EA9"/>
    <w:rsid w:val="00417183"/>
    <w:rsid w:val="00417CD1"/>
    <w:rsid w:val="00420338"/>
    <w:rsid w:val="00420879"/>
    <w:rsid w:val="00421C26"/>
    <w:rsid w:val="00421EA4"/>
    <w:rsid w:val="00421F7E"/>
    <w:rsid w:val="00422020"/>
    <w:rsid w:val="00422CCE"/>
    <w:rsid w:val="00422EC2"/>
    <w:rsid w:val="00423651"/>
    <w:rsid w:val="00423959"/>
    <w:rsid w:val="00423C83"/>
    <w:rsid w:val="00423FBF"/>
    <w:rsid w:val="00425D69"/>
    <w:rsid w:val="00425E0B"/>
    <w:rsid w:val="00426342"/>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2C9C"/>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47E86"/>
    <w:rsid w:val="004505EA"/>
    <w:rsid w:val="00450966"/>
    <w:rsid w:val="00450B96"/>
    <w:rsid w:val="004511E4"/>
    <w:rsid w:val="00451BF1"/>
    <w:rsid w:val="0045219A"/>
    <w:rsid w:val="004524B4"/>
    <w:rsid w:val="00452E6B"/>
    <w:rsid w:val="004536C4"/>
    <w:rsid w:val="004537D2"/>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700"/>
    <w:rsid w:val="00487E2D"/>
    <w:rsid w:val="00487E6B"/>
    <w:rsid w:val="00490137"/>
    <w:rsid w:val="004906E9"/>
    <w:rsid w:val="004908FA"/>
    <w:rsid w:val="00490E02"/>
    <w:rsid w:val="00490F5C"/>
    <w:rsid w:val="00490FE1"/>
    <w:rsid w:val="004911A1"/>
    <w:rsid w:val="004918E9"/>
    <w:rsid w:val="004933C7"/>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8A6"/>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910"/>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896"/>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2DB"/>
    <w:rsid w:val="004C3301"/>
    <w:rsid w:val="004C354B"/>
    <w:rsid w:val="004C35A7"/>
    <w:rsid w:val="004C37F5"/>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2DC"/>
    <w:rsid w:val="004C73AF"/>
    <w:rsid w:val="004C7679"/>
    <w:rsid w:val="004C7D22"/>
    <w:rsid w:val="004D00D8"/>
    <w:rsid w:val="004D09C1"/>
    <w:rsid w:val="004D0D1F"/>
    <w:rsid w:val="004D1945"/>
    <w:rsid w:val="004D21CC"/>
    <w:rsid w:val="004D2324"/>
    <w:rsid w:val="004D31A9"/>
    <w:rsid w:val="004D3281"/>
    <w:rsid w:val="004D36A7"/>
    <w:rsid w:val="004D4B89"/>
    <w:rsid w:val="004D53F6"/>
    <w:rsid w:val="004D5518"/>
    <w:rsid w:val="004D573F"/>
    <w:rsid w:val="004D5850"/>
    <w:rsid w:val="004D5D6E"/>
    <w:rsid w:val="004D6B91"/>
    <w:rsid w:val="004D6E37"/>
    <w:rsid w:val="004D708A"/>
    <w:rsid w:val="004D71A0"/>
    <w:rsid w:val="004D7284"/>
    <w:rsid w:val="004D7493"/>
    <w:rsid w:val="004D75A0"/>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16A"/>
    <w:rsid w:val="004F1A00"/>
    <w:rsid w:val="004F1A21"/>
    <w:rsid w:val="004F1EAD"/>
    <w:rsid w:val="004F1F23"/>
    <w:rsid w:val="004F1F47"/>
    <w:rsid w:val="004F224C"/>
    <w:rsid w:val="004F22AF"/>
    <w:rsid w:val="004F2596"/>
    <w:rsid w:val="004F2890"/>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790"/>
    <w:rsid w:val="00510AFA"/>
    <w:rsid w:val="00510E0C"/>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DC1"/>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65D"/>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2C68"/>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17CD"/>
    <w:rsid w:val="0054212F"/>
    <w:rsid w:val="00542E5F"/>
    <w:rsid w:val="0054328B"/>
    <w:rsid w:val="005434FF"/>
    <w:rsid w:val="00544B57"/>
    <w:rsid w:val="00544C7A"/>
    <w:rsid w:val="005450D4"/>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2D1"/>
    <w:rsid w:val="00555800"/>
    <w:rsid w:val="00555C6E"/>
    <w:rsid w:val="00555D5D"/>
    <w:rsid w:val="00555F69"/>
    <w:rsid w:val="00556890"/>
    <w:rsid w:val="005568C5"/>
    <w:rsid w:val="00556A6C"/>
    <w:rsid w:val="005572E2"/>
    <w:rsid w:val="00557E7F"/>
    <w:rsid w:val="0056022E"/>
    <w:rsid w:val="00560E0F"/>
    <w:rsid w:val="0056110A"/>
    <w:rsid w:val="0056111C"/>
    <w:rsid w:val="0056163F"/>
    <w:rsid w:val="00562051"/>
    <w:rsid w:val="00562319"/>
    <w:rsid w:val="00562913"/>
    <w:rsid w:val="00562B8A"/>
    <w:rsid w:val="00562B8D"/>
    <w:rsid w:val="00563559"/>
    <w:rsid w:val="00563BC4"/>
    <w:rsid w:val="00564111"/>
    <w:rsid w:val="00564397"/>
    <w:rsid w:val="00565502"/>
    <w:rsid w:val="00565877"/>
    <w:rsid w:val="00565D3D"/>
    <w:rsid w:val="005665D3"/>
    <w:rsid w:val="00566675"/>
    <w:rsid w:val="00566919"/>
    <w:rsid w:val="00566C17"/>
    <w:rsid w:val="00566F7B"/>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22D"/>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53"/>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87A66"/>
    <w:rsid w:val="00590781"/>
    <w:rsid w:val="005916AC"/>
    <w:rsid w:val="005919A7"/>
    <w:rsid w:val="00591A8B"/>
    <w:rsid w:val="00591E29"/>
    <w:rsid w:val="00591E4D"/>
    <w:rsid w:val="00592092"/>
    <w:rsid w:val="005923C1"/>
    <w:rsid w:val="00592993"/>
    <w:rsid w:val="00592B61"/>
    <w:rsid w:val="00592DAF"/>
    <w:rsid w:val="00592F65"/>
    <w:rsid w:val="005935F3"/>
    <w:rsid w:val="00593DA5"/>
    <w:rsid w:val="00594DAB"/>
    <w:rsid w:val="00595482"/>
    <w:rsid w:val="00595E59"/>
    <w:rsid w:val="00595EDB"/>
    <w:rsid w:val="00595F70"/>
    <w:rsid w:val="005967AE"/>
    <w:rsid w:val="00596CB1"/>
    <w:rsid w:val="00596D27"/>
    <w:rsid w:val="00596E12"/>
    <w:rsid w:val="00596F25"/>
    <w:rsid w:val="00597C1E"/>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538"/>
    <w:rsid w:val="005B6F98"/>
    <w:rsid w:val="005B7000"/>
    <w:rsid w:val="005B767F"/>
    <w:rsid w:val="005B776D"/>
    <w:rsid w:val="005C000C"/>
    <w:rsid w:val="005C03E2"/>
    <w:rsid w:val="005C09AA"/>
    <w:rsid w:val="005C0ACA"/>
    <w:rsid w:val="005C18FC"/>
    <w:rsid w:val="005C1BD1"/>
    <w:rsid w:val="005C1BF4"/>
    <w:rsid w:val="005C2133"/>
    <w:rsid w:val="005C2766"/>
    <w:rsid w:val="005C2A76"/>
    <w:rsid w:val="005C2FD1"/>
    <w:rsid w:val="005C3F5A"/>
    <w:rsid w:val="005C460B"/>
    <w:rsid w:val="005C4D41"/>
    <w:rsid w:val="005C4DF8"/>
    <w:rsid w:val="005C5206"/>
    <w:rsid w:val="005C536A"/>
    <w:rsid w:val="005C547D"/>
    <w:rsid w:val="005C58ED"/>
    <w:rsid w:val="005C61CA"/>
    <w:rsid w:val="005C6E44"/>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9A4"/>
    <w:rsid w:val="005F0D67"/>
    <w:rsid w:val="005F11A6"/>
    <w:rsid w:val="005F15C6"/>
    <w:rsid w:val="005F16A4"/>
    <w:rsid w:val="005F1A57"/>
    <w:rsid w:val="005F2D6E"/>
    <w:rsid w:val="005F300F"/>
    <w:rsid w:val="005F31D4"/>
    <w:rsid w:val="005F4582"/>
    <w:rsid w:val="005F46AF"/>
    <w:rsid w:val="005F47CB"/>
    <w:rsid w:val="005F4AB6"/>
    <w:rsid w:val="005F4AB8"/>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732"/>
    <w:rsid w:val="00603902"/>
    <w:rsid w:val="006039C9"/>
    <w:rsid w:val="00603F07"/>
    <w:rsid w:val="00604C53"/>
    <w:rsid w:val="00604F9C"/>
    <w:rsid w:val="006056A6"/>
    <w:rsid w:val="00605803"/>
    <w:rsid w:val="00605D7B"/>
    <w:rsid w:val="00605E94"/>
    <w:rsid w:val="00606405"/>
    <w:rsid w:val="006064A9"/>
    <w:rsid w:val="006064E9"/>
    <w:rsid w:val="0060678E"/>
    <w:rsid w:val="00611172"/>
    <w:rsid w:val="00611189"/>
    <w:rsid w:val="006115E3"/>
    <w:rsid w:val="00611986"/>
    <w:rsid w:val="00611D66"/>
    <w:rsid w:val="0061292E"/>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21B"/>
    <w:rsid w:val="00617A99"/>
    <w:rsid w:val="00617ADA"/>
    <w:rsid w:val="00620BF1"/>
    <w:rsid w:val="00620EC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2E6"/>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B8D"/>
    <w:rsid w:val="00636D9D"/>
    <w:rsid w:val="00636ED0"/>
    <w:rsid w:val="00637292"/>
    <w:rsid w:val="00637293"/>
    <w:rsid w:val="006375BF"/>
    <w:rsid w:val="006375ED"/>
    <w:rsid w:val="00637734"/>
    <w:rsid w:val="00637CF6"/>
    <w:rsid w:val="00637EC9"/>
    <w:rsid w:val="00640150"/>
    <w:rsid w:val="0064023F"/>
    <w:rsid w:val="006410B9"/>
    <w:rsid w:val="00641943"/>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5DC"/>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39E"/>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5AA9"/>
    <w:rsid w:val="006665CA"/>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3A8"/>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2FEF"/>
    <w:rsid w:val="006834B0"/>
    <w:rsid w:val="006836FA"/>
    <w:rsid w:val="00683839"/>
    <w:rsid w:val="00683E6D"/>
    <w:rsid w:val="006847EF"/>
    <w:rsid w:val="00684AE2"/>
    <w:rsid w:val="00684B52"/>
    <w:rsid w:val="00684E71"/>
    <w:rsid w:val="00685191"/>
    <w:rsid w:val="006851AA"/>
    <w:rsid w:val="0068559C"/>
    <w:rsid w:val="00685607"/>
    <w:rsid w:val="0068577A"/>
    <w:rsid w:val="00685795"/>
    <w:rsid w:val="00685B20"/>
    <w:rsid w:val="00685D34"/>
    <w:rsid w:val="00685E44"/>
    <w:rsid w:val="00685EA3"/>
    <w:rsid w:val="00685EFA"/>
    <w:rsid w:val="00685F53"/>
    <w:rsid w:val="006861BB"/>
    <w:rsid w:val="00687019"/>
    <w:rsid w:val="006873BC"/>
    <w:rsid w:val="00687C37"/>
    <w:rsid w:val="0069039F"/>
    <w:rsid w:val="00690689"/>
    <w:rsid w:val="00690B8D"/>
    <w:rsid w:val="00690F10"/>
    <w:rsid w:val="00691059"/>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06C"/>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1D5"/>
    <w:rsid w:val="006B27E8"/>
    <w:rsid w:val="006B3147"/>
    <w:rsid w:val="006B3260"/>
    <w:rsid w:val="006B3889"/>
    <w:rsid w:val="006B3DEC"/>
    <w:rsid w:val="006B3E34"/>
    <w:rsid w:val="006B4AD5"/>
    <w:rsid w:val="006B4DC6"/>
    <w:rsid w:val="006B5365"/>
    <w:rsid w:val="006B5556"/>
    <w:rsid w:val="006B5B6D"/>
    <w:rsid w:val="006B5EE8"/>
    <w:rsid w:val="006B6F0A"/>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8CF"/>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1D82"/>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4AF"/>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317"/>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16F"/>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96F"/>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CA5"/>
    <w:rsid w:val="00746E7B"/>
    <w:rsid w:val="0074717F"/>
    <w:rsid w:val="007474A1"/>
    <w:rsid w:val="00747A68"/>
    <w:rsid w:val="00747CC3"/>
    <w:rsid w:val="00747D41"/>
    <w:rsid w:val="007502C8"/>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331"/>
    <w:rsid w:val="0075779F"/>
    <w:rsid w:val="00760240"/>
    <w:rsid w:val="00760624"/>
    <w:rsid w:val="0076160A"/>
    <w:rsid w:val="00761E12"/>
    <w:rsid w:val="00762029"/>
    <w:rsid w:val="0076261E"/>
    <w:rsid w:val="00762756"/>
    <w:rsid w:val="00762C57"/>
    <w:rsid w:val="00762D55"/>
    <w:rsid w:val="00762D95"/>
    <w:rsid w:val="0076392C"/>
    <w:rsid w:val="00763A72"/>
    <w:rsid w:val="007641EA"/>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C8"/>
    <w:rsid w:val="007727E5"/>
    <w:rsid w:val="007728D1"/>
    <w:rsid w:val="00772BC1"/>
    <w:rsid w:val="007730AE"/>
    <w:rsid w:val="00773268"/>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A8"/>
    <w:rsid w:val="007830C1"/>
    <w:rsid w:val="00783D1C"/>
    <w:rsid w:val="00783FB5"/>
    <w:rsid w:val="0078428F"/>
    <w:rsid w:val="007843E2"/>
    <w:rsid w:val="00784753"/>
    <w:rsid w:val="00784850"/>
    <w:rsid w:val="00784B05"/>
    <w:rsid w:val="00784ED2"/>
    <w:rsid w:val="007851D0"/>
    <w:rsid w:val="0078523E"/>
    <w:rsid w:val="00785D3C"/>
    <w:rsid w:val="00786366"/>
    <w:rsid w:val="00786651"/>
    <w:rsid w:val="00786ABB"/>
    <w:rsid w:val="00786BB1"/>
    <w:rsid w:val="00786E4B"/>
    <w:rsid w:val="007903B6"/>
    <w:rsid w:val="0079040A"/>
    <w:rsid w:val="007905F7"/>
    <w:rsid w:val="007909F1"/>
    <w:rsid w:val="00791A8E"/>
    <w:rsid w:val="00791C41"/>
    <w:rsid w:val="00791D23"/>
    <w:rsid w:val="00791F17"/>
    <w:rsid w:val="00792023"/>
    <w:rsid w:val="00792B5A"/>
    <w:rsid w:val="00792C68"/>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0D3E"/>
    <w:rsid w:val="007A12F3"/>
    <w:rsid w:val="007A28CB"/>
    <w:rsid w:val="007A2CE7"/>
    <w:rsid w:val="007A2DE1"/>
    <w:rsid w:val="007A2E17"/>
    <w:rsid w:val="007A44E3"/>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3E52"/>
    <w:rsid w:val="007B4A35"/>
    <w:rsid w:val="007B4A8F"/>
    <w:rsid w:val="007B5013"/>
    <w:rsid w:val="007B6713"/>
    <w:rsid w:val="007B6B1B"/>
    <w:rsid w:val="007B79D0"/>
    <w:rsid w:val="007C0164"/>
    <w:rsid w:val="007C0848"/>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55"/>
    <w:rsid w:val="007D55EE"/>
    <w:rsid w:val="007D57F8"/>
    <w:rsid w:val="007D60FF"/>
    <w:rsid w:val="007D6333"/>
    <w:rsid w:val="007D6975"/>
    <w:rsid w:val="007D6F05"/>
    <w:rsid w:val="007D7586"/>
    <w:rsid w:val="007E0750"/>
    <w:rsid w:val="007E080D"/>
    <w:rsid w:val="007E094E"/>
    <w:rsid w:val="007E0BBD"/>
    <w:rsid w:val="007E0D39"/>
    <w:rsid w:val="007E1B25"/>
    <w:rsid w:val="007E1ECE"/>
    <w:rsid w:val="007E20D0"/>
    <w:rsid w:val="007E2553"/>
    <w:rsid w:val="007E28CC"/>
    <w:rsid w:val="007E2DCE"/>
    <w:rsid w:val="007E3092"/>
    <w:rsid w:val="007E3EAB"/>
    <w:rsid w:val="007E4142"/>
    <w:rsid w:val="007E4301"/>
    <w:rsid w:val="007E4392"/>
    <w:rsid w:val="007E5418"/>
    <w:rsid w:val="007E5540"/>
    <w:rsid w:val="007E6193"/>
    <w:rsid w:val="007E63D6"/>
    <w:rsid w:val="007E6C6D"/>
    <w:rsid w:val="007E78BD"/>
    <w:rsid w:val="007E7B94"/>
    <w:rsid w:val="007E7BA1"/>
    <w:rsid w:val="007F01AE"/>
    <w:rsid w:val="007F0679"/>
    <w:rsid w:val="007F091B"/>
    <w:rsid w:val="007F1184"/>
    <w:rsid w:val="007F16AA"/>
    <w:rsid w:val="007F1C89"/>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388"/>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95D"/>
    <w:rsid w:val="00812D90"/>
    <w:rsid w:val="00812E9D"/>
    <w:rsid w:val="008134BD"/>
    <w:rsid w:val="00813B3A"/>
    <w:rsid w:val="0081457A"/>
    <w:rsid w:val="00814594"/>
    <w:rsid w:val="008147D4"/>
    <w:rsid w:val="008148F4"/>
    <w:rsid w:val="00814BB5"/>
    <w:rsid w:val="00815218"/>
    <w:rsid w:val="00815958"/>
    <w:rsid w:val="00815B22"/>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E86"/>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186"/>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586E"/>
    <w:rsid w:val="00845BD7"/>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7EA"/>
    <w:rsid w:val="00857DB1"/>
    <w:rsid w:val="00857FA3"/>
    <w:rsid w:val="008605BB"/>
    <w:rsid w:val="00860EEF"/>
    <w:rsid w:val="00861119"/>
    <w:rsid w:val="00861298"/>
    <w:rsid w:val="008614CB"/>
    <w:rsid w:val="00861738"/>
    <w:rsid w:val="008619D2"/>
    <w:rsid w:val="00861D47"/>
    <w:rsid w:val="00861DD2"/>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A68"/>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2E9E"/>
    <w:rsid w:val="008838C8"/>
    <w:rsid w:val="00883A44"/>
    <w:rsid w:val="00883C84"/>
    <w:rsid w:val="008846E8"/>
    <w:rsid w:val="008847BE"/>
    <w:rsid w:val="00884D29"/>
    <w:rsid w:val="008851F7"/>
    <w:rsid w:val="008856A1"/>
    <w:rsid w:val="00885872"/>
    <w:rsid w:val="008859DE"/>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38D5"/>
    <w:rsid w:val="008939B6"/>
    <w:rsid w:val="0089460E"/>
    <w:rsid w:val="00894DD8"/>
    <w:rsid w:val="0089509A"/>
    <w:rsid w:val="0089603C"/>
    <w:rsid w:val="00896667"/>
    <w:rsid w:val="008974D0"/>
    <w:rsid w:val="008979EE"/>
    <w:rsid w:val="00897E9F"/>
    <w:rsid w:val="008A1038"/>
    <w:rsid w:val="008A1065"/>
    <w:rsid w:val="008A1FB3"/>
    <w:rsid w:val="008A20E5"/>
    <w:rsid w:val="008A2835"/>
    <w:rsid w:val="008A29C4"/>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573"/>
    <w:rsid w:val="008A6FBF"/>
    <w:rsid w:val="008A756E"/>
    <w:rsid w:val="008A77F3"/>
    <w:rsid w:val="008B0519"/>
    <w:rsid w:val="008B0E2B"/>
    <w:rsid w:val="008B130E"/>
    <w:rsid w:val="008B13BD"/>
    <w:rsid w:val="008B1905"/>
    <w:rsid w:val="008B1B0E"/>
    <w:rsid w:val="008B22C1"/>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D0F4B"/>
    <w:rsid w:val="008D2CAC"/>
    <w:rsid w:val="008D3B09"/>
    <w:rsid w:val="008D4398"/>
    <w:rsid w:val="008D4A30"/>
    <w:rsid w:val="008D5B53"/>
    <w:rsid w:val="008D60BE"/>
    <w:rsid w:val="008D648B"/>
    <w:rsid w:val="008D6B82"/>
    <w:rsid w:val="008D6C6E"/>
    <w:rsid w:val="008D6F0E"/>
    <w:rsid w:val="008D70E9"/>
    <w:rsid w:val="008D73C3"/>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4EC4"/>
    <w:rsid w:val="008E55F1"/>
    <w:rsid w:val="008E5B7A"/>
    <w:rsid w:val="008E63A5"/>
    <w:rsid w:val="008E652F"/>
    <w:rsid w:val="008E66DC"/>
    <w:rsid w:val="008E6735"/>
    <w:rsid w:val="008E7329"/>
    <w:rsid w:val="008E76D4"/>
    <w:rsid w:val="008E77C4"/>
    <w:rsid w:val="008E7A1B"/>
    <w:rsid w:val="008F03A8"/>
    <w:rsid w:val="008F087B"/>
    <w:rsid w:val="008F0B1E"/>
    <w:rsid w:val="008F0B79"/>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87A"/>
    <w:rsid w:val="009029D5"/>
    <w:rsid w:val="00902A7D"/>
    <w:rsid w:val="00902BF9"/>
    <w:rsid w:val="00903104"/>
    <w:rsid w:val="009036D3"/>
    <w:rsid w:val="0090395C"/>
    <w:rsid w:val="00903A33"/>
    <w:rsid w:val="00903A66"/>
    <w:rsid w:val="00903B39"/>
    <w:rsid w:val="00903CDD"/>
    <w:rsid w:val="009049BF"/>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0F4"/>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612"/>
    <w:rsid w:val="00950814"/>
    <w:rsid w:val="00950BDA"/>
    <w:rsid w:val="00950C46"/>
    <w:rsid w:val="0095153F"/>
    <w:rsid w:val="00951788"/>
    <w:rsid w:val="00952118"/>
    <w:rsid w:val="0095239C"/>
    <w:rsid w:val="00952F93"/>
    <w:rsid w:val="00953471"/>
    <w:rsid w:val="00953AD9"/>
    <w:rsid w:val="00953F23"/>
    <w:rsid w:val="00954580"/>
    <w:rsid w:val="00955B80"/>
    <w:rsid w:val="00955BB9"/>
    <w:rsid w:val="00955BD6"/>
    <w:rsid w:val="0095627C"/>
    <w:rsid w:val="00956ABC"/>
    <w:rsid w:val="00956E11"/>
    <w:rsid w:val="009579E1"/>
    <w:rsid w:val="0096031B"/>
    <w:rsid w:val="00960570"/>
    <w:rsid w:val="00960B14"/>
    <w:rsid w:val="00960DFF"/>
    <w:rsid w:val="00960E60"/>
    <w:rsid w:val="00960F3C"/>
    <w:rsid w:val="00961063"/>
    <w:rsid w:val="0096126F"/>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823"/>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3790"/>
    <w:rsid w:val="009840CA"/>
    <w:rsid w:val="009849BD"/>
    <w:rsid w:val="00984BD5"/>
    <w:rsid w:val="00984CA6"/>
    <w:rsid w:val="00984DC3"/>
    <w:rsid w:val="00984E28"/>
    <w:rsid w:val="009852B7"/>
    <w:rsid w:val="00985D07"/>
    <w:rsid w:val="009860BE"/>
    <w:rsid w:val="009861F3"/>
    <w:rsid w:val="009870A4"/>
    <w:rsid w:val="00987389"/>
    <w:rsid w:val="00987DC1"/>
    <w:rsid w:val="009900AF"/>
    <w:rsid w:val="009901F1"/>
    <w:rsid w:val="00990281"/>
    <w:rsid w:val="00990989"/>
    <w:rsid w:val="00990B14"/>
    <w:rsid w:val="0099156A"/>
    <w:rsid w:val="00991C6B"/>
    <w:rsid w:val="0099200F"/>
    <w:rsid w:val="0099267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655"/>
    <w:rsid w:val="009A672B"/>
    <w:rsid w:val="009A71D6"/>
    <w:rsid w:val="009B03C5"/>
    <w:rsid w:val="009B070B"/>
    <w:rsid w:val="009B0B60"/>
    <w:rsid w:val="009B0BD9"/>
    <w:rsid w:val="009B10B2"/>
    <w:rsid w:val="009B1328"/>
    <w:rsid w:val="009B218E"/>
    <w:rsid w:val="009B22D7"/>
    <w:rsid w:val="009B24D9"/>
    <w:rsid w:val="009B2D66"/>
    <w:rsid w:val="009B2E8E"/>
    <w:rsid w:val="009B312B"/>
    <w:rsid w:val="009B3DF1"/>
    <w:rsid w:val="009B3F75"/>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939"/>
    <w:rsid w:val="009C2AD2"/>
    <w:rsid w:val="009C2E25"/>
    <w:rsid w:val="009C302D"/>
    <w:rsid w:val="009C3FD9"/>
    <w:rsid w:val="009C48F5"/>
    <w:rsid w:val="009C58D2"/>
    <w:rsid w:val="009C5AC8"/>
    <w:rsid w:val="009C6242"/>
    <w:rsid w:val="009C62A3"/>
    <w:rsid w:val="009C64FD"/>
    <w:rsid w:val="009C6C62"/>
    <w:rsid w:val="009C6D71"/>
    <w:rsid w:val="009C6F77"/>
    <w:rsid w:val="009C7440"/>
    <w:rsid w:val="009C7E8B"/>
    <w:rsid w:val="009D00E8"/>
    <w:rsid w:val="009D00F2"/>
    <w:rsid w:val="009D11A2"/>
    <w:rsid w:val="009D1476"/>
    <w:rsid w:val="009D1890"/>
    <w:rsid w:val="009D19F6"/>
    <w:rsid w:val="009D1B95"/>
    <w:rsid w:val="009D1C25"/>
    <w:rsid w:val="009D1CCD"/>
    <w:rsid w:val="009D1EC9"/>
    <w:rsid w:val="009D1F3B"/>
    <w:rsid w:val="009D210E"/>
    <w:rsid w:val="009D2724"/>
    <w:rsid w:val="009D282F"/>
    <w:rsid w:val="009D2B24"/>
    <w:rsid w:val="009D2E68"/>
    <w:rsid w:val="009D3EF8"/>
    <w:rsid w:val="009D41B0"/>
    <w:rsid w:val="009D440F"/>
    <w:rsid w:val="009D4AE4"/>
    <w:rsid w:val="009D502A"/>
    <w:rsid w:val="009D50AB"/>
    <w:rsid w:val="009D5531"/>
    <w:rsid w:val="009D5580"/>
    <w:rsid w:val="009D57FB"/>
    <w:rsid w:val="009D5F43"/>
    <w:rsid w:val="009D6A1F"/>
    <w:rsid w:val="009D6F04"/>
    <w:rsid w:val="009D6FF4"/>
    <w:rsid w:val="009D702D"/>
    <w:rsid w:val="009D7A68"/>
    <w:rsid w:val="009E0015"/>
    <w:rsid w:val="009E0368"/>
    <w:rsid w:val="009E07B2"/>
    <w:rsid w:val="009E184A"/>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1FEB"/>
    <w:rsid w:val="009F3205"/>
    <w:rsid w:val="009F3B15"/>
    <w:rsid w:val="009F470E"/>
    <w:rsid w:val="009F489C"/>
    <w:rsid w:val="009F49A6"/>
    <w:rsid w:val="009F580C"/>
    <w:rsid w:val="009F621D"/>
    <w:rsid w:val="009F654C"/>
    <w:rsid w:val="009F66D6"/>
    <w:rsid w:val="009F6D00"/>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C77"/>
    <w:rsid w:val="00A02CA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4CD3"/>
    <w:rsid w:val="00A15BCC"/>
    <w:rsid w:val="00A15DEB"/>
    <w:rsid w:val="00A1603E"/>
    <w:rsid w:val="00A160D0"/>
    <w:rsid w:val="00A16356"/>
    <w:rsid w:val="00A165C6"/>
    <w:rsid w:val="00A1725C"/>
    <w:rsid w:val="00A17B82"/>
    <w:rsid w:val="00A201AF"/>
    <w:rsid w:val="00A20302"/>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288"/>
    <w:rsid w:val="00A42625"/>
    <w:rsid w:val="00A43231"/>
    <w:rsid w:val="00A43445"/>
    <w:rsid w:val="00A44170"/>
    <w:rsid w:val="00A44331"/>
    <w:rsid w:val="00A44B21"/>
    <w:rsid w:val="00A451C3"/>
    <w:rsid w:val="00A452B1"/>
    <w:rsid w:val="00A45944"/>
    <w:rsid w:val="00A45B80"/>
    <w:rsid w:val="00A45C57"/>
    <w:rsid w:val="00A45DFF"/>
    <w:rsid w:val="00A45E21"/>
    <w:rsid w:val="00A46B45"/>
    <w:rsid w:val="00A46F20"/>
    <w:rsid w:val="00A4725A"/>
    <w:rsid w:val="00A4757C"/>
    <w:rsid w:val="00A47C51"/>
    <w:rsid w:val="00A502E8"/>
    <w:rsid w:val="00A50489"/>
    <w:rsid w:val="00A50676"/>
    <w:rsid w:val="00A50995"/>
    <w:rsid w:val="00A50A52"/>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0C7"/>
    <w:rsid w:val="00A6627C"/>
    <w:rsid w:val="00A662EE"/>
    <w:rsid w:val="00A66CC8"/>
    <w:rsid w:val="00A67088"/>
    <w:rsid w:val="00A6715B"/>
    <w:rsid w:val="00A67291"/>
    <w:rsid w:val="00A6769B"/>
    <w:rsid w:val="00A679B9"/>
    <w:rsid w:val="00A70660"/>
    <w:rsid w:val="00A708E9"/>
    <w:rsid w:val="00A70908"/>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0311"/>
    <w:rsid w:val="00AA1BE9"/>
    <w:rsid w:val="00AA23B2"/>
    <w:rsid w:val="00AA24C6"/>
    <w:rsid w:val="00AA2652"/>
    <w:rsid w:val="00AA2ACD"/>
    <w:rsid w:val="00AA2DE5"/>
    <w:rsid w:val="00AA32ED"/>
    <w:rsid w:val="00AA3E6F"/>
    <w:rsid w:val="00AA4172"/>
    <w:rsid w:val="00AA4353"/>
    <w:rsid w:val="00AA4634"/>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61A"/>
    <w:rsid w:val="00AB6D0C"/>
    <w:rsid w:val="00AB6E69"/>
    <w:rsid w:val="00AB7202"/>
    <w:rsid w:val="00AB78BE"/>
    <w:rsid w:val="00AC0868"/>
    <w:rsid w:val="00AC0F72"/>
    <w:rsid w:val="00AC11E0"/>
    <w:rsid w:val="00AC1553"/>
    <w:rsid w:val="00AC1E44"/>
    <w:rsid w:val="00AC32C8"/>
    <w:rsid w:val="00AC43E5"/>
    <w:rsid w:val="00AC45BB"/>
    <w:rsid w:val="00AC472D"/>
    <w:rsid w:val="00AC50E8"/>
    <w:rsid w:val="00AC50EB"/>
    <w:rsid w:val="00AC525B"/>
    <w:rsid w:val="00AC563B"/>
    <w:rsid w:val="00AC5820"/>
    <w:rsid w:val="00AC5A07"/>
    <w:rsid w:val="00AC5A75"/>
    <w:rsid w:val="00AC5B28"/>
    <w:rsid w:val="00AC5C32"/>
    <w:rsid w:val="00AC619E"/>
    <w:rsid w:val="00AC6F1D"/>
    <w:rsid w:val="00AC6F63"/>
    <w:rsid w:val="00AC7083"/>
    <w:rsid w:val="00AC7682"/>
    <w:rsid w:val="00AD0535"/>
    <w:rsid w:val="00AD09EA"/>
    <w:rsid w:val="00AD137E"/>
    <w:rsid w:val="00AD1686"/>
    <w:rsid w:val="00AD1A27"/>
    <w:rsid w:val="00AD1F62"/>
    <w:rsid w:val="00AD22CB"/>
    <w:rsid w:val="00AD29D6"/>
    <w:rsid w:val="00AD4656"/>
    <w:rsid w:val="00AD4E2C"/>
    <w:rsid w:val="00AD50B8"/>
    <w:rsid w:val="00AD5637"/>
    <w:rsid w:val="00AD58BF"/>
    <w:rsid w:val="00AD5D7E"/>
    <w:rsid w:val="00AD65F7"/>
    <w:rsid w:val="00AD6A09"/>
    <w:rsid w:val="00AD6DED"/>
    <w:rsid w:val="00AD7981"/>
    <w:rsid w:val="00AD7F1E"/>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924"/>
    <w:rsid w:val="00B03A81"/>
    <w:rsid w:val="00B045EF"/>
    <w:rsid w:val="00B04A0C"/>
    <w:rsid w:val="00B05854"/>
    <w:rsid w:val="00B058D4"/>
    <w:rsid w:val="00B05D9E"/>
    <w:rsid w:val="00B060CC"/>
    <w:rsid w:val="00B06530"/>
    <w:rsid w:val="00B06EFF"/>
    <w:rsid w:val="00B077BE"/>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84F"/>
    <w:rsid w:val="00B31932"/>
    <w:rsid w:val="00B319FC"/>
    <w:rsid w:val="00B324BF"/>
    <w:rsid w:val="00B32785"/>
    <w:rsid w:val="00B329B5"/>
    <w:rsid w:val="00B32E3E"/>
    <w:rsid w:val="00B334E6"/>
    <w:rsid w:val="00B33F2E"/>
    <w:rsid w:val="00B342BC"/>
    <w:rsid w:val="00B34B63"/>
    <w:rsid w:val="00B34F41"/>
    <w:rsid w:val="00B351F0"/>
    <w:rsid w:val="00B3575C"/>
    <w:rsid w:val="00B36429"/>
    <w:rsid w:val="00B3674B"/>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3946"/>
    <w:rsid w:val="00B44876"/>
    <w:rsid w:val="00B44A61"/>
    <w:rsid w:val="00B44F59"/>
    <w:rsid w:val="00B459FC"/>
    <w:rsid w:val="00B45D0D"/>
    <w:rsid w:val="00B46293"/>
    <w:rsid w:val="00B467C7"/>
    <w:rsid w:val="00B46BB1"/>
    <w:rsid w:val="00B46F9D"/>
    <w:rsid w:val="00B47099"/>
    <w:rsid w:val="00B47567"/>
    <w:rsid w:val="00B47B5D"/>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0B4"/>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3C9"/>
    <w:rsid w:val="00B64A6A"/>
    <w:rsid w:val="00B64E8A"/>
    <w:rsid w:val="00B6522D"/>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B44"/>
    <w:rsid w:val="00B77C86"/>
    <w:rsid w:val="00B77E04"/>
    <w:rsid w:val="00B80453"/>
    <w:rsid w:val="00B804B5"/>
    <w:rsid w:val="00B80E57"/>
    <w:rsid w:val="00B80EC5"/>
    <w:rsid w:val="00B81204"/>
    <w:rsid w:val="00B81750"/>
    <w:rsid w:val="00B81C84"/>
    <w:rsid w:val="00B81FD1"/>
    <w:rsid w:val="00B82118"/>
    <w:rsid w:val="00B8228A"/>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65C"/>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A83"/>
    <w:rsid w:val="00BA4CC7"/>
    <w:rsid w:val="00BA4DC4"/>
    <w:rsid w:val="00BA4F4C"/>
    <w:rsid w:val="00BA4FF8"/>
    <w:rsid w:val="00BA552A"/>
    <w:rsid w:val="00BA55CE"/>
    <w:rsid w:val="00BA5A38"/>
    <w:rsid w:val="00BA6806"/>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8A"/>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2C14"/>
    <w:rsid w:val="00BE37B3"/>
    <w:rsid w:val="00BE38D5"/>
    <w:rsid w:val="00BE39E7"/>
    <w:rsid w:val="00BE3A81"/>
    <w:rsid w:val="00BE3A92"/>
    <w:rsid w:val="00BE3E9D"/>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AB5"/>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420"/>
    <w:rsid w:val="00C05E44"/>
    <w:rsid w:val="00C05E59"/>
    <w:rsid w:val="00C065E4"/>
    <w:rsid w:val="00C07320"/>
    <w:rsid w:val="00C07753"/>
    <w:rsid w:val="00C0794D"/>
    <w:rsid w:val="00C07ED0"/>
    <w:rsid w:val="00C100EA"/>
    <w:rsid w:val="00C10D20"/>
    <w:rsid w:val="00C11192"/>
    <w:rsid w:val="00C11242"/>
    <w:rsid w:val="00C11985"/>
    <w:rsid w:val="00C119C1"/>
    <w:rsid w:val="00C11D09"/>
    <w:rsid w:val="00C11E6C"/>
    <w:rsid w:val="00C11E86"/>
    <w:rsid w:val="00C126A7"/>
    <w:rsid w:val="00C12AC2"/>
    <w:rsid w:val="00C12DB9"/>
    <w:rsid w:val="00C136CA"/>
    <w:rsid w:val="00C1397B"/>
    <w:rsid w:val="00C1440F"/>
    <w:rsid w:val="00C145AD"/>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639"/>
    <w:rsid w:val="00C27055"/>
    <w:rsid w:val="00C2734B"/>
    <w:rsid w:val="00C277E7"/>
    <w:rsid w:val="00C27A2A"/>
    <w:rsid w:val="00C27FDE"/>
    <w:rsid w:val="00C306FE"/>
    <w:rsid w:val="00C30BB6"/>
    <w:rsid w:val="00C30BC8"/>
    <w:rsid w:val="00C31788"/>
    <w:rsid w:val="00C31A28"/>
    <w:rsid w:val="00C31F6F"/>
    <w:rsid w:val="00C32861"/>
    <w:rsid w:val="00C32DC0"/>
    <w:rsid w:val="00C32DED"/>
    <w:rsid w:val="00C330C6"/>
    <w:rsid w:val="00C342AE"/>
    <w:rsid w:val="00C34525"/>
    <w:rsid w:val="00C347F6"/>
    <w:rsid w:val="00C35263"/>
    <w:rsid w:val="00C356C7"/>
    <w:rsid w:val="00C357B9"/>
    <w:rsid w:val="00C36041"/>
    <w:rsid w:val="00C363B5"/>
    <w:rsid w:val="00C365F4"/>
    <w:rsid w:val="00C36A4C"/>
    <w:rsid w:val="00C3706C"/>
    <w:rsid w:val="00C37189"/>
    <w:rsid w:val="00C373C8"/>
    <w:rsid w:val="00C3782F"/>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5F1A"/>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B4A"/>
    <w:rsid w:val="00C74D86"/>
    <w:rsid w:val="00C74F3F"/>
    <w:rsid w:val="00C752C5"/>
    <w:rsid w:val="00C754C0"/>
    <w:rsid w:val="00C756A0"/>
    <w:rsid w:val="00C75EEC"/>
    <w:rsid w:val="00C76948"/>
    <w:rsid w:val="00C769AB"/>
    <w:rsid w:val="00C76A83"/>
    <w:rsid w:val="00C76EA0"/>
    <w:rsid w:val="00C76F93"/>
    <w:rsid w:val="00C776DB"/>
    <w:rsid w:val="00C77943"/>
    <w:rsid w:val="00C77AF1"/>
    <w:rsid w:val="00C8008F"/>
    <w:rsid w:val="00C8032A"/>
    <w:rsid w:val="00C80938"/>
    <w:rsid w:val="00C811EF"/>
    <w:rsid w:val="00C827AD"/>
    <w:rsid w:val="00C829DE"/>
    <w:rsid w:val="00C82A2D"/>
    <w:rsid w:val="00C82E3F"/>
    <w:rsid w:val="00C83AC0"/>
    <w:rsid w:val="00C83F73"/>
    <w:rsid w:val="00C83FAB"/>
    <w:rsid w:val="00C8406A"/>
    <w:rsid w:val="00C840B0"/>
    <w:rsid w:val="00C84185"/>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03D1"/>
    <w:rsid w:val="00C91012"/>
    <w:rsid w:val="00C9121A"/>
    <w:rsid w:val="00C91BC4"/>
    <w:rsid w:val="00C91F93"/>
    <w:rsid w:val="00C92C15"/>
    <w:rsid w:val="00C93783"/>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79D"/>
    <w:rsid w:val="00CA2AF0"/>
    <w:rsid w:val="00CA3379"/>
    <w:rsid w:val="00CA3646"/>
    <w:rsid w:val="00CA3B37"/>
    <w:rsid w:val="00CA3E14"/>
    <w:rsid w:val="00CA4097"/>
    <w:rsid w:val="00CA49C7"/>
    <w:rsid w:val="00CA4BAF"/>
    <w:rsid w:val="00CA4E0B"/>
    <w:rsid w:val="00CA50E6"/>
    <w:rsid w:val="00CA527F"/>
    <w:rsid w:val="00CA5FD5"/>
    <w:rsid w:val="00CA6419"/>
    <w:rsid w:val="00CA6BBF"/>
    <w:rsid w:val="00CA6E89"/>
    <w:rsid w:val="00CA6F10"/>
    <w:rsid w:val="00CA7597"/>
    <w:rsid w:val="00CA7E0E"/>
    <w:rsid w:val="00CA7E85"/>
    <w:rsid w:val="00CB06DC"/>
    <w:rsid w:val="00CB07F4"/>
    <w:rsid w:val="00CB0A04"/>
    <w:rsid w:val="00CB0D98"/>
    <w:rsid w:val="00CB0E8F"/>
    <w:rsid w:val="00CB10F8"/>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269"/>
    <w:rsid w:val="00CB6624"/>
    <w:rsid w:val="00CB663C"/>
    <w:rsid w:val="00CB6D53"/>
    <w:rsid w:val="00CB7333"/>
    <w:rsid w:val="00CB77FE"/>
    <w:rsid w:val="00CC0171"/>
    <w:rsid w:val="00CC16E6"/>
    <w:rsid w:val="00CC1A6D"/>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1E8D"/>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795"/>
    <w:rsid w:val="00CE7855"/>
    <w:rsid w:val="00CE7F9A"/>
    <w:rsid w:val="00CF0372"/>
    <w:rsid w:val="00CF0844"/>
    <w:rsid w:val="00CF096C"/>
    <w:rsid w:val="00CF12F3"/>
    <w:rsid w:val="00CF1464"/>
    <w:rsid w:val="00CF1C8D"/>
    <w:rsid w:val="00CF2208"/>
    <w:rsid w:val="00CF23CD"/>
    <w:rsid w:val="00CF334E"/>
    <w:rsid w:val="00CF544C"/>
    <w:rsid w:val="00CF5D3A"/>
    <w:rsid w:val="00CF5FF9"/>
    <w:rsid w:val="00CF6270"/>
    <w:rsid w:val="00CF63B9"/>
    <w:rsid w:val="00CF64AB"/>
    <w:rsid w:val="00CF66DF"/>
    <w:rsid w:val="00CF6EDD"/>
    <w:rsid w:val="00CF717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11B"/>
    <w:rsid w:val="00D1466D"/>
    <w:rsid w:val="00D14D6D"/>
    <w:rsid w:val="00D14E56"/>
    <w:rsid w:val="00D1506D"/>
    <w:rsid w:val="00D15D48"/>
    <w:rsid w:val="00D165D1"/>
    <w:rsid w:val="00D16636"/>
    <w:rsid w:val="00D16AC1"/>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531"/>
    <w:rsid w:val="00D22B1F"/>
    <w:rsid w:val="00D22CDD"/>
    <w:rsid w:val="00D23442"/>
    <w:rsid w:val="00D23530"/>
    <w:rsid w:val="00D23A84"/>
    <w:rsid w:val="00D23FD9"/>
    <w:rsid w:val="00D24EAA"/>
    <w:rsid w:val="00D25325"/>
    <w:rsid w:val="00D258E0"/>
    <w:rsid w:val="00D261BB"/>
    <w:rsid w:val="00D2686D"/>
    <w:rsid w:val="00D2686F"/>
    <w:rsid w:val="00D26F55"/>
    <w:rsid w:val="00D27185"/>
    <w:rsid w:val="00D27240"/>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4F"/>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AD1"/>
    <w:rsid w:val="00D45B0E"/>
    <w:rsid w:val="00D4607A"/>
    <w:rsid w:val="00D461D3"/>
    <w:rsid w:val="00D4622F"/>
    <w:rsid w:val="00D473E5"/>
    <w:rsid w:val="00D4780C"/>
    <w:rsid w:val="00D47A31"/>
    <w:rsid w:val="00D47AAF"/>
    <w:rsid w:val="00D47B0E"/>
    <w:rsid w:val="00D47D90"/>
    <w:rsid w:val="00D47F02"/>
    <w:rsid w:val="00D5025B"/>
    <w:rsid w:val="00D50A61"/>
    <w:rsid w:val="00D50DB5"/>
    <w:rsid w:val="00D5111D"/>
    <w:rsid w:val="00D519B0"/>
    <w:rsid w:val="00D527C4"/>
    <w:rsid w:val="00D527C9"/>
    <w:rsid w:val="00D5292B"/>
    <w:rsid w:val="00D52ECF"/>
    <w:rsid w:val="00D53073"/>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3EF"/>
    <w:rsid w:val="00D669AE"/>
    <w:rsid w:val="00D671EC"/>
    <w:rsid w:val="00D679D4"/>
    <w:rsid w:val="00D67EBD"/>
    <w:rsid w:val="00D70408"/>
    <w:rsid w:val="00D71022"/>
    <w:rsid w:val="00D710A0"/>
    <w:rsid w:val="00D718C4"/>
    <w:rsid w:val="00D72117"/>
    <w:rsid w:val="00D72B1B"/>
    <w:rsid w:val="00D72D58"/>
    <w:rsid w:val="00D72E2B"/>
    <w:rsid w:val="00D734CF"/>
    <w:rsid w:val="00D736A2"/>
    <w:rsid w:val="00D73710"/>
    <w:rsid w:val="00D73B50"/>
    <w:rsid w:val="00D73BE7"/>
    <w:rsid w:val="00D74404"/>
    <w:rsid w:val="00D74990"/>
    <w:rsid w:val="00D74DC6"/>
    <w:rsid w:val="00D7522F"/>
    <w:rsid w:val="00D75A14"/>
    <w:rsid w:val="00D75B20"/>
    <w:rsid w:val="00D7658F"/>
    <w:rsid w:val="00D76C54"/>
    <w:rsid w:val="00D77CBF"/>
    <w:rsid w:val="00D800BF"/>
    <w:rsid w:val="00D808B7"/>
    <w:rsid w:val="00D81623"/>
    <w:rsid w:val="00D81AB5"/>
    <w:rsid w:val="00D81B9E"/>
    <w:rsid w:val="00D82123"/>
    <w:rsid w:val="00D8370A"/>
    <w:rsid w:val="00D8372C"/>
    <w:rsid w:val="00D83BC6"/>
    <w:rsid w:val="00D84907"/>
    <w:rsid w:val="00D84D46"/>
    <w:rsid w:val="00D84F18"/>
    <w:rsid w:val="00D85288"/>
    <w:rsid w:val="00D85B11"/>
    <w:rsid w:val="00D85B9D"/>
    <w:rsid w:val="00D8603A"/>
    <w:rsid w:val="00D86432"/>
    <w:rsid w:val="00D86877"/>
    <w:rsid w:val="00D86D32"/>
    <w:rsid w:val="00D8724D"/>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7B9"/>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F46"/>
    <w:rsid w:val="00DB6F54"/>
    <w:rsid w:val="00DB703D"/>
    <w:rsid w:val="00DB7493"/>
    <w:rsid w:val="00DB7BB1"/>
    <w:rsid w:val="00DB7CEB"/>
    <w:rsid w:val="00DB7D63"/>
    <w:rsid w:val="00DB7FD8"/>
    <w:rsid w:val="00DC00E2"/>
    <w:rsid w:val="00DC034C"/>
    <w:rsid w:val="00DC0747"/>
    <w:rsid w:val="00DC101A"/>
    <w:rsid w:val="00DC1603"/>
    <w:rsid w:val="00DC18A6"/>
    <w:rsid w:val="00DC1962"/>
    <w:rsid w:val="00DC1C1B"/>
    <w:rsid w:val="00DC1DF5"/>
    <w:rsid w:val="00DC1F69"/>
    <w:rsid w:val="00DC2518"/>
    <w:rsid w:val="00DC2A90"/>
    <w:rsid w:val="00DC2CC6"/>
    <w:rsid w:val="00DC2D15"/>
    <w:rsid w:val="00DC2D90"/>
    <w:rsid w:val="00DC2D94"/>
    <w:rsid w:val="00DC3309"/>
    <w:rsid w:val="00DC3E02"/>
    <w:rsid w:val="00DC3EA1"/>
    <w:rsid w:val="00DC53FD"/>
    <w:rsid w:val="00DC5DF3"/>
    <w:rsid w:val="00DC65BD"/>
    <w:rsid w:val="00DC69CF"/>
    <w:rsid w:val="00DC6F76"/>
    <w:rsid w:val="00DC70F1"/>
    <w:rsid w:val="00DC73F6"/>
    <w:rsid w:val="00DC7F51"/>
    <w:rsid w:val="00DC7F90"/>
    <w:rsid w:val="00DD00B7"/>
    <w:rsid w:val="00DD018F"/>
    <w:rsid w:val="00DD01BF"/>
    <w:rsid w:val="00DD15EE"/>
    <w:rsid w:val="00DD1945"/>
    <w:rsid w:val="00DD1EBF"/>
    <w:rsid w:val="00DD1FB8"/>
    <w:rsid w:val="00DD2611"/>
    <w:rsid w:val="00DD28ED"/>
    <w:rsid w:val="00DD2B2E"/>
    <w:rsid w:val="00DD31C2"/>
    <w:rsid w:val="00DD3235"/>
    <w:rsid w:val="00DD3354"/>
    <w:rsid w:val="00DD399B"/>
    <w:rsid w:val="00DD3F42"/>
    <w:rsid w:val="00DD400E"/>
    <w:rsid w:val="00DD40F0"/>
    <w:rsid w:val="00DD4978"/>
    <w:rsid w:val="00DD5639"/>
    <w:rsid w:val="00DD6205"/>
    <w:rsid w:val="00DD6239"/>
    <w:rsid w:val="00DD6E1D"/>
    <w:rsid w:val="00DD70F2"/>
    <w:rsid w:val="00DD74E4"/>
    <w:rsid w:val="00DD759A"/>
    <w:rsid w:val="00DE0001"/>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7EC"/>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2E60"/>
    <w:rsid w:val="00DF341F"/>
    <w:rsid w:val="00DF35D0"/>
    <w:rsid w:val="00DF36B2"/>
    <w:rsid w:val="00DF36D7"/>
    <w:rsid w:val="00DF3AD8"/>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BDA"/>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16"/>
    <w:rsid w:val="00E10960"/>
    <w:rsid w:val="00E10B02"/>
    <w:rsid w:val="00E10BAA"/>
    <w:rsid w:val="00E10CC4"/>
    <w:rsid w:val="00E10F4B"/>
    <w:rsid w:val="00E10F73"/>
    <w:rsid w:val="00E13D38"/>
    <w:rsid w:val="00E13F50"/>
    <w:rsid w:val="00E13FEA"/>
    <w:rsid w:val="00E14ACA"/>
    <w:rsid w:val="00E15001"/>
    <w:rsid w:val="00E1558F"/>
    <w:rsid w:val="00E157DD"/>
    <w:rsid w:val="00E158C8"/>
    <w:rsid w:val="00E15C7F"/>
    <w:rsid w:val="00E165B1"/>
    <w:rsid w:val="00E1678F"/>
    <w:rsid w:val="00E167CF"/>
    <w:rsid w:val="00E16B1B"/>
    <w:rsid w:val="00E17C1A"/>
    <w:rsid w:val="00E20F1C"/>
    <w:rsid w:val="00E226B6"/>
    <w:rsid w:val="00E22786"/>
    <w:rsid w:val="00E23ACD"/>
    <w:rsid w:val="00E23C72"/>
    <w:rsid w:val="00E24042"/>
    <w:rsid w:val="00E2440E"/>
    <w:rsid w:val="00E24985"/>
    <w:rsid w:val="00E24D97"/>
    <w:rsid w:val="00E250F8"/>
    <w:rsid w:val="00E258B1"/>
    <w:rsid w:val="00E25A07"/>
    <w:rsid w:val="00E25F6B"/>
    <w:rsid w:val="00E26149"/>
    <w:rsid w:val="00E26923"/>
    <w:rsid w:val="00E2694F"/>
    <w:rsid w:val="00E26D68"/>
    <w:rsid w:val="00E27612"/>
    <w:rsid w:val="00E278F6"/>
    <w:rsid w:val="00E27B73"/>
    <w:rsid w:val="00E307F0"/>
    <w:rsid w:val="00E30950"/>
    <w:rsid w:val="00E30CB5"/>
    <w:rsid w:val="00E30E10"/>
    <w:rsid w:val="00E3187E"/>
    <w:rsid w:val="00E32488"/>
    <w:rsid w:val="00E32D5B"/>
    <w:rsid w:val="00E33315"/>
    <w:rsid w:val="00E33760"/>
    <w:rsid w:val="00E33DA2"/>
    <w:rsid w:val="00E340F2"/>
    <w:rsid w:val="00E34169"/>
    <w:rsid w:val="00E34E62"/>
    <w:rsid w:val="00E353B3"/>
    <w:rsid w:val="00E35427"/>
    <w:rsid w:val="00E35450"/>
    <w:rsid w:val="00E35474"/>
    <w:rsid w:val="00E35814"/>
    <w:rsid w:val="00E359A4"/>
    <w:rsid w:val="00E36170"/>
    <w:rsid w:val="00E36FE8"/>
    <w:rsid w:val="00E371E2"/>
    <w:rsid w:val="00E37523"/>
    <w:rsid w:val="00E3781A"/>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62"/>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0570"/>
    <w:rsid w:val="00E61CD3"/>
    <w:rsid w:val="00E61D11"/>
    <w:rsid w:val="00E61EC6"/>
    <w:rsid w:val="00E620BD"/>
    <w:rsid w:val="00E62148"/>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5AFC"/>
    <w:rsid w:val="00E6669B"/>
    <w:rsid w:val="00E6679F"/>
    <w:rsid w:val="00E66A22"/>
    <w:rsid w:val="00E66E2E"/>
    <w:rsid w:val="00E677E4"/>
    <w:rsid w:val="00E700E8"/>
    <w:rsid w:val="00E70231"/>
    <w:rsid w:val="00E7053C"/>
    <w:rsid w:val="00E70EF9"/>
    <w:rsid w:val="00E71144"/>
    <w:rsid w:val="00E71A59"/>
    <w:rsid w:val="00E71BD1"/>
    <w:rsid w:val="00E72036"/>
    <w:rsid w:val="00E7211F"/>
    <w:rsid w:val="00E722E3"/>
    <w:rsid w:val="00E72705"/>
    <w:rsid w:val="00E72734"/>
    <w:rsid w:val="00E72AB7"/>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B3"/>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0F6C"/>
    <w:rsid w:val="00EA11D7"/>
    <w:rsid w:val="00EA128D"/>
    <w:rsid w:val="00EA18B1"/>
    <w:rsid w:val="00EA1B16"/>
    <w:rsid w:val="00EA1C1A"/>
    <w:rsid w:val="00EA1F57"/>
    <w:rsid w:val="00EA200A"/>
    <w:rsid w:val="00EA2B26"/>
    <w:rsid w:val="00EA2BDC"/>
    <w:rsid w:val="00EA2CEB"/>
    <w:rsid w:val="00EA2D34"/>
    <w:rsid w:val="00EA2F97"/>
    <w:rsid w:val="00EA343A"/>
    <w:rsid w:val="00EA39B5"/>
    <w:rsid w:val="00EA433E"/>
    <w:rsid w:val="00EA43D3"/>
    <w:rsid w:val="00EA454B"/>
    <w:rsid w:val="00EA571E"/>
    <w:rsid w:val="00EA59C8"/>
    <w:rsid w:val="00EA5FE3"/>
    <w:rsid w:val="00EA674B"/>
    <w:rsid w:val="00EA6BF5"/>
    <w:rsid w:val="00EA6FEC"/>
    <w:rsid w:val="00EA7D6E"/>
    <w:rsid w:val="00EB000B"/>
    <w:rsid w:val="00EB01A3"/>
    <w:rsid w:val="00EB05DD"/>
    <w:rsid w:val="00EB0865"/>
    <w:rsid w:val="00EB1CAC"/>
    <w:rsid w:val="00EB1E39"/>
    <w:rsid w:val="00EB1F8A"/>
    <w:rsid w:val="00EB2166"/>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1CE"/>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2C9"/>
    <w:rsid w:val="00ED4920"/>
    <w:rsid w:val="00ED4E0B"/>
    <w:rsid w:val="00ED53F5"/>
    <w:rsid w:val="00ED54DE"/>
    <w:rsid w:val="00ED5975"/>
    <w:rsid w:val="00ED5D2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701"/>
    <w:rsid w:val="00EE29C9"/>
    <w:rsid w:val="00EE3BBF"/>
    <w:rsid w:val="00EE3D70"/>
    <w:rsid w:val="00EE4471"/>
    <w:rsid w:val="00EE4868"/>
    <w:rsid w:val="00EE4E22"/>
    <w:rsid w:val="00EE5122"/>
    <w:rsid w:val="00EE519C"/>
    <w:rsid w:val="00EE5C61"/>
    <w:rsid w:val="00EE5FFE"/>
    <w:rsid w:val="00EE644D"/>
    <w:rsid w:val="00EE6826"/>
    <w:rsid w:val="00EE6A7E"/>
    <w:rsid w:val="00EE6CE7"/>
    <w:rsid w:val="00EE7166"/>
    <w:rsid w:val="00EE7951"/>
    <w:rsid w:val="00EF01E8"/>
    <w:rsid w:val="00EF0239"/>
    <w:rsid w:val="00EF0546"/>
    <w:rsid w:val="00EF0F25"/>
    <w:rsid w:val="00EF1303"/>
    <w:rsid w:val="00EF179A"/>
    <w:rsid w:val="00EF1DEC"/>
    <w:rsid w:val="00EF2776"/>
    <w:rsid w:val="00EF2EE8"/>
    <w:rsid w:val="00EF3254"/>
    <w:rsid w:val="00EF362A"/>
    <w:rsid w:val="00EF3AD8"/>
    <w:rsid w:val="00EF41F9"/>
    <w:rsid w:val="00EF4808"/>
    <w:rsid w:val="00EF4E60"/>
    <w:rsid w:val="00EF5086"/>
    <w:rsid w:val="00EF5949"/>
    <w:rsid w:val="00EF5E4A"/>
    <w:rsid w:val="00EF697A"/>
    <w:rsid w:val="00EF76E6"/>
    <w:rsid w:val="00EF7D3C"/>
    <w:rsid w:val="00EF7D7B"/>
    <w:rsid w:val="00F00225"/>
    <w:rsid w:val="00F003C1"/>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BD8"/>
    <w:rsid w:val="00F11DFB"/>
    <w:rsid w:val="00F12844"/>
    <w:rsid w:val="00F12D2F"/>
    <w:rsid w:val="00F12D5E"/>
    <w:rsid w:val="00F130B0"/>
    <w:rsid w:val="00F131D1"/>
    <w:rsid w:val="00F13812"/>
    <w:rsid w:val="00F13F59"/>
    <w:rsid w:val="00F14019"/>
    <w:rsid w:val="00F1411B"/>
    <w:rsid w:val="00F1412B"/>
    <w:rsid w:val="00F14855"/>
    <w:rsid w:val="00F14BB6"/>
    <w:rsid w:val="00F14DF2"/>
    <w:rsid w:val="00F1517F"/>
    <w:rsid w:val="00F1518B"/>
    <w:rsid w:val="00F15F8A"/>
    <w:rsid w:val="00F16014"/>
    <w:rsid w:val="00F16CA9"/>
    <w:rsid w:val="00F16FAB"/>
    <w:rsid w:val="00F1774E"/>
    <w:rsid w:val="00F1788B"/>
    <w:rsid w:val="00F20173"/>
    <w:rsid w:val="00F20255"/>
    <w:rsid w:val="00F2088B"/>
    <w:rsid w:val="00F20C7C"/>
    <w:rsid w:val="00F21D59"/>
    <w:rsid w:val="00F21E53"/>
    <w:rsid w:val="00F2223C"/>
    <w:rsid w:val="00F227BA"/>
    <w:rsid w:val="00F22929"/>
    <w:rsid w:val="00F22AD0"/>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5733"/>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4C"/>
    <w:rsid w:val="00F46BC0"/>
    <w:rsid w:val="00F46E21"/>
    <w:rsid w:val="00F470A4"/>
    <w:rsid w:val="00F4736E"/>
    <w:rsid w:val="00F47906"/>
    <w:rsid w:val="00F47B37"/>
    <w:rsid w:val="00F47D07"/>
    <w:rsid w:val="00F47D3A"/>
    <w:rsid w:val="00F50315"/>
    <w:rsid w:val="00F507AB"/>
    <w:rsid w:val="00F5081D"/>
    <w:rsid w:val="00F50B96"/>
    <w:rsid w:val="00F50C6D"/>
    <w:rsid w:val="00F511B3"/>
    <w:rsid w:val="00F51388"/>
    <w:rsid w:val="00F5168D"/>
    <w:rsid w:val="00F518F9"/>
    <w:rsid w:val="00F51FAA"/>
    <w:rsid w:val="00F529CD"/>
    <w:rsid w:val="00F52C7A"/>
    <w:rsid w:val="00F52DE0"/>
    <w:rsid w:val="00F52F29"/>
    <w:rsid w:val="00F5319F"/>
    <w:rsid w:val="00F5334E"/>
    <w:rsid w:val="00F53355"/>
    <w:rsid w:val="00F53CDF"/>
    <w:rsid w:val="00F540C6"/>
    <w:rsid w:val="00F54236"/>
    <w:rsid w:val="00F5468C"/>
    <w:rsid w:val="00F54D3E"/>
    <w:rsid w:val="00F5536F"/>
    <w:rsid w:val="00F55986"/>
    <w:rsid w:val="00F55C26"/>
    <w:rsid w:val="00F560BC"/>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3E20"/>
    <w:rsid w:val="00F74DBE"/>
    <w:rsid w:val="00F75790"/>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20B"/>
    <w:rsid w:val="00F924AB"/>
    <w:rsid w:val="00F92E07"/>
    <w:rsid w:val="00F92E3F"/>
    <w:rsid w:val="00F92F50"/>
    <w:rsid w:val="00F92FB8"/>
    <w:rsid w:val="00F9398E"/>
    <w:rsid w:val="00F93E34"/>
    <w:rsid w:val="00F942DC"/>
    <w:rsid w:val="00F94359"/>
    <w:rsid w:val="00F94650"/>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814"/>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4B6"/>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66A"/>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7B5"/>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5CB7"/>
    <w:rsid w:val="00FE6044"/>
    <w:rsid w:val="00FE6C76"/>
    <w:rsid w:val="00FE74FB"/>
    <w:rsid w:val="00FE7C0E"/>
    <w:rsid w:val="00FF07F3"/>
    <w:rsid w:val="00FF0CB8"/>
    <w:rsid w:val="00FF1017"/>
    <w:rsid w:val="00FF1BE9"/>
    <w:rsid w:val="00FF2077"/>
    <w:rsid w:val="00FF2154"/>
    <w:rsid w:val="00FF22F7"/>
    <w:rsid w:val="00FF236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7CCF"/>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C"/>
    <w:rPr>
      <w:rFonts w:ascii="Calibri" w:eastAsia="Calibri" w:hAnsi="Calibri" w:cs="Times New Roman"/>
    </w:rPr>
  </w:style>
  <w:style w:type="paragraph" w:styleId="1">
    <w:name w:val="heading 1"/>
    <w:basedOn w:val="a"/>
    <w:next w:val="a"/>
    <w:link w:val="10"/>
    <w:qFormat/>
    <w:rsid w:val="002F7BCC"/>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2F7BCC"/>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2F7BCC"/>
    <w:pPr>
      <w:outlineLvl w:val="2"/>
    </w:pPr>
  </w:style>
  <w:style w:type="paragraph" w:styleId="4">
    <w:name w:val="heading 4"/>
    <w:basedOn w:val="3"/>
    <w:next w:val="a"/>
    <w:link w:val="40"/>
    <w:qFormat/>
    <w:rsid w:val="002F7B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BCC"/>
    <w:rPr>
      <w:rFonts w:ascii="Cambria" w:eastAsia="Times New Roman" w:hAnsi="Cambria" w:cs="Times New Roman"/>
      <w:b/>
      <w:bCs/>
      <w:kern w:val="32"/>
      <w:sz w:val="32"/>
      <w:szCs w:val="32"/>
    </w:rPr>
  </w:style>
  <w:style w:type="character" w:customStyle="1" w:styleId="20">
    <w:name w:val="Заголовок 2 Знак"/>
    <w:basedOn w:val="a0"/>
    <w:link w:val="2"/>
    <w:rsid w:val="002F7BCC"/>
    <w:rPr>
      <w:rFonts w:ascii="Arial" w:eastAsia="Times New Roman" w:hAnsi="Arial" w:cs="Times New Roman"/>
      <w:sz w:val="24"/>
      <w:szCs w:val="24"/>
      <w:lang w:eastAsia="ru-RU"/>
    </w:rPr>
  </w:style>
  <w:style w:type="character" w:customStyle="1" w:styleId="30">
    <w:name w:val="Заголовок 3 Знак"/>
    <w:basedOn w:val="a0"/>
    <w:link w:val="3"/>
    <w:rsid w:val="002F7BCC"/>
    <w:rPr>
      <w:rFonts w:ascii="Arial" w:eastAsia="Times New Roman" w:hAnsi="Arial" w:cs="Times New Roman"/>
      <w:sz w:val="24"/>
      <w:szCs w:val="24"/>
      <w:lang w:eastAsia="ru-RU"/>
    </w:rPr>
  </w:style>
  <w:style w:type="character" w:customStyle="1" w:styleId="40">
    <w:name w:val="Заголовок 4 Знак"/>
    <w:basedOn w:val="a0"/>
    <w:link w:val="4"/>
    <w:rsid w:val="002F7BCC"/>
    <w:rPr>
      <w:rFonts w:ascii="Arial" w:eastAsia="Times New Roman" w:hAnsi="Arial" w:cs="Times New Roman"/>
      <w:sz w:val="24"/>
      <w:szCs w:val="24"/>
      <w:lang w:eastAsia="ru-RU"/>
    </w:rPr>
  </w:style>
  <w:style w:type="table" w:styleId="a3">
    <w:name w:val="Table Grid"/>
    <w:basedOn w:val="a1"/>
    <w:rsid w:val="002F7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2F7BCC"/>
    <w:pPr>
      <w:spacing w:after="0" w:line="240" w:lineRule="auto"/>
    </w:pPr>
    <w:rPr>
      <w:rFonts w:ascii="Calibri" w:eastAsia="Calibri" w:hAnsi="Calibri" w:cs="Times New Roman"/>
    </w:rPr>
  </w:style>
  <w:style w:type="paragraph" w:styleId="a5">
    <w:name w:val="Body Text"/>
    <w:basedOn w:val="a"/>
    <w:link w:val="a6"/>
    <w:unhideWhenUsed/>
    <w:rsid w:val="002F7BCC"/>
    <w:pPr>
      <w:spacing w:after="120"/>
    </w:pPr>
  </w:style>
  <w:style w:type="character" w:customStyle="1" w:styleId="a6">
    <w:name w:val="Основной текст Знак"/>
    <w:basedOn w:val="a0"/>
    <w:link w:val="a5"/>
    <w:rsid w:val="002F7BCC"/>
    <w:rPr>
      <w:rFonts w:ascii="Calibri" w:eastAsia="Calibri" w:hAnsi="Calibri" w:cs="Times New Roman"/>
    </w:rPr>
  </w:style>
  <w:style w:type="paragraph" w:customStyle="1" w:styleId="a7">
    <w:name w:val="Прижатый влево"/>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2F7B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2F7BCC"/>
    <w:pPr>
      <w:spacing w:after="120"/>
      <w:ind w:left="283"/>
    </w:pPr>
  </w:style>
  <w:style w:type="character" w:customStyle="1" w:styleId="a9">
    <w:name w:val="Основной текст с отступом Знак"/>
    <w:basedOn w:val="a0"/>
    <w:link w:val="a8"/>
    <w:rsid w:val="002F7BCC"/>
    <w:rPr>
      <w:rFonts w:ascii="Calibri" w:eastAsia="Calibri" w:hAnsi="Calibri" w:cs="Times New Roman"/>
    </w:rPr>
  </w:style>
  <w:style w:type="paragraph" w:customStyle="1" w:styleId="11">
    <w:name w:val="Абзац списка1"/>
    <w:aliases w:val="Абзац списка11"/>
    <w:basedOn w:val="a"/>
    <w:link w:val="aa"/>
    <w:uiPriority w:val="34"/>
    <w:qFormat/>
    <w:rsid w:val="002F7BCC"/>
    <w:pPr>
      <w:ind w:left="720"/>
      <w:contextualSpacing/>
    </w:pPr>
    <w:rPr>
      <w:sz w:val="20"/>
      <w:szCs w:val="20"/>
    </w:rPr>
  </w:style>
  <w:style w:type="character" w:customStyle="1" w:styleId="ConsPlusNormal">
    <w:name w:val="ConsPlusNormal Знак"/>
    <w:link w:val="ConsPlusNormal0"/>
    <w:uiPriority w:val="99"/>
    <w:locked/>
    <w:rsid w:val="002F7BCC"/>
    <w:rPr>
      <w:rFonts w:ascii="Arial" w:hAnsi="Arial" w:cs="Arial"/>
    </w:rPr>
  </w:style>
  <w:style w:type="paragraph" w:customStyle="1" w:styleId="ConsPlusNormal0">
    <w:name w:val="ConsPlusNormal"/>
    <w:link w:val="ConsPlusNormal"/>
    <w:uiPriority w:val="99"/>
    <w:rsid w:val="002F7BCC"/>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aliases w:val="Абзац списка11 Знак"/>
    <w:link w:val="11"/>
    <w:uiPriority w:val="34"/>
    <w:locked/>
    <w:rsid w:val="002F7BCC"/>
    <w:rPr>
      <w:rFonts w:ascii="Calibri" w:eastAsia="Calibri" w:hAnsi="Calibri" w:cs="Times New Roman"/>
      <w:sz w:val="20"/>
      <w:szCs w:val="20"/>
    </w:rPr>
  </w:style>
  <w:style w:type="paragraph" w:customStyle="1" w:styleId="ConsPlusNonformat">
    <w:name w:val="ConsPlusNonformat"/>
    <w:rsid w:val="002F7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2F7BCC"/>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2F7BC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2F7BCC"/>
    <w:rPr>
      <w:rFonts w:ascii="Tahoma" w:eastAsia="Calibri" w:hAnsi="Tahoma" w:cs="Tahoma"/>
      <w:sz w:val="16"/>
      <w:szCs w:val="16"/>
    </w:rPr>
  </w:style>
  <w:style w:type="paragraph" w:styleId="ad">
    <w:name w:val="header"/>
    <w:aliases w:val="Header Char"/>
    <w:basedOn w:val="a"/>
    <w:link w:val="ae"/>
    <w:unhideWhenUsed/>
    <w:rsid w:val="002F7BCC"/>
    <w:pPr>
      <w:tabs>
        <w:tab w:val="center" w:pos="4677"/>
        <w:tab w:val="right" w:pos="9355"/>
      </w:tabs>
    </w:pPr>
  </w:style>
  <w:style w:type="character" w:customStyle="1" w:styleId="ae">
    <w:name w:val="Верхний колонтитул Знак"/>
    <w:aliases w:val="Header Char Знак"/>
    <w:basedOn w:val="a0"/>
    <w:link w:val="ad"/>
    <w:rsid w:val="002F7BCC"/>
    <w:rPr>
      <w:rFonts w:ascii="Calibri" w:eastAsia="Calibri" w:hAnsi="Calibri" w:cs="Times New Roman"/>
    </w:rPr>
  </w:style>
  <w:style w:type="paragraph" w:styleId="af">
    <w:name w:val="Plain Text"/>
    <w:basedOn w:val="a"/>
    <w:link w:val="af0"/>
    <w:uiPriority w:val="99"/>
    <w:rsid w:val="002F7BC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rsid w:val="002F7BCC"/>
    <w:rPr>
      <w:rFonts w:ascii="Courier New" w:eastAsia="Times New Roman" w:hAnsi="Courier New" w:cs="Times New Roman"/>
      <w:sz w:val="20"/>
      <w:szCs w:val="20"/>
      <w:lang w:eastAsia="ru-RU"/>
    </w:rPr>
  </w:style>
  <w:style w:type="character" w:customStyle="1" w:styleId="af1">
    <w:name w:val="Основной текст_"/>
    <w:basedOn w:val="a0"/>
    <w:link w:val="12"/>
    <w:rsid w:val="002F7BC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2F7BCC"/>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2F7BCC"/>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2F7BCC"/>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2F7BCC"/>
    <w:pPr>
      <w:spacing w:after="120" w:line="480" w:lineRule="auto"/>
    </w:pPr>
  </w:style>
  <w:style w:type="character" w:customStyle="1" w:styleId="23">
    <w:name w:val="Основной текст 2 Знак"/>
    <w:basedOn w:val="a0"/>
    <w:link w:val="22"/>
    <w:rsid w:val="002F7BCC"/>
    <w:rPr>
      <w:rFonts w:ascii="Calibri" w:eastAsia="Calibri" w:hAnsi="Calibri" w:cs="Times New Roman"/>
    </w:rPr>
  </w:style>
  <w:style w:type="paragraph" w:styleId="af3">
    <w:name w:val="List Paragraph"/>
    <w:basedOn w:val="a"/>
    <w:uiPriority w:val="34"/>
    <w:qFormat/>
    <w:rsid w:val="002F7BCC"/>
    <w:pPr>
      <w:ind w:left="720"/>
      <w:contextualSpacing/>
    </w:pPr>
  </w:style>
  <w:style w:type="paragraph" w:customStyle="1" w:styleId="ConsNormal">
    <w:name w:val="ConsNormal"/>
    <w:rsid w:val="002F7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2F7BCC"/>
    <w:rPr>
      <w:color w:val="0000FF"/>
      <w:u w:val="single"/>
    </w:rPr>
  </w:style>
  <w:style w:type="paragraph" w:customStyle="1" w:styleId="210">
    <w:name w:val="Основной текст с отступом 21"/>
    <w:basedOn w:val="a"/>
    <w:rsid w:val="002F7BCC"/>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2F7BCC"/>
    <w:rPr>
      <w:sz w:val="20"/>
      <w:szCs w:val="20"/>
    </w:rPr>
  </w:style>
  <w:style w:type="character" w:customStyle="1" w:styleId="af6">
    <w:name w:val="Текст примечания Знак"/>
    <w:basedOn w:val="a0"/>
    <w:link w:val="af5"/>
    <w:uiPriority w:val="99"/>
    <w:semiHidden/>
    <w:rsid w:val="002F7BCC"/>
    <w:rPr>
      <w:rFonts w:ascii="Calibri" w:eastAsia="Calibri" w:hAnsi="Calibri" w:cs="Times New Roman"/>
      <w:sz w:val="20"/>
      <w:szCs w:val="20"/>
    </w:rPr>
  </w:style>
  <w:style w:type="paragraph" w:styleId="af7">
    <w:name w:val="footer"/>
    <w:basedOn w:val="a"/>
    <w:link w:val="af8"/>
    <w:uiPriority w:val="99"/>
    <w:rsid w:val="002F7B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2F7BCC"/>
    <w:rPr>
      <w:rFonts w:ascii="Times New Roman" w:eastAsia="Times New Roman" w:hAnsi="Times New Roman" w:cs="Times New Roman"/>
      <w:sz w:val="24"/>
      <w:szCs w:val="24"/>
      <w:lang w:eastAsia="ru-RU"/>
    </w:rPr>
  </w:style>
  <w:style w:type="paragraph" w:customStyle="1" w:styleId="Style6">
    <w:name w:val="Style6"/>
    <w:basedOn w:val="a"/>
    <w:uiPriority w:val="99"/>
    <w:rsid w:val="002F7BCC"/>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2F7BCC"/>
    <w:rPr>
      <w:rFonts w:ascii="Times New Roman" w:hAnsi="Times New Roman" w:cs="Times New Roman"/>
      <w:spacing w:val="10"/>
      <w:sz w:val="24"/>
      <w:szCs w:val="24"/>
    </w:rPr>
  </w:style>
  <w:style w:type="paragraph" w:customStyle="1" w:styleId="Heading">
    <w:name w:val="Heading"/>
    <w:rsid w:val="002F7BC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F7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2F7BCC"/>
    <w:rPr>
      <w:b/>
      <w:color w:val="26282F"/>
      <w:sz w:val="26"/>
    </w:rPr>
  </w:style>
  <w:style w:type="character" w:customStyle="1" w:styleId="afa">
    <w:name w:val="Гипертекстовая ссылка"/>
    <w:basedOn w:val="af9"/>
    <w:rsid w:val="002F7BCC"/>
    <w:rPr>
      <w:rFonts w:cs="Times New Roman"/>
      <w:b/>
      <w:color w:val="106BBE"/>
      <w:sz w:val="26"/>
    </w:rPr>
  </w:style>
  <w:style w:type="character" w:customStyle="1" w:styleId="afb">
    <w:name w:val="Активная гипертекстовая ссылка"/>
    <w:basedOn w:val="afa"/>
    <w:rsid w:val="002F7BCC"/>
    <w:rPr>
      <w:rFonts w:cs="Times New Roman"/>
      <w:b/>
      <w:color w:val="106BBE"/>
      <w:sz w:val="26"/>
      <w:u w:val="single"/>
    </w:rPr>
  </w:style>
  <w:style w:type="paragraph" w:customStyle="1" w:styleId="afc">
    <w:name w:val="Внимание"/>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2F7BCC"/>
    <w:pPr>
      <w:spacing w:before="0" w:after="0"/>
      <w:ind w:left="0" w:right="0" w:firstLine="0"/>
    </w:pPr>
    <w:rPr>
      <w:shd w:val="clear" w:color="auto" w:fill="auto"/>
    </w:rPr>
  </w:style>
  <w:style w:type="paragraph" w:customStyle="1" w:styleId="afe">
    <w:name w:val="Внимание: недобросовестность!"/>
    <w:basedOn w:val="afc"/>
    <w:next w:val="a"/>
    <w:rsid w:val="002F7BCC"/>
    <w:pPr>
      <w:spacing w:before="0" w:after="0"/>
      <w:ind w:left="0" w:right="0" w:firstLine="0"/>
    </w:pPr>
    <w:rPr>
      <w:shd w:val="clear" w:color="auto" w:fill="auto"/>
    </w:rPr>
  </w:style>
  <w:style w:type="character" w:customStyle="1" w:styleId="aff">
    <w:name w:val="Выделение для Базового Поиска"/>
    <w:basedOn w:val="af9"/>
    <w:rsid w:val="002F7BCC"/>
    <w:rPr>
      <w:rFonts w:cs="Times New Roman"/>
      <w:b/>
      <w:color w:val="0058A9"/>
      <w:sz w:val="26"/>
    </w:rPr>
  </w:style>
  <w:style w:type="character" w:customStyle="1" w:styleId="aff0">
    <w:name w:val="Выделение для Базового Поиска (курсив)"/>
    <w:basedOn w:val="aff"/>
    <w:rsid w:val="002F7BCC"/>
    <w:rPr>
      <w:rFonts w:cs="Times New Roman"/>
      <w:b/>
      <w:i/>
      <w:iCs/>
      <w:color w:val="0058A9"/>
      <w:sz w:val="26"/>
    </w:rPr>
  </w:style>
  <w:style w:type="paragraph" w:customStyle="1" w:styleId="aff1">
    <w:name w:val="Основное меню (преемственное)"/>
    <w:basedOn w:val="a"/>
    <w:next w:val="a"/>
    <w:rsid w:val="002F7B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2F7BCC"/>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2F7BCC"/>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2F7BCC"/>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2F7BCC"/>
    <w:rPr>
      <w:rFonts w:cs="Times New Roman"/>
      <w:b/>
      <w:color w:val="26282F"/>
      <w:sz w:val="26"/>
    </w:rPr>
  </w:style>
  <w:style w:type="paragraph" w:customStyle="1" w:styleId="aff8">
    <w:name w:val="Заголовок статьи"/>
    <w:basedOn w:val="a"/>
    <w:next w:val="a"/>
    <w:rsid w:val="002F7BCC"/>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2F7BCC"/>
    <w:rPr>
      <w:rFonts w:cs="Times New Roman"/>
      <w:b/>
      <w:color w:val="FF0000"/>
      <w:sz w:val="26"/>
    </w:rPr>
  </w:style>
  <w:style w:type="paragraph" w:customStyle="1" w:styleId="affa">
    <w:name w:val="Заголовок ЭР (левое окно)"/>
    <w:basedOn w:val="a"/>
    <w:next w:val="a"/>
    <w:rsid w:val="002F7BCC"/>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2F7BCC"/>
    <w:pPr>
      <w:spacing w:before="0" w:after="0"/>
      <w:jc w:val="left"/>
    </w:pPr>
    <w:rPr>
      <w:b w:val="0"/>
      <w:bCs w:val="0"/>
      <w:color w:val="auto"/>
      <w:sz w:val="24"/>
      <w:szCs w:val="24"/>
    </w:rPr>
  </w:style>
  <w:style w:type="paragraph" w:customStyle="1" w:styleId="affc">
    <w:name w:val="Интерактивный заголовок"/>
    <w:basedOn w:val="aff2"/>
    <w:next w:val="a"/>
    <w:rsid w:val="002F7BCC"/>
    <w:rPr>
      <w:b w:val="0"/>
      <w:bCs w:val="0"/>
      <w:color w:val="auto"/>
      <w:u w:val="single"/>
      <w:shd w:val="clear" w:color="auto" w:fill="auto"/>
    </w:rPr>
  </w:style>
  <w:style w:type="paragraph" w:customStyle="1" w:styleId="affd">
    <w:name w:val="Текст информации об изменениях"/>
    <w:basedOn w:val="a"/>
    <w:next w:val="a"/>
    <w:rsid w:val="002F7BCC"/>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2F7BCC"/>
    <w:pPr>
      <w:spacing w:before="180"/>
      <w:ind w:left="360" w:right="360"/>
    </w:pPr>
    <w:rPr>
      <w:color w:val="auto"/>
      <w:sz w:val="24"/>
      <w:szCs w:val="24"/>
      <w:shd w:val="clear" w:color="auto" w:fill="EAEFED"/>
    </w:rPr>
  </w:style>
  <w:style w:type="paragraph" w:customStyle="1" w:styleId="afff">
    <w:name w:val="Текст (справка)"/>
    <w:basedOn w:val="a"/>
    <w:next w:val="a"/>
    <w:rsid w:val="002F7BCC"/>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2F7BC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2F7BCC"/>
    <w:pPr>
      <w:spacing w:before="0"/>
    </w:pPr>
    <w:rPr>
      <w:i/>
      <w:iCs/>
    </w:rPr>
  </w:style>
  <w:style w:type="paragraph" w:customStyle="1" w:styleId="afff2">
    <w:name w:val="Текст (лев. подпись)"/>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2F7BCC"/>
    <w:pPr>
      <w:jc w:val="both"/>
    </w:pPr>
    <w:rPr>
      <w:sz w:val="16"/>
      <w:szCs w:val="16"/>
    </w:rPr>
  </w:style>
  <w:style w:type="paragraph" w:customStyle="1" w:styleId="afff4">
    <w:name w:val="Текст (прав. подпись)"/>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2F7BCC"/>
    <w:pPr>
      <w:jc w:val="both"/>
    </w:pPr>
    <w:rPr>
      <w:sz w:val="16"/>
      <w:szCs w:val="16"/>
    </w:rPr>
  </w:style>
  <w:style w:type="paragraph" w:customStyle="1" w:styleId="afff6">
    <w:name w:val="Комментарий пользователя"/>
    <w:basedOn w:val="afff0"/>
    <w:next w:val="a"/>
    <w:rsid w:val="002F7BCC"/>
    <w:pPr>
      <w:spacing w:before="0"/>
      <w:jc w:val="left"/>
    </w:pPr>
    <w:rPr>
      <w:shd w:val="clear" w:color="auto" w:fill="FFDFE0"/>
    </w:rPr>
  </w:style>
  <w:style w:type="paragraph" w:customStyle="1" w:styleId="afff7">
    <w:name w:val="Куда обратиться?"/>
    <w:basedOn w:val="afc"/>
    <w:next w:val="a"/>
    <w:rsid w:val="002F7BCC"/>
    <w:pPr>
      <w:spacing w:before="0" w:after="0"/>
      <w:ind w:left="0" w:right="0" w:firstLine="0"/>
    </w:pPr>
    <w:rPr>
      <w:shd w:val="clear" w:color="auto" w:fill="auto"/>
    </w:rPr>
  </w:style>
  <w:style w:type="paragraph" w:customStyle="1" w:styleId="afff8">
    <w:name w:val="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2F7BCC"/>
    <w:rPr>
      <w:rFonts w:cs="Times New Roman"/>
      <w:b/>
      <w:color w:val="26282F"/>
      <w:sz w:val="26"/>
      <w:shd w:val="clear" w:color="auto" w:fill="FFF580"/>
    </w:rPr>
  </w:style>
  <w:style w:type="character" w:customStyle="1" w:styleId="afffa">
    <w:name w:val="Не вступил в силу"/>
    <w:basedOn w:val="af9"/>
    <w:rsid w:val="002F7BCC"/>
    <w:rPr>
      <w:rFonts w:cs="Times New Roman"/>
      <w:b/>
      <w:color w:val="000000"/>
      <w:sz w:val="26"/>
      <w:shd w:val="clear" w:color="auto" w:fill="D8EDE8"/>
    </w:rPr>
  </w:style>
  <w:style w:type="paragraph" w:customStyle="1" w:styleId="afffb">
    <w:name w:val="Необходимые документы"/>
    <w:basedOn w:val="afc"/>
    <w:next w:val="a"/>
    <w:rsid w:val="002F7BCC"/>
    <w:pPr>
      <w:spacing w:before="0" w:after="0"/>
      <w:ind w:left="0" w:right="0" w:firstLine="118"/>
    </w:pPr>
    <w:rPr>
      <w:shd w:val="clear" w:color="auto" w:fill="auto"/>
    </w:rPr>
  </w:style>
  <w:style w:type="paragraph" w:customStyle="1" w:styleId="afffc">
    <w:name w:val="Нормальный (таблица)"/>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2F7BCC"/>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2F7BCC"/>
    <w:pPr>
      <w:ind w:left="140"/>
    </w:pPr>
    <w:rPr>
      <w:rFonts w:ascii="Arial" w:hAnsi="Arial" w:cs="Times New Roman"/>
      <w:sz w:val="24"/>
      <w:szCs w:val="24"/>
    </w:rPr>
  </w:style>
  <w:style w:type="character" w:customStyle="1" w:styleId="affff0">
    <w:name w:val="Опечатки"/>
    <w:rsid w:val="002F7BCC"/>
    <w:rPr>
      <w:color w:val="FF0000"/>
      <w:sz w:val="26"/>
    </w:rPr>
  </w:style>
  <w:style w:type="paragraph" w:customStyle="1" w:styleId="affff1">
    <w:name w:val="Переменная часть"/>
    <w:basedOn w:val="aff1"/>
    <w:next w:val="a"/>
    <w:rsid w:val="002F7BCC"/>
    <w:rPr>
      <w:rFonts w:ascii="Arial" w:hAnsi="Arial" w:cs="Times New Roman"/>
      <w:sz w:val="20"/>
      <w:szCs w:val="20"/>
    </w:rPr>
  </w:style>
  <w:style w:type="paragraph" w:customStyle="1" w:styleId="affff2">
    <w:name w:val="Подвал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2F7BCC"/>
    <w:rPr>
      <w:b/>
      <w:bCs/>
      <w:sz w:val="24"/>
      <w:szCs w:val="24"/>
    </w:rPr>
  </w:style>
  <w:style w:type="paragraph" w:customStyle="1" w:styleId="affff4">
    <w:name w:val="Подчёркнуный текст"/>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2F7BCC"/>
    <w:rPr>
      <w:rFonts w:ascii="Arial" w:hAnsi="Arial" w:cs="Times New Roman"/>
      <w:sz w:val="22"/>
      <w:szCs w:val="22"/>
    </w:rPr>
  </w:style>
  <w:style w:type="paragraph" w:customStyle="1" w:styleId="affff6">
    <w:name w:val="Пример."/>
    <w:basedOn w:val="afc"/>
    <w:next w:val="a"/>
    <w:rsid w:val="002F7BCC"/>
    <w:pPr>
      <w:spacing w:before="0" w:after="0"/>
      <w:ind w:left="0" w:right="0" w:firstLine="0"/>
    </w:pPr>
    <w:rPr>
      <w:shd w:val="clear" w:color="auto" w:fill="auto"/>
    </w:rPr>
  </w:style>
  <w:style w:type="paragraph" w:customStyle="1" w:styleId="affff7">
    <w:name w:val="Примечание."/>
    <w:basedOn w:val="afc"/>
    <w:next w:val="a"/>
    <w:rsid w:val="002F7BCC"/>
    <w:pPr>
      <w:spacing w:before="0" w:after="0"/>
      <w:ind w:left="0" w:right="0" w:firstLine="0"/>
    </w:pPr>
    <w:rPr>
      <w:shd w:val="clear" w:color="auto" w:fill="auto"/>
    </w:rPr>
  </w:style>
  <w:style w:type="character" w:customStyle="1" w:styleId="affff8">
    <w:name w:val="Продолжение ссылки"/>
    <w:basedOn w:val="afa"/>
    <w:rsid w:val="002F7BCC"/>
    <w:rPr>
      <w:rFonts w:cs="Times New Roman"/>
      <w:b/>
      <w:color w:val="106BBE"/>
      <w:sz w:val="26"/>
    </w:rPr>
  </w:style>
  <w:style w:type="paragraph" w:customStyle="1" w:styleId="affff9">
    <w:name w:val="Словарная статья"/>
    <w:basedOn w:val="a"/>
    <w:next w:val="a"/>
    <w:rsid w:val="002F7BCC"/>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2F7BCC"/>
    <w:rPr>
      <w:rFonts w:cs="Times New Roman"/>
      <w:b/>
      <w:color w:val="26282F"/>
      <w:sz w:val="26"/>
    </w:rPr>
  </w:style>
  <w:style w:type="character" w:customStyle="1" w:styleId="affffb">
    <w:name w:val="Сравнение редакций. Добавленный фрагмент"/>
    <w:rsid w:val="002F7BCC"/>
    <w:rPr>
      <w:color w:val="000000"/>
      <w:shd w:val="clear" w:color="auto" w:fill="C1D7FF"/>
    </w:rPr>
  </w:style>
  <w:style w:type="character" w:customStyle="1" w:styleId="affffc">
    <w:name w:val="Сравнение редакций. Удаленный фрагмент"/>
    <w:rsid w:val="002F7BCC"/>
    <w:rPr>
      <w:color w:val="000000"/>
      <w:shd w:val="clear" w:color="auto" w:fill="C4C413"/>
    </w:rPr>
  </w:style>
  <w:style w:type="paragraph" w:customStyle="1" w:styleId="affffd">
    <w:name w:val="Ссылка на официальную публикацию"/>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2F7BCC"/>
    <w:pPr>
      <w:ind w:firstLine="500"/>
    </w:pPr>
  </w:style>
  <w:style w:type="paragraph" w:customStyle="1" w:styleId="afffff">
    <w:name w:val="Текст ЭР (см. также)"/>
    <w:basedOn w:val="a"/>
    <w:next w:val="a"/>
    <w:rsid w:val="002F7BCC"/>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2F7BCC"/>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2F7BCC"/>
    <w:rPr>
      <w:rFonts w:cs="Times New Roman"/>
      <w:b/>
      <w:strike/>
      <w:color w:val="666600"/>
      <w:sz w:val="26"/>
    </w:rPr>
  </w:style>
  <w:style w:type="paragraph" w:customStyle="1" w:styleId="afffff2">
    <w:name w:val="Формула"/>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2F7BCC"/>
    <w:pPr>
      <w:jc w:val="center"/>
    </w:pPr>
  </w:style>
  <w:style w:type="paragraph" w:customStyle="1" w:styleId="-">
    <w:name w:val="ЭР-содержание (правое окно)"/>
    <w:basedOn w:val="a"/>
    <w:next w:val="a"/>
    <w:rsid w:val="002F7BCC"/>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2F7BCC"/>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2F7BCC"/>
    <w:rPr>
      <w:rFonts w:ascii="Times New Roman" w:eastAsia="Times New Roman" w:hAnsi="Times New Roman" w:cs="Times New Roman"/>
      <w:b/>
      <w:bCs/>
      <w:sz w:val="28"/>
      <w:szCs w:val="24"/>
      <w:lang w:eastAsia="ru-RU"/>
    </w:rPr>
  </w:style>
  <w:style w:type="character" w:styleId="afffff6">
    <w:name w:val="page number"/>
    <w:basedOn w:val="a0"/>
    <w:rsid w:val="002F7BCC"/>
  </w:style>
  <w:style w:type="paragraph" w:styleId="24">
    <w:name w:val="Body Text Indent 2"/>
    <w:basedOn w:val="a"/>
    <w:link w:val="25"/>
    <w:rsid w:val="002F7BCC"/>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2F7BCC"/>
    <w:rPr>
      <w:rFonts w:ascii="Times New Roman" w:eastAsia="Times New Roman" w:hAnsi="Times New Roman" w:cs="Times New Roman"/>
      <w:sz w:val="28"/>
      <w:szCs w:val="24"/>
      <w:lang w:eastAsia="ru-RU"/>
    </w:rPr>
  </w:style>
  <w:style w:type="paragraph" w:styleId="32">
    <w:name w:val="Body Text 3"/>
    <w:basedOn w:val="a"/>
    <w:link w:val="33"/>
    <w:rsid w:val="002F7BCC"/>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2F7BCC"/>
    <w:rPr>
      <w:rFonts w:ascii="Times New Roman" w:eastAsia="Times New Roman" w:hAnsi="Times New Roman" w:cs="Times New Roman"/>
      <w:szCs w:val="24"/>
      <w:lang w:eastAsia="ru-RU"/>
    </w:rPr>
  </w:style>
  <w:style w:type="character" w:styleId="afffff7">
    <w:name w:val="FollowedHyperlink"/>
    <w:uiPriority w:val="99"/>
    <w:rsid w:val="002F7BCC"/>
    <w:rPr>
      <w:color w:val="954F72"/>
      <w:u w:val="single"/>
    </w:rPr>
  </w:style>
  <w:style w:type="numbering" w:customStyle="1" w:styleId="13">
    <w:name w:val="Нет списка1"/>
    <w:next w:val="a2"/>
    <w:semiHidden/>
    <w:unhideWhenUsed/>
    <w:rsid w:val="002F7BCC"/>
  </w:style>
  <w:style w:type="paragraph" w:customStyle="1" w:styleId="afffff8">
    <w:name w:val="Стиль"/>
    <w:rsid w:val="002F7B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2F7B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2F7BCC"/>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2F7B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2F7BCC"/>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2F7BCC"/>
    <w:pPr>
      <w:numPr>
        <w:numId w:val="23"/>
      </w:numPr>
    </w:pPr>
  </w:style>
  <w:style w:type="paragraph" w:customStyle="1" w:styleId="afffff9">
    <w:name w:val="Обычный.Название подразделения"/>
    <w:rsid w:val="002F7BCC"/>
    <w:pPr>
      <w:spacing w:after="0" w:line="240" w:lineRule="auto"/>
    </w:pPr>
    <w:rPr>
      <w:rFonts w:ascii="SchoolBook" w:eastAsia="Times New Roman" w:hAnsi="SchoolBook" w:cs="Times New Roman"/>
      <w:sz w:val="28"/>
      <w:szCs w:val="20"/>
      <w:lang w:eastAsia="ru-RU"/>
    </w:rPr>
  </w:style>
  <w:style w:type="paragraph" w:styleId="afffffa">
    <w:name w:val="Normal (Web)"/>
    <w:basedOn w:val="a"/>
    <w:semiHidden/>
    <w:unhideWhenUsed/>
    <w:rsid w:val="002F7BCC"/>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2F7BCC"/>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7BCC"/>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2F7BCC"/>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2F7BCC"/>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2F7BCC"/>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2F7BCC"/>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2F7BCC"/>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7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2F7BCC"/>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2F7B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2F7BC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2F7B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2F7BCC"/>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2F7BC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2F7BC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2F7B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2F7BCC"/>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2F7BC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2F7BCC"/>
    <w:pPr>
      <w:spacing w:before="100" w:beforeAutospacing="1" w:after="100" w:afterAutospacing="1" w:line="240" w:lineRule="auto"/>
    </w:pPr>
    <w:rPr>
      <w:rFonts w:ascii="Times New Roman" w:eastAsia="Times New Roman" w:hAnsi="Times New Roman"/>
      <w:sz w:val="18"/>
      <w:szCs w:val="18"/>
      <w:lang w:eastAsia="ru-RU"/>
    </w:rPr>
  </w:style>
  <w:style w:type="paragraph" w:styleId="34">
    <w:name w:val="Body Text Indent 3"/>
    <w:basedOn w:val="a"/>
    <w:link w:val="35"/>
    <w:uiPriority w:val="99"/>
    <w:semiHidden/>
    <w:unhideWhenUsed/>
    <w:rsid w:val="00E3781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semiHidden/>
    <w:rsid w:val="00E3781A"/>
    <w:rPr>
      <w:rFonts w:ascii="Times New Roman" w:eastAsia="Times New Roman" w:hAnsi="Times New Roman" w:cs="Times New Roman"/>
      <w:sz w:val="16"/>
      <w:szCs w:val="16"/>
      <w:lang w:eastAsia="ru-RU"/>
    </w:rPr>
  </w:style>
  <w:style w:type="character" w:styleId="afffffb">
    <w:name w:val="Strong"/>
    <w:basedOn w:val="a0"/>
    <w:uiPriority w:val="22"/>
    <w:qFormat/>
    <w:rsid w:val="00AD6DED"/>
    <w:rPr>
      <w:b/>
      <w:bCs/>
    </w:rPr>
  </w:style>
</w:styles>
</file>

<file path=word/webSettings.xml><?xml version="1.0" encoding="utf-8"?>
<w:webSettings xmlns:r="http://schemas.openxmlformats.org/officeDocument/2006/relationships" xmlns:w="http://schemas.openxmlformats.org/wordprocessingml/2006/main">
  <w:divs>
    <w:div w:id="2711792">
      <w:bodyDiv w:val="1"/>
      <w:marLeft w:val="0"/>
      <w:marRight w:val="0"/>
      <w:marTop w:val="0"/>
      <w:marBottom w:val="0"/>
      <w:divBdr>
        <w:top w:val="none" w:sz="0" w:space="0" w:color="auto"/>
        <w:left w:val="none" w:sz="0" w:space="0" w:color="auto"/>
        <w:bottom w:val="none" w:sz="0" w:space="0" w:color="auto"/>
        <w:right w:val="none" w:sz="0" w:space="0" w:color="auto"/>
      </w:divBdr>
    </w:div>
    <w:div w:id="35660912">
      <w:bodyDiv w:val="1"/>
      <w:marLeft w:val="0"/>
      <w:marRight w:val="0"/>
      <w:marTop w:val="0"/>
      <w:marBottom w:val="0"/>
      <w:divBdr>
        <w:top w:val="none" w:sz="0" w:space="0" w:color="auto"/>
        <w:left w:val="none" w:sz="0" w:space="0" w:color="auto"/>
        <w:bottom w:val="none" w:sz="0" w:space="0" w:color="auto"/>
        <w:right w:val="none" w:sz="0" w:space="0" w:color="auto"/>
      </w:divBdr>
    </w:div>
    <w:div w:id="155148612">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87203307">
      <w:bodyDiv w:val="1"/>
      <w:marLeft w:val="0"/>
      <w:marRight w:val="0"/>
      <w:marTop w:val="0"/>
      <w:marBottom w:val="0"/>
      <w:divBdr>
        <w:top w:val="none" w:sz="0" w:space="0" w:color="auto"/>
        <w:left w:val="none" w:sz="0" w:space="0" w:color="auto"/>
        <w:bottom w:val="none" w:sz="0" w:space="0" w:color="auto"/>
        <w:right w:val="none" w:sz="0" w:space="0" w:color="auto"/>
      </w:divBdr>
    </w:div>
    <w:div w:id="287246564">
      <w:bodyDiv w:val="1"/>
      <w:marLeft w:val="0"/>
      <w:marRight w:val="0"/>
      <w:marTop w:val="0"/>
      <w:marBottom w:val="0"/>
      <w:divBdr>
        <w:top w:val="none" w:sz="0" w:space="0" w:color="auto"/>
        <w:left w:val="none" w:sz="0" w:space="0" w:color="auto"/>
        <w:bottom w:val="none" w:sz="0" w:space="0" w:color="auto"/>
        <w:right w:val="none" w:sz="0" w:space="0" w:color="auto"/>
      </w:divBdr>
    </w:div>
    <w:div w:id="328797079">
      <w:bodyDiv w:val="1"/>
      <w:marLeft w:val="0"/>
      <w:marRight w:val="0"/>
      <w:marTop w:val="0"/>
      <w:marBottom w:val="0"/>
      <w:divBdr>
        <w:top w:val="none" w:sz="0" w:space="0" w:color="auto"/>
        <w:left w:val="none" w:sz="0" w:space="0" w:color="auto"/>
        <w:bottom w:val="none" w:sz="0" w:space="0" w:color="auto"/>
        <w:right w:val="none" w:sz="0" w:space="0" w:color="auto"/>
      </w:divBdr>
    </w:div>
    <w:div w:id="357392740">
      <w:bodyDiv w:val="1"/>
      <w:marLeft w:val="0"/>
      <w:marRight w:val="0"/>
      <w:marTop w:val="0"/>
      <w:marBottom w:val="0"/>
      <w:divBdr>
        <w:top w:val="none" w:sz="0" w:space="0" w:color="auto"/>
        <w:left w:val="none" w:sz="0" w:space="0" w:color="auto"/>
        <w:bottom w:val="none" w:sz="0" w:space="0" w:color="auto"/>
        <w:right w:val="none" w:sz="0" w:space="0" w:color="auto"/>
      </w:divBdr>
    </w:div>
    <w:div w:id="469057497">
      <w:bodyDiv w:val="1"/>
      <w:marLeft w:val="0"/>
      <w:marRight w:val="0"/>
      <w:marTop w:val="0"/>
      <w:marBottom w:val="0"/>
      <w:divBdr>
        <w:top w:val="none" w:sz="0" w:space="0" w:color="auto"/>
        <w:left w:val="none" w:sz="0" w:space="0" w:color="auto"/>
        <w:bottom w:val="none" w:sz="0" w:space="0" w:color="auto"/>
        <w:right w:val="none" w:sz="0" w:space="0" w:color="auto"/>
      </w:divBdr>
    </w:div>
    <w:div w:id="499545051">
      <w:bodyDiv w:val="1"/>
      <w:marLeft w:val="0"/>
      <w:marRight w:val="0"/>
      <w:marTop w:val="0"/>
      <w:marBottom w:val="0"/>
      <w:divBdr>
        <w:top w:val="none" w:sz="0" w:space="0" w:color="auto"/>
        <w:left w:val="none" w:sz="0" w:space="0" w:color="auto"/>
        <w:bottom w:val="none" w:sz="0" w:space="0" w:color="auto"/>
        <w:right w:val="none" w:sz="0" w:space="0" w:color="auto"/>
      </w:divBdr>
    </w:div>
    <w:div w:id="610938617">
      <w:bodyDiv w:val="1"/>
      <w:marLeft w:val="0"/>
      <w:marRight w:val="0"/>
      <w:marTop w:val="0"/>
      <w:marBottom w:val="0"/>
      <w:divBdr>
        <w:top w:val="none" w:sz="0" w:space="0" w:color="auto"/>
        <w:left w:val="none" w:sz="0" w:space="0" w:color="auto"/>
        <w:bottom w:val="none" w:sz="0" w:space="0" w:color="auto"/>
        <w:right w:val="none" w:sz="0" w:space="0" w:color="auto"/>
      </w:divBdr>
    </w:div>
    <w:div w:id="679308434">
      <w:bodyDiv w:val="1"/>
      <w:marLeft w:val="0"/>
      <w:marRight w:val="0"/>
      <w:marTop w:val="0"/>
      <w:marBottom w:val="0"/>
      <w:divBdr>
        <w:top w:val="none" w:sz="0" w:space="0" w:color="auto"/>
        <w:left w:val="none" w:sz="0" w:space="0" w:color="auto"/>
        <w:bottom w:val="none" w:sz="0" w:space="0" w:color="auto"/>
        <w:right w:val="none" w:sz="0" w:space="0" w:color="auto"/>
      </w:divBdr>
    </w:div>
    <w:div w:id="692726942">
      <w:bodyDiv w:val="1"/>
      <w:marLeft w:val="0"/>
      <w:marRight w:val="0"/>
      <w:marTop w:val="0"/>
      <w:marBottom w:val="0"/>
      <w:divBdr>
        <w:top w:val="none" w:sz="0" w:space="0" w:color="auto"/>
        <w:left w:val="none" w:sz="0" w:space="0" w:color="auto"/>
        <w:bottom w:val="none" w:sz="0" w:space="0" w:color="auto"/>
        <w:right w:val="none" w:sz="0" w:space="0" w:color="auto"/>
      </w:divBdr>
    </w:div>
    <w:div w:id="719211193">
      <w:bodyDiv w:val="1"/>
      <w:marLeft w:val="0"/>
      <w:marRight w:val="0"/>
      <w:marTop w:val="0"/>
      <w:marBottom w:val="0"/>
      <w:divBdr>
        <w:top w:val="none" w:sz="0" w:space="0" w:color="auto"/>
        <w:left w:val="none" w:sz="0" w:space="0" w:color="auto"/>
        <w:bottom w:val="none" w:sz="0" w:space="0" w:color="auto"/>
        <w:right w:val="none" w:sz="0" w:space="0" w:color="auto"/>
      </w:divBdr>
    </w:div>
    <w:div w:id="867448101">
      <w:bodyDiv w:val="1"/>
      <w:marLeft w:val="0"/>
      <w:marRight w:val="0"/>
      <w:marTop w:val="0"/>
      <w:marBottom w:val="0"/>
      <w:divBdr>
        <w:top w:val="none" w:sz="0" w:space="0" w:color="auto"/>
        <w:left w:val="none" w:sz="0" w:space="0" w:color="auto"/>
        <w:bottom w:val="none" w:sz="0" w:space="0" w:color="auto"/>
        <w:right w:val="none" w:sz="0" w:space="0" w:color="auto"/>
      </w:divBdr>
    </w:div>
    <w:div w:id="890657326">
      <w:bodyDiv w:val="1"/>
      <w:marLeft w:val="0"/>
      <w:marRight w:val="0"/>
      <w:marTop w:val="0"/>
      <w:marBottom w:val="0"/>
      <w:divBdr>
        <w:top w:val="none" w:sz="0" w:space="0" w:color="auto"/>
        <w:left w:val="none" w:sz="0" w:space="0" w:color="auto"/>
        <w:bottom w:val="none" w:sz="0" w:space="0" w:color="auto"/>
        <w:right w:val="none" w:sz="0" w:space="0" w:color="auto"/>
      </w:divBdr>
    </w:div>
    <w:div w:id="899099687">
      <w:bodyDiv w:val="1"/>
      <w:marLeft w:val="0"/>
      <w:marRight w:val="0"/>
      <w:marTop w:val="0"/>
      <w:marBottom w:val="0"/>
      <w:divBdr>
        <w:top w:val="none" w:sz="0" w:space="0" w:color="auto"/>
        <w:left w:val="none" w:sz="0" w:space="0" w:color="auto"/>
        <w:bottom w:val="none" w:sz="0" w:space="0" w:color="auto"/>
        <w:right w:val="none" w:sz="0" w:space="0" w:color="auto"/>
      </w:divBdr>
    </w:div>
    <w:div w:id="1116752056">
      <w:bodyDiv w:val="1"/>
      <w:marLeft w:val="0"/>
      <w:marRight w:val="0"/>
      <w:marTop w:val="0"/>
      <w:marBottom w:val="0"/>
      <w:divBdr>
        <w:top w:val="none" w:sz="0" w:space="0" w:color="auto"/>
        <w:left w:val="none" w:sz="0" w:space="0" w:color="auto"/>
        <w:bottom w:val="none" w:sz="0" w:space="0" w:color="auto"/>
        <w:right w:val="none" w:sz="0" w:space="0" w:color="auto"/>
      </w:divBdr>
    </w:div>
    <w:div w:id="1153063317">
      <w:bodyDiv w:val="1"/>
      <w:marLeft w:val="0"/>
      <w:marRight w:val="0"/>
      <w:marTop w:val="0"/>
      <w:marBottom w:val="0"/>
      <w:divBdr>
        <w:top w:val="none" w:sz="0" w:space="0" w:color="auto"/>
        <w:left w:val="none" w:sz="0" w:space="0" w:color="auto"/>
        <w:bottom w:val="none" w:sz="0" w:space="0" w:color="auto"/>
        <w:right w:val="none" w:sz="0" w:space="0" w:color="auto"/>
      </w:divBdr>
    </w:div>
    <w:div w:id="1157766015">
      <w:bodyDiv w:val="1"/>
      <w:marLeft w:val="0"/>
      <w:marRight w:val="0"/>
      <w:marTop w:val="0"/>
      <w:marBottom w:val="0"/>
      <w:divBdr>
        <w:top w:val="none" w:sz="0" w:space="0" w:color="auto"/>
        <w:left w:val="none" w:sz="0" w:space="0" w:color="auto"/>
        <w:bottom w:val="none" w:sz="0" w:space="0" w:color="auto"/>
        <w:right w:val="none" w:sz="0" w:space="0" w:color="auto"/>
      </w:divBdr>
    </w:div>
    <w:div w:id="1180006332">
      <w:bodyDiv w:val="1"/>
      <w:marLeft w:val="0"/>
      <w:marRight w:val="0"/>
      <w:marTop w:val="0"/>
      <w:marBottom w:val="0"/>
      <w:divBdr>
        <w:top w:val="none" w:sz="0" w:space="0" w:color="auto"/>
        <w:left w:val="none" w:sz="0" w:space="0" w:color="auto"/>
        <w:bottom w:val="none" w:sz="0" w:space="0" w:color="auto"/>
        <w:right w:val="none" w:sz="0" w:space="0" w:color="auto"/>
      </w:divBdr>
    </w:div>
    <w:div w:id="1236017194">
      <w:bodyDiv w:val="1"/>
      <w:marLeft w:val="0"/>
      <w:marRight w:val="0"/>
      <w:marTop w:val="0"/>
      <w:marBottom w:val="0"/>
      <w:divBdr>
        <w:top w:val="none" w:sz="0" w:space="0" w:color="auto"/>
        <w:left w:val="none" w:sz="0" w:space="0" w:color="auto"/>
        <w:bottom w:val="none" w:sz="0" w:space="0" w:color="auto"/>
        <w:right w:val="none" w:sz="0" w:space="0" w:color="auto"/>
      </w:divBdr>
    </w:div>
    <w:div w:id="1244023639">
      <w:bodyDiv w:val="1"/>
      <w:marLeft w:val="0"/>
      <w:marRight w:val="0"/>
      <w:marTop w:val="0"/>
      <w:marBottom w:val="0"/>
      <w:divBdr>
        <w:top w:val="none" w:sz="0" w:space="0" w:color="auto"/>
        <w:left w:val="none" w:sz="0" w:space="0" w:color="auto"/>
        <w:bottom w:val="none" w:sz="0" w:space="0" w:color="auto"/>
        <w:right w:val="none" w:sz="0" w:space="0" w:color="auto"/>
      </w:divBdr>
    </w:div>
    <w:div w:id="1337810272">
      <w:bodyDiv w:val="1"/>
      <w:marLeft w:val="0"/>
      <w:marRight w:val="0"/>
      <w:marTop w:val="0"/>
      <w:marBottom w:val="0"/>
      <w:divBdr>
        <w:top w:val="none" w:sz="0" w:space="0" w:color="auto"/>
        <w:left w:val="none" w:sz="0" w:space="0" w:color="auto"/>
        <w:bottom w:val="none" w:sz="0" w:space="0" w:color="auto"/>
        <w:right w:val="none" w:sz="0" w:space="0" w:color="auto"/>
      </w:divBdr>
    </w:div>
    <w:div w:id="1371957565">
      <w:bodyDiv w:val="1"/>
      <w:marLeft w:val="0"/>
      <w:marRight w:val="0"/>
      <w:marTop w:val="0"/>
      <w:marBottom w:val="0"/>
      <w:divBdr>
        <w:top w:val="none" w:sz="0" w:space="0" w:color="auto"/>
        <w:left w:val="none" w:sz="0" w:space="0" w:color="auto"/>
        <w:bottom w:val="none" w:sz="0" w:space="0" w:color="auto"/>
        <w:right w:val="none" w:sz="0" w:space="0" w:color="auto"/>
      </w:divBdr>
    </w:div>
    <w:div w:id="1401824404">
      <w:bodyDiv w:val="1"/>
      <w:marLeft w:val="0"/>
      <w:marRight w:val="0"/>
      <w:marTop w:val="0"/>
      <w:marBottom w:val="0"/>
      <w:divBdr>
        <w:top w:val="none" w:sz="0" w:space="0" w:color="auto"/>
        <w:left w:val="none" w:sz="0" w:space="0" w:color="auto"/>
        <w:bottom w:val="none" w:sz="0" w:space="0" w:color="auto"/>
        <w:right w:val="none" w:sz="0" w:space="0" w:color="auto"/>
      </w:divBdr>
    </w:div>
    <w:div w:id="1466191694">
      <w:bodyDiv w:val="1"/>
      <w:marLeft w:val="0"/>
      <w:marRight w:val="0"/>
      <w:marTop w:val="0"/>
      <w:marBottom w:val="0"/>
      <w:divBdr>
        <w:top w:val="none" w:sz="0" w:space="0" w:color="auto"/>
        <w:left w:val="none" w:sz="0" w:space="0" w:color="auto"/>
        <w:bottom w:val="none" w:sz="0" w:space="0" w:color="auto"/>
        <w:right w:val="none" w:sz="0" w:space="0" w:color="auto"/>
      </w:divBdr>
    </w:div>
    <w:div w:id="1503816663">
      <w:bodyDiv w:val="1"/>
      <w:marLeft w:val="0"/>
      <w:marRight w:val="0"/>
      <w:marTop w:val="0"/>
      <w:marBottom w:val="0"/>
      <w:divBdr>
        <w:top w:val="none" w:sz="0" w:space="0" w:color="auto"/>
        <w:left w:val="none" w:sz="0" w:space="0" w:color="auto"/>
        <w:bottom w:val="none" w:sz="0" w:space="0" w:color="auto"/>
        <w:right w:val="none" w:sz="0" w:space="0" w:color="auto"/>
      </w:divBdr>
    </w:div>
    <w:div w:id="1505972169">
      <w:bodyDiv w:val="1"/>
      <w:marLeft w:val="0"/>
      <w:marRight w:val="0"/>
      <w:marTop w:val="0"/>
      <w:marBottom w:val="0"/>
      <w:divBdr>
        <w:top w:val="none" w:sz="0" w:space="0" w:color="auto"/>
        <w:left w:val="none" w:sz="0" w:space="0" w:color="auto"/>
        <w:bottom w:val="none" w:sz="0" w:space="0" w:color="auto"/>
        <w:right w:val="none" w:sz="0" w:space="0" w:color="auto"/>
      </w:divBdr>
    </w:div>
    <w:div w:id="1522474190">
      <w:bodyDiv w:val="1"/>
      <w:marLeft w:val="0"/>
      <w:marRight w:val="0"/>
      <w:marTop w:val="0"/>
      <w:marBottom w:val="0"/>
      <w:divBdr>
        <w:top w:val="none" w:sz="0" w:space="0" w:color="auto"/>
        <w:left w:val="none" w:sz="0" w:space="0" w:color="auto"/>
        <w:bottom w:val="none" w:sz="0" w:space="0" w:color="auto"/>
        <w:right w:val="none" w:sz="0" w:space="0" w:color="auto"/>
      </w:divBdr>
    </w:div>
    <w:div w:id="1693723103">
      <w:bodyDiv w:val="1"/>
      <w:marLeft w:val="0"/>
      <w:marRight w:val="0"/>
      <w:marTop w:val="0"/>
      <w:marBottom w:val="0"/>
      <w:divBdr>
        <w:top w:val="none" w:sz="0" w:space="0" w:color="auto"/>
        <w:left w:val="none" w:sz="0" w:space="0" w:color="auto"/>
        <w:bottom w:val="none" w:sz="0" w:space="0" w:color="auto"/>
        <w:right w:val="none" w:sz="0" w:space="0" w:color="auto"/>
      </w:divBdr>
    </w:div>
    <w:div w:id="1712613007">
      <w:bodyDiv w:val="1"/>
      <w:marLeft w:val="0"/>
      <w:marRight w:val="0"/>
      <w:marTop w:val="0"/>
      <w:marBottom w:val="0"/>
      <w:divBdr>
        <w:top w:val="none" w:sz="0" w:space="0" w:color="auto"/>
        <w:left w:val="none" w:sz="0" w:space="0" w:color="auto"/>
        <w:bottom w:val="none" w:sz="0" w:space="0" w:color="auto"/>
        <w:right w:val="none" w:sz="0" w:space="0" w:color="auto"/>
      </w:divBdr>
    </w:div>
    <w:div w:id="1774662708">
      <w:bodyDiv w:val="1"/>
      <w:marLeft w:val="0"/>
      <w:marRight w:val="0"/>
      <w:marTop w:val="0"/>
      <w:marBottom w:val="0"/>
      <w:divBdr>
        <w:top w:val="none" w:sz="0" w:space="0" w:color="auto"/>
        <w:left w:val="none" w:sz="0" w:space="0" w:color="auto"/>
        <w:bottom w:val="none" w:sz="0" w:space="0" w:color="auto"/>
        <w:right w:val="none" w:sz="0" w:space="0" w:color="auto"/>
      </w:divBdr>
    </w:div>
    <w:div w:id="1913345237">
      <w:bodyDiv w:val="1"/>
      <w:marLeft w:val="0"/>
      <w:marRight w:val="0"/>
      <w:marTop w:val="0"/>
      <w:marBottom w:val="0"/>
      <w:divBdr>
        <w:top w:val="none" w:sz="0" w:space="0" w:color="auto"/>
        <w:left w:val="none" w:sz="0" w:space="0" w:color="auto"/>
        <w:bottom w:val="none" w:sz="0" w:space="0" w:color="auto"/>
        <w:right w:val="none" w:sz="0" w:space="0" w:color="auto"/>
      </w:divBdr>
    </w:div>
    <w:div w:id="1944148641">
      <w:bodyDiv w:val="1"/>
      <w:marLeft w:val="0"/>
      <w:marRight w:val="0"/>
      <w:marTop w:val="0"/>
      <w:marBottom w:val="0"/>
      <w:divBdr>
        <w:top w:val="none" w:sz="0" w:space="0" w:color="auto"/>
        <w:left w:val="none" w:sz="0" w:space="0" w:color="auto"/>
        <w:bottom w:val="none" w:sz="0" w:space="0" w:color="auto"/>
        <w:right w:val="none" w:sz="0" w:space="0" w:color="auto"/>
      </w:divBdr>
    </w:div>
    <w:div w:id="2032753545">
      <w:bodyDiv w:val="1"/>
      <w:marLeft w:val="0"/>
      <w:marRight w:val="0"/>
      <w:marTop w:val="0"/>
      <w:marBottom w:val="0"/>
      <w:divBdr>
        <w:top w:val="none" w:sz="0" w:space="0" w:color="auto"/>
        <w:left w:val="none" w:sz="0" w:space="0" w:color="auto"/>
        <w:bottom w:val="none" w:sz="0" w:space="0" w:color="auto"/>
        <w:right w:val="none" w:sz="0" w:space="0" w:color="auto"/>
      </w:divBdr>
    </w:div>
    <w:div w:id="2082754723">
      <w:bodyDiv w:val="1"/>
      <w:marLeft w:val="0"/>
      <w:marRight w:val="0"/>
      <w:marTop w:val="0"/>
      <w:marBottom w:val="0"/>
      <w:divBdr>
        <w:top w:val="none" w:sz="0" w:space="0" w:color="auto"/>
        <w:left w:val="none" w:sz="0" w:space="0" w:color="auto"/>
        <w:bottom w:val="none" w:sz="0" w:space="0" w:color="auto"/>
        <w:right w:val="none" w:sz="0" w:space="0" w:color="auto"/>
      </w:divBdr>
    </w:div>
    <w:div w:id="2095934524">
      <w:bodyDiv w:val="1"/>
      <w:marLeft w:val="0"/>
      <w:marRight w:val="0"/>
      <w:marTop w:val="0"/>
      <w:marBottom w:val="0"/>
      <w:divBdr>
        <w:top w:val="none" w:sz="0" w:space="0" w:color="auto"/>
        <w:left w:val="none" w:sz="0" w:space="0" w:color="auto"/>
        <w:bottom w:val="none" w:sz="0" w:space="0" w:color="auto"/>
        <w:right w:val="none" w:sz="0" w:space="0" w:color="auto"/>
      </w:divBdr>
    </w:div>
    <w:div w:id="2107384227">
      <w:bodyDiv w:val="1"/>
      <w:marLeft w:val="0"/>
      <w:marRight w:val="0"/>
      <w:marTop w:val="0"/>
      <w:marBottom w:val="0"/>
      <w:divBdr>
        <w:top w:val="none" w:sz="0" w:space="0" w:color="auto"/>
        <w:left w:val="none" w:sz="0" w:space="0" w:color="auto"/>
        <w:bottom w:val="none" w:sz="0" w:space="0" w:color="auto"/>
        <w:right w:val="none" w:sz="0" w:space="0" w:color="auto"/>
      </w:divBdr>
    </w:div>
    <w:div w:id="210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4DD889150DE0EB85AC187F594AC8EE4B3A7DE248DE9E2146A2611A7C65F15279A500807C174A60Cp2YEG" TargetMode="External"/><Relationship Id="rId18" Type="http://schemas.openxmlformats.org/officeDocument/2006/relationships/hyperlink" Target="consultantplus://offline/ref=F4DD889150DE0EB85AC187F594AC8EE4B3A7DE248DE9E2146A2611A7C65F15279A500807C175A707p2Y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4DD889150DE0EB85AC187F594AC8EE4B3A7DE248DE9E2146A2611A7C65F15279A500807C174A607p2YDG" TargetMode="External"/><Relationship Id="rId17" Type="http://schemas.openxmlformats.org/officeDocument/2006/relationships/hyperlink" Target="consultantplus://offline/ref=F4DD889150DE0EB85AC187F594AC8EE4B3A7DE248DE9E2146A2611A7C65F15279A500807C175A705p2YBG" TargetMode="External"/><Relationship Id="rId2" Type="http://schemas.openxmlformats.org/officeDocument/2006/relationships/numbering" Target="numbering.xml"/><Relationship Id="rId16" Type="http://schemas.openxmlformats.org/officeDocument/2006/relationships/hyperlink" Target="consultantplus://offline/ref=F4DD889150DE0EB85AC187F594AC8EE4B3A7DE248DE9E2146A2611A7C65F15279A500807C175A406p2YE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D889150DE0EB85AC187F594AC8EE4B3A7DE248DE9E2146A2611A7C65F15279A500807C174A400p2Y9G" TargetMode="External"/><Relationship Id="rId5" Type="http://schemas.openxmlformats.org/officeDocument/2006/relationships/webSettings" Target="webSettings.xml"/><Relationship Id="rId15" Type="http://schemas.openxmlformats.org/officeDocument/2006/relationships/hyperlink" Target="consultantplus://offline/ref=F4DD889150DE0EB85AC187F594AC8EE4B3A7DE248DE9E2146A2611A7C65F15279A500807C175A304p2YCG" TargetMode="External"/><Relationship Id="rId10" Type="http://schemas.openxmlformats.org/officeDocument/2006/relationships/hyperlink" Target="consultantplus://offline/ref=F4DD889150DE0EB85AC187F594AC8EE4B3A7DE248DE9E2146A2611A7C65F15279A500807C173A104p2YAG" TargetMode="External"/><Relationship Id="rId19" Type="http://schemas.openxmlformats.org/officeDocument/2006/relationships/hyperlink" Target="consultantplus://offline/ref=A31EA711C8D9E9830F515FB0632F3B0EF573BF9588B411AB42DF320B20CEHCH" TargetMode="External"/><Relationship Id="rId4" Type="http://schemas.openxmlformats.org/officeDocument/2006/relationships/settings" Target="settings.xml"/><Relationship Id="rId9" Type="http://schemas.openxmlformats.org/officeDocument/2006/relationships/hyperlink" Target="consultantplus://offline/ref=F4DD889150DE0EB85AC187F594AC8EE4B0AEDE2C80E4E2146A2611A7C65F15279A500807C170A104p2Y5G" TargetMode="External"/><Relationship Id="rId14" Type="http://schemas.openxmlformats.org/officeDocument/2006/relationships/hyperlink" Target="consultantplus://offline/ref=F4DD889150DE0EB85AC187F594AC8EE4B3A7DE248DE9E2146A2611A7C65F15279A500807C175A107p2YB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39D9-765A-4C71-8D3F-5770082A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20</Pages>
  <Words>32619</Words>
  <Characters>185932</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218115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Рязанцев</cp:lastModifiedBy>
  <cp:revision>146</cp:revision>
  <cp:lastPrinted>2018-12-17T06:07:00Z</cp:lastPrinted>
  <dcterms:created xsi:type="dcterms:W3CDTF">2017-05-04T12:34:00Z</dcterms:created>
  <dcterms:modified xsi:type="dcterms:W3CDTF">2019-01-22T11:23:00Z</dcterms:modified>
</cp:coreProperties>
</file>