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sz w:val="24"/>
          <w:szCs w:val="24"/>
          <w:lang w:eastAsia="ru-RU"/>
        </w:rPr>
      </w:pP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sz w:val="24"/>
          <w:szCs w:val="24"/>
          <w:lang w:eastAsia="ru-RU"/>
        </w:rPr>
      </w:pP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387C15">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margin">
              <wp:align>center</wp:align>
            </wp:positionH>
            <wp:positionV relativeFrom="margin">
              <wp:align>top</wp:align>
            </wp:positionV>
            <wp:extent cx="572135" cy="81534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35" cy="815340"/>
                    </a:xfrm>
                    <a:prstGeom prst="rect">
                      <a:avLst/>
                    </a:prstGeom>
                    <a:noFill/>
                  </pic:spPr>
                </pic:pic>
              </a:graphicData>
            </a:graphic>
            <wp14:sizeRelH relativeFrom="page">
              <wp14:pctWidth>0</wp14:pctWidth>
            </wp14:sizeRelH>
            <wp14:sizeRelV relativeFrom="page">
              <wp14:pctHeight>0</wp14:pctHeight>
            </wp14:sizeRelV>
          </wp:anchor>
        </w:drawing>
      </w:r>
      <w:r w:rsidRPr="00387C15">
        <w:rPr>
          <w:rFonts w:ascii="Times New Roman" w:eastAsia="Times New Roman" w:hAnsi="Times New Roman" w:cs="Times New Roman"/>
          <w:b/>
          <w:sz w:val="28"/>
          <w:szCs w:val="28"/>
          <w:lang w:eastAsia="ru-RU"/>
        </w:rPr>
        <w:t>АДМИНИСТРАЦИЯ</w:t>
      </w: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387C15">
        <w:rPr>
          <w:rFonts w:ascii="Times New Roman" w:eastAsia="Times New Roman" w:hAnsi="Times New Roman" w:cs="Times New Roman"/>
          <w:b/>
          <w:sz w:val="28"/>
          <w:szCs w:val="28"/>
          <w:lang w:eastAsia="ru-RU"/>
        </w:rPr>
        <w:t xml:space="preserve">БОГУЧАРСКОГО МУНИЦИПАЛЬНОГО РАЙОНА </w:t>
      </w: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387C15">
        <w:rPr>
          <w:rFonts w:ascii="Times New Roman" w:eastAsia="Times New Roman" w:hAnsi="Times New Roman" w:cs="Times New Roman"/>
          <w:b/>
          <w:sz w:val="28"/>
          <w:szCs w:val="28"/>
          <w:lang w:eastAsia="ru-RU"/>
        </w:rPr>
        <w:t>ВОРОНЕЖСКОЙ ОБЛАСТИ</w:t>
      </w:r>
    </w:p>
    <w:p w:rsidR="00387C15" w:rsidRPr="00387C15" w:rsidRDefault="00387C15" w:rsidP="00387C15">
      <w:pPr>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387C15">
        <w:rPr>
          <w:rFonts w:ascii="Times New Roman" w:eastAsia="Times New Roman" w:hAnsi="Times New Roman" w:cs="Times New Roman"/>
          <w:b/>
          <w:sz w:val="28"/>
          <w:szCs w:val="28"/>
          <w:lang w:eastAsia="ru-RU"/>
        </w:rPr>
        <w:t>ПОСТАНОВЛЕНИЕ</w:t>
      </w:r>
    </w:p>
    <w:p w:rsidR="00387C15" w:rsidRDefault="00387C15" w:rsidP="00387C15">
      <w:pPr>
        <w:tabs>
          <w:tab w:val="left" w:pos="7809"/>
        </w:tabs>
        <w:spacing w:after="0" w:line="240" w:lineRule="auto"/>
        <w:jc w:val="both"/>
        <w:rPr>
          <w:rFonts w:ascii="Times New Roman" w:eastAsia="Times New Roman" w:hAnsi="Times New Roman" w:cs="Times New Roman"/>
          <w:sz w:val="28"/>
          <w:szCs w:val="28"/>
          <w:lang w:eastAsia="ru-RU"/>
        </w:rPr>
      </w:pPr>
    </w:p>
    <w:p w:rsidR="00387C15" w:rsidRPr="00387C15" w:rsidRDefault="00387C15" w:rsidP="00387C15">
      <w:pPr>
        <w:tabs>
          <w:tab w:val="left" w:pos="7809"/>
        </w:tabs>
        <w:spacing w:after="0" w:line="240" w:lineRule="auto"/>
        <w:jc w:val="both"/>
        <w:rPr>
          <w:rFonts w:ascii="Times New Roman" w:eastAsia="Times New Roman" w:hAnsi="Times New Roman" w:cs="Times New Roman"/>
          <w:sz w:val="28"/>
          <w:szCs w:val="28"/>
          <w:lang w:eastAsia="ru-RU"/>
        </w:rPr>
      </w:pPr>
      <w:bookmarkStart w:id="0" w:name="_GoBack"/>
      <w:r w:rsidRPr="00387C15">
        <w:rPr>
          <w:rFonts w:ascii="Times New Roman" w:eastAsia="Times New Roman" w:hAnsi="Times New Roman" w:cs="Times New Roman"/>
          <w:sz w:val="28"/>
          <w:szCs w:val="28"/>
          <w:lang w:eastAsia="ru-RU"/>
        </w:rPr>
        <w:t>от «21» декабря 2018 г. № 964</w:t>
      </w:r>
    </w:p>
    <w:bookmarkEnd w:id="0"/>
    <w:p w:rsidR="00387C15" w:rsidRPr="00387C15" w:rsidRDefault="00387C15" w:rsidP="00387C15">
      <w:pPr>
        <w:tabs>
          <w:tab w:val="left" w:pos="1418"/>
        </w:tabs>
        <w:spacing w:after="0" w:line="240" w:lineRule="auto"/>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г. Богучар</w:t>
      </w:r>
    </w:p>
    <w:p w:rsidR="00387C15" w:rsidRPr="00387C15" w:rsidRDefault="00387C15" w:rsidP="00387C15">
      <w:pPr>
        <w:spacing w:after="0" w:line="240" w:lineRule="auto"/>
        <w:jc w:val="both"/>
        <w:rPr>
          <w:rFonts w:ascii="Times New Roman" w:eastAsia="Times New Roman" w:hAnsi="Times New Roman" w:cs="Times New Roman"/>
          <w:sz w:val="28"/>
          <w:szCs w:val="28"/>
          <w:lang w:eastAsia="ru-RU"/>
        </w:rPr>
      </w:pPr>
    </w:p>
    <w:p w:rsidR="00387C15" w:rsidRPr="00387C15" w:rsidRDefault="00387C15" w:rsidP="00387C15">
      <w:pPr>
        <w:spacing w:after="0" w:line="240" w:lineRule="auto"/>
        <w:ind w:right="3401"/>
        <w:jc w:val="both"/>
        <w:outlineLvl w:val="0"/>
        <w:rPr>
          <w:rFonts w:ascii="Times New Roman" w:eastAsia="Times New Roman" w:hAnsi="Times New Roman" w:cs="Times New Roman"/>
          <w:b/>
          <w:bCs/>
          <w:kern w:val="28"/>
          <w:sz w:val="28"/>
          <w:szCs w:val="28"/>
          <w:lang w:eastAsia="ru-RU"/>
        </w:rPr>
      </w:pPr>
      <w:r w:rsidRPr="00387C15">
        <w:rPr>
          <w:rFonts w:ascii="Times New Roman" w:eastAsia="Times New Roman" w:hAnsi="Times New Roman" w:cs="Times New Roman"/>
          <w:b/>
          <w:bCs/>
          <w:kern w:val="28"/>
          <w:sz w:val="28"/>
          <w:szCs w:val="28"/>
          <w:lang w:eastAsia="ru-RU"/>
        </w:rPr>
        <w:t xml:space="preserve">Об утверждении муниципальной программы «Развитие культуры и туризма </w:t>
      </w:r>
      <w:proofErr w:type="spellStart"/>
      <w:r w:rsidRPr="00387C15">
        <w:rPr>
          <w:rFonts w:ascii="Times New Roman" w:eastAsia="Times New Roman" w:hAnsi="Times New Roman" w:cs="Times New Roman"/>
          <w:b/>
          <w:bCs/>
          <w:kern w:val="28"/>
          <w:sz w:val="28"/>
          <w:szCs w:val="28"/>
          <w:lang w:eastAsia="ru-RU"/>
        </w:rPr>
        <w:t>Богучарского</w:t>
      </w:r>
      <w:proofErr w:type="spellEnd"/>
      <w:r w:rsidRPr="00387C15">
        <w:rPr>
          <w:rFonts w:ascii="Times New Roman" w:eastAsia="Times New Roman" w:hAnsi="Times New Roman" w:cs="Times New Roman"/>
          <w:b/>
          <w:bCs/>
          <w:kern w:val="28"/>
          <w:sz w:val="28"/>
          <w:szCs w:val="28"/>
          <w:lang w:eastAsia="ru-RU"/>
        </w:rPr>
        <w:t xml:space="preserve"> муниципального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8"/>
          <w:szCs w:val="28"/>
          <w:lang w:eastAsia="ru-RU"/>
        </w:rPr>
      </w:pP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 xml:space="preserve">В соответствии со статьей 179 Бюджетного кодекса Российской Федерации, постановлением администрации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от 30.10.2013 № 829 «О порядке разработки, реализации и оценки эффективности муниципальных программ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распоряжением администрация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от 23.09.2013 № 281-р «Об утверждении перечня муниципальных программ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Воронежской области» администрация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w:t>
      </w:r>
    </w:p>
    <w:p w:rsidR="00387C15" w:rsidRPr="00387C15" w:rsidRDefault="00387C15" w:rsidP="00387C15">
      <w:pPr>
        <w:adjustRightInd w:val="0"/>
        <w:spacing w:after="0" w:line="240" w:lineRule="auto"/>
        <w:jc w:val="center"/>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ПОСТАНОВЛЯЕТ:</w:t>
      </w:r>
    </w:p>
    <w:p w:rsidR="00387C15" w:rsidRPr="00387C15" w:rsidRDefault="00387C15" w:rsidP="00387C15">
      <w:pPr>
        <w:spacing w:after="0" w:line="240" w:lineRule="auto"/>
        <w:ind w:firstLine="709"/>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 xml:space="preserve">1. Утвердить прилагаемую муниципальную программу «Развитие культуры и туризма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на 2019 - 2025 годы согласно приложению. </w:t>
      </w:r>
    </w:p>
    <w:p w:rsidR="00387C15" w:rsidRPr="00387C15" w:rsidRDefault="00387C15" w:rsidP="00387C15">
      <w:pPr>
        <w:spacing w:after="0" w:line="240" w:lineRule="auto"/>
        <w:ind w:firstLine="709"/>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 xml:space="preserve">2. Постановление администрации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от 27.12.2013 № 1093 «Об утверждении муниципальной программы «Развитие культуры и туризма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 признать утратившим силу.</w:t>
      </w:r>
    </w:p>
    <w:p w:rsidR="00387C15" w:rsidRPr="00387C15" w:rsidRDefault="00387C15" w:rsidP="00387C15">
      <w:pPr>
        <w:spacing w:after="0" w:line="240" w:lineRule="auto"/>
        <w:ind w:firstLine="709"/>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3. Данное постановление вступает в силу с 01.01.2019 года</w:t>
      </w:r>
    </w:p>
    <w:p w:rsidR="00387C15" w:rsidRPr="00387C15" w:rsidRDefault="00387C15" w:rsidP="00387C15">
      <w:pPr>
        <w:spacing w:after="0" w:line="240" w:lineRule="auto"/>
        <w:ind w:firstLine="709"/>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4. Контроль за исполнением настоящего постановления возложить на заместителя главы администрации муниципального района Кожанова А. Ю.</w:t>
      </w:r>
    </w:p>
    <w:p w:rsidR="00387C15" w:rsidRPr="00387C15" w:rsidRDefault="00387C15" w:rsidP="00387C15">
      <w:pPr>
        <w:spacing w:after="0" w:line="240" w:lineRule="auto"/>
        <w:ind w:firstLine="709"/>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148"/>
        <w:gridCol w:w="2274"/>
        <w:gridCol w:w="3216"/>
      </w:tblGrid>
      <w:tr w:rsidR="00387C15" w:rsidRPr="00387C15" w:rsidTr="00387C15">
        <w:tc>
          <w:tcPr>
            <w:tcW w:w="4219" w:type="dxa"/>
            <w:hideMark/>
          </w:tcPr>
          <w:p w:rsidR="00387C15" w:rsidRPr="00387C15" w:rsidRDefault="00387C15" w:rsidP="00387C15">
            <w:pPr>
              <w:spacing w:after="0" w:line="240" w:lineRule="auto"/>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 xml:space="preserve">Глава администрации </w:t>
            </w:r>
            <w:proofErr w:type="spellStart"/>
            <w:r w:rsidRPr="00387C15">
              <w:rPr>
                <w:rFonts w:ascii="Times New Roman" w:eastAsia="Times New Roman" w:hAnsi="Times New Roman" w:cs="Times New Roman"/>
                <w:sz w:val="28"/>
                <w:szCs w:val="28"/>
                <w:lang w:eastAsia="ru-RU"/>
              </w:rPr>
              <w:t>Богучарского</w:t>
            </w:r>
            <w:proofErr w:type="spellEnd"/>
            <w:r w:rsidRPr="00387C15">
              <w:rPr>
                <w:rFonts w:ascii="Times New Roman" w:eastAsia="Times New Roman" w:hAnsi="Times New Roman" w:cs="Times New Roman"/>
                <w:sz w:val="28"/>
                <w:szCs w:val="28"/>
                <w:lang w:eastAsia="ru-RU"/>
              </w:rPr>
              <w:t xml:space="preserve"> муниципального района</w:t>
            </w:r>
          </w:p>
        </w:tc>
        <w:tc>
          <w:tcPr>
            <w:tcW w:w="2350" w:type="dxa"/>
          </w:tcPr>
          <w:p w:rsidR="00387C15" w:rsidRPr="00387C15" w:rsidRDefault="00387C15" w:rsidP="00387C15">
            <w:pPr>
              <w:spacing w:after="0" w:line="240" w:lineRule="auto"/>
              <w:jc w:val="both"/>
              <w:rPr>
                <w:rFonts w:ascii="Times New Roman" w:eastAsia="Times New Roman" w:hAnsi="Times New Roman" w:cs="Times New Roman"/>
                <w:sz w:val="28"/>
                <w:szCs w:val="28"/>
                <w:lang w:eastAsia="ru-RU"/>
              </w:rPr>
            </w:pPr>
          </w:p>
        </w:tc>
        <w:tc>
          <w:tcPr>
            <w:tcW w:w="3285" w:type="dxa"/>
            <w:hideMark/>
          </w:tcPr>
          <w:p w:rsidR="00387C15" w:rsidRPr="00387C15" w:rsidRDefault="00387C15" w:rsidP="00387C15">
            <w:pPr>
              <w:spacing w:after="0" w:line="240" w:lineRule="auto"/>
              <w:jc w:val="both"/>
              <w:rPr>
                <w:rFonts w:ascii="Times New Roman" w:eastAsia="Times New Roman" w:hAnsi="Times New Roman" w:cs="Times New Roman"/>
                <w:sz w:val="28"/>
                <w:szCs w:val="28"/>
                <w:lang w:eastAsia="ru-RU"/>
              </w:rPr>
            </w:pPr>
            <w:r w:rsidRPr="00387C15">
              <w:rPr>
                <w:rFonts w:ascii="Times New Roman" w:eastAsia="Times New Roman" w:hAnsi="Times New Roman" w:cs="Times New Roman"/>
                <w:sz w:val="28"/>
                <w:szCs w:val="28"/>
                <w:lang w:eastAsia="ru-RU"/>
              </w:rPr>
              <w:t>В.В Кузнецов</w:t>
            </w:r>
          </w:p>
        </w:tc>
      </w:tr>
    </w:tbl>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8"/>
          <w:szCs w:val="28"/>
        </w:rPr>
      </w:pPr>
    </w:p>
    <w:p w:rsidR="00387C15" w:rsidRPr="00387C15" w:rsidRDefault="00387C15" w:rsidP="00387C15">
      <w:pPr>
        <w:widowControl w:val="0"/>
        <w:adjustRightInd w:val="0"/>
        <w:spacing w:after="0" w:line="240" w:lineRule="auto"/>
        <w:ind w:left="4536"/>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br w:type="page"/>
      </w:r>
      <w:r w:rsidRPr="00387C15">
        <w:rPr>
          <w:rFonts w:ascii="Times New Roman" w:eastAsia="Times New Roman" w:hAnsi="Times New Roman" w:cs="Times New Roman"/>
          <w:sz w:val="24"/>
          <w:szCs w:val="24"/>
        </w:rPr>
        <w:lastRenderedPageBreak/>
        <w:t xml:space="preserve">Приложение к постановлению </w:t>
      </w:r>
    </w:p>
    <w:p w:rsidR="00387C15" w:rsidRPr="00387C15" w:rsidRDefault="00387C15" w:rsidP="00387C15">
      <w:pPr>
        <w:widowControl w:val="0"/>
        <w:tabs>
          <w:tab w:val="left" w:pos="5730"/>
        </w:tabs>
        <w:adjustRightInd w:val="0"/>
        <w:spacing w:after="0" w:line="240" w:lineRule="auto"/>
        <w:ind w:left="4536"/>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администрации </w:t>
      </w:r>
      <w:proofErr w:type="spellStart"/>
      <w:r w:rsidRPr="00387C15">
        <w:rPr>
          <w:rFonts w:ascii="Times New Roman" w:eastAsia="Times New Roman" w:hAnsi="Times New Roman" w:cs="Times New Roman"/>
          <w:sz w:val="24"/>
          <w:szCs w:val="24"/>
        </w:rPr>
        <w:t>Богучарского</w:t>
      </w:r>
      <w:proofErr w:type="spellEnd"/>
      <w:r w:rsidRPr="00387C15">
        <w:rPr>
          <w:rFonts w:ascii="Times New Roman" w:eastAsia="Times New Roman" w:hAnsi="Times New Roman" w:cs="Times New Roman"/>
          <w:sz w:val="24"/>
          <w:szCs w:val="24"/>
        </w:rPr>
        <w:t xml:space="preserve"> </w:t>
      </w:r>
    </w:p>
    <w:p w:rsidR="00387C15" w:rsidRPr="00387C15" w:rsidRDefault="00387C15" w:rsidP="00387C15">
      <w:pPr>
        <w:widowControl w:val="0"/>
        <w:tabs>
          <w:tab w:val="left" w:pos="5730"/>
        </w:tabs>
        <w:adjustRightInd w:val="0"/>
        <w:spacing w:after="0" w:line="240" w:lineRule="auto"/>
        <w:ind w:left="4536"/>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муниципального района</w:t>
      </w:r>
    </w:p>
    <w:p w:rsidR="00387C15" w:rsidRPr="00387C15" w:rsidRDefault="00387C15" w:rsidP="00387C15">
      <w:pPr>
        <w:widowControl w:val="0"/>
        <w:adjustRightInd w:val="0"/>
        <w:spacing w:after="0" w:line="240" w:lineRule="auto"/>
        <w:ind w:left="4536"/>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от 21.12.2018 № 964</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bookmarkStart w:id="1" w:name="Par32"/>
      <w:bookmarkEnd w:id="1"/>
    </w:p>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Муниципальная программа</w:t>
      </w:r>
    </w:p>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tbl>
      <w:tblPr>
        <w:tblW w:w="9240" w:type="dxa"/>
        <w:jc w:val="right"/>
        <w:tblCellMar>
          <w:left w:w="0" w:type="dxa"/>
          <w:right w:w="0" w:type="dxa"/>
        </w:tblCellMar>
        <w:tblLook w:val="00A0" w:firstRow="1" w:lastRow="0" w:firstColumn="1" w:lastColumn="0" w:noHBand="0" w:noVBand="0"/>
      </w:tblPr>
      <w:tblGrid>
        <w:gridCol w:w="3794"/>
        <w:gridCol w:w="5446"/>
      </w:tblGrid>
      <w:tr w:rsidR="00387C15" w:rsidRPr="00387C15" w:rsidTr="00387C15">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Ответственный исполнитель муниципальной программы</w:t>
            </w:r>
          </w:p>
        </w:tc>
        <w:tc>
          <w:tcPr>
            <w:tcW w:w="5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Муниципальное казенное учреждение «Управление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tc>
      </w:tr>
      <w:tr w:rsidR="00387C15" w:rsidRPr="00387C15" w:rsidTr="00387C15">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Исполнители муниципальной программы</w:t>
            </w:r>
          </w:p>
        </w:tc>
        <w:tc>
          <w:tcPr>
            <w:tcW w:w="5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hd w:val="clear" w:color="auto" w:fill="FFFFFF"/>
              <w:tabs>
                <w:tab w:val="left" w:leader="underscore" w:pos="1793"/>
              </w:tabs>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МКУ «Управление культуры», МКУ «</w:t>
            </w:r>
            <w:proofErr w:type="spellStart"/>
            <w:r w:rsidRPr="00387C15">
              <w:rPr>
                <w:rFonts w:ascii="Times New Roman" w:eastAsia="Times New Roman" w:hAnsi="Times New Roman" w:cs="Times New Roman"/>
                <w:sz w:val="24"/>
                <w:szCs w:val="24"/>
              </w:rPr>
              <w:t>Межпоселенческий</w:t>
            </w:r>
            <w:proofErr w:type="spellEnd"/>
            <w:r w:rsidRPr="00387C15">
              <w:rPr>
                <w:rFonts w:ascii="Times New Roman" w:eastAsia="Times New Roman" w:hAnsi="Times New Roman" w:cs="Times New Roman"/>
                <w:sz w:val="24"/>
                <w:szCs w:val="24"/>
              </w:rPr>
              <w:t xml:space="preserve"> центр народного творчества и культуры», РМКУ «</w:t>
            </w:r>
            <w:proofErr w:type="spellStart"/>
            <w:r w:rsidRPr="00387C15">
              <w:rPr>
                <w:rFonts w:ascii="Times New Roman" w:eastAsia="Times New Roman" w:hAnsi="Times New Roman" w:cs="Times New Roman"/>
                <w:sz w:val="24"/>
                <w:szCs w:val="24"/>
              </w:rPr>
              <w:t>Богучарская</w:t>
            </w:r>
            <w:proofErr w:type="spellEnd"/>
            <w:r w:rsidRPr="00387C15">
              <w:rPr>
                <w:rFonts w:ascii="Times New Roman" w:eastAsia="Times New Roman" w:hAnsi="Times New Roman" w:cs="Times New Roman"/>
                <w:sz w:val="24"/>
                <w:szCs w:val="24"/>
              </w:rPr>
              <w:t xml:space="preserve"> </w:t>
            </w:r>
            <w:proofErr w:type="spellStart"/>
            <w:r w:rsidRPr="00387C15">
              <w:rPr>
                <w:rFonts w:ascii="Times New Roman" w:eastAsia="Times New Roman" w:hAnsi="Times New Roman" w:cs="Times New Roman"/>
                <w:sz w:val="24"/>
                <w:szCs w:val="24"/>
              </w:rPr>
              <w:t>межпоселенческая</w:t>
            </w:r>
            <w:proofErr w:type="spellEnd"/>
            <w:r w:rsidRPr="00387C15">
              <w:rPr>
                <w:rFonts w:ascii="Times New Roman" w:eastAsia="Times New Roman" w:hAnsi="Times New Roman" w:cs="Times New Roman"/>
                <w:sz w:val="24"/>
                <w:szCs w:val="24"/>
              </w:rPr>
              <w:t xml:space="preserve"> центральная библиотека», МКУ </w:t>
            </w:r>
            <w:proofErr w:type="spellStart"/>
            <w:r w:rsidRPr="00387C15">
              <w:rPr>
                <w:rFonts w:ascii="Times New Roman" w:eastAsia="Times New Roman" w:hAnsi="Times New Roman" w:cs="Times New Roman"/>
                <w:sz w:val="24"/>
                <w:szCs w:val="24"/>
              </w:rPr>
              <w:t>Богучарский</w:t>
            </w:r>
            <w:proofErr w:type="spellEnd"/>
            <w:r w:rsidRPr="00387C15">
              <w:rPr>
                <w:rFonts w:ascii="Times New Roman" w:eastAsia="Times New Roman" w:hAnsi="Times New Roman" w:cs="Times New Roman"/>
                <w:sz w:val="24"/>
                <w:szCs w:val="24"/>
              </w:rPr>
              <w:t xml:space="preserve"> районный историко-краеведческий музей, МКУДО </w:t>
            </w:r>
            <w:proofErr w:type="spellStart"/>
            <w:r w:rsidRPr="00387C15">
              <w:rPr>
                <w:rFonts w:ascii="Times New Roman" w:eastAsia="Times New Roman" w:hAnsi="Times New Roman" w:cs="Times New Roman"/>
                <w:sz w:val="24"/>
                <w:szCs w:val="24"/>
              </w:rPr>
              <w:t>Богучарская</w:t>
            </w:r>
            <w:proofErr w:type="spellEnd"/>
            <w:r w:rsidRPr="00387C15">
              <w:rPr>
                <w:rFonts w:ascii="Times New Roman" w:eastAsia="Times New Roman" w:hAnsi="Times New Roman" w:cs="Times New Roman"/>
                <w:sz w:val="24"/>
                <w:szCs w:val="24"/>
              </w:rPr>
              <w:t xml:space="preserve"> детская школа искусств им. </w:t>
            </w:r>
            <w:proofErr w:type="spellStart"/>
            <w:r w:rsidRPr="00387C15">
              <w:rPr>
                <w:rFonts w:ascii="Times New Roman" w:eastAsia="Times New Roman" w:hAnsi="Times New Roman" w:cs="Times New Roman"/>
                <w:sz w:val="24"/>
                <w:szCs w:val="24"/>
              </w:rPr>
              <w:t>А.М.Кищенко</w:t>
            </w:r>
            <w:proofErr w:type="spellEnd"/>
            <w:r w:rsidRPr="00387C15">
              <w:rPr>
                <w:rFonts w:ascii="Times New Roman" w:eastAsia="Times New Roman" w:hAnsi="Times New Roman" w:cs="Times New Roman"/>
                <w:sz w:val="24"/>
                <w:szCs w:val="24"/>
              </w:rPr>
              <w:t xml:space="preserve">, отдел по строительству и архитектуре, транспорту, топливно-энергетическому комплексу, ЖКХ администрации </w:t>
            </w:r>
            <w:proofErr w:type="spellStart"/>
            <w:r w:rsidRPr="00387C15">
              <w:rPr>
                <w:rFonts w:ascii="Times New Roman" w:eastAsia="Times New Roman" w:hAnsi="Times New Roman" w:cs="Times New Roman"/>
                <w:sz w:val="24"/>
                <w:szCs w:val="24"/>
              </w:rPr>
              <w:t>Богучарского</w:t>
            </w:r>
            <w:proofErr w:type="spellEnd"/>
            <w:r w:rsidRPr="00387C15">
              <w:rPr>
                <w:rFonts w:ascii="Times New Roman" w:eastAsia="Times New Roman" w:hAnsi="Times New Roman" w:cs="Times New Roman"/>
                <w:sz w:val="24"/>
                <w:szCs w:val="24"/>
              </w:rPr>
              <w:t xml:space="preserve"> муниципального района; финансовый отдел администрации </w:t>
            </w:r>
            <w:proofErr w:type="spellStart"/>
            <w:r w:rsidRPr="00387C15">
              <w:rPr>
                <w:rFonts w:ascii="Times New Roman" w:eastAsia="Times New Roman" w:hAnsi="Times New Roman" w:cs="Times New Roman"/>
                <w:sz w:val="24"/>
                <w:szCs w:val="24"/>
              </w:rPr>
              <w:t>Богучарского</w:t>
            </w:r>
            <w:proofErr w:type="spellEnd"/>
            <w:r w:rsidRPr="00387C15">
              <w:rPr>
                <w:rFonts w:ascii="Times New Roman" w:eastAsia="Times New Roman" w:hAnsi="Times New Roman" w:cs="Times New Roman"/>
                <w:sz w:val="24"/>
                <w:szCs w:val="24"/>
              </w:rPr>
              <w:t xml:space="preserve"> муниципального района </w:t>
            </w:r>
          </w:p>
        </w:tc>
      </w:tr>
      <w:tr w:rsidR="00387C15" w:rsidRPr="00387C15" w:rsidTr="00387C15">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Основные разработчики муниципальной программы</w:t>
            </w:r>
          </w:p>
        </w:tc>
        <w:tc>
          <w:tcPr>
            <w:tcW w:w="5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hd w:val="clear" w:color="auto" w:fill="FFFFFF"/>
              <w:tabs>
                <w:tab w:val="left" w:leader="underscore" w:pos="1793"/>
              </w:tabs>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МКУ «Управление культуры» </w:t>
            </w:r>
            <w:proofErr w:type="spellStart"/>
            <w:r w:rsidRPr="00387C15">
              <w:rPr>
                <w:rFonts w:ascii="Times New Roman" w:eastAsia="Times New Roman" w:hAnsi="Times New Roman" w:cs="Times New Roman"/>
                <w:sz w:val="24"/>
                <w:szCs w:val="24"/>
              </w:rPr>
              <w:t>Богучарского</w:t>
            </w:r>
            <w:proofErr w:type="spellEnd"/>
            <w:r w:rsidRPr="00387C15">
              <w:rPr>
                <w:rFonts w:ascii="Times New Roman" w:eastAsia="Times New Roman" w:hAnsi="Times New Roman" w:cs="Times New Roman"/>
                <w:sz w:val="24"/>
                <w:szCs w:val="24"/>
              </w:rPr>
              <w:t xml:space="preserve"> муниципального района Воронежской области</w:t>
            </w: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Подпрограммы муниципальной программы и основные мероприятия</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Подпрограмма 1</w:t>
            </w:r>
            <w:r w:rsidRPr="00387C15">
              <w:rPr>
                <w:rFonts w:ascii="Times New Roman" w:eastAsia="Times New Roman" w:hAnsi="Times New Roman" w:cs="Times New Roman"/>
                <w:sz w:val="24"/>
                <w:szCs w:val="24"/>
                <w:lang w:eastAsia="ru-RU"/>
              </w:rPr>
              <w:t xml:space="preserve">. «Развитие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Основные мероприятия: </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 Сохранение и развитие традиционной народной культуры и любительского самодеятельного творчества.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 Развитие библиотечного дела.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 Развитие музейного дела.</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 Финансовое обеспечение деятельности муниципальных казенных учреждений культуры.</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5.Софинансирование мероприятий Государственной программы Воронежской области «Доступная среда».</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6. </w:t>
            </w: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 Содействие сохранению учреждений культуры (капитальный ремонт).</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8.Модернизация материально-технической базы учреждений культуры (приобретение оборудования).</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Подпрограмма 2.</w:t>
            </w:r>
            <w:r w:rsidRPr="00387C15">
              <w:rPr>
                <w:rFonts w:ascii="Times New Roman" w:eastAsia="Times New Roman" w:hAnsi="Times New Roman" w:cs="Times New Roman"/>
                <w:sz w:val="24"/>
                <w:szCs w:val="24"/>
                <w:lang w:eastAsia="ru-RU"/>
              </w:rPr>
              <w:t xml:space="preserve"> «Сохранение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2.1.Содействие сохранению </w:t>
            </w:r>
            <w:proofErr w:type="spellStart"/>
            <w:proofErr w:type="gramStart"/>
            <w:r w:rsidRPr="00387C15">
              <w:rPr>
                <w:rFonts w:ascii="Times New Roman" w:eastAsia="Times New Roman" w:hAnsi="Times New Roman" w:cs="Times New Roman"/>
                <w:sz w:val="24"/>
                <w:szCs w:val="24"/>
                <w:lang w:eastAsia="ru-RU"/>
              </w:rPr>
              <w:t>дополнитель-ного</w:t>
            </w:r>
            <w:proofErr w:type="spellEnd"/>
            <w:proofErr w:type="gramEnd"/>
            <w:r w:rsidRPr="00387C15">
              <w:rPr>
                <w:rFonts w:ascii="Times New Roman" w:eastAsia="Times New Roman" w:hAnsi="Times New Roman" w:cs="Times New Roman"/>
                <w:sz w:val="24"/>
                <w:szCs w:val="24"/>
                <w:lang w:eastAsia="ru-RU"/>
              </w:rPr>
              <w:t xml:space="preserve">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2.2. Федеральный проект «Культурная среда» (</w:t>
            </w:r>
            <w:proofErr w:type="spellStart"/>
            <w:r w:rsidRPr="00387C15">
              <w:rPr>
                <w:rFonts w:ascii="Times New Roman" w:eastAsia="Times New Roman" w:hAnsi="Times New Roman" w:cs="Times New Roman"/>
                <w:sz w:val="24"/>
                <w:szCs w:val="24"/>
                <w:lang w:eastAsia="ru-RU"/>
              </w:rPr>
              <w:t>софинансирвание</w:t>
            </w:r>
            <w:proofErr w:type="spellEnd"/>
            <w:r w:rsidRPr="00387C15">
              <w:rPr>
                <w:rFonts w:ascii="Times New Roman" w:eastAsia="Times New Roman" w:hAnsi="Times New Roman" w:cs="Times New Roman"/>
                <w:sz w:val="24"/>
                <w:szCs w:val="24"/>
                <w:lang w:eastAsia="ru-RU"/>
              </w:rPr>
              <w:t>)</w:t>
            </w: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Национальный проект Российской Федерации «Культура», Федеральный проект «Культурная среда»</w:t>
            </w: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387C15">
              <w:rPr>
                <w:rFonts w:ascii="Times New Roman" w:eastAsia="Times New Roman" w:hAnsi="Times New Roman" w:cs="Times New Roman"/>
                <w:sz w:val="24"/>
                <w:szCs w:val="24"/>
                <w:lang w:eastAsia="ru-RU"/>
              </w:rPr>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446" w:type="dxa"/>
            <w:tcBorders>
              <w:top w:val="nil"/>
              <w:left w:val="nil"/>
              <w:bottom w:val="single" w:sz="8" w:space="0" w:color="auto"/>
              <w:right w:val="single" w:sz="8" w:space="0" w:color="auto"/>
            </w:tcBorders>
            <w:tcMar>
              <w:top w:w="0" w:type="dxa"/>
              <w:left w:w="108" w:type="dxa"/>
              <w:bottom w:w="0" w:type="dxa"/>
              <w:right w:w="108" w:type="dxa"/>
            </w:tcMar>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Цель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Сохранение единого культурного пространства и продвижение статуса культуры как национального приоритета, сохранение и развитие культуры муниципального района;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культуры; сохранение библиотечного, информационного, культурно-досугового </w:t>
            </w:r>
            <w:r w:rsidRPr="00387C15">
              <w:rPr>
                <w:rFonts w:ascii="Times New Roman" w:eastAsia="Times New Roman" w:hAnsi="Times New Roman" w:cs="Times New Roman"/>
                <w:sz w:val="24"/>
                <w:szCs w:val="24"/>
                <w:lang w:eastAsia="ru-RU"/>
              </w:rPr>
              <w:lastRenderedPageBreak/>
              <w:t>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совершенствование музейных процессов; обеспечение свободного доступа к музейным фондам и культурным ценностям; популяризация туристской привлекательности района, информационная и организационная работа по развитию туризма; реализация мероприятий муниципальной программы «</w:t>
            </w:r>
            <w:r w:rsidRPr="00387C15">
              <w:rPr>
                <w:rFonts w:ascii="Times New Roman" w:eastAsia="Times New Roman" w:hAnsi="Times New Roman" w:cs="Times New Roman"/>
                <w:sz w:val="24"/>
                <w:szCs w:val="24"/>
              </w:rPr>
              <w:t xml:space="preserve">Развитие культуры и туризма </w:t>
            </w:r>
            <w:proofErr w:type="spellStart"/>
            <w:r w:rsidRPr="00387C15">
              <w:rPr>
                <w:rFonts w:ascii="Times New Roman" w:eastAsia="Times New Roman" w:hAnsi="Times New Roman" w:cs="Times New Roman"/>
                <w:sz w:val="24"/>
                <w:szCs w:val="24"/>
              </w:rPr>
              <w:t>Богучарского</w:t>
            </w:r>
            <w:proofErr w:type="spellEnd"/>
            <w:r w:rsidRPr="00387C15">
              <w:rPr>
                <w:rFonts w:ascii="Times New Roman" w:eastAsia="Times New Roman" w:hAnsi="Times New Roman" w:cs="Times New Roman"/>
                <w:sz w:val="24"/>
                <w:szCs w:val="24"/>
              </w:rPr>
              <w:t xml:space="preserve"> муниципального района</w:t>
            </w:r>
            <w:r w:rsidRPr="00387C15">
              <w:rPr>
                <w:rFonts w:ascii="Times New Roman" w:eastAsia="Times New Roman" w:hAnsi="Times New Roman" w:cs="Times New Roman"/>
                <w:sz w:val="24"/>
                <w:szCs w:val="24"/>
                <w:lang w:eastAsia="ru-RU"/>
              </w:rPr>
              <w:t xml:space="preserve"> на 2019-2025 гг." </w:t>
            </w: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Задачи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hd w:val="clear" w:color="auto" w:fill="FFFFFF"/>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Задачи программы:</w:t>
            </w:r>
          </w:p>
          <w:p w:rsidR="00387C15" w:rsidRPr="00387C15" w:rsidRDefault="00387C15" w:rsidP="00387C15">
            <w:pPr>
              <w:shd w:val="clear" w:color="auto" w:fill="FFFFFF"/>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сохранение историко-культурного </w:t>
            </w:r>
            <w:proofErr w:type="spellStart"/>
            <w:proofErr w:type="gramStart"/>
            <w:r w:rsidRPr="00387C15">
              <w:rPr>
                <w:rFonts w:ascii="Times New Roman" w:eastAsia="Times New Roman" w:hAnsi="Times New Roman" w:cs="Times New Roman"/>
                <w:sz w:val="24"/>
                <w:szCs w:val="24"/>
                <w:lang w:eastAsia="ru-RU"/>
              </w:rPr>
              <w:t>насле-дия</w:t>
            </w:r>
            <w:proofErr w:type="spellEnd"/>
            <w:proofErr w:type="gramEnd"/>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hd w:val="clear" w:color="auto" w:fill="FFFFFF"/>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развитие:</w:t>
            </w:r>
          </w:p>
          <w:p w:rsidR="00387C15" w:rsidRPr="00387C15" w:rsidRDefault="00387C15" w:rsidP="00387C15">
            <w:pPr>
              <w:widowControl w:val="0"/>
              <w:adjustRightInd w:val="0"/>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сети учреждений культурно-досуговой сферы;</w:t>
            </w:r>
          </w:p>
          <w:p w:rsidR="00387C15" w:rsidRPr="00387C15" w:rsidRDefault="00387C15" w:rsidP="00387C15">
            <w:pPr>
              <w:widowControl w:val="0"/>
              <w:adjustRightInd w:val="0"/>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 дополнительного художественно- </w:t>
            </w:r>
            <w:proofErr w:type="spellStart"/>
            <w:r w:rsidRPr="00387C15">
              <w:rPr>
                <w:rFonts w:ascii="Times New Roman" w:eastAsia="Times New Roman" w:hAnsi="Times New Roman" w:cs="Times New Roman"/>
                <w:sz w:val="24"/>
                <w:szCs w:val="24"/>
              </w:rPr>
              <w:t>эстети-ческого</w:t>
            </w:r>
            <w:proofErr w:type="spellEnd"/>
            <w:r w:rsidRPr="00387C15">
              <w:rPr>
                <w:rFonts w:ascii="Times New Roman" w:eastAsia="Times New Roman" w:hAnsi="Times New Roman" w:cs="Times New Roman"/>
                <w:sz w:val="24"/>
                <w:szCs w:val="24"/>
              </w:rPr>
              <w:t xml:space="preserve"> образования детей;</w:t>
            </w:r>
          </w:p>
          <w:p w:rsidR="00387C15" w:rsidRPr="00387C15" w:rsidRDefault="00387C15" w:rsidP="00387C15">
            <w:pPr>
              <w:widowControl w:val="0"/>
              <w:adjustRightInd w:val="0"/>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библиотечного дела;</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музейного дела;</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организация районных фестивалей, конкурсов и выставок;</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поддержка коллективов народного творчества и молодых дарований;</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патриотическое воспитание граждан;</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и укрепление материально-технической базы учреждений культуры;</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информационных услуг, предоставляемых населению.</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обеспечение подготовки и повышения квалификации кадров для учреждений культуры;</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внедрение инновационных форм работы и модернизация сферы культуры;</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внутреннего и въездного туризма.</w:t>
            </w:r>
          </w:p>
        </w:tc>
      </w:tr>
      <w:tr w:rsidR="00387C15" w:rsidRPr="00387C15" w:rsidTr="00387C15">
        <w:trPr>
          <w:trHeight w:val="3017"/>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Целевые показатели эффективности реализации муниципальной программы</w:t>
            </w:r>
          </w:p>
        </w:tc>
        <w:tc>
          <w:tcPr>
            <w:tcW w:w="544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число пользователей библиотек;</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 охвата детей образовательными услугами детской школы искусств;</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посещаемости музейных учреждений.</w:t>
            </w: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Сроки реализации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 – 2025 годы </w:t>
            </w:r>
          </w:p>
        </w:tc>
      </w:tr>
      <w:tr w:rsidR="00387C15" w:rsidRPr="00387C15" w:rsidTr="00387C15">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Объемы ассигнований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Общий объем ассигнований муниципальной программы составит 540244 тыс. рублей, в том числе:</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за счет средств областного бюджета – __________ тыс. рублей;</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за счет средств федерального бюджета–____________тыс. руб.</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за счет средств муниципального бюджета – 540244 тыс. рублей.</w:t>
            </w:r>
          </w:p>
        </w:tc>
      </w:tr>
      <w:tr w:rsidR="00387C15" w:rsidRPr="00387C15" w:rsidTr="00387C15">
        <w:trPr>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544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 до 7,4%;</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число пользователей библиотек до 17063 чел. 2025г.;</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 до 95 % в 2025г.;</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 охвата детей образовательными услугами детской школы искусств к 2025 году до 16,4%;</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посещаемости музейных учреждений на 1000 человек к 2025 году до 283.</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сохранение единого культурного пространства района; </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расширение спектра услуг в сфере культуры, оказываемых населению;</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культурного наследия и развитие творческого потенциала;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качества проводимых мероприятий за счёт повышения уровня материально-технической обеспеченности учреждений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организация досуга населения, формирование правильной ценностной ориентации подрастающего поколения;</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развитие системы эстетического образования, поддержка молодых дарований;</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rPr>
              <w:lastRenderedPageBreak/>
              <w:t>-</w:t>
            </w:r>
            <w:r w:rsidRPr="00387C15">
              <w:rPr>
                <w:rFonts w:ascii="Times New Roman" w:eastAsia="Times New Roman" w:hAnsi="Times New Roman" w:cs="Times New Roman"/>
                <w:sz w:val="24"/>
                <w:szCs w:val="24"/>
                <w:lang w:eastAsia="ru-RU"/>
              </w:rPr>
              <w:t xml:space="preserve"> обеспечение свободного доступа к музейным фондам и культурным ценностям, патриотическое воспитание подрастающего поколения;</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уровня социального обеспечения работников культуры;</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улучшение качества работы за счёт увеличения числа работников, прошедших профессиональную переподготовку или повышение квалификации.</w:t>
            </w:r>
          </w:p>
        </w:tc>
      </w:tr>
    </w:tbl>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Раздел </w:t>
      </w:r>
      <w:r w:rsidRPr="00387C15">
        <w:rPr>
          <w:rFonts w:ascii="Times New Roman" w:eastAsia="Times New Roman" w:hAnsi="Times New Roman" w:cs="Times New Roman"/>
          <w:bCs/>
          <w:sz w:val="24"/>
          <w:szCs w:val="24"/>
          <w:lang w:val="en-US" w:eastAsia="ru-RU"/>
        </w:rPr>
        <w:t>I</w:t>
      </w:r>
      <w:r w:rsidRPr="00387C15">
        <w:rPr>
          <w:rFonts w:ascii="Times New Roman" w:eastAsia="Times New Roman" w:hAnsi="Times New Roman" w:cs="Times New Roman"/>
          <w:bCs/>
          <w:sz w:val="24"/>
          <w:szCs w:val="24"/>
          <w:lang w:eastAsia="ru-RU"/>
        </w:rPr>
        <w:t>. Общая характеристика сферы реализации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 современном обществе культура играет основополагающую роль в развитии и самореализации личности, </w:t>
      </w:r>
      <w:proofErr w:type="spellStart"/>
      <w:r w:rsidRPr="00387C15">
        <w:rPr>
          <w:rFonts w:ascii="Times New Roman" w:eastAsia="Times New Roman" w:hAnsi="Times New Roman" w:cs="Times New Roman"/>
          <w:sz w:val="24"/>
          <w:szCs w:val="24"/>
          <w:lang w:eastAsia="ru-RU"/>
        </w:rPr>
        <w:t>гуманизации</w:t>
      </w:r>
      <w:proofErr w:type="spellEnd"/>
      <w:r w:rsidRPr="00387C15">
        <w:rPr>
          <w:rFonts w:ascii="Times New Roman" w:eastAsia="Times New Roman" w:hAnsi="Times New Roman" w:cs="Times New Roman"/>
          <w:sz w:val="24"/>
          <w:szCs w:val="24"/>
          <w:lang w:eastAsia="ru-RU"/>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В настоящее время в </w:t>
      </w:r>
      <w:proofErr w:type="spellStart"/>
      <w:r w:rsidRPr="00387C15">
        <w:rPr>
          <w:rFonts w:ascii="Times New Roman" w:eastAsia="Times New Roman" w:hAnsi="Times New Roman" w:cs="Times New Roman"/>
          <w:sz w:val="24"/>
          <w:szCs w:val="24"/>
          <w:lang w:eastAsia="ru-RU"/>
        </w:rPr>
        <w:t>Богучарском</w:t>
      </w:r>
      <w:proofErr w:type="spellEnd"/>
      <w:r w:rsidRPr="00387C15">
        <w:rPr>
          <w:rFonts w:ascii="Times New Roman" w:eastAsia="Times New Roman" w:hAnsi="Times New Roman" w:cs="Times New Roman"/>
          <w:sz w:val="24"/>
          <w:szCs w:val="24"/>
          <w:lang w:eastAsia="ru-RU"/>
        </w:rPr>
        <w:t xml:space="preserve"> районе функционирует многопрофильная сеть из 67 учреждений культуры, которая обеспечивает развитие традиционной народной культуры, клубного, библиотечного и музейного дела, дополнительного образования в сфере культуры, в том числе: </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учреждения культуры клубного типа – 34, из них: районные – 4 (РДК, Дом народного творчества и ремёсел, культурно-досуговый центр детей и молодёжи, Дом культуры ветеранов), сельские – 28</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23 СДК, 5 СК), 2 автоклуба;</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библиотеки – 31 (центральная районная библиотека, детская библиотека, филиал «Военный городок», сельские библиотеки – 28);</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w:t>
      </w:r>
      <w:r w:rsidRPr="00387C15">
        <w:rPr>
          <w:rFonts w:ascii="Times New Roman" w:eastAsia="Times New Roman" w:hAnsi="Times New Roman" w:cs="Times New Roman"/>
          <w:sz w:val="24"/>
          <w:szCs w:val="24"/>
          <w:lang w:eastAsia="ru-RU"/>
        </w:rPr>
        <w:t xml:space="preserve"> районный историко-краеведческий музей – 1</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 xml:space="preserve">в т. ч., выставочный зал, дом-музей </w:t>
      </w:r>
      <w:proofErr w:type="spellStart"/>
      <w:r w:rsidRPr="00387C15">
        <w:rPr>
          <w:rFonts w:ascii="Times New Roman" w:eastAsia="Times New Roman" w:hAnsi="Times New Roman" w:cs="Times New Roman"/>
          <w:sz w:val="24"/>
          <w:szCs w:val="24"/>
          <w:lang w:eastAsia="ru-RU"/>
        </w:rPr>
        <w:t>А.М.Кищенко</w:t>
      </w:r>
      <w:proofErr w:type="spellEnd"/>
      <w:r w:rsidRPr="00387C15">
        <w:rPr>
          <w:rFonts w:ascii="Times New Roman" w:eastAsia="Times New Roman" w:hAnsi="Times New Roman" w:cs="Times New Roman"/>
          <w:sz w:val="24"/>
          <w:szCs w:val="24"/>
          <w:lang w:eastAsia="ru-RU"/>
        </w:rPr>
        <w:t>, народный Дом;</w:t>
      </w:r>
    </w:p>
    <w:p w:rsidR="00387C15" w:rsidRPr="00387C15" w:rsidRDefault="00387C15" w:rsidP="00387C15">
      <w:pPr>
        <w:tabs>
          <w:tab w:val="num" w:pos="0"/>
        </w:tabs>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r w:rsidRPr="00387C15">
        <w:rPr>
          <w:rFonts w:ascii="Times New Roman" w:eastAsia="Times New Roman" w:hAnsi="Times New Roman" w:cs="Times New Roman"/>
          <w:bCs/>
          <w:sz w:val="24"/>
          <w:szCs w:val="24"/>
          <w:lang w:eastAsia="ru-RU"/>
        </w:rPr>
        <w:t>-</w:t>
      </w:r>
      <w:r w:rsidRPr="00387C15">
        <w:rPr>
          <w:rFonts w:ascii="Times New Roman" w:eastAsia="Times New Roman" w:hAnsi="Times New Roman" w:cs="Times New Roman"/>
          <w:sz w:val="24"/>
          <w:szCs w:val="24"/>
          <w:lang w:eastAsia="ru-RU"/>
        </w:rPr>
        <w:t xml:space="preserve"> Детская школа искусств – 1, в т. ч., </w:t>
      </w:r>
      <w:proofErr w:type="spellStart"/>
      <w:r w:rsidRPr="00387C15">
        <w:rPr>
          <w:rFonts w:ascii="Times New Roman" w:eastAsia="Times New Roman" w:hAnsi="Times New Roman" w:cs="Times New Roman"/>
          <w:sz w:val="24"/>
          <w:szCs w:val="24"/>
          <w:lang w:eastAsia="ru-RU"/>
        </w:rPr>
        <w:t>Лофицкое</w:t>
      </w:r>
      <w:proofErr w:type="spellEnd"/>
      <w:r w:rsidRPr="00387C15">
        <w:rPr>
          <w:rFonts w:ascii="Times New Roman" w:eastAsia="Times New Roman" w:hAnsi="Times New Roman" w:cs="Times New Roman"/>
          <w:sz w:val="24"/>
          <w:szCs w:val="24"/>
          <w:lang w:eastAsia="ru-RU"/>
        </w:rPr>
        <w:t xml:space="preserve"> структурное подразделение, Дьяченковское структурное подразделение, структурное подразделение в военном городке;</w:t>
      </w:r>
    </w:p>
    <w:p w:rsidR="00387C15" w:rsidRPr="00387C15" w:rsidRDefault="00387C15" w:rsidP="00387C15">
      <w:pPr>
        <w:tabs>
          <w:tab w:val="num" w:pos="0"/>
        </w:tabs>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7 самодеятельных коллективов, имеющих почётное звание «народный».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На развитие культуры в районе влияет недостаточность бюджетного финансирования. По-прежнему многие учреждения культуры требуют ремонта, имеют слабую материально-техническую базу, из-за чего отстают в освоении новых технологий. 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 Мероприятия Программы направлены на совершенствование условий для реализации конституционного права населения района на участие в культурной жизни, развитие творческих способностей, обеспечение доступа к культурным ценностям, сохранение и поддержание преемственности культурных традиций, </w:t>
      </w:r>
      <w:r w:rsidRPr="00387C15">
        <w:rPr>
          <w:rFonts w:ascii="Times New Roman" w:eastAsia="Times New Roman" w:hAnsi="Times New Roman" w:cs="Times New Roman"/>
          <w:sz w:val="24"/>
          <w:szCs w:val="24"/>
          <w:lang w:eastAsia="ru-RU"/>
        </w:rPr>
        <w:lastRenderedPageBreak/>
        <w:t xml:space="preserve">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Программа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на 2019-2025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2025 г.,</w:t>
      </w:r>
      <w:r w:rsidRPr="00387C15">
        <w:rPr>
          <w:rFonts w:ascii="Times New Roman" w:eastAsia="Times New Roman" w:hAnsi="Times New Roman" w:cs="Times New Roman"/>
          <w:spacing w:val="2"/>
          <w:sz w:val="24"/>
          <w:szCs w:val="24"/>
          <w:shd w:val="clear" w:color="auto" w:fill="FFFFFF"/>
          <w:lang w:eastAsia="ru-RU"/>
        </w:rPr>
        <w:t xml:space="preserve"> во исполнение </w:t>
      </w:r>
      <w:r w:rsidRPr="00387C15">
        <w:rPr>
          <w:rFonts w:ascii="Times New Roman" w:eastAsia="Times New Roman" w:hAnsi="Times New Roman" w:cs="Times New Roman"/>
          <w:color w:val="0000FF"/>
          <w:spacing w:val="2"/>
          <w:sz w:val="24"/>
          <w:szCs w:val="24"/>
          <w:shd w:val="clear" w:color="auto" w:fill="FFFFFF"/>
          <w:lang w:eastAsia="ru-RU"/>
        </w:rPr>
        <w:t>Основ государственной культурной политики</w:t>
      </w:r>
      <w:r w:rsidRPr="00387C15">
        <w:rPr>
          <w:rFonts w:ascii="Times New Roman" w:eastAsia="Times New Roman" w:hAnsi="Times New Roman" w:cs="Times New Roman"/>
          <w:spacing w:val="2"/>
          <w:sz w:val="24"/>
          <w:szCs w:val="24"/>
          <w:shd w:val="clear" w:color="auto" w:fill="FFFFFF"/>
          <w:lang w:eastAsia="ru-RU"/>
        </w:rPr>
        <w:t>, утвержденных </w:t>
      </w:r>
      <w:r w:rsidRPr="00387C15">
        <w:rPr>
          <w:rFonts w:ascii="Times New Roman" w:eastAsia="Times New Roman" w:hAnsi="Times New Roman" w:cs="Times New Roman"/>
          <w:color w:val="0000FF"/>
          <w:spacing w:val="2"/>
          <w:sz w:val="24"/>
          <w:szCs w:val="24"/>
          <w:shd w:val="clear" w:color="auto" w:fill="FFFFFF"/>
          <w:lang w:eastAsia="ru-RU"/>
        </w:rPr>
        <w:t>Указом Президента Российской Федерации от 24 декабря 2014 года N 808 "Об утверждении Основ государственной культурной политики"</w:t>
      </w:r>
      <w:r w:rsidRPr="00387C15">
        <w:rPr>
          <w:rFonts w:ascii="Times New Roman" w:eastAsia="Times New Roman" w:hAnsi="Times New Roman" w:cs="Times New Roman"/>
          <w:sz w:val="24"/>
          <w:szCs w:val="24"/>
          <w:lang w:eastAsia="ru-RU"/>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 Указом Президента Российской Федерации от 07.05.2012 № 597 «О мероприятиях по реализации государственной социальной политики», распоряжением Правительства Российской Федерации от 28.12.2012 №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от 17.04.2013 № 100-р «Об утверждении плана мероприятий («дорожной карты»)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Реализация такого перехода предполагает:</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межуровневое и межведомственное взаимодействие, комплексное решение задач реализации муниципальной политики в области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качественное изменение подходов к оказанию услуг в сфере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обеспечение широкого, без каких-либо ограничений, доступа каждого гражданина к культурным ценностям через формирование публичных электронных библиотек и музейных Интернет-ресурсов;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улучшения материально-технической базы отрасли;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укрепление кадрового потенциала;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формирование позитивного имиджа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района как территории привлекательной для туристов;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воспитание молодежи в духе патриотизма, толерантности, соблюдении морально-этических норм и правил.</w:t>
      </w:r>
    </w:p>
    <w:p w:rsidR="00387C15" w:rsidRPr="00387C15" w:rsidRDefault="00387C15" w:rsidP="00387C15">
      <w:pPr>
        <w:spacing w:after="0" w:line="240" w:lineRule="auto"/>
        <w:ind w:firstLine="709"/>
        <w:jc w:val="both"/>
        <w:rPr>
          <w:rFonts w:ascii="Times New Roman" w:eastAsia="Calibri" w:hAnsi="Times New Roman" w:cs="Times New Roman"/>
          <w:bCs/>
          <w:sz w:val="24"/>
          <w:szCs w:val="24"/>
        </w:rPr>
      </w:pPr>
    </w:p>
    <w:p w:rsidR="00387C15" w:rsidRPr="00387C15" w:rsidRDefault="00387C15" w:rsidP="00387C15">
      <w:pPr>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Раздел </w:t>
      </w:r>
      <w:r w:rsidRPr="00387C15">
        <w:rPr>
          <w:rFonts w:ascii="Times New Roman" w:eastAsia="Times New Roman" w:hAnsi="Times New Roman" w:cs="Times New Roman"/>
          <w:bCs/>
          <w:sz w:val="24"/>
          <w:szCs w:val="24"/>
          <w:lang w:val="en-US" w:eastAsia="ru-RU"/>
        </w:rPr>
        <w:t>II</w:t>
      </w:r>
      <w:r w:rsidRPr="00387C15">
        <w:rPr>
          <w:rFonts w:ascii="Times New Roman" w:eastAsia="Times New Roman" w:hAnsi="Times New Roman" w:cs="Times New Roman"/>
          <w:bCs/>
          <w:sz w:val="24"/>
          <w:szCs w:val="24"/>
          <w:lang w:eastAsia="ru-RU"/>
        </w:rPr>
        <w:t>. Приоритеты муниципальной политики</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в соответствующей сфере социально-экономического развития, цели, задачи, целевые показатели эффективности реализации </w:t>
      </w:r>
      <w:proofErr w:type="gramStart"/>
      <w:r w:rsidRPr="00387C15">
        <w:rPr>
          <w:rFonts w:ascii="Times New Roman" w:eastAsia="Times New Roman" w:hAnsi="Times New Roman" w:cs="Times New Roman"/>
          <w:bCs/>
          <w:sz w:val="24"/>
          <w:szCs w:val="24"/>
          <w:lang w:eastAsia="ru-RU"/>
        </w:rPr>
        <w:t>муниципальной  программы</w:t>
      </w:r>
      <w:proofErr w:type="gramEnd"/>
      <w:r w:rsidRPr="00387C15">
        <w:rPr>
          <w:rFonts w:ascii="Times New Roman" w:eastAsia="Times New Roman" w:hAnsi="Times New Roman" w:cs="Times New Roman"/>
          <w:bCs/>
          <w:sz w:val="24"/>
          <w:szCs w:val="24"/>
          <w:lang w:eastAsia="ru-RU"/>
        </w:rPr>
        <w:t>, описание ожидаемых конечных результатов реализации муниципальной программы, сроков</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и этапов реализации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 Приоритеты муниципальной политики в сфере реализации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сферы культуры является одним из приоритетных направлений социальной политики государства.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 соответствии с Концепцией долгосрочного социально-экономического развития Российской Федерации на период до 2020 года, </w:t>
      </w:r>
      <w:r w:rsidRPr="00387C15">
        <w:rPr>
          <w:rFonts w:ascii="Times New Roman" w:eastAsia="Times New Roman" w:hAnsi="Times New Roman" w:cs="Times New Roman"/>
          <w:color w:val="0000FF"/>
          <w:spacing w:val="2"/>
          <w:sz w:val="24"/>
          <w:szCs w:val="24"/>
          <w:shd w:val="clear" w:color="auto" w:fill="FFFFFF"/>
          <w:lang w:eastAsia="ru-RU"/>
        </w:rPr>
        <w:t>Основ государственной культурной политики</w:t>
      </w:r>
      <w:r w:rsidRPr="00387C15">
        <w:rPr>
          <w:rFonts w:ascii="Times New Roman" w:eastAsia="Times New Roman" w:hAnsi="Times New Roman" w:cs="Times New Roman"/>
          <w:spacing w:val="2"/>
          <w:sz w:val="24"/>
          <w:szCs w:val="24"/>
          <w:shd w:val="clear" w:color="auto" w:fill="FFFFFF"/>
          <w:lang w:eastAsia="ru-RU"/>
        </w:rPr>
        <w:t>, утвержденных </w:t>
      </w:r>
      <w:r w:rsidRPr="00387C15">
        <w:rPr>
          <w:rFonts w:ascii="Times New Roman" w:eastAsia="Times New Roman" w:hAnsi="Times New Roman" w:cs="Times New Roman"/>
          <w:color w:val="0000FF"/>
          <w:spacing w:val="2"/>
          <w:sz w:val="24"/>
          <w:szCs w:val="24"/>
          <w:shd w:val="clear" w:color="auto" w:fill="FFFFFF"/>
          <w:lang w:eastAsia="ru-RU"/>
        </w:rPr>
        <w:t>Указом Президента Российской Федерации от 24 декабря 2014 года N 808 "Об утверждении Основ государственной культурной политики"</w:t>
      </w:r>
      <w:r w:rsidRPr="00387C15">
        <w:rPr>
          <w:rFonts w:ascii="Times New Roman" w:eastAsia="Times New Roman" w:hAnsi="Times New Roman" w:cs="Times New Roman"/>
          <w:sz w:val="24"/>
          <w:szCs w:val="24"/>
          <w:lang w:eastAsia="ru-RU"/>
        </w:rPr>
        <w:t xml:space="preserve"> Стратегией </w:t>
      </w:r>
      <w:r w:rsidRPr="00387C15">
        <w:rPr>
          <w:rFonts w:ascii="Times New Roman" w:eastAsia="Times New Roman" w:hAnsi="Times New Roman" w:cs="Times New Roman"/>
          <w:sz w:val="24"/>
          <w:szCs w:val="24"/>
          <w:lang w:eastAsia="ru-RU"/>
        </w:rPr>
        <w:lastRenderedPageBreak/>
        <w:t>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 культуре отводится ведущая роль в формировании человеческого капитала, создающего экономику знаний и выделяются следующие приоритетные направления: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обеспечение максимальной доступности для граждан России культурных благ и образования в сфере культуры и искусства;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создание условий для повышения качества и разнообразия услуг, предоставляемых в сфере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популяризация культурного наследия народов России;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совершенствование организационных, экономических и правовых механизмов развития сферы культуры.</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Отрасль культуры объединяет деятельность по развитию клубного, 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межведомственных связей.</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2.2. Цели, задачи и показатели (индикаторы) достижения целей и решения задач. </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В соответствии с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распоряжением администрации </w:t>
      </w:r>
      <w:proofErr w:type="spellStart"/>
      <w:r w:rsidRPr="00387C15">
        <w:rPr>
          <w:rFonts w:ascii="Times New Roman" w:hAnsi="Times New Roman" w:cs="Times New Roman"/>
          <w:sz w:val="24"/>
          <w:szCs w:val="24"/>
          <w:lang w:eastAsia="ru-RU"/>
        </w:rPr>
        <w:t>Богучарского</w:t>
      </w:r>
      <w:proofErr w:type="spellEnd"/>
      <w:r w:rsidRPr="00387C15">
        <w:rPr>
          <w:rFonts w:ascii="Times New Roman" w:hAnsi="Times New Roman" w:cs="Times New Roman"/>
          <w:sz w:val="24"/>
          <w:szCs w:val="24"/>
          <w:lang w:eastAsia="ru-RU"/>
        </w:rPr>
        <w:t xml:space="preserve"> муниципального района от 17.04.2013 № 100-р «Об утверждении плана мероприятий («дорожной карты») </w:t>
      </w:r>
      <w:proofErr w:type="spellStart"/>
      <w:r w:rsidRPr="00387C15">
        <w:rPr>
          <w:rFonts w:ascii="Times New Roman" w:hAnsi="Times New Roman" w:cs="Times New Roman"/>
          <w:sz w:val="24"/>
          <w:szCs w:val="24"/>
          <w:lang w:eastAsia="ru-RU"/>
        </w:rPr>
        <w:t>Богучарского</w:t>
      </w:r>
      <w:proofErr w:type="spellEnd"/>
      <w:r w:rsidRPr="00387C15">
        <w:rPr>
          <w:rFonts w:ascii="Times New Roman" w:hAnsi="Times New Roman" w:cs="Times New Roman"/>
          <w:sz w:val="24"/>
          <w:szCs w:val="24"/>
          <w:lang w:eastAsia="ru-RU"/>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 Стратегией социально-экономического развития Воронежской области на период до 2020 года, </w:t>
      </w:r>
      <w:r w:rsidRPr="00387C15">
        <w:rPr>
          <w:rFonts w:ascii="Times New Roman" w:hAnsi="Times New Roman" w:cs="Times New Roman"/>
          <w:color w:val="0000FF"/>
          <w:spacing w:val="2"/>
          <w:sz w:val="24"/>
          <w:szCs w:val="24"/>
          <w:shd w:val="clear" w:color="auto" w:fill="FFFFFF"/>
          <w:lang w:eastAsia="ru-RU"/>
        </w:rPr>
        <w:t>Основ государственной культурной политики</w:t>
      </w:r>
      <w:r w:rsidRPr="00387C15">
        <w:rPr>
          <w:rFonts w:ascii="Times New Roman" w:hAnsi="Times New Roman" w:cs="Times New Roman"/>
          <w:spacing w:val="2"/>
          <w:sz w:val="24"/>
          <w:szCs w:val="24"/>
          <w:shd w:val="clear" w:color="auto" w:fill="FFFFFF"/>
          <w:lang w:eastAsia="ru-RU"/>
        </w:rPr>
        <w:t>, утвержденных </w:t>
      </w:r>
      <w:r w:rsidRPr="00387C15">
        <w:rPr>
          <w:rFonts w:ascii="Times New Roman" w:hAnsi="Times New Roman" w:cs="Times New Roman"/>
          <w:color w:val="0000FF"/>
          <w:spacing w:val="2"/>
          <w:sz w:val="24"/>
          <w:szCs w:val="24"/>
          <w:shd w:val="clear" w:color="auto" w:fill="FFFFFF"/>
          <w:lang w:eastAsia="ru-RU"/>
        </w:rPr>
        <w:t>Указом Президента Российской Федерации от 24 декабря 2014 года N 808 "Об утверждении Основ государственной культурной политики"</w:t>
      </w:r>
      <w:r w:rsidRPr="00387C15">
        <w:rPr>
          <w:rFonts w:ascii="Times New Roman" w:hAnsi="Times New Roman" w:cs="Times New Roman"/>
          <w:sz w:val="24"/>
          <w:szCs w:val="24"/>
          <w:lang w:eastAsia="ru-RU"/>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формирование единого культурного пространства района;</w:t>
      </w:r>
    </w:p>
    <w:p w:rsidR="00387C15" w:rsidRPr="00387C15" w:rsidRDefault="00387C15" w:rsidP="00387C15">
      <w:pPr>
        <w:tabs>
          <w:tab w:val="left" w:pos="709"/>
        </w:tabs>
        <w:autoSpaceDE w:val="0"/>
        <w:autoSpaceDN w:val="0"/>
        <w:adjustRightInd w:val="0"/>
        <w:spacing w:after="0" w:line="240" w:lineRule="auto"/>
        <w:ind w:firstLine="709"/>
        <w:jc w:val="both"/>
        <w:rPr>
          <w:rFonts w:ascii="Times New Roman" w:eastAsia="SimSun" w:hAnsi="Times New Roman" w:cs="Times New Roman"/>
          <w:sz w:val="24"/>
          <w:szCs w:val="24"/>
          <w:lang w:eastAsia="zh-CN"/>
        </w:rPr>
      </w:pPr>
      <w:r w:rsidRPr="00387C15">
        <w:rPr>
          <w:rFonts w:ascii="Times New Roman" w:eastAsia="SimSun" w:hAnsi="Times New Roman" w:cs="Times New Roman"/>
          <w:sz w:val="24"/>
          <w:szCs w:val="24"/>
          <w:lang w:eastAsia="zh-CN"/>
        </w:rPr>
        <w:t xml:space="preserve"> - укрепление материально-технической базы учреждений культуры; </w:t>
      </w:r>
    </w:p>
    <w:p w:rsidR="00387C15" w:rsidRPr="00387C15" w:rsidRDefault="00387C15" w:rsidP="00387C15">
      <w:pPr>
        <w:tabs>
          <w:tab w:val="left" w:pos="709"/>
        </w:tabs>
        <w:autoSpaceDE w:val="0"/>
        <w:autoSpaceDN w:val="0"/>
        <w:adjustRightInd w:val="0"/>
        <w:spacing w:after="0" w:line="240" w:lineRule="auto"/>
        <w:ind w:firstLine="709"/>
        <w:jc w:val="both"/>
        <w:rPr>
          <w:rFonts w:ascii="Times New Roman" w:eastAsia="SimSun" w:hAnsi="Times New Roman" w:cs="Times New Roman"/>
          <w:sz w:val="24"/>
          <w:szCs w:val="24"/>
          <w:lang w:eastAsia="zh-CN"/>
        </w:rPr>
      </w:pPr>
      <w:r w:rsidRPr="00387C15">
        <w:rPr>
          <w:rFonts w:ascii="Times New Roman" w:eastAsia="SimSun" w:hAnsi="Times New Roman" w:cs="Times New Roman"/>
          <w:sz w:val="24"/>
          <w:szCs w:val="24"/>
          <w:lang w:eastAsia="zh-CN"/>
        </w:rPr>
        <w:t xml:space="preserve"> - обеспечение сохранности и всеобщей доступности информационных ресурсов: фондов библиотек;</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обеспечение сохранности историко-культурного наследия;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патриотическое воспитание подрастающего поколения;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социальной и территориальной доступности качественных культурных благ и услуг, системы художественного образования;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развитие внутреннего и въездного туризма;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социального статуса работников культуры (уровень доходов, общественное признание) и системы подготовки кадров.</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 Данная муниципальная программа разработана с учетом основных направлений государственной политики в сфере культуры и туризма.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lang w:eastAsia="ru-RU"/>
        </w:rPr>
        <w:t>Для достижения целей программы необходимо решение задач:</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сохранение культурного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развитие:</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сети учреждений культурно-досуговой сферы;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дополнительного художественно - эстетического образования детей;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библиотечного дела;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музейного дела;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организация районных фестивалей, конкурсов и выставок;</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поддержка коллективов народного творчества и молодых дарований;</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и укрепление материально-технической базы учреждений культуры;</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информационных услуг, предоставляемых населению;</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обеспечение подготовки и повышения квалификации кадров для учреждений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внедрение инновационных форм работы и модернизация сферы культуры;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развитие внутреннего и въездного туризма;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Целевые показатели эффективности, характеризующие достижение цели и задач муниципальной программы, следующие:</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w:t>
      </w:r>
    </w:p>
    <w:p w:rsidR="00387C15" w:rsidRPr="00387C15" w:rsidRDefault="00387C15" w:rsidP="00387C15">
      <w:pPr>
        <w:widowControl w:val="0"/>
        <w:tabs>
          <w:tab w:val="left" w:pos="517"/>
        </w:tabs>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число пользователей библиотек;</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повышение уровня удовлетворенности граждан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качеством предоставления муниципальных услуг в сфере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 охвата детей образовательными услугами детской школы искусств;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увеличение посещаемости музейных учреждений;</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Описание показателей (индикаторов) подпрограмм представлено в приложении 1.</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Улучшение значений целевых показателей (индикаторов) в рамках реализации Программы предполагается за счет:</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внедрения современных информационных и инновационных технологий в сферу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Улучшение значений целевых показателей (индикаторов) в рамках реализации Программы предполагается за счет:</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сохранения кадрового состава, повышения квалификации специалистов;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внедрения современных информационных и инновационных технологий в сферу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Для достижения качественных результатов выделяются следующие приоритетные направления: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обеспечение максимальной доступности для населения культурных благ и образования в сфере культуры и искусства;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создание условий для повышения качества и разнообразия услуг, предоставляемых в сфере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сохранение и популяризация культурного наследия;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совершенствование организационных, экономических и правовых механизмов развития сферы культуры.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2.3. Сроки и этапы реализации муниципальной программы.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Общий срок реализации программы рассчитан на период с 2019 по 2025 год. 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w:t>
      </w:r>
      <w:r w:rsidRPr="00387C15">
        <w:rPr>
          <w:rFonts w:ascii="Times New Roman" w:eastAsia="Times New Roman" w:hAnsi="Times New Roman" w:cs="Times New Roman"/>
          <w:sz w:val="24"/>
          <w:szCs w:val="24"/>
          <w:lang w:eastAsia="ru-RU"/>
        </w:rPr>
        <w:lastRenderedPageBreak/>
        <w:t>нормативно-правовой базы сферы культуры и туризма, осуществление подготовки и переподготовки персонала, информационная поддержка Программы, будет обеспечено новое качество услуг в сферах культуры и туризма.</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adjustRightInd w:val="0"/>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Раздел </w:t>
      </w:r>
      <w:r w:rsidRPr="00387C15">
        <w:rPr>
          <w:rFonts w:ascii="Times New Roman" w:eastAsia="Times New Roman" w:hAnsi="Times New Roman" w:cs="Times New Roman"/>
          <w:bCs/>
          <w:sz w:val="24"/>
          <w:szCs w:val="24"/>
          <w:lang w:val="en-US" w:eastAsia="ru-RU"/>
        </w:rPr>
        <w:t>III</w:t>
      </w:r>
      <w:r w:rsidRPr="00387C15">
        <w:rPr>
          <w:rFonts w:ascii="Times New Roman" w:eastAsia="Times New Roman" w:hAnsi="Times New Roman" w:cs="Times New Roman"/>
          <w:bCs/>
          <w:sz w:val="24"/>
          <w:szCs w:val="24"/>
          <w:lang w:eastAsia="ru-RU"/>
        </w:rPr>
        <w:t>. Обоснование выделения подпрограмм и обобщенная характеристика основных мероприятий.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Состав задач и соответственно подпрограмм муниципальной программы определен с учетом основных направлений реализации муниципальных программ, установленных Перечнем муниципальных программ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утвержденным распоряжением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от 23.09.2013 № 281-р. </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Согласно данному распоряжению задачами муниципальной программы являются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направлений туризма.</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Состав подпрограмм определен исходя из состава задач муниципальной программы: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Подпрограмма 1.</w:t>
      </w:r>
      <w:r w:rsidRPr="00387C15">
        <w:rPr>
          <w:rFonts w:ascii="Times New Roman" w:eastAsia="Times New Roman" w:hAnsi="Times New Roman" w:cs="Times New Roman"/>
          <w:sz w:val="24"/>
          <w:szCs w:val="24"/>
          <w:lang w:eastAsia="ru-RU"/>
        </w:rPr>
        <w:t xml:space="preserve"> «Развитие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 xml:space="preserve">Подпрограмма 2. </w:t>
      </w:r>
      <w:r w:rsidRPr="00387C15">
        <w:rPr>
          <w:rFonts w:ascii="Times New Roman" w:eastAsia="Times New Roman" w:hAnsi="Times New Roman" w:cs="Times New Roman"/>
          <w:sz w:val="24"/>
          <w:szCs w:val="24"/>
          <w:lang w:eastAsia="ru-RU"/>
        </w:rPr>
        <w:t xml:space="preserve">«Сохранение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Выделение подпрограмм в составе программы обусловлено исходя из необходимости достижения ее целей и задач.</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Подпрограмма «Развитие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охватывает такие направления реализации Программы, как:</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традиционной народной культуры;</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организацию и проведение мероприятий, посвященных значимым событиям российской культуры;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содействие сохранению учреждений культуры (капитальный ремонт).</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модернизацию материально-технической базы учреждений культуры (приобретение оборудования);</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развитие традиционной народной культуры и любительского самодеятельного творчества;</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библиотечного дела;</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музейного дела;</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финансовое обеспечение деятельности муниципальных казенных учреждений культуры.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lastRenderedPageBreak/>
        <w:t xml:space="preserve"> </w:t>
      </w:r>
      <w:r w:rsidRPr="00387C15">
        <w:rPr>
          <w:rFonts w:ascii="Times New Roman" w:eastAsia="Times New Roman" w:hAnsi="Times New Roman" w:cs="Times New Roman"/>
          <w:sz w:val="24"/>
          <w:szCs w:val="24"/>
          <w:lang w:eastAsia="ru-RU"/>
        </w:rPr>
        <w:t xml:space="preserve">Подпрограмма «Сохранение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направлена на: </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выявление и обучение особо одаренных детей, раннюю их ориентацию на профессиональную деятельность в сфере культуры;</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обеспечение профессионального роста преподавателей учебных заведений и других работников отрасли;</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содействие сохранению дополнительного образования в сфере культуры;</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финансовое обеспечение деятельности муниципального казенного учреждения дополнительного образования в сфере культуры.</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 xml:space="preserve">Раздел </w:t>
      </w:r>
      <w:r w:rsidRPr="00387C15">
        <w:rPr>
          <w:rFonts w:ascii="Times New Roman" w:eastAsia="Times New Roman" w:hAnsi="Times New Roman" w:cs="Times New Roman"/>
          <w:bCs/>
          <w:sz w:val="24"/>
          <w:szCs w:val="24"/>
          <w:lang w:val="en-US"/>
        </w:rPr>
        <w:t>I</w:t>
      </w:r>
      <w:r w:rsidRPr="00387C15">
        <w:rPr>
          <w:rFonts w:ascii="Times New Roman" w:eastAsia="Times New Roman" w:hAnsi="Times New Roman" w:cs="Times New Roman"/>
          <w:bCs/>
          <w:sz w:val="24"/>
          <w:szCs w:val="24"/>
        </w:rPr>
        <w:t>V. Ресурсное обеспечение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Финансирование мероприятий программы предусмотрено за счет средств областного и местных бюджетов.</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Расходы районного бюджета на реализацию муниципальной программы приведены в приложении 2.</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Финансовое обеспечение и прогнозная (справочная) оценка расходов бюджетов различных уровней на реализацию муниципальной программы приведены в приложении 3.</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Финансирование мероприятий муниципальной программы на текущий финансовый год осуществляется согласно Плана реализации муниципальной программы приведено в приложении 4.</w:t>
      </w:r>
    </w:p>
    <w:p w:rsidR="00387C15" w:rsidRPr="00387C15" w:rsidRDefault="00387C15" w:rsidP="00387C15">
      <w:pPr>
        <w:tabs>
          <w:tab w:val="left" w:pos="6096"/>
        </w:tabs>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Раздел V. Анализ рисков реализации муниципальной программы и описание мер управления рисками реализации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 рискам реализации муниципальной программы следует отнести следующие:</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 Финансовые риски.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Финансовые риски относятся к наиболее важным. Любое сокращение финансирования со стороны областного и районного бюджетов повлечет неисполнение мероприятий программы, и как следствие, её </w:t>
      </w:r>
      <w:proofErr w:type="gramStart"/>
      <w:r w:rsidRPr="00387C15">
        <w:rPr>
          <w:rFonts w:ascii="Times New Roman" w:eastAsia="Times New Roman" w:hAnsi="Times New Roman" w:cs="Times New Roman"/>
          <w:sz w:val="24"/>
          <w:szCs w:val="24"/>
          <w:lang w:eastAsia="ru-RU"/>
        </w:rPr>
        <w:t>не выполнение</w:t>
      </w:r>
      <w:proofErr w:type="gram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финансовые риски, которые связаны с финансированием мероприятий программы в неполном объеме;</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сокращение кадрового состава специалистов отрасли, связанное с недостаточным финансированием;</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 непредвиденные риски, связанные с кризисными явлениями в экономике Воронежской области и </w:t>
      </w:r>
      <w:proofErr w:type="spellStart"/>
      <w:r w:rsidRPr="00387C15">
        <w:rPr>
          <w:rFonts w:ascii="Times New Roman" w:hAnsi="Times New Roman" w:cs="Times New Roman"/>
          <w:sz w:val="24"/>
          <w:szCs w:val="24"/>
          <w:lang w:eastAsia="ru-RU"/>
        </w:rPr>
        <w:t>Богучарского</w:t>
      </w:r>
      <w:proofErr w:type="spellEnd"/>
      <w:r w:rsidRPr="00387C15">
        <w:rPr>
          <w:rFonts w:ascii="Times New Roman" w:hAnsi="Times New Roman" w:cs="Times New Roman"/>
          <w:sz w:val="24"/>
          <w:szCs w:val="24"/>
          <w:lang w:eastAsia="ru-RU"/>
        </w:rPr>
        <w:t xml:space="preserve"> района, ухудшению динамики основных показателей, в том числе повышению инфляции, снижению темпов экономического роста и доходов населения.</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r w:rsidRPr="00387C15">
        <w:rPr>
          <w:rFonts w:ascii="Times New Roman" w:eastAsia="Times New Roman" w:hAnsi="Times New Roman" w:cs="Times New Roman"/>
          <w:sz w:val="24"/>
          <w:szCs w:val="24"/>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 Законодательные риски.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период реализации муниципальной программы возможно внесение изменений в нормативные правовые акты как на федеральном, так на и областном уровне. Это возможно повлечет за собой корректировку поставленных целей.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Для всех видов рисков главными мерами по управлению ими являются своевременно принятые управленческие решения и корректировка мероприятий муниципальной программы с учетом выделенного на их реализацию ресурсного обеспечения.</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Раздел VI. Оценка эффективности реализации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результате реализации мероприятий Программы в 2019-2025 годах будут достигнуты следующие показатели, характеризующие эффективность реализации подпрограммы: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увеличение численности участников культурно-досуговых мероприятий по отношению к уровню 2012 года (в процентах) </w:t>
      </w:r>
      <w:r w:rsidRPr="00387C15">
        <w:rPr>
          <w:rFonts w:ascii="Times New Roman" w:eastAsia="Times New Roman" w:hAnsi="Times New Roman" w:cs="Times New Roman"/>
          <w:bCs/>
          <w:iCs/>
          <w:sz w:val="24"/>
          <w:szCs w:val="24"/>
          <w:lang w:eastAsia="ru-RU"/>
        </w:rPr>
        <w:t>- 6,3% до 7,4% в 2025г.;</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 с 74% в 2012 году до </w:t>
      </w:r>
      <w:r w:rsidRPr="00387C15">
        <w:rPr>
          <w:rFonts w:ascii="Times New Roman" w:eastAsia="Times New Roman" w:hAnsi="Times New Roman" w:cs="Times New Roman"/>
          <w:bCs/>
          <w:iCs/>
          <w:sz w:val="24"/>
          <w:szCs w:val="24"/>
          <w:lang w:eastAsia="ru-RU"/>
        </w:rPr>
        <w:t>95%</w:t>
      </w:r>
      <w:r w:rsidRPr="00387C15">
        <w:rPr>
          <w:rFonts w:ascii="Times New Roman" w:eastAsia="Times New Roman" w:hAnsi="Times New Roman" w:cs="Times New Roman"/>
          <w:sz w:val="24"/>
          <w:szCs w:val="24"/>
          <w:lang w:eastAsia="ru-RU"/>
        </w:rPr>
        <w:t xml:space="preserve"> в 2025 году;</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процент охвата детей образовательными услугами детской школы искусств с 15% в 2014 году до</w:t>
      </w:r>
      <w:r w:rsidRPr="00387C15">
        <w:rPr>
          <w:rFonts w:ascii="Times New Roman" w:eastAsia="Times New Roman" w:hAnsi="Times New Roman" w:cs="Times New Roman"/>
          <w:bCs/>
          <w:iCs/>
          <w:sz w:val="24"/>
          <w:szCs w:val="24"/>
          <w:lang w:eastAsia="ru-RU"/>
        </w:rPr>
        <w:t>16,4 %</w:t>
      </w:r>
      <w:r w:rsidRPr="00387C15">
        <w:rPr>
          <w:rFonts w:ascii="Times New Roman" w:eastAsia="Times New Roman" w:hAnsi="Times New Roman" w:cs="Times New Roman"/>
          <w:sz w:val="24"/>
          <w:szCs w:val="24"/>
          <w:lang w:eastAsia="ru-RU"/>
        </w:rPr>
        <w:t xml:space="preserve"> в 2025 году;</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 с 7,2 % в 2019г до7,4% в 2025 году;</w:t>
      </w:r>
    </w:p>
    <w:p w:rsidR="00387C15" w:rsidRPr="00387C15" w:rsidRDefault="00387C15" w:rsidP="00387C15">
      <w:pPr>
        <w:widowControl w:val="0"/>
        <w:tabs>
          <w:tab w:val="left" w:pos="0"/>
        </w:tabs>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увеличение числа пользователей библиотек с 17057. чел. в 2019г до 17063 чел. в 2025 году;</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посещаемости музейных учреждений на 1000 человек с 280 в 2019т году до 283 в 2025 году;</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sz w:val="24"/>
          <w:szCs w:val="24"/>
          <w:lang w:eastAsia="ru-RU"/>
        </w:rPr>
        <w:t>- соотношение значения среднемесячной заработной платы работников муниципальных учреждений культуры к среднемесячному доходу от трудовой деятельности по Воронежской области к 2025 году достигнет 100</w:t>
      </w:r>
      <w:r w:rsidRPr="00387C15">
        <w:rPr>
          <w:rFonts w:ascii="Times New Roman" w:eastAsia="Times New Roman" w:hAnsi="Times New Roman" w:cs="Times New Roman"/>
          <w:bCs/>
          <w:iCs/>
          <w:sz w:val="24"/>
          <w:szCs w:val="24"/>
          <w:lang w:eastAsia="ru-RU"/>
        </w:rPr>
        <w:t>%.</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Кроме того, достигнутые количественные показатели эффективности программы в значительной степени трансформируются в качественные социальные результаты.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результате реализации муниципальной программы к 2025 г. будут достигнуты следующие конечные результаты: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сохранение единого культурного пространства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культурного наследия и развитие творческого потенциала;</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рост объема и расширение спектра услуг в сфере культуры, оказываемых населению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 увеличение уровня социального обеспечения работников культуры.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adjustRightInd w:val="0"/>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Раздел </w:t>
      </w:r>
      <w:r w:rsidRPr="00387C15">
        <w:rPr>
          <w:rFonts w:ascii="Times New Roman" w:eastAsia="Times New Roman" w:hAnsi="Times New Roman" w:cs="Times New Roman"/>
          <w:bCs/>
          <w:sz w:val="24"/>
          <w:szCs w:val="24"/>
          <w:lang w:val="en-US" w:eastAsia="ru-RU"/>
        </w:rPr>
        <w:t>VII</w:t>
      </w:r>
      <w:r w:rsidRPr="00387C15">
        <w:rPr>
          <w:rFonts w:ascii="Times New Roman" w:eastAsia="Times New Roman" w:hAnsi="Times New Roman" w:cs="Times New Roman"/>
          <w:bCs/>
          <w:sz w:val="24"/>
          <w:szCs w:val="24"/>
          <w:lang w:eastAsia="ru-RU"/>
        </w:rPr>
        <w:t>. Подпрограммы муниципальной программы.</w:t>
      </w:r>
    </w:p>
    <w:p w:rsidR="00387C15" w:rsidRPr="00387C15" w:rsidRDefault="00387C15" w:rsidP="00387C15">
      <w:pPr>
        <w:adjustRightInd w:val="0"/>
        <w:spacing w:after="0" w:line="240" w:lineRule="auto"/>
        <w:jc w:val="center"/>
        <w:rPr>
          <w:rFonts w:ascii="Times New Roman" w:eastAsia="Times New Roman" w:hAnsi="Times New Roman" w:cs="Times New Roman"/>
          <w:sz w:val="24"/>
          <w:szCs w:val="24"/>
          <w:lang w:eastAsia="ru-RU"/>
        </w:rPr>
      </w:pPr>
    </w:p>
    <w:p w:rsidR="00387C15" w:rsidRPr="00387C15" w:rsidRDefault="00387C15" w:rsidP="00387C15">
      <w:pPr>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1.</w:t>
      </w:r>
    </w:p>
    <w:p w:rsidR="00387C15" w:rsidRPr="00387C15" w:rsidRDefault="00387C15" w:rsidP="00387C15">
      <w:pPr>
        <w:adjustRightInd w:val="0"/>
        <w:spacing w:after="0" w:line="240" w:lineRule="auto"/>
        <w:jc w:val="center"/>
        <w:rPr>
          <w:rFonts w:ascii="Times New Roman" w:eastAsia="Times New Roman" w:hAnsi="Times New Roman" w:cs="Times New Roman"/>
          <w:sz w:val="24"/>
          <w:szCs w:val="24"/>
          <w:lang w:eastAsia="ru-RU"/>
        </w:rPr>
      </w:pPr>
    </w:p>
    <w:p w:rsidR="00387C15" w:rsidRPr="00387C15" w:rsidRDefault="00387C15" w:rsidP="00387C15">
      <w:pPr>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Паспорт</w:t>
      </w:r>
    </w:p>
    <w:p w:rsidR="00387C15" w:rsidRPr="00387C15" w:rsidRDefault="00387C15" w:rsidP="00387C15">
      <w:pPr>
        <w:widowControl w:val="0"/>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подпрограммы 1 муниципальной программы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bl>
      <w:tblPr>
        <w:tblW w:w="9654" w:type="dxa"/>
        <w:jc w:val="right"/>
        <w:tblLook w:val="00A0" w:firstRow="1" w:lastRow="0" w:firstColumn="1" w:lastColumn="0" w:noHBand="0" w:noVBand="0"/>
      </w:tblPr>
      <w:tblGrid>
        <w:gridCol w:w="2992"/>
        <w:gridCol w:w="6662"/>
      </w:tblGrid>
      <w:tr w:rsidR="00387C15" w:rsidRPr="00387C15" w:rsidTr="00387C15">
        <w:trPr>
          <w:trHeight w:val="75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widowControl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подпрограммы</w:t>
            </w:r>
          </w:p>
        </w:tc>
        <w:tc>
          <w:tcPr>
            <w:tcW w:w="6662" w:type="dxa"/>
            <w:tcBorders>
              <w:top w:val="single" w:sz="4" w:space="0" w:color="auto"/>
              <w:left w:val="nil"/>
              <w:bottom w:val="single" w:sz="4" w:space="0" w:color="auto"/>
              <w:right w:val="single" w:sz="4" w:space="0" w:color="auto"/>
            </w:tcBorders>
            <w:noWrap/>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r>
      <w:tr w:rsidR="00387C15" w:rsidRPr="00387C15" w:rsidTr="00387C15">
        <w:trPr>
          <w:trHeight w:val="75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 «Управление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hd w:val="clear" w:color="auto" w:fill="FFFFFF"/>
              <w:tabs>
                <w:tab w:val="left" w:leader="underscore" w:pos="1793"/>
              </w:tabs>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МКУ «</w:t>
            </w:r>
            <w:proofErr w:type="spellStart"/>
            <w:r w:rsidRPr="00387C15">
              <w:rPr>
                <w:rFonts w:ascii="Times New Roman" w:eastAsia="Times New Roman" w:hAnsi="Times New Roman" w:cs="Times New Roman"/>
                <w:sz w:val="24"/>
                <w:szCs w:val="24"/>
              </w:rPr>
              <w:t>Межпоселенческий</w:t>
            </w:r>
            <w:proofErr w:type="spellEnd"/>
            <w:r w:rsidRPr="00387C15">
              <w:rPr>
                <w:rFonts w:ascii="Times New Roman" w:eastAsia="Times New Roman" w:hAnsi="Times New Roman" w:cs="Times New Roman"/>
                <w:sz w:val="24"/>
                <w:szCs w:val="24"/>
              </w:rPr>
              <w:t xml:space="preserve"> центр народного творчества и культуры», РМКУ «</w:t>
            </w:r>
            <w:proofErr w:type="spellStart"/>
            <w:r w:rsidRPr="00387C15">
              <w:rPr>
                <w:rFonts w:ascii="Times New Roman" w:eastAsia="Times New Roman" w:hAnsi="Times New Roman" w:cs="Times New Roman"/>
                <w:sz w:val="24"/>
                <w:szCs w:val="24"/>
              </w:rPr>
              <w:t>Богучарская</w:t>
            </w:r>
            <w:proofErr w:type="spellEnd"/>
            <w:r w:rsidRPr="00387C15">
              <w:rPr>
                <w:rFonts w:ascii="Times New Roman" w:eastAsia="Times New Roman" w:hAnsi="Times New Roman" w:cs="Times New Roman"/>
                <w:sz w:val="24"/>
                <w:szCs w:val="24"/>
              </w:rPr>
              <w:t xml:space="preserve"> </w:t>
            </w:r>
            <w:proofErr w:type="spellStart"/>
            <w:r w:rsidRPr="00387C15">
              <w:rPr>
                <w:rFonts w:ascii="Times New Roman" w:eastAsia="Times New Roman" w:hAnsi="Times New Roman" w:cs="Times New Roman"/>
                <w:sz w:val="24"/>
                <w:szCs w:val="24"/>
              </w:rPr>
              <w:t>межпоселенческая</w:t>
            </w:r>
            <w:proofErr w:type="spellEnd"/>
            <w:r w:rsidRPr="00387C15">
              <w:rPr>
                <w:rFonts w:ascii="Times New Roman" w:eastAsia="Times New Roman" w:hAnsi="Times New Roman" w:cs="Times New Roman"/>
                <w:sz w:val="24"/>
                <w:szCs w:val="24"/>
              </w:rPr>
              <w:t xml:space="preserve"> центральная библиотека», МКУ </w:t>
            </w:r>
            <w:proofErr w:type="spellStart"/>
            <w:r w:rsidRPr="00387C15">
              <w:rPr>
                <w:rFonts w:ascii="Times New Roman" w:eastAsia="Times New Roman" w:hAnsi="Times New Roman" w:cs="Times New Roman"/>
                <w:sz w:val="24"/>
                <w:szCs w:val="24"/>
              </w:rPr>
              <w:t>Богучарский</w:t>
            </w:r>
            <w:proofErr w:type="spellEnd"/>
            <w:r w:rsidRPr="00387C15">
              <w:rPr>
                <w:rFonts w:ascii="Times New Roman" w:eastAsia="Times New Roman" w:hAnsi="Times New Roman" w:cs="Times New Roman"/>
                <w:sz w:val="24"/>
                <w:szCs w:val="24"/>
              </w:rPr>
              <w:t xml:space="preserve"> районный историко-краеведческий музей</w:t>
            </w:r>
          </w:p>
        </w:tc>
      </w:tr>
      <w:tr w:rsidR="00387C15" w:rsidRPr="00387C15" w:rsidTr="00387C15">
        <w:trPr>
          <w:trHeight w:val="82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 Сохранение и развитие традиционной народной культуры и любительского самодеятельного творчества.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 Развитие библиотечного дела.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 Развитие музейного дела.</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 Финансовое обеспечение деятельности муниципальных казенных учреждений культуры.</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5.Софинансирование мероприятий Государственной программы Воронежской области «Доступная среда».</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6. </w:t>
            </w: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 Содействие сохранению учреждений культуры (капитальный ремонт).</w:t>
            </w:r>
          </w:p>
          <w:p w:rsidR="00387C15" w:rsidRPr="00387C15" w:rsidRDefault="00387C15" w:rsidP="00387C1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 Модернизация материально-технической базы учреждений культуры (приобретение оборудования).</w:t>
            </w:r>
          </w:p>
        </w:tc>
      </w:tr>
      <w:tr w:rsidR="00387C15" w:rsidRPr="00387C15" w:rsidTr="00387C15">
        <w:trPr>
          <w:trHeight w:val="82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387C15">
              <w:rPr>
                <w:rFonts w:ascii="Times New Roman" w:eastAsia="Times New Roman" w:hAnsi="Times New Roman" w:cs="Times New Roman"/>
                <w:sz w:val="24"/>
                <w:szCs w:val="24"/>
                <w:lang w:eastAsia="ru-RU"/>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87C15" w:rsidRPr="00387C15" w:rsidTr="00387C15">
        <w:trPr>
          <w:trHeight w:val="82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387C15">
              <w:rPr>
                <w:rFonts w:ascii="Times New Roman" w:eastAsia="Times New Roman" w:hAnsi="Times New Roman" w:cs="Times New Roman"/>
                <w:sz w:val="24"/>
                <w:szCs w:val="24"/>
                <w:lang w:eastAsia="ru-RU"/>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87C15" w:rsidRPr="00387C15" w:rsidTr="00387C15">
        <w:trPr>
          <w:trHeight w:val="1125"/>
          <w:jc w:val="right"/>
        </w:trPr>
        <w:tc>
          <w:tcPr>
            <w:tcW w:w="2992" w:type="dxa"/>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Цель подпрограммы </w:t>
            </w:r>
          </w:p>
        </w:tc>
        <w:tc>
          <w:tcPr>
            <w:tcW w:w="6662" w:type="dxa"/>
            <w:tcBorders>
              <w:top w:val="nil"/>
              <w:left w:val="nil"/>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культурного потенциала населения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387C15" w:rsidRPr="00387C15" w:rsidTr="00387C15">
        <w:trPr>
          <w:trHeight w:val="70"/>
          <w:jc w:val="right"/>
        </w:trPr>
        <w:tc>
          <w:tcPr>
            <w:tcW w:w="2992" w:type="dxa"/>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Задачи подпрограммы </w:t>
            </w:r>
          </w:p>
        </w:tc>
        <w:tc>
          <w:tcPr>
            <w:tcW w:w="6662" w:type="dxa"/>
            <w:tcBorders>
              <w:top w:val="nil"/>
              <w:left w:val="nil"/>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обеспечение доступности к культурному продукту путем информатизации отрасли;</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создание условий для творческой самореализации жителей, вовлечение их в организацию и проведение культурно-</w:t>
            </w:r>
            <w:r w:rsidRPr="00387C15">
              <w:rPr>
                <w:rFonts w:ascii="Times New Roman" w:eastAsia="Times New Roman" w:hAnsi="Times New Roman" w:cs="Times New Roman"/>
                <w:sz w:val="24"/>
                <w:szCs w:val="24"/>
                <w:lang w:eastAsia="ru-RU"/>
              </w:rPr>
              <w:lastRenderedPageBreak/>
              <w:t>массовых мероприятий фестивалей, конкурсов, творческих отчетов, участие в клубных формированиях;</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патриотическое воспитание населения</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формирование представления о </w:t>
            </w:r>
            <w:proofErr w:type="spellStart"/>
            <w:r w:rsidRPr="00387C15">
              <w:rPr>
                <w:rFonts w:ascii="Times New Roman" w:eastAsia="Times New Roman" w:hAnsi="Times New Roman" w:cs="Times New Roman"/>
                <w:sz w:val="24"/>
                <w:szCs w:val="24"/>
                <w:lang w:eastAsia="ru-RU"/>
              </w:rPr>
              <w:t>Богучарском</w:t>
            </w:r>
            <w:proofErr w:type="spellEnd"/>
            <w:r w:rsidRPr="00387C15">
              <w:rPr>
                <w:rFonts w:ascii="Times New Roman" w:eastAsia="Times New Roman" w:hAnsi="Times New Roman" w:cs="Times New Roman"/>
                <w:sz w:val="24"/>
                <w:szCs w:val="24"/>
                <w:lang w:eastAsia="ru-RU"/>
              </w:rPr>
              <w:t xml:space="preserve"> районе как о районе, благоприятном для туризма.</w:t>
            </w:r>
          </w:p>
        </w:tc>
      </w:tr>
      <w:tr w:rsidR="00387C15" w:rsidRPr="00387C15" w:rsidTr="00387C15">
        <w:trPr>
          <w:trHeight w:val="1426"/>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публичных библиотек, подключенных к сети Интернет;</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посещаемости музейных учреждений;</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представленных (во всех формах) зрителю музейных предметов в общем количестве музейных предметов основного фонда музеев района;</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музеев, имеющих сайт в сети «Интернет»;</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количества библиографических записей в -   электронном каталоге библиотек;</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число пользователей библиотек;</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число посещений библиотек;</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муниципальных учреждений культуры, находящихся в удовлетворительном состоянии, в общем количестве учреждений культуры и искусства.</w:t>
            </w:r>
          </w:p>
        </w:tc>
      </w:tr>
      <w:tr w:rsidR="00387C15" w:rsidRPr="00387C15" w:rsidTr="00387C15">
        <w:trPr>
          <w:trHeight w:val="75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 – 2025 годы</w:t>
            </w:r>
          </w:p>
        </w:tc>
      </w:tr>
      <w:tr w:rsidR="00387C15" w:rsidRPr="00387C15" w:rsidTr="00387C15">
        <w:trPr>
          <w:trHeight w:val="350"/>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Объемы и источники финансирования.</w:t>
            </w:r>
          </w:p>
        </w:tc>
        <w:tc>
          <w:tcPr>
            <w:tcW w:w="6662" w:type="dxa"/>
            <w:tcBorders>
              <w:top w:val="single" w:sz="4" w:space="0" w:color="auto"/>
              <w:left w:val="nil"/>
              <w:bottom w:val="single" w:sz="4" w:space="0" w:color="auto"/>
              <w:right w:val="single" w:sz="4" w:space="0" w:color="auto"/>
            </w:tcBorders>
            <w:hideMark/>
          </w:tcPr>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Объем финансирования подпрограммы составляет - </w:t>
            </w:r>
            <w:r w:rsidRPr="00387C15">
              <w:rPr>
                <w:rFonts w:ascii="Times New Roman" w:eastAsia="Times New Roman" w:hAnsi="Times New Roman" w:cs="Times New Roman"/>
                <w:bCs/>
                <w:sz w:val="24"/>
                <w:szCs w:val="24"/>
                <w:lang w:eastAsia="ru-RU"/>
              </w:rPr>
              <w:t>398918</w:t>
            </w:r>
            <w:r w:rsidRPr="00387C15">
              <w:rPr>
                <w:rFonts w:ascii="Times New Roman" w:eastAsia="Times New Roman" w:hAnsi="Times New Roman" w:cs="Times New Roman"/>
                <w:sz w:val="24"/>
                <w:szCs w:val="24"/>
                <w:lang w:eastAsia="ru-RU"/>
              </w:rPr>
              <w:t xml:space="preserve"> тыс. рублей, </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областной бюджет – </w:t>
            </w:r>
            <w:r w:rsidRPr="00387C15">
              <w:rPr>
                <w:rFonts w:ascii="Times New Roman" w:eastAsia="Times New Roman" w:hAnsi="Times New Roman" w:cs="Times New Roman"/>
                <w:bCs/>
                <w:sz w:val="24"/>
                <w:szCs w:val="24"/>
                <w:lang w:eastAsia="ru-RU"/>
              </w:rPr>
              <w:t>__________</w:t>
            </w:r>
            <w:r w:rsidRPr="00387C15">
              <w:rPr>
                <w:rFonts w:ascii="Times New Roman" w:eastAsia="Times New Roman" w:hAnsi="Times New Roman" w:cs="Times New Roman"/>
                <w:sz w:val="24"/>
                <w:szCs w:val="24"/>
                <w:lang w:eastAsia="ru-RU"/>
              </w:rPr>
              <w:t xml:space="preserve">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федеральный бюджет –____________тыс.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местный бюджет </w:t>
            </w:r>
            <w:r w:rsidRPr="00387C15">
              <w:rPr>
                <w:rFonts w:ascii="Times New Roman" w:eastAsia="Times New Roman" w:hAnsi="Times New Roman" w:cs="Times New Roman"/>
                <w:bCs/>
                <w:sz w:val="24"/>
                <w:szCs w:val="24"/>
                <w:lang w:eastAsia="ru-RU"/>
              </w:rPr>
              <w:t xml:space="preserve">– 398918 </w:t>
            </w:r>
            <w:r w:rsidRPr="00387C15">
              <w:rPr>
                <w:rFonts w:ascii="Times New Roman" w:eastAsia="Times New Roman" w:hAnsi="Times New Roman" w:cs="Times New Roman"/>
                <w:sz w:val="24"/>
                <w:szCs w:val="24"/>
                <w:lang w:eastAsia="ru-RU"/>
              </w:rPr>
              <w:t>тыс</w:t>
            </w:r>
            <w:r w:rsidRPr="00387C15">
              <w:rPr>
                <w:rFonts w:ascii="Times New Roman" w:eastAsia="Times New Roman" w:hAnsi="Times New Roman" w:cs="Times New Roman"/>
                <w:bCs/>
                <w:sz w:val="24"/>
                <w:szCs w:val="24"/>
                <w:lang w:eastAsia="ru-RU"/>
              </w:rPr>
              <w:t>.</w:t>
            </w:r>
            <w:r w:rsidRPr="00387C15">
              <w:rPr>
                <w:rFonts w:ascii="Times New Roman" w:eastAsia="Times New Roman" w:hAnsi="Times New Roman" w:cs="Times New Roman"/>
                <w:sz w:val="24"/>
                <w:szCs w:val="24"/>
                <w:lang w:eastAsia="ru-RU"/>
              </w:rPr>
              <w:t xml:space="preserve">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годам реализации государственной программы:</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2019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53238</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областной бюджет – </w:t>
            </w:r>
            <w:r w:rsidRPr="00387C15">
              <w:rPr>
                <w:rFonts w:ascii="Times New Roman" w:eastAsia="Times New Roman" w:hAnsi="Times New Roman" w:cs="Times New Roman"/>
                <w:bCs/>
                <w:sz w:val="24"/>
                <w:szCs w:val="24"/>
                <w:lang w:eastAsia="ru-RU"/>
              </w:rPr>
              <w:t>_________</w:t>
            </w:r>
            <w:r w:rsidRPr="00387C15">
              <w:rPr>
                <w:rFonts w:ascii="Times New Roman" w:eastAsia="Times New Roman" w:hAnsi="Times New Roman" w:cs="Times New Roman"/>
                <w:sz w:val="24"/>
                <w:szCs w:val="24"/>
                <w:lang w:eastAsia="ru-RU"/>
              </w:rPr>
              <w:t xml:space="preserve">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федеральный бюджет –</w:t>
            </w:r>
            <w:r w:rsidRPr="00387C15">
              <w:rPr>
                <w:rFonts w:ascii="Times New Roman" w:eastAsia="Times New Roman" w:hAnsi="Times New Roman" w:cs="Times New Roman"/>
                <w:bCs/>
                <w:sz w:val="24"/>
                <w:szCs w:val="24"/>
                <w:lang w:eastAsia="ru-RU"/>
              </w:rPr>
              <w:t>_________</w:t>
            </w:r>
            <w:r w:rsidRPr="00387C15">
              <w:rPr>
                <w:rFonts w:ascii="Times New Roman" w:eastAsia="Times New Roman" w:hAnsi="Times New Roman" w:cs="Times New Roman"/>
                <w:sz w:val="24"/>
                <w:szCs w:val="24"/>
                <w:lang w:eastAsia="ru-RU"/>
              </w:rPr>
              <w:t xml:space="preserve">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53238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2020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55552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-федеральный бюджет –</w:t>
            </w:r>
            <w:r w:rsidRPr="00387C15">
              <w:rPr>
                <w:rFonts w:ascii="Times New Roman" w:eastAsia="Times New Roman" w:hAnsi="Times New Roman" w:cs="Times New Roman"/>
                <w:bCs/>
                <w:sz w:val="24"/>
                <w:szCs w:val="24"/>
                <w:lang w:eastAsia="ru-RU"/>
              </w:rPr>
              <w:t>___________</w:t>
            </w:r>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тыс.рублей</w:t>
            </w:r>
            <w:proofErr w:type="spellEnd"/>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областной бюджет – </w:t>
            </w:r>
            <w:r w:rsidRPr="00387C15">
              <w:rPr>
                <w:rFonts w:ascii="Times New Roman" w:eastAsia="Times New Roman" w:hAnsi="Times New Roman" w:cs="Times New Roman"/>
                <w:bCs/>
                <w:sz w:val="24"/>
                <w:szCs w:val="24"/>
                <w:lang w:eastAsia="ru-RU"/>
              </w:rPr>
              <w:t>__________</w:t>
            </w:r>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тыс.рублей</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55552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2021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53245</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-федеральный бюджет –</w:t>
            </w:r>
            <w:r w:rsidRPr="00387C15">
              <w:rPr>
                <w:rFonts w:ascii="Times New Roman" w:eastAsia="Times New Roman" w:hAnsi="Times New Roman" w:cs="Times New Roman"/>
                <w:bCs/>
                <w:sz w:val="24"/>
                <w:szCs w:val="24"/>
                <w:lang w:eastAsia="ru-RU"/>
              </w:rPr>
              <w:t>___________</w:t>
            </w:r>
            <w:r w:rsidRPr="00387C15">
              <w:rPr>
                <w:rFonts w:ascii="Times New Roman" w:eastAsia="Times New Roman" w:hAnsi="Times New Roman" w:cs="Times New Roman"/>
                <w:sz w:val="24"/>
                <w:szCs w:val="24"/>
                <w:lang w:eastAsia="ru-RU"/>
              </w:rPr>
              <w:t xml:space="preserve">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 областной бюджет – </w:t>
            </w:r>
            <w:r w:rsidRPr="00387C15">
              <w:rPr>
                <w:rFonts w:ascii="Times New Roman" w:eastAsia="Times New Roman" w:hAnsi="Times New Roman" w:cs="Times New Roman"/>
                <w:bCs/>
                <w:sz w:val="24"/>
                <w:szCs w:val="24"/>
                <w:lang w:eastAsia="ru-RU"/>
              </w:rPr>
              <w:t>_______</w:t>
            </w:r>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тыс.рублей</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53245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2022год: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 55534 </w:t>
            </w:r>
            <w:proofErr w:type="spellStart"/>
            <w:r w:rsidRPr="00387C15">
              <w:rPr>
                <w:rFonts w:ascii="Times New Roman" w:eastAsia="Times New Roman" w:hAnsi="Times New Roman" w:cs="Times New Roman"/>
                <w:sz w:val="24"/>
                <w:szCs w:val="24"/>
                <w:lang w:eastAsia="ru-RU"/>
              </w:rPr>
              <w:t>тыс.рублей</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-федеральный бюджет –</w:t>
            </w:r>
            <w:r w:rsidRPr="00387C15">
              <w:rPr>
                <w:rFonts w:ascii="Times New Roman" w:eastAsia="Times New Roman" w:hAnsi="Times New Roman" w:cs="Times New Roman"/>
                <w:bCs/>
                <w:sz w:val="24"/>
                <w:szCs w:val="24"/>
                <w:lang w:eastAsia="ru-RU"/>
              </w:rPr>
              <w:t>________</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55534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2023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57923</w:t>
            </w:r>
            <w:r w:rsidRPr="00387C15">
              <w:rPr>
                <w:rFonts w:ascii="Times New Roman" w:eastAsia="Times New Roman" w:hAnsi="Times New Roman" w:cs="Times New Roman"/>
                <w:bCs/>
                <w:sz w:val="24"/>
                <w:szCs w:val="24"/>
                <w:lang w:eastAsia="ru-RU"/>
              </w:rPr>
              <w:t xml:space="preserve"> </w:t>
            </w:r>
            <w:proofErr w:type="spellStart"/>
            <w:r w:rsidRPr="00387C15">
              <w:rPr>
                <w:rFonts w:ascii="Times New Roman" w:eastAsia="Times New Roman" w:hAnsi="Times New Roman" w:cs="Times New Roman"/>
                <w:sz w:val="24"/>
                <w:szCs w:val="24"/>
                <w:lang w:eastAsia="ru-RU"/>
              </w:rPr>
              <w:t>тыс.рублей</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57923</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2024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60414</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60414</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2025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63012</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63012</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тыс. рублей</w:t>
            </w:r>
          </w:p>
          <w:p w:rsidR="00387C15" w:rsidRPr="00387C15" w:rsidRDefault="00387C15" w:rsidP="00387C15">
            <w:pPr>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r>
      <w:tr w:rsidR="00387C15" w:rsidRPr="00387C15" w:rsidTr="00387C15">
        <w:trPr>
          <w:trHeight w:val="708"/>
          <w:jc w:val="right"/>
        </w:trPr>
        <w:tc>
          <w:tcPr>
            <w:tcW w:w="299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 с 7,2% в 2019г до 7,4% в 2025 году;</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публичных библиотек, подключенных к сети Интернет с 35,5% в 2019 году до 54,9% в 2025 году;</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 с 88% в 2019 году до 95% в 2025 году;</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посещаемости музейных учреждений на 1000 жителей в год с 280 в 2019году до 283 в 2025 году;</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представленных (во всех формах) зрителю музейных предметов в общем количестве музейных предметов основного фонда музеев района с 21% в 2019 году до 21,7% в 2025 году;</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музеев, имеющих сайт в сети «Интернет» - 100%;</w:t>
            </w:r>
          </w:p>
          <w:p w:rsidR="00387C15" w:rsidRPr="00387C15" w:rsidRDefault="00387C15" w:rsidP="00387C15">
            <w:pPr>
              <w:tabs>
                <w:tab w:val="left" w:pos="517"/>
              </w:tabs>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увеличение количества библиографических записей в электронном каталоге библиотек с 20% в 2019г. до 50% в 2025 </w:t>
            </w:r>
            <w:proofErr w:type="gramStart"/>
            <w:r w:rsidRPr="00387C15">
              <w:rPr>
                <w:rFonts w:ascii="Times New Roman" w:eastAsia="Times New Roman" w:hAnsi="Times New Roman" w:cs="Times New Roman"/>
                <w:sz w:val="24"/>
                <w:szCs w:val="24"/>
                <w:lang w:eastAsia="ru-RU"/>
              </w:rPr>
              <w:t>году.;</w:t>
            </w:r>
            <w:proofErr w:type="gramEnd"/>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число пользователей библиотек с 17057 в 2019 году до 17063 в 2025 году;</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число посещений библиотек с 176034 в 2019 г до 176046 в 2025году;</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увеличение доли муниципальных учреждений культуры, находящихся в удовлетворительном состоянии, в общем количестве учреждений культуры и искусства с 43% в 2019 году до 50% в 2025 году, </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а также ожидается:</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прозрачности и открытости деятельности учреждений культуры;</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внедрение современных информационных и инновационных технологий в сфере культуры;</w:t>
            </w:r>
          </w:p>
          <w:p w:rsidR="00387C15" w:rsidRPr="00387C15" w:rsidRDefault="00387C15" w:rsidP="00387C15">
            <w:pPr>
              <w:widowControl w:val="0"/>
              <w:tabs>
                <w:tab w:val="left" w:pos="517"/>
              </w:tabs>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увеличения объемов финансирования в сфере культуры.</w:t>
            </w:r>
          </w:p>
        </w:tc>
      </w:tr>
    </w:tbl>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 Характеристика сферы реализации подпрограммы.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В последнее время удалось добиться расширения форм и объемов участия государства и общества в поддержке сферы культуры.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Вместе с тем, многие проблемы сферы культуры пока остаются нерешенными. Для решения</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 xml:space="preserve">насущных проблем в отрасли культура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разработана подпрограмма «Развитие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Сфера реализации подпрограммы охватывает: </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содействие сохранению учреждений культуры (капитальный ремонт);</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модернизацию материально-технической базы учреждений культуры (приобретение оборудования);</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развитие традиционной народной культуры и любительского самодеятельного творчества;</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библиотечного дела;</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музейного дела;</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финансовое обеспечение деятельности муниципальных казенных учреждений культуры.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 xml:space="preserve">Необходимость разработки реализации подпрограммы «Развитие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на 2019-2025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w:t>
      </w:r>
      <w:r w:rsidRPr="00387C15">
        <w:rPr>
          <w:rFonts w:ascii="Times New Roman" w:eastAsia="Times New Roman" w:hAnsi="Times New Roman" w:cs="Times New Roman"/>
          <w:bCs/>
          <w:sz w:val="24"/>
          <w:szCs w:val="24"/>
          <w:lang w:eastAsia="ru-RU"/>
        </w:rPr>
        <w:t xml:space="preserve"> </w:t>
      </w:r>
      <w:r w:rsidRPr="00387C15">
        <w:rPr>
          <w:rFonts w:ascii="Times New Roman" w:eastAsia="Times New Roman" w:hAnsi="Times New Roman" w:cs="Times New Roman"/>
          <w:sz w:val="24"/>
          <w:szCs w:val="24"/>
          <w:lang w:eastAsia="ru-RU"/>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387C15" w:rsidRPr="00387C15" w:rsidRDefault="00387C15" w:rsidP="00387C15">
      <w:pPr>
        <w:tabs>
          <w:tab w:val="left" w:pos="6096"/>
        </w:tabs>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2.1. Приоритеты муниципальной политики в сфере реализации подпрограммы.</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В соответствии с целями социально-экономического развития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на период до 2025 года предстоит:</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укрепить материально-техническую базу учреждений культуры, библиотек и музея;</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обеспечить условия для повышения профессионального уровня и условий труда работников учреждений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содействовать более активному использованию творческого потенциала населения, особенно детей и молодёжи;</w:t>
      </w:r>
    </w:p>
    <w:p w:rsidR="00387C15" w:rsidRPr="00387C15" w:rsidRDefault="00387C15" w:rsidP="00387C15">
      <w:pPr>
        <w:tabs>
          <w:tab w:val="left" w:pos="567"/>
        </w:tabs>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обеспечить надлежащий уровень сохранения, использования, популяризации объектов культурного наследия.</w:t>
      </w:r>
    </w:p>
    <w:p w:rsidR="00387C15" w:rsidRPr="00387C15" w:rsidRDefault="00387C15" w:rsidP="00387C1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2.2. Цели, задачи и показатели (индикаторы) достижения целей и решения задач. </w:t>
      </w:r>
    </w:p>
    <w:p w:rsidR="00387C15" w:rsidRPr="00387C15" w:rsidRDefault="00387C15" w:rsidP="00387C15">
      <w:pPr>
        <w:spacing w:after="0" w:line="240" w:lineRule="auto"/>
        <w:ind w:firstLine="709"/>
        <w:jc w:val="both"/>
        <w:rPr>
          <w:rFonts w:ascii="Times New Roman" w:eastAsia="Times New Roman" w:hAnsi="Times New Roman" w:cs="Times New Roman"/>
          <w:spacing w:val="1"/>
          <w:sz w:val="24"/>
          <w:szCs w:val="24"/>
        </w:rPr>
      </w:pP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 соответствии с приоритетами основной целью подпрограммы является развитие культурного потенциала населения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Исходя из поставленной цели определены следующие первоочередные задачи:</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обеспечение доступности к культурному продукту путем информатизации отрасли;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387C15" w:rsidRPr="00387C15" w:rsidRDefault="00387C15" w:rsidP="00387C15">
      <w:pPr>
        <w:widowControl w:val="0"/>
        <w:suppressAutoHyphens/>
        <w:autoSpaceDE w:val="0"/>
        <w:snapToGrid w:val="0"/>
        <w:spacing w:after="0" w:line="240" w:lineRule="auto"/>
        <w:ind w:firstLine="709"/>
        <w:jc w:val="both"/>
        <w:rPr>
          <w:rFonts w:ascii="Times New Roman" w:eastAsia="Times New Roman" w:hAnsi="Times New Roman" w:cs="Times New Roman"/>
          <w:sz w:val="24"/>
          <w:szCs w:val="24"/>
          <w:lang w:eastAsia="ar-SA"/>
        </w:rPr>
      </w:pPr>
      <w:r w:rsidRPr="00387C15">
        <w:rPr>
          <w:rFonts w:ascii="Times New Roman" w:eastAsia="Times New Roman" w:hAnsi="Times New Roman" w:cs="Times New Roman"/>
          <w:sz w:val="24"/>
          <w:szCs w:val="24"/>
          <w:lang w:eastAsia="ar-SA"/>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публичных библиотек, подключенных к сети Интернет;</w:t>
      </w:r>
    </w:p>
    <w:p w:rsidR="00387C15" w:rsidRPr="00387C15" w:rsidRDefault="00387C15" w:rsidP="00387C15">
      <w:pPr>
        <w:widowControl w:val="0"/>
        <w:tabs>
          <w:tab w:val="left" w:pos="517"/>
        </w:tabs>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число пользователей библиотек;</w:t>
      </w:r>
    </w:p>
    <w:p w:rsidR="00387C15" w:rsidRPr="00387C15" w:rsidRDefault="00387C15" w:rsidP="00387C15">
      <w:pPr>
        <w:widowControl w:val="0"/>
        <w:tabs>
          <w:tab w:val="left" w:pos="517"/>
        </w:tabs>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число посещений библиотек;</w:t>
      </w:r>
    </w:p>
    <w:p w:rsidR="00387C15" w:rsidRPr="00387C15" w:rsidRDefault="00387C15" w:rsidP="00387C15">
      <w:pPr>
        <w:widowControl w:val="0"/>
        <w:tabs>
          <w:tab w:val="left" w:pos="517"/>
        </w:tabs>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увеличение количества библиографических записей в электронном каталоге библиотек Воронежской области;</w:t>
      </w:r>
    </w:p>
    <w:p w:rsidR="00387C15" w:rsidRPr="00387C15" w:rsidRDefault="00387C15" w:rsidP="00387C15">
      <w:pPr>
        <w:widowControl w:val="0"/>
        <w:tabs>
          <w:tab w:val="left" w:pos="517"/>
        </w:tabs>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посещаемости музейных учреждений;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доли детей, привлекаемых к участию в творческих мероприятиях, в общем числе детей.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2.3. Сроки и этапы реализации муниципальной программы.</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Общий срок реализации программы рассчитан на период с 2019 по 2025год.</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adjustRightInd w:val="0"/>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 Характеристика основных мероприятий подпрограммы.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 основным мероприятиям относятся:</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1. Сохранение и развитие традиционной народной культуры и любительского самодеятельного творчества.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Срок реализации основного мероприятия: 2019 - 2025 годы.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Исполнитель мероприятия – МКУ «Управление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МКУ «</w:t>
      </w:r>
      <w:proofErr w:type="spellStart"/>
      <w:r w:rsidRPr="00387C15">
        <w:rPr>
          <w:rFonts w:ascii="Times New Roman" w:eastAsia="Times New Roman" w:hAnsi="Times New Roman" w:cs="Times New Roman"/>
          <w:sz w:val="24"/>
          <w:szCs w:val="24"/>
          <w:lang w:eastAsia="ru-RU"/>
        </w:rPr>
        <w:t>Межпоселенческий</w:t>
      </w:r>
      <w:proofErr w:type="spellEnd"/>
      <w:r w:rsidRPr="00387C15">
        <w:rPr>
          <w:rFonts w:ascii="Times New Roman" w:eastAsia="Times New Roman" w:hAnsi="Times New Roman" w:cs="Times New Roman"/>
          <w:sz w:val="24"/>
          <w:szCs w:val="24"/>
          <w:lang w:eastAsia="ru-RU"/>
        </w:rPr>
        <w:t xml:space="preserve"> центр народного творчества и культуры».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 xml:space="preserve">Сеть культурно-досуговых учреждений клубного типа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состоит из</w:t>
      </w:r>
      <w:r w:rsidRPr="00387C15">
        <w:rPr>
          <w:rFonts w:ascii="Times New Roman" w:eastAsia="Times New Roman" w:hAnsi="Times New Roman" w:cs="Times New Roman"/>
          <w:bCs/>
          <w:sz w:val="24"/>
          <w:szCs w:val="24"/>
          <w:lang w:eastAsia="ru-RU"/>
        </w:rPr>
        <w:t xml:space="preserve"> 34</w:t>
      </w:r>
      <w:r w:rsidRPr="00387C15">
        <w:rPr>
          <w:rFonts w:ascii="Times New Roman" w:eastAsia="Times New Roman" w:hAnsi="Times New Roman" w:cs="Times New Roman"/>
          <w:sz w:val="24"/>
          <w:szCs w:val="24"/>
          <w:lang w:eastAsia="ru-RU"/>
        </w:rPr>
        <w:t xml:space="preserve"> учреждений, из них: районные – </w:t>
      </w:r>
      <w:r w:rsidRPr="00387C15">
        <w:rPr>
          <w:rFonts w:ascii="Times New Roman" w:eastAsia="Times New Roman" w:hAnsi="Times New Roman" w:cs="Times New Roman"/>
          <w:bCs/>
          <w:sz w:val="24"/>
          <w:szCs w:val="24"/>
          <w:lang w:eastAsia="ru-RU"/>
        </w:rPr>
        <w:t>4</w:t>
      </w:r>
      <w:r w:rsidRPr="00387C15">
        <w:rPr>
          <w:rFonts w:ascii="Times New Roman" w:eastAsia="Times New Roman" w:hAnsi="Times New Roman" w:cs="Times New Roman"/>
          <w:sz w:val="24"/>
          <w:szCs w:val="24"/>
          <w:lang w:eastAsia="ru-RU"/>
        </w:rPr>
        <w:t xml:space="preserve"> (РДК, Дом народного творчества и ремёсел, культурно-досуговый центр детей и молодёжи, Дом культуры ветеранов), сельские – </w:t>
      </w:r>
      <w:r w:rsidRPr="00387C15">
        <w:rPr>
          <w:rFonts w:ascii="Times New Roman" w:eastAsia="Times New Roman" w:hAnsi="Times New Roman" w:cs="Times New Roman"/>
          <w:bCs/>
          <w:sz w:val="24"/>
          <w:szCs w:val="24"/>
          <w:lang w:eastAsia="ru-RU"/>
        </w:rPr>
        <w:t>28 (</w:t>
      </w:r>
      <w:r w:rsidRPr="00387C15">
        <w:rPr>
          <w:rFonts w:ascii="Times New Roman" w:eastAsia="Times New Roman" w:hAnsi="Times New Roman" w:cs="Times New Roman"/>
          <w:sz w:val="24"/>
          <w:szCs w:val="24"/>
          <w:lang w:eastAsia="ru-RU"/>
        </w:rPr>
        <w:t xml:space="preserve">23 СДК, 5 СК), 2 автоклуба, в них работает </w:t>
      </w:r>
      <w:r w:rsidRPr="00387C15">
        <w:rPr>
          <w:rFonts w:ascii="Times New Roman" w:eastAsia="Times New Roman" w:hAnsi="Times New Roman" w:cs="Times New Roman"/>
          <w:bCs/>
          <w:sz w:val="24"/>
          <w:szCs w:val="24"/>
          <w:lang w:eastAsia="ru-RU"/>
        </w:rPr>
        <w:t xml:space="preserve">374 </w:t>
      </w:r>
      <w:r w:rsidRPr="00387C15">
        <w:rPr>
          <w:rFonts w:ascii="Times New Roman" w:eastAsia="Times New Roman" w:hAnsi="Times New Roman" w:cs="Times New Roman"/>
          <w:sz w:val="24"/>
          <w:szCs w:val="24"/>
          <w:lang w:eastAsia="ru-RU"/>
        </w:rPr>
        <w:t xml:space="preserve">клубных формирования, в которых насчитывается </w:t>
      </w:r>
      <w:r w:rsidRPr="00387C15">
        <w:rPr>
          <w:rFonts w:ascii="Times New Roman" w:eastAsia="Times New Roman" w:hAnsi="Times New Roman" w:cs="Times New Roman"/>
          <w:bCs/>
          <w:sz w:val="24"/>
          <w:szCs w:val="24"/>
          <w:lang w:eastAsia="ru-RU"/>
        </w:rPr>
        <w:t xml:space="preserve">3992 </w:t>
      </w:r>
      <w:r w:rsidRPr="00387C15">
        <w:rPr>
          <w:rFonts w:ascii="Times New Roman" w:eastAsia="Times New Roman" w:hAnsi="Times New Roman" w:cs="Times New Roman"/>
          <w:sz w:val="24"/>
          <w:szCs w:val="24"/>
          <w:lang w:eastAsia="ru-RU"/>
        </w:rPr>
        <w:t xml:space="preserve">участника, в год проводится более </w:t>
      </w:r>
      <w:r w:rsidRPr="00387C15">
        <w:rPr>
          <w:rFonts w:ascii="Times New Roman" w:eastAsia="Times New Roman" w:hAnsi="Times New Roman" w:cs="Times New Roman"/>
          <w:bCs/>
          <w:sz w:val="24"/>
          <w:szCs w:val="24"/>
          <w:lang w:eastAsia="ru-RU"/>
        </w:rPr>
        <w:t xml:space="preserve">7795 </w:t>
      </w:r>
      <w:r w:rsidRPr="00387C15">
        <w:rPr>
          <w:rFonts w:ascii="Times New Roman" w:eastAsia="Times New Roman" w:hAnsi="Times New Roman" w:cs="Times New Roman"/>
          <w:sz w:val="24"/>
          <w:szCs w:val="24"/>
          <w:lang w:eastAsia="ru-RU"/>
        </w:rPr>
        <w:t xml:space="preserve">мероприятий, </w:t>
      </w:r>
      <w:r w:rsidRPr="00387C15">
        <w:rPr>
          <w:rFonts w:ascii="Times New Roman" w:eastAsia="Times New Roman" w:hAnsi="Times New Roman" w:cs="Times New Roman"/>
          <w:bCs/>
          <w:sz w:val="24"/>
          <w:szCs w:val="24"/>
          <w:lang w:eastAsia="ru-RU"/>
        </w:rPr>
        <w:t xml:space="preserve">7 </w:t>
      </w:r>
      <w:r w:rsidRPr="00387C15">
        <w:rPr>
          <w:rFonts w:ascii="Times New Roman" w:eastAsia="Times New Roman" w:hAnsi="Times New Roman" w:cs="Times New Roman"/>
          <w:sz w:val="24"/>
          <w:szCs w:val="24"/>
          <w:lang w:eastAsia="ru-RU"/>
        </w:rPr>
        <w:t>самодеятельных коллективов носят почетное звание «народный».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целях выполнения данного мероприятия необходимо:</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lang w:eastAsia="ru-RU"/>
        </w:rPr>
        <w:t>- ежегодное проведение к</w:t>
      </w:r>
      <w:r w:rsidRPr="00387C15">
        <w:rPr>
          <w:rFonts w:ascii="Times New Roman" w:eastAsia="Times New Roman" w:hAnsi="Times New Roman" w:cs="Times New Roman"/>
          <w:sz w:val="24"/>
          <w:szCs w:val="24"/>
        </w:rPr>
        <w:t>ультурно-массовых мероприятий: районные фестивали, смотры, конкурсы, государственные и профессиональные праздники;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 организация досуга населения: народные календарные праздники, </w:t>
      </w:r>
      <w:proofErr w:type="spellStart"/>
      <w:r w:rsidRPr="00387C15">
        <w:rPr>
          <w:rFonts w:ascii="Times New Roman" w:eastAsia="Times New Roman" w:hAnsi="Times New Roman" w:cs="Times New Roman"/>
          <w:sz w:val="24"/>
          <w:szCs w:val="24"/>
        </w:rPr>
        <w:t>конкурсно</w:t>
      </w:r>
      <w:proofErr w:type="spellEnd"/>
      <w:r w:rsidRPr="00387C15">
        <w:rPr>
          <w:rFonts w:ascii="Times New Roman" w:eastAsia="Times New Roman" w:hAnsi="Times New Roman" w:cs="Times New Roman"/>
          <w:sz w:val="24"/>
          <w:szCs w:val="24"/>
        </w:rPr>
        <w:t>-игровые программы, познавательные и досуговые мероприятия с различными категориями населения;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обеспечение участие в зональных, областных, региональных, Всероссийских фестивалях-конкурсах самодеятельного творчества;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rPr>
        <w:t xml:space="preserve">- проведение мероприятий </w:t>
      </w:r>
      <w:proofErr w:type="spellStart"/>
      <w:r w:rsidRPr="00387C15">
        <w:rPr>
          <w:rFonts w:ascii="Times New Roman" w:eastAsia="Times New Roman" w:hAnsi="Times New Roman" w:cs="Times New Roman"/>
          <w:sz w:val="24"/>
          <w:szCs w:val="24"/>
        </w:rPr>
        <w:t>общерайонного</w:t>
      </w:r>
      <w:proofErr w:type="spellEnd"/>
      <w:r w:rsidRPr="00387C15">
        <w:rPr>
          <w:rFonts w:ascii="Times New Roman" w:eastAsia="Times New Roman" w:hAnsi="Times New Roman" w:cs="Times New Roman"/>
          <w:sz w:val="24"/>
          <w:szCs w:val="24"/>
        </w:rPr>
        <w:t xml:space="preserve"> значения, направленные на расширение спектра и улучшение качества социальных услуг в сфере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поддержка и развитие традиционных народных промыслов;</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lang w:eastAsia="ru-RU"/>
        </w:rPr>
        <w:t xml:space="preserve">- организация семинаров для специалистов учреждений культуры района с целью расширения профессиональных навыков. </w:t>
      </w:r>
    </w:p>
    <w:p w:rsidR="00387C15" w:rsidRPr="00387C15" w:rsidRDefault="00387C15" w:rsidP="00387C1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Необходимым условием сохранения традиционной народной культуры и любительского самодеятельного творчества является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совершенствование механизмов поддержки творческих инициатив, которые обеспечат актуализацию культурно-досуговой деятельности, популяризацию среди населения содержательных форм организации досуга. </w:t>
      </w:r>
    </w:p>
    <w:p w:rsidR="00387C15" w:rsidRPr="00387C15" w:rsidRDefault="00387C15" w:rsidP="00387C1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также необходимы:</w:t>
      </w:r>
    </w:p>
    <w:p w:rsidR="00387C15" w:rsidRPr="00387C15" w:rsidRDefault="00387C15" w:rsidP="00387C1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разработка планов, перечней мероприятий по обеспечению сохранности военно-мемориальных объектов на территории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387C15" w:rsidRPr="00387C15" w:rsidRDefault="00387C15" w:rsidP="00387C1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проведение работ по достойному увековечиванию памяти погибших при исполнении воинского долга в годы Великой Отечественной войны 1941 – 1945 г. г., а также в ходе последующих войн и конфликтов.</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1.1. Развитие культурно-познавательного внутреннего и въездного туризма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данного мероприятия – 2019-2025гг.</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Культурно-познавательный туризм представляет собой комплексное явление, связанное с поездками с познавательной целью граждан по территории своего района и въезд на территорию района туристов, знакомством с культурой, в результате которого человек </w:t>
      </w:r>
      <w:r w:rsidRPr="00387C15">
        <w:rPr>
          <w:rFonts w:ascii="Times New Roman" w:eastAsia="Times New Roman" w:hAnsi="Times New Roman" w:cs="Times New Roman"/>
          <w:sz w:val="24"/>
          <w:szCs w:val="24"/>
          <w:lang w:eastAsia="ru-RU"/>
        </w:rPr>
        <w:lastRenderedPageBreak/>
        <w:t>формирует культурную компетентность, самосознание и культурное самоопределение. 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культурно-событийный, культурно-археологический, культурно-этнографический, культурно-этнический, культурно-религиозный, культурно- экологический и др.</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Цель мероприятия: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формирование представления о </w:t>
      </w:r>
      <w:proofErr w:type="spellStart"/>
      <w:r w:rsidRPr="00387C15">
        <w:rPr>
          <w:rFonts w:ascii="Times New Roman" w:eastAsia="Times New Roman" w:hAnsi="Times New Roman" w:cs="Times New Roman"/>
          <w:sz w:val="24"/>
          <w:szCs w:val="24"/>
          <w:lang w:eastAsia="ru-RU"/>
        </w:rPr>
        <w:t>Богучарском</w:t>
      </w:r>
      <w:proofErr w:type="spellEnd"/>
      <w:r w:rsidRPr="00387C15">
        <w:rPr>
          <w:rFonts w:ascii="Times New Roman" w:eastAsia="Times New Roman" w:hAnsi="Times New Roman" w:cs="Times New Roman"/>
          <w:sz w:val="24"/>
          <w:szCs w:val="24"/>
          <w:lang w:eastAsia="ru-RU"/>
        </w:rPr>
        <w:t xml:space="preserve"> районе как о районе, благоприятном для туризма, проведение мероприятий, интересных для туристов;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iCs/>
          <w:sz w:val="24"/>
          <w:szCs w:val="24"/>
        </w:rPr>
        <w:t xml:space="preserve"> -</w:t>
      </w:r>
      <w:r w:rsidRPr="00387C15">
        <w:rPr>
          <w:rFonts w:ascii="Times New Roman" w:eastAsia="Calibri" w:hAnsi="Times New Roman" w:cs="Times New Roman"/>
          <w:sz w:val="24"/>
          <w:szCs w:val="24"/>
        </w:rPr>
        <w:t xml:space="preserve">развитие культурно-познавательного туризма, как важного средства создания культурных связей, а также способа приобщения к культуре.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Задачи мероприятия: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проведение инвентаризации ресурсов культурно-познавательного туризма района;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повышение качества туристических продуктов и культурных программ;</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разработка образа района как объекта культурно-познавательного туризма (например, «Шолохов и Богучар», «Богучар – родина русского сказочника Афанасьева», «Белогорский целебный источник» и т. п.), улучшение инвестиционного климата;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разработка событийного календаря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района на 2019-2025 годы.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Реализация мероприятия будет способствовать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решению проблем отдыха и туризма наименее социально защищенных слоев населения, развитие семейного туризма.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 обеспечат более полное использование культурного потенциала района.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Развитие в </w:t>
      </w:r>
      <w:proofErr w:type="spellStart"/>
      <w:r w:rsidRPr="00387C15">
        <w:rPr>
          <w:rFonts w:ascii="Times New Roman" w:eastAsia="Calibri" w:hAnsi="Times New Roman" w:cs="Times New Roman"/>
          <w:sz w:val="24"/>
          <w:szCs w:val="24"/>
        </w:rPr>
        <w:t>Богучарском</w:t>
      </w:r>
      <w:proofErr w:type="spellEnd"/>
      <w:r w:rsidRPr="00387C15">
        <w:rPr>
          <w:rFonts w:ascii="Times New Roman" w:eastAsia="Calibri" w:hAnsi="Times New Roman" w:cs="Times New Roman"/>
          <w:sz w:val="24"/>
          <w:szCs w:val="24"/>
        </w:rPr>
        <w:t xml:space="preserve">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Индикаторы реализации мероприятия: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увеличение числа туристов (посетителей мероприятий);</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увеличение числа проводимых мероприятий (в том числе для туристов и с участием туристов).</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bCs/>
          <w:iCs/>
          <w:sz w:val="24"/>
          <w:szCs w:val="24"/>
          <w:lang w:eastAsia="ru-RU"/>
        </w:rPr>
      </w:pP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1.2. Патриотическое воспитание</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sz w:val="24"/>
          <w:szCs w:val="24"/>
          <w:lang w:eastAsia="ru-RU"/>
        </w:rPr>
        <w:t>Срок реализации данного мероприятия – 2019-2025гг.</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Цель мероприятия:</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содействие укреплению и развитию общественного сознания, высокой </w:t>
      </w:r>
      <w:r w:rsidRPr="00387C15">
        <w:rPr>
          <w:rFonts w:ascii="Times New Roman" w:eastAsia="Times New Roman" w:hAnsi="Times New Roman" w:cs="Times New Roman"/>
          <w:sz w:val="24"/>
          <w:szCs w:val="24"/>
          <w:lang w:eastAsia="ru-RU"/>
        </w:rPr>
        <w:lastRenderedPageBreak/>
        <w:t>нравственности и гражданской солидарности;</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углубление знаний граждан о событиях, ставших основой государственных праздников и памятных дат России и ее регионов;</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популяризацию подвигов героев видных деятелей российской истории и культуры, уроженцев </w:t>
      </w:r>
      <w:proofErr w:type="spellStart"/>
      <w:r w:rsidRPr="00387C15">
        <w:rPr>
          <w:rFonts w:ascii="Times New Roman" w:eastAsia="Times New Roman" w:hAnsi="Times New Roman" w:cs="Times New Roman"/>
          <w:sz w:val="24"/>
          <w:szCs w:val="24"/>
          <w:lang w:eastAsia="ru-RU"/>
        </w:rPr>
        <w:t>Богучарской</w:t>
      </w:r>
      <w:proofErr w:type="spellEnd"/>
      <w:r w:rsidRPr="00387C15">
        <w:rPr>
          <w:rFonts w:ascii="Times New Roman" w:eastAsia="Times New Roman" w:hAnsi="Times New Roman" w:cs="Times New Roman"/>
          <w:sz w:val="24"/>
          <w:szCs w:val="24"/>
          <w:lang w:eastAsia="ru-RU"/>
        </w:rPr>
        <w:t xml:space="preserve">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создание и активную поддержку детских и молодежных патриотических объединений при учреждениях культуры;</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активную краеведческую работу.</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целях выполнения задач патриотического воспитания необходимо актуализировать такие его формы, как:</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количества и повышение качества проводимых мероприятий патриотического характера;</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шире пропагандировать исторические знания, внедрять современные формы и методы работы (</w:t>
      </w:r>
      <w:proofErr w:type="spellStart"/>
      <w:r w:rsidRPr="00387C15">
        <w:rPr>
          <w:rFonts w:ascii="Times New Roman" w:eastAsia="Times New Roman" w:hAnsi="Times New Roman" w:cs="Times New Roman"/>
          <w:sz w:val="24"/>
          <w:szCs w:val="24"/>
          <w:lang w:eastAsia="ru-RU"/>
        </w:rPr>
        <w:t>квест</w:t>
      </w:r>
      <w:proofErr w:type="spellEnd"/>
      <w:r w:rsidRPr="00387C15">
        <w:rPr>
          <w:rFonts w:ascii="Times New Roman" w:eastAsia="Times New Roman" w:hAnsi="Times New Roman" w:cs="Times New Roman"/>
          <w:sz w:val="24"/>
          <w:szCs w:val="24"/>
          <w:lang w:eastAsia="ru-RU"/>
        </w:rPr>
        <w:t>-игры, патриотические акции, школы волонтеров и т.п.).</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Индикаторы реализации мероприятия:</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числа детей и молодежи, участвующих в патриотических мероприятиях;</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количества и улучшение качества мероприятий патриотической направленности;</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объединение усилий различных ведомств, общественных организаций и семьи в вопросах патриотического воспитания детей и молодежи.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p>
    <w:p w:rsidR="00387C15" w:rsidRPr="00387C15" w:rsidRDefault="00387C15" w:rsidP="00387C15">
      <w:pPr>
        <w:spacing w:after="0" w:line="240" w:lineRule="auto"/>
        <w:ind w:firstLine="709"/>
        <w:jc w:val="both"/>
        <w:rPr>
          <w:rFonts w:ascii="Times New Roman" w:eastAsia="Calibri" w:hAnsi="Times New Roman" w:cs="Times New Roman"/>
          <w:bCs/>
          <w:iCs/>
          <w:sz w:val="24"/>
          <w:szCs w:val="24"/>
        </w:rPr>
      </w:pPr>
      <w:r w:rsidRPr="00387C15">
        <w:rPr>
          <w:rFonts w:ascii="Times New Roman" w:eastAsia="Calibri" w:hAnsi="Times New Roman" w:cs="Times New Roman"/>
          <w:bCs/>
          <w:iCs/>
          <w:sz w:val="24"/>
          <w:szCs w:val="24"/>
        </w:rPr>
        <w:lastRenderedPageBreak/>
        <w:t>Мероприятие 2. Развитие библиотечного дела.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основного мероприятия: 2019 - 2025 годы.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Исполнитель мероприятия – РМКУ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межпоселенческая</w:t>
      </w:r>
      <w:proofErr w:type="spellEnd"/>
      <w:r w:rsidRPr="00387C15">
        <w:rPr>
          <w:rFonts w:ascii="Times New Roman" w:eastAsia="Times New Roman" w:hAnsi="Times New Roman" w:cs="Times New Roman"/>
          <w:sz w:val="24"/>
          <w:szCs w:val="24"/>
          <w:lang w:eastAsia="ru-RU"/>
        </w:rPr>
        <w:t xml:space="preserve"> центральная библиотека».</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Сеть библиотек района состоит из 31 библиотеки, 1 </w:t>
      </w:r>
      <w:proofErr w:type="spellStart"/>
      <w:r w:rsidRPr="00387C15">
        <w:rPr>
          <w:rFonts w:ascii="Times New Roman" w:eastAsia="Times New Roman" w:hAnsi="Times New Roman" w:cs="Times New Roman"/>
          <w:sz w:val="24"/>
          <w:szCs w:val="24"/>
          <w:lang w:eastAsia="ru-RU"/>
        </w:rPr>
        <w:t>межпоселенческая</w:t>
      </w:r>
      <w:proofErr w:type="spellEnd"/>
      <w:r w:rsidRPr="00387C15">
        <w:rPr>
          <w:rFonts w:ascii="Times New Roman" w:eastAsia="Times New Roman" w:hAnsi="Times New Roman" w:cs="Times New Roman"/>
          <w:sz w:val="24"/>
          <w:szCs w:val="24"/>
          <w:lang w:eastAsia="ru-RU"/>
        </w:rPr>
        <w:t xml:space="preserve"> центральная районная библиотека, филиал «Военный городок», 1 детская библиотека, 28 сельских библиотек-филиалов. Библиотечный фонд составляет на начало 2018 года -361537экз., число пользователей -17366 чел.</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Одна из главных задач мероприятия -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 Однако, современный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 Согласно плана мероприятий ("дорожной карты")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должно увеличиться с 23,9% в 2013 году до 55% в 2025 году;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до 55 % в 2025 г.</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Назрел вопрос о замене устаревшего библиотечного оборудования.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Для решения выше обозначенных проблем необходимо укрепление материально технической базы библиотек.</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Развитие библиотечного дела включает:</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внедрение новых информационных технологий в обслуживание читателей региона (подключение к сети Интернет);</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комплектования книжных фондов библиотек;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профессиональную переподготовку и повышение квалификации библиотечных работников.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В ходе выполнения мероприятия будут выполнены задачи: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сохранение единого информационного пространства;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содействие патриотическому и нравственному развитию подрастающего поколения;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 поддержка и повышение творческих способностей населения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района.</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3. Развитие музейного дела.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основного мероприятия: 2019 - 2025 годы.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Исполнитель мероприятия – МКУ «</w:t>
      </w:r>
      <w:proofErr w:type="spellStart"/>
      <w:r w:rsidRPr="00387C15">
        <w:rPr>
          <w:rFonts w:ascii="Times New Roman" w:eastAsia="Times New Roman" w:hAnsi="Times New Roman" w:cs="Times New Roman"/>
          <w:sz w:val="24"/>
          <w:szCs w:val="24"/>
          <w:lang w:eastAsia="ru-RU"/>
        </w:rPr>
        <w:t>Богучарский</w:t>
      </w:r>
      <w:proofErr w:type="spellEnd"/>
      <w:r w:rsidRPr="00387C15">
        <w:rPr>
          <w:rFonts w:ascii="Times New Roman" w:eastAsia="Times New Roman" w:hAnsi="Times New Roman" w:cs="Times New Roman"/>
          <w:sz w:val="24"/>
          <w:szCs w:val="24"/>
          <w:lang w:eastAsia="ru-RU"/>
        </w:rPr>
        <w:t xml:space="preserve"> районный историко-краеведческий музей».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w:t>
      </w:r>
      <w:r w:rsidRPr="00387C15">
        <w:rPr>
          <w:rFonts w:ascii="Times New Roman" w:eastAsia="Times New Roman" w:hAnsi="Times New Roman" w:cs="Times New Roman"/>
          <w:sz w:val="24"/>
          <w:szCs w:val="24"/>
          <w:lang w:eastAsia="ru-RU"/>
        </w:rPr>
        <w:lastRenderedPageBreak/>
        <w:t>в духовной жизни общества, в просвещении, образовании и нравственно-эстетическом, патриотическом воспитании населения.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В течение года музей ведет большую работу по формированию фондов и коллекций. На начало 2018 года число предметов основного и научно вспомогательного фонда музея насчитывает 33436 экспонатов фонда.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Основные задачи мероприятия: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 </w:t>
      </w:r>
      <w:r w:rsidRPr="00387C15">
        <w:rPr>
          <w:rFonts w:ascii="Times New Roman" w:eastAsia="Times New Roman" w:hAnsi="Times New Roman" w:cs="Times New Roman"/>
          <w:sz w:val="24"/>
          <w:szCs w:val="24"/>
          <w:lang w:eastAsia="ru-RU"/>
        </w:rPr>
        <w:t xml:space="preserve">издание каталогов, изготовление наглядных пособий историко-краеведческой и культурной направленности. Кроме того, актуальна проблема более эффективного использования историко-культурного потенциала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района для активизации внутреннего туризма.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Цели мероприятия: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сохранение историко-культурного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внедрение в музейную сферу новых информационных технологий;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улучшение сохранности музейных фондов;</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качества и доступности музейных услуг;</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расширение разнообразия музейных услуг и форм музейной деятельности;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рост востребованности музеев у населения;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эффективности использования бюджетных средств, направляемых на музейное дело;</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качества музейного менеджмента, прозрачности, подотчетности и результативности деятельности музея;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развитие сферы туризма в районе;</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максимальное вовлечение туризма в популяризацию и использование историко-культурного наследия;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укрепление материально-технической базы.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4. Финансовое обеспечение деятельности муниципальных казенных учреждений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Российской Федерации от 7 мая 2012 </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 от 17.06.2013 №172, доведение средней заработной платы работников культуры до 100 % средней заработной платы, установленной в Воронежской области к 2025 году, повышение квалификации работников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мероприятия: 2019 - 2025 годы.</w:t>
      </w:r>
    </w:p>
    <w:p w:rsidR="00387C15" w:rsidRPr="00387C15" w:rsidRDefault="00387C15" w:rsidP="00387C15">
      <w:pPr>
        <w:shd w:val="clear" w:color="auto" w:fill="FFFFFF"/>
        <w:tabs>
          <w:tab w:val="left" w:leader="underscore" w:pos="1793"/>
        </w:tabs>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Исполнители мероприятия – МКУ «Управление культуры» </w:t>
      </w:r>
      <w:proofErr w:type="spellStart"/>
      <w:r w:rsidRPr="00387C15">
        <w:rPr>
          <w:rFonts w:ascii="Times New Roman" w:eastAsia="Times New Roman" w:hAnsi="Times New Roman" w:cs="Times New Roman"/>
          <w:sz w:val="24"/>
          <w:szCs w:val="24"/>
        </w:rPr>
        <w:t>Богучарского</w:t>
      </w:r>
      <w:proofErr w:type="spellEnd"/>
      <w:r w:rsidRPr="00387C15">
        <w:rPr>
          <w:rFonts w:ascii="Times New Roman" w:eastAsia="Times New Roman" w:hAnsi="Times New Roman" w:cs="Times New Roman"/>
          <w:sz w:val="24"/>
          <w:szCs w:val="24"/>
        </w:rPr>
        <w:t xml:space="preserve"> муниципального района, МКУ «</w:t>
      </w:r>
      <w:proofErr w:type="spellStart"/>
      <w:r w:rsidRPr="00387C15">
        <w:rPr>
          <w:rFonts w:ascii="Times New Roman" w:eastAsia="Times New Roman" w:hAnsi="Times New Roman" w:cs="Times New Roman"/>
          <w:sz w:val="24"/>
          <w:szCs w:val="24"/>
        </w:rPr>
        <w:t>Межпоселенческий</w:t>
      </w:r>
      <w:proofErr w:type="spellEnd"/>
      <w:r w:rsidRPr="00387C15">
        <w:rPr>
          <w:rFonts w:ascii="Times New Roman" w:eastAsia="Times New Roman" w:hAnsi="Times New Roman" w:cs="Times New Roman"/>
          <w:sz w:val="24"/>
          <w:szCs w:val="24"/>
        </w:rPr>
        <w:t xml:space="preserve"> центр народного творчества и культуры», РМКУ «</w:t>
      </w:r>
      <w:proofErr w:type="spellStart"/>
      <w:r w:rsidRPr="00387C15">
        <w:rPr>
          <w:rFonts w:ascii="Times New Roman" w:eastAsia="Times New Roman" w:hAnsi="Times New Roman" w:cs="Times New Roman"/>
          <w:sz w:val="24"/>
          <w:szCs w:val="24"/>
        </w:rPr>
        <w:t>Богучарская</w:t>
      </w:r>
      <w:proofErr w:type="spellEnd"/>
      <w:r w:rsidRPr="00387C15">
        <w:rPr>
          <w:rFonts w:ascii="Times New Roman" w:eastAsia="Times New Roman" w:hAnsi="Times New Roman" w:cs="Times New Roman"/>
          <w:sz w:val="24"/>
          <w:szCs w:val="24"/>
        </w:rPr>
        <w:t xml:space="preserve"> </w:t>
      </w:r>
      <w:proofErr w:type="spellStart"/>
      <w:r w:rsidRPr="00387C15">
        <w:rPr>
          <w:rFonts w:ascii="Times New Roman" w:eastAsia="Times New Roman" w:hAnsi="Times New Roman" w:cs="Times New Roman"/>
          <w:sz w:val="24"/>
          <w:szCs w:val="24"/>
        </w:rPr>
        <w:t>межпоселенческая</w:t>
      </w:r>
      <w:proofErr w:type="spellEnd"/>
      <w:r w:rsidRPr="00387C15">
        <w:rPr>
          <w:rFonts w:ascii="Times New Roman" w:eastAsia="Times New Roman" w:hAnsi="Times New Roman" w:cs="Times New Roman"/>
          <w:sz w:val="24"/>
          <w:szCs w:val="24"/>
        </w:rPr>
        <w:t xml:space="preserve"> центральная библиотека», МКУ «</w:t>
      </w:r>
      <w:proofErr w:type="spellStart"/>
      <w:r w:rsidRPr="00387C15">
        <w:rPr>
          <w:rFonts w:ascii="Times New Roman" w:eastAsia="Times New Roman" w:hAnsi="Times New Roman" w:cs="Times New Roman"/>
          <w:sz w:val="24"/>
          <w:szCs w:val="24"/>
        </w:rPr>
        <w:t>Богучарский</w:t>
      </w:r>
      <w:proofErr w:type="spellEnd"/>
      <w:r w:rsidRPr="00387C15">
        <w:rPr>
          <w:rFonts w:ascii="Times New Roman" w:eastAsia="Times New Roman" w:hAnsi="Times New Roman" w:cs="Times New Roman"/>
          <w:sz w:val="24"/>
          <w:szCs w:val="24"/>
        </w:rPr>
        <w:t xml:space="preserve"> районный историко-краеведческий музей».</w:t>
      </w:r>
    </w:p>
    <w:p w:rsidR="00387C15" w:rsidRPr="00387C15" w:rsidRDefault="00387C15" w:rsidP="00387C15">
      <w:pPr>
        <w:shd w:val="clear" w:color="auto" w:fill="FFFFFF"/>
        <w:tabs>
          <w:tab w:val="left" w:leader="underscore" w:pos="1793"/>
        </w:tabs>
        <w:spacing w:after="0" w:line="240" w:lineRule="auto"/>
        <w:ind w:firstLine="709"/>
        <w:jc w:val="both"/>
        <w:rPr>
          <w:rFonts w:ascii="Times New Roman" w:eastAsia="Times New Roman" w:hAnsi="Times New Roman" w:cs="Times New Roman"/>
          <w:sz w:val="24"/>
          <w:szCs w:val="24"/>
        </w:rPr>
      </w:pP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lastRenderedPageBreak/>
        <w:t xml:space="preserve">Мероприятие 5. </w:t>
      </w:r>
      <w:proofErr w:type="spellStart"/>
      <w:r w:rsidRPr="00387C15">
        <w:rPr>
          <w:rFonts w:ascii="Times New Roman" w:eastAsia="Times New Roman" w:hAnsi="Times New Roman" w:cs="Times New Roman"/>
          <w:bCs/>
          <w:iCs/>
          <w:sz w:val="24"/>
          <w:szCs w:val="24"/>
          <w:lang w:eastAsia="ru-RU"/>
        </w:rPr>
        <w:t>Софинансирование</w:t>
      </w:r>
      <w:proofErr w:type="spellEnd"/>
      <w:r w:rsidRPr="00387C15">
        <w:rPr>
          <w:rFonts w:ascii="Times New Roman" w:eastAsia="Times New Roman" w:hAnsi="Times New Roman" w:cs="Times New Roman"/>
          <w:bCs/>
          <w:iCs/>
          <w:sz w:val="24"/>
          <w:szCs w:val="24"/>
          <w:lang w:eastAsia="ru-RU"/>
        </w:rPr>
        <w:t xml:space="preserve"> Государственной программы Воронежской области «Доступная среда».</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данного мероприятия - 2019 – 2025гг.</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Основными задачами данного мероприятия являются:</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387C15" w:rsidRPr="00387C15" w:rsidRDefault="00387C15" w:rsidP="00387C15">
      <w:pPr>
        <w:shd w:val="clear" w:color="auto" w:fill="FFFFFF"/>
        <w:tabs>
          <w:tab w:val="left" w:leader="underscore" w:pos="1793"/>
        </w:tabs>
        <w:spacing w:after="0" w:line="240" w:lineRule="auto"/>
        <w:ind w:firstLine="709"/>
        <w:jc w:val="both"/>
        <w:rPr>
          <w:rFonts w:ascii="Times New Roman" w:eastAsia="Times New Roman" w:hAnsi="Times New Roman" w:cs="Times New Roman"/>
          <w:sz w:val="24"/>
          <w:szCs w:val="24"/>
        </w:rPr>
      </w:pPr>
    </w:p>
    <w:p w:rsidR="00387C15" w:rsidRPr="00387C15" w:rsidRDefault="00387C15" w:rsidP="00387C1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 xml:space="preserve">Мероприятие 6. </w:t>
      </w:r>
      <w:proofErr w:type="spellStart"/>
      <w:r w:rsidRPr="00387C15">
        <w:rPr>
          <w:rFonts w:ascii="Times New Roman" w:eastAsia="Times New Roman" w:hAnsi="Times New Roman" w:cs="Times New Roman"/>
          <w:bCs/>
          <w:iCs/>
          <w:sz w:val="24"/>
          <w:szCs w:val="24"/>
          <w:lang w:eastAsia="ru-RU"/>
        </w:rPr>
        <w:t>Софинансирование</w:t>
      </w:r>
      <w:proofErr w:type="spellEnd"/>
      <w:r w:rsidRPr="00387C15">
        <w:rPr>
          <w:rFonts w:ascii="Times New Roman" w:eastAsia="Times New Roman" w:hAnsi="Times New Roman" w:cs="Times New Roman"/>
          <w:bCs/>
          <w:iCs/>
          <w:sz w:val="24"/>
          <w:szCs w:val="24"/>
          <w:lang w:eastAsia="ru-RU"/>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387C15" w:rsidRPr="00387C15" w:rsidRDefault="00387C15" w:rsidP="00387C15">
      <w:pPr>
        <w:spacing w:after="0" w:line="240" w:lineRule="auto"/>
        <w:ind w:firstLine="709"/>
        <w:jc w:val="both"/>
        <w:rPr>
          <w:rFonts w:ascii="Times New Roman" w:eastAsia="Calibri" w:hAnsi="Times New Roman" w:cs="Times New Roman"/>
          <w:bCs/>
          <w:sz w:val="24"/>
          <w:szCs w:val="24"/>
        </w:rPr>
      </w:pPr>
      <w:r w:rsidRPr="00387C15">
        <w:rPr>
          <w:rFonts w:ascii="Times New Roman" w:eastAsia="Calibri" w:hAnsi="Times New Roman" w:cs="Times New Roman"/>
          <w:sz w:val="24"/>
          <w:szCs w:val="24"/>
        </w:rPr>
        <w:t>Срок реализации данного мероприятия – 2019-2025 гг.</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Основное мероприятие подпрограммы - этнокультурное развитие народов, проживающих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Цель подпрограммы - укрепление единства многонационального народа Российской Федерации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Задача подпрограммы - содействие этнокультурному многообразию народов России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 вследствие:</w:t>
      </w:r>
      <w:r w:rsidRPr="00387C15">
        <w:rPr>
          <w:rFonts w:ascii="Times New Roman" w:eastAsia="Calibri" w:hAnsi="Times New Roman" w:cs="Times New Roman"/>
          <w:sz w:val="24"/>
          <w:szCs w:val="24"/>
        </w:rPr>
        <w:br/>
        <w:t xml:space="preserve"> - повышения интереса и знаний жителей района об истории народов России, об объектах культурного наследия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роста числа участников мероприятий, направленных на этнокультурное развитие народов России и поддержку языкового многообразия;</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содействия развитию районной инфраструктуры этнокультурной сферы, в том числе создание и развитие Дома дружбы в </w:t>
      </w:r>
      <w:proofErr w:type="spellStart"/>
      <w:r w:rsidRPr="00387C15">
        <w:rPr>
          <w:rFonts w:ascii="Times New Roman" w:eastAsia="Calibri" w:hAnsi="Times New Roman" w:cs="Times New Roman"/>
          <w:sz w:val="24"/>
          <w:szCs w:val="24"/>
        </w:rPr>
        <w:t>Богучарском</w:t>
      </w:r>
      <w:proofErr w:type="spellEnd"/>
      <w:r w:rsidRPr="00387C15">
        <w:rPr>
          <w:rFonts w:ascii="Times New Roman" w:eastAsia="Calibri" w:hAnsi="Times New Roman" w:cs="Times New Roman"/>
          <w:sz w:val="24"/>
          <w:szCs w:val="24"/>
        </w:rPr>
        <w:t xml:space="preserve"> муниципальном районе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Воронежской области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7. Содействие сохранению учреждений культуры (капитальный ремонт).</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основного мероприятия: 2019 - 2025 годы.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Исполнитель мероприятия – МКУ «Управление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xml:space="preserve">Износ основных средств в значительной степени затрудняет использование потенциала культуры в полном объеме: требуют ремонта здания учреждений культуры райцентра, неудовлетворительное состояние большинства зданий культуры, находящихся в ведении муниципальных образований сельских поселений.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результате осуществления намеченных программных мероприятий будет укреплена материально-техническая база учреждений культуры.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Мероприятие 8. Модернизация материально-технической базы (приобретение оборудования).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основного мероприятия: 2019 - 2025 годы.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Исполнитель мероприятия – МКУ «Управление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387C15" w:rsidRPr="00387C15" w:rsidRDefault="00387C15" w:rsidP="00387C15">
      <w:pPr>
        <w:tabs>
          <w:tab w:val="num" w:pos="0"/>
        </w:tabs>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Цель данного мероприятия – повышение эффективности и качества культурно-досуговой деятельности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387C15" w:rsidRPr="00387C15" w:rsidRDefault="00387C15" w:rsidP="00387C15">
      <w:pPr>
        <w:tabs>
          <w:tab w:val="num" w:pos="0"/>
        </w:tabs>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lastRenderedPageBreak/>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 традиционной народной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proofErr w:type="spellStart"/>
      <w:r w:rsidRPr="00387C15">
        <w:rPr>
          <w:rFonts w:ascii="Times New Roman" w:eastAsia="Times New Roman" w:hAnsi="Times New Roman" w:cs="Times New Roman"/>
          <w:bCs/>
          <w:iCs/>
          <w:sz w:val="24"/>
          <w:szCs w:val="24"/>
          <w:lang w:eastAsia="ru-RU"/>
        </w:rPr>
        <w:t>Софинансирование</w:t>
      </w:r>
      <w:proofErr w:type="spellEnd"/>
      <w:r w:rsidRPr="00387C15">
        <w:rPr>
          <w:rFonts w:ascii="Times New Roman" w:eastAsia="Times New Roman" w:hAnsi="Times New Roman" w:cs="Times New Roman"/>
          <w:bCs/>
          <w:iCs/>
          <w:sz w:val="24"/>
          <w:szCs w:val="24"/>
          <w:lang w:eastAsia="ru-RU"/>
        </w:rPr>
        <w:t xml:space="preserve"> мероприятий Федерального проекта «Культурная среда»</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мероприятия 01.01.2019г. - 31.12.2024г.</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Необходимость разработки этого мероприятия обусловлена потребностью:</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увеличения численности населения, для которого улучшено качество культурной среды;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создания условий для показа национальных кинофильмов в кинозалах, расположенных в населенных пунктах численностью населения до 500 тыс. человек;</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реализацию программы развития муниципальных библиотек, предполагающей создание на их основе библиотек нового типа на основе модельного стандарта деятельности общедоступной библиотеки (утвержден решением Коллегии Минкультуры России № 21 от 6 декабря 2014 года);</w:t>
      </w:r>
    </w:p>
    <w:p w:rsidR="00387C15" w:rsidRPr="00387C15" w:rsidRDefault="00387C15" w:rsidP="00387C15">
      <w:pPr>
        <w:shd w:val="clear" w:color="auto" w:fill="FFFFFF"/>
        <w:tabs>
          <w:tab w:val="left" w:leader="underscore" w:pos="0"/>
        </w:tabs>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обновления материально-технической базы домов культуры в населенных пунктах с числом жителей до 50 тыс.;</w:t>
      </w:r>
    </w:p>
    <w:p w:rsidR="00387C15" w:rsidRPr="00387C15" w:rsidRDefault="00387C15" w:rsidP="00387C15">
      <w:pPr>
        <w:shd w:val="clear" w:color="auto" w:fill="FFFFFF"/>
        <w:tabs>
          <w:tab w:val="left" w:leader="underscore" w:pos="0"/>
        </w:tabs>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-создания (реконструкции) и капитального ремонта культурно-досуговых учреждений на территории сельских поселений</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bCs/>
          <w:iCs/>
          <w:sz w:val="24"/>
          <w:szCs w:val="24"/>
          <w:lang w:eastAsia="ru-RU"/>
        </w:rPr>
      </w:pPr>
      <w:r w:rsidRPr="00387C15">
        <w:rPr>
          <w:rFonts w:ascii="Times New Roman" w:eastAsia="Times New Roman" w:hAnsi="Times New Roman" w:cs="Times New Roman"/>
          <w:bCs/>
          <w:iCs/>
          <w:sz w:val="24"/>
          <w:szCs w:val="24"/>
          <w:lang w:eastAsia="ru-RU"/>
        </w:rPr>
        <w:t>Государственная поддержка отрасли культуры (межбюджетные трансферты).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Единая субсидия предоставляется на </w:t>
      </w:r>
      <w:proofErr w:type="spellStart"/>
      <w:r w:rsidRPr="00387C15">
        <w:rPr>
          <w:rFonts w:ascii="Times New Roman" w:eastAsia="Calibri" w:hAnsi="Times New Roman" w:cs="Times New Roman"/>
          <w:sz w:val="24"/>
          <w:szCs w:val="24"/>
        </w:rPr>
        <w:t>софинансирование</w:t>
      </w:r>
      <w:proofErr w:type="spellEnd"/>
      <w:r w:rsidRPr="00387C15">
        <w:rPr>
          <w:rFonts w:ascii="Times New Roman" w:eastAsia="Calibri" w:hAnsi="Times New Roman" w:cs="Times New Roman"/>
          <w:sz w:val="24"/>
          <w:szCs w:val="24"/>
        </w:rPr>
        <w:t xml:space="preserve"> по реализации мероприятий, предусматривающих:</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а) оснащение музеев компьютерным и телекоммуникационным оборудованием;</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б) закупка оборудования (фондового, противопожарного) для музеев;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в) обеспечение музеев современными средствами охраны;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г) изготовление и поставка мобильных библиотечных комплексов;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д) создание модельных библиотек (для целей модернизации сельской библиотечной сети);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е) создание общероссийской системы доступа к Национальной электронной библиотеке;</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ж) создание многофункциональных мобильных культурных центров;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з) обновление материально-технической базы, приобретение специального оборудования для учреждений культуры в малых городах и на селе;</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и) обеспечение сельских учреждений культуры специализированным автотранспортом;</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к) укрепление материально-технической базы творческих казачьих коллективов;</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н) государственная поддержка лучших работников муниципальных учреждений культуры, находящихся на территории сельских поселений;</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о) государственная поддержка муниципальных учреждений культуры;</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п) </w:t>
      </w:r>
      <w:proofErr w:type="spellStart"/>
      <w:r w:rsidRPr="00387C15">
        <w:rPr>
          <w:rFonts w:ascii="Times New Roman" w:eastAsia="Calibri" w:hAnsi="Times New Roman" w:cs="Times New Roman"/>
          <w:sz w:val="24"/>
          <w:szCs w:val="24"/>
        </w:rPr>
        <w:t>софинансирование</w:t>
      </w:r>
      <w:proofErr w:type="spellEnd"/>
      <w:r w:rsidRPr="00387C15">
        <w:rPr>
          <w:rFonts w:ascii="Times New Roman" w:eastAsia="Calibri" w:hAnsi="Times New Roman" w:cs="Times New Roman"/>
          <w:sz w:val="24"/>
          <w:szCs w:val="24"/>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bCs/>
          <w:iCs/>
          <w:sz w:val="24"/>
          <w:szCs w:val="24"/>
          <w:lang w:eastAsia="ru-RU"/>
        </w:rPr>
      </w:pP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 Основные меры муниципального и правового регулирования подпрограммы.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Сфера реализации подпрограммы регламентируется районным и областным законодательством в соответствии с законодательством РФ.</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 </w:t>
      </w:r>
    </w:p>
    <w:p w:rsidR="00387C15" w:rsidRPr="00387C15" w:rsidRDefault="00387C15" w:rsidP="00387C15">
      <w:pPr>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6. Финансовое обеспечение реализации подпрограммы.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Расходы районного бюджета на реализацию подпрограммы приведены в приложении 2.</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7. Анализ рисков реализации подпрограммы и описание мер управления рисками реализации подпрограммы.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К рискам реализации подпрограммы следует отнести:</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финансовые риски, которые связаны с финансированием мероприятий программы в неполном объеме;</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сокращение кадрового состава специалистов отрасли, связанное с недостаточным финансированием;</w:t>
      </w:r>
    </w:p>
    <w:p w:rsidR="00387C15" w:rsidRPr="00387C15" w:rsidRDefault="00387C15" w:rsidP="00387C15">
      <w:pPr>
        <w:tabs>
          <w:tab w:val="left" w:pos="0"/>
        </w:tabs>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риски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r w:rsidRPr="00387C15">
        <w:rPr>
          <w:rFonts w:ascii="Times New Roman" w:eastAsia="Times New Roman" w:hAnsi="Times New Roman" w:cs="Times New Roman"/>
          <w:sz w:val="24"/>
          <w:szCs w:val="24"/>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8. Оценка эффективности реализации подпрограммы.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результате реализации подпрограммы в 2019-2025 годах будут достигнуты следующие показатели, характеризующие эффективность реализации подпрограммы: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численности участников культурно-досуговых мероприятий;</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увеличение доли публичных библиотек, подключенных к сети Интернет;</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повешение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предоставления муниципальных услуг в сфере культуры;</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детей, привлекаемых к участию в творческих мероприятиях.</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результате реализации подпрограммы к 2025 г. будут достигнуты следующие конечные результаты:</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повышение прозрачности и открытости деятельности учреждений культуры;</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внедрение современных информационных и инновационных технологий в сферах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повысится уровень сохранности и эффективности использования объектов нематериального культурного наследия народов;</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повысится уровень качества и доступности культурно-досуговых услуг;</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повысится заработная плата работников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укрепится материально-техническая база учреждений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Социальный эффект выражается:</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 повышении социальной роли культуры в формировании гармоничной личности и, как следствие, </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 создании благоприятной общественной атмосферы, в укреплении единого культурного пространства района как фактора сохранения ее целостности;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 создании благоприятных условий для активной и разнообразной творческой деятельности жителей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района;</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 расширении доступа населению к качественным культурным благам и информации в сфере культуры;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 осуществлении эффективной кадровой политики в сфере культуры.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2.</w:t>
      </w: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Паспорт</w:t>
      </w:r>
    </w:p>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Подпрограммы 2 </w:t>
      </w:r>
      <w:r w:rsidRPr="00387C15">
        <w:rPr>
          <w:rFonts w:ascii="Times New Roman" w:eastAsia="Times New Roman" w:hAnsi="Times New Roman" w:cs="Times New Roman"/>
          <w:bCs/>
          <w:sz w:val="24"/>
          <w:szCs w:val="24"/>
          <w:lang w:eastAsia="ru-RU"/>
        </w:rPr>
        <w:t xml:space="preserve">«Сохранение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bCs/>
          <w:sz w:val="24"/>
          <w:szCs w:val="24"/>
          <w:lang w:eastAsia="ru-RU"/>
        </w:rPr>
        <w:t>Богучарского</w:t>
      </w:r>
      <w:proofErr w:type="spellEnd"/>
      <w:r w:rsidRPr="00387C15">
        <w:rPr>
          <w:rFonts w:ascii="Times New Roman" w:eastAsia="Times New Roman" w:hAnsi="Times New Roman" w:cs="Times New Roman"/>
          <w:bCs/>
          <w:sz w:val="24"/>
          <w:szCs w:val="24"/>
          <w:lang w:eastAsia="ru-RU"/>
        </w:rPr>
        <w:t xml:space="preserve"> муниципального района»</w:t>
      </w:r>
    </w:p>
    <w:p w:rsidR="00387C15" w:rsidRPr="00387C15" w:rsidRDefault="00387C15" w:rsidP="00387C15">
      <w:pPr>
        <w:adjustRightInd w:val="0"/>
        <w:spacing w:after="0" w:line="240" w:lineRule="auto"/>
        <w:jc w:val="center"/>
        <w:rPr>
          <w:rFonts w:ascii="Times New Roman" w:eastAsia="Times New Roman" w:hAnsi="Times New Roman" w:cs="Times New Roman"/>
          <w:bCs/>
          <w:sz w:val="24"/>
          <w:szCs w:val="24"/>
          <w:lang w:eastAsia="ru-RU"/>
        </w:rPr>
      </w:pPr>
    </w:p>
    <w:tbl>
      <w:tblPr>
        <w:tblW w:w="9513" w:type="dxa"/>
        <w:jc w:val="right"/>
        <w:tblLook w:val="00A0" w:firstRow="1" w:lastRow="0" w:firstColumn="1" w:lastColumn="0" w:noHBand="0" w:noVBand="0"/>
      </w:tblPr>
      <w:tblGrid>
        <w:gridCol w:w="4126"/>
        <w:gridCol w:w="5387"/>
      </w:tblGrid>
      <w:tr w:rsidR="00387C15" w:rsidRPr="00387C15" w:rsidTr="00387C15">
        <w:trPr>
          <w:trHeight w:val="750"/>
          <w:jc w:val="right"/>
        </w:trPr>
        <w:tc>
          <w:tcPr>
            <w:tcW w:w="4126"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widowControl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подпрограммы</w:t>
            </w:r>
          </w:p>
        </w:tc>
        <w:tc>
          <w:tcPr>
            <w:tcW w:w="5387" w:type="dxa"/>
            <w:tcBorders>
              <w:top w:val="single" w:sz="4" w:space="0" w:color="auto"/>
              <w:left w:val="nil"/>
              <w:bottom w:val="single" w:sz="4" w:space="0" w:color="auto"/>
              <w:right w:val="single" w:sz="4" w:space="0" w:color="auto"/>
            </w:tcBorders>
            <w:noWrap/>
            <w:hideMark/>
          </w:tcPr>
          <w:p w:rsidR="00387C15" w:rsidRPr="00387C15" w:rsidRDefault="00387C15" w:rsidP="00387C15">
            <w:pPr>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xml:space="preserve"> «Сохранение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bCs/>
                <w:sz w:val="24"/>
                <w:szCs w:val="24"/>
                <w:lang w:eastAsia="ru-RU"/>
              </w:rPr>
              <w:t>Богучарского</w:t>
            </w:r>
            <w:proofErr w:type="spellEnd"/>
            <w:r w:rsidRPr="00387C15">
              <w:rPr>
                <w:rFonts w:ascii="Times New Roman" w:eastAsia="Times New Roman" w:hAnsi="Times New Roman" w:cs="Times New Roman"/>
                <w:bCs/>
                <w:sz w:val="24"/>
                <w:szCs w:val="24"/>
                <w:lang w:eastAsia="ru-RU"/>
              </w:rPr>
              <w:t xml:space="preserve"> муниципального </w:t>
            </w:r>
            <w:proofErr w:type="gramStart"/>
            <w:r w:rsidRPr="00387C15">
              <w:rPr>
                <w:rFonts w:ascii="Times New Roman" w:eastAsia="Times New Roman" w:hAnsi="Times New Roman" w:cs="Times New Roman"/>
                <w:bCs/>
                <w:sz w:val="24"/>
                <w:szCs w:val="24"/>
                <w:lang w:eastAsia="ru-RU"/>
              </w:rPr>
              <w:t>района »</w:t>
            </w:r>
            <w:proofErr w:type="gramEnd"/>
            <w:r w:rsidRPr="00387C15">
              <w:rPr>
                <w:rFonts w:ascii="Times New Roman" w:eastAsia="Times New Roman" w:hAnsi="Times New Roman" w:cs="Times New Roman"/>
                <w:sz w:val="24"/>
                <w:szCs w:val="24"/>
                <w:lang w:eastAsia="ru-RU"/>
              </w:rPr>
              <w:t xml:space="preserve"> муниципальной программы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w:t>
            </w:r>
            <w:r w:rsidRPr="00387C15">
              <w:rPr>
                <w:rFonts w:ascii="Times New Roman" w:eastAsia="Times New Roman" w:hAnsi="Times New Roman" w:cs="Times New Roman"/>
                <w:bCs/>
                <w:sz w:val="24"/>
                <w:szCs w:val="24"/>
                <w:lang w:eastAsia="ru-RU"/>
              </w:rPr>
              <w:t xml:space="preserve">«Развитие культуры и туризма </w:t>
            </w:r>
            <w:proofErr w:type="spellStart"/>
            <w:r w:rsidRPr="00387C15">
              <w:rPr>
                <w:rFonts w:ascii="Times New Roman" w:eastAsia="Times New Roman" w:hAnsi="Times New Roman" w:cs="Times New Roman"/>
                <w:bCs/>
                <w:sz w:val="24"/>
                <w:szCs w:val="24"/>
                <w:lang w:eastAsia="ru-RU"/>
              </w:rPr>
              <w:t>Богучарского</w:t>
            </w:r>
            <w:proofErr w:type="spellEnd"/>
            <w:r w:rsidRPr="00387C15">
              <w:rPr>
                <w:rFonts w:ascii="Times New Roman" w:eastAsia="Times New Roman" w:hAnsi="Times New Roman" w:cs="Times New Roman"/>
                <w:bCs/>
                <w:sz w:val="24"/>
                <w:szCs w:val="24"/>
                <w:lang w:eastAsia="ru-RU"/>
              </w:rPr>
              <w:t xml:space="preserve"> муниципального района»</w:t>
            </w:r>
          </w:p>
        </w:tc>
      </w:tr>
      <w:tr w:rsidR="00387C15" w:rsidRPr="00387C15" w:rsidTr="00387C15">
        <w:trPr>
          <w:trHeight w:val="750"/>
          <w:jc w:val="right"/>
        </w:trPr>
        <w:tc>
          <w:tcPr>
            <w:tcW w:w="4126"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МКУДО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ДШИ им. </w:t>
            </w:r>
            <w:proofErr w:type="spellStart"/>
            <w:r w:rsidRPr="00387C15">
              <w:rPr>
                <w:rFonts w:ascii="Times New Roman" w:eastAsia="Times New Roman" w:hAnsi="Times New Roman" w:cs="Times New Roman"/>
                <w:sz w:val="24"/>
                <w:szCs w:val="24"/>
                <w:lang w:eastAsia="ru-RU"/>
              </w:rPr>
              <w:t>А.М.Кищенко</w:t>
            </w:r>
            <w:proofErr w:type="spellEnd"/>
            <w:r w:rsidRPr="00387C15">
              <w:rPr>
                <w:rFonts w:ascii="Times New Roman" w:eastAsia="Times New Roman" w:hAnsi="Times New Roman" w:cs="Times New Roman"/>
                <w:sz w:val="24"/>
                <w:szCs w:val="24"/>
                <w:lang w:eastAsia="ru-RU"/>
              </w:rPr>
              <w:t xml:space="preserve">, муниципальные учреждения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tc>
      </w:tr>
      <w:tr w:rsidR="00387C15" w:rsidRPr="00387C15" w:rsidTr="00387C15">
        <w:trPr>
          <w:trHeight w:val="820"/>
          <w:jc w:val="right"/>
        </w:trPr>
        <w:tc>
          <w:tcPr>
            <w:tcW w:w="4126" w:type="dxa"/>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2.Федеральный проект «Культурная среда» (</w:t>
            </w: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w:t>
            </w:r>
          </w:p>
        </w:tc>
      </w:tr>
      <w:tr w:rsidR="00387C15" w:rsidRPr="00387C15" w:rsidTr="00387C15">
        <w:trPr>
          <w:trHeight w:val="820"/>
          <w:jc w:val="right"/>
        </w:trPr>
        <w:tc>
          <w:tcPr>
            <w:tcW w:w="4126" w:type="dxa"/>
            <w:tcBorders>
              <w:top w:val="nil"/>
              <w:left w:val="single" w:sz="4" w:space="0" w:color="auto"/>
              <w:bottom w:val="single" w:sz="4" w:space="0" w:color="auto"/>
              <w:right w:val="single" w:sz="4" w:space="0" w:color="auto"/>
            </w:tcBorders>
            <w:hideMark/>
          </w:tcPr>
          <w:p w:rsidR="00387C15" w:rsidRPr="00387C15" w:rsidRDefault="00387C15" w:rsidP="00387C15">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387C15">
              <w:rPr>
                <w:rFonts w:ascii="Times New Roman" w:eastAsia="Times New Roman" w:hAnsi="Times New Roman" w:cs="Times New Roman"/>
                <w:sz w:val="24"/>
                <w:szCs w:val="24"/>
                <w:lang w:eastAsia="ru-RU"/>
              </w:rPr>
              <w:lastRenderedPageBreak/>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hideMark/>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t>Федеральный проект «Культурная среда</w:t>
            </w:r>
          </w:p>
        </w:tc>
      </w:tr>
      <w:tr w:rsidR="00387C15" w:rsidRPr="00387C15" w:rsidTr="00387C15">
        <w:trPr>
          <w:trHeight w:val="820"/>
          <w:jc w:val="right"/>
        </w:trPr>
        <w:tc>
          <w:tcPr>
            <w:tcW w:w="4126" w:type="dxa"/>
            <w:tcBorders>
              <w:top w:val="nil"/>
              <w:left w:val="single" w:sz="4" w:space="0" w:color="auto"/>
              <w:bottom w:val="single" w:sz="4" w:space="0" w:color="auto"/>
              <w:right w:val="single" w:sz="4" w:space="0" w:color="auto"/>
            </w:tcBorders>
            <w:hideMark/>
          </w:tcPr>
          <w:p w:rsidR="00387C15" w:rsidRPr="00387C15" w:rsidRDefault="00387C15" w:rsidP="00387C15">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387C15">
              <w:rPr>
                <w:rFonts w:ascii="Times New Roman" w:eastAsia="Times New Roman" w:hAnsi="Times New Roman" w:cs="Times New Roman"/>
                <w:sz w:val="24"/>
                <w:szCs w:val="24"/>
                <w:lang w:eastAsia="ru-RU"/>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387C15" w:rsidRPr="00387C15" w:rsidRDefault="00387C15" w:rsidP="00387C1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87C15" w:rsidRPr="00387C15" w:rsidTr="00387C15">
        <w:trPr>
          <w:trHeight w:val="1125"/>
          <w:jc w:val="right"/>
        </w:trPr>
        <w:tc>
          <w:tcPr>
            <w:tcW w:w="4126" w:type="dxa"/>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Цель подпрограммы </w:t>
            </w:r>
          </w:p>
        </w:tc>
        <w:tc>
          <w:tcPr>
            <w:tcW w:w="5387" w:type="dxa"/>
            <w:tcBorders>
              <w:top w:val="nil"/>
              <w:left w:val="nil"/>
              <w:bottom w:val="single" w:sz="4" w:space="0" w:color="auto"/>
              <w:right w:val="single" w:sz="4" w:space="0" w:color="auto"/>
            </w:tcBorders>
            <w:noWrap/>
            <w:hideMark/>
          </w:tcPr>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создание условий для всестороннего развития способностей наиболее одаренных учащихся; </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создание условий для творческой самореализации обучающихся;</w:t>
            </w:r>
          </w:p>
          <w:p w:rsidR="00387C15" w:rsidRPr="00387C15" w:rsidRDefault="00387C15" w:rsidP="00387C15">
            <w:pPr>
              <w:shd w:val="clear" w:color="auto" w:fill="FFFFFF"/>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престижности и привлекательности профессий в сфере дополнительного образования в отрасли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r>
      <w:tr w:rsidR="00387C15" w:rsidRPr="00387C15" w:rsidTr="00387C15">
        <w:trPr>
          <w:trHeight w:val="1125"/>
          <w:jc w:val="right"/>
        </w:trPr>
        <w:tc>
          <w:tcPr>
            <w:tcW w:w="4126" w:type="dxa"/>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Задачи подпрограммы </w:t>
            </w:r>
          </w:p>
        </w:tc>
        <w:tc>
          <w:tcPr>
            <w:tcW w:w="5387" w:type="dxa"/>
            <w:tcBorders>
              <w:top w:val="nil"/>
              <w:left w:val="nil"/>
              <w:bottom w:val="single" w:sz="4" w:space="0" w:color="auto"/>
              <w:right w:val="single" w:sz="4" w:space="0" w:color="auto"/>
            </w:tcBorders>
            <w:noWrap/>
            <w:hideMark/>
          </w:tcPr>
          <w:p w:rsidR="00387C15" w:rsidRPr="00387C15" w:rsidRDefault="00387C15" w:rsidP="00387C1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387C15" w:rsidRPr="00387C15" w:rsidTr="00387C15">
        <w:trPr>
          <w:trHeight w:val="349"/>
          <w:jc w:val="right"/>
        </w:trPr>
        <w:tc>
          <w:tcPr>
            <w:tcW w:w="4126"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увеличение доли детей, привлекаемых к участию в творческих мероприятиях в общем числе детей;</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-процент охвата детей образовательными услугами детской школы искусств;</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доля учащихся, успешно сдавших промежуточную аттестацию;</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доля учащихся, посещающих учебные занятия в полном объеме;</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доля учащихся, привлеченных к участию в творческих мероприятиях;</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уровня удовлетворенности граждан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качеством предоставляемых образовательных услуг в сфере культуры;</w:t>
            </w:r>
          </w:p>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сопровождение и актуализация сайтов ДШИ в сети «Интернет» с регулярно обновляемыми страницами.</w:t>
            </w:r>
          </w:p>
        </w:tc>
      </w:tr>
      <w:tr w:rsidR="00387C15" w:rsidRPr="00387C15" w:rsidTr="00387C15">
        <w:trPr>
          <w:trHeight w:val="344"/>
          <w:jc w:val="right"/>
        </w:trPr>
        <w:tc>
          <w:tcPr>
            <w:tcW w:w="4126"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2019- 2025 годы</w:t>
            </w:r>
          </w:p>
        </w:tc>
      </w:tr>
      <w:tr w:rsidR="00387C15" w:rsidRPr="00387C15" w:rsidTr="00387C15">
        <w:trPr>
          <w:trHeight w:val="1985"/>
          <w:jc w:val="right"/>
        </w:trPr>
        <w:tc>
          <w:tcPr>
            <w:tcW w:w="4126"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hideMark/>
          </w:tcPr>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Объем финансирования муниципальной программы составляет 141326 тыс. рублей, </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-областной бюджет – </w:t>
            </w:r>
            <w:r w:rsidRPr="00387C15">
              <w:rPr>
                <w:rFonts w:ascii="Times New Roman" w:eastAsia="Times New Roman" w:hAnsi="Times New Roman" w:cs="Times New Roman"/>
                <w:bCs/>
                <w:sz w:val="24"/>
                <w:szCs w:val="24"/>
                <w:lang w:eastAsia="ru-RU"/>
              </w:rPr>
              <w:t>_________</w:t>
            </w:r>
            <w:r w:rsidRPr="00387C15">
              <w:rPr>
                <w:rFonts w:ascii="Times New Roman" w:eastAsia="Times New Roman" w:hAnsi="Times New Roman" w:cs="Times New Roman"/>
                <w:sz w:val="24"/>
                <w:szCs w:val="24"/>
                <w:lang w:eastAsia="ru-RU"/>
              </w:rPr>
              <w:t xml:space="preserve"> тыс.</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141326 тыс. рублей;</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годам реализации государственной программы:</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Всего – 17742 </w:t>
            </w:r>
            <w:proofErr w:type="spellStart"/>
            <w:r w:rsidRPr="00387C15">
              <w:rPr>
                <w:rFonts w:ascii="Times New Roman" w:eastAsia="Times New Roman" w:hAnsi="Times New Roman" w:cs="Times New Roman"/>
                <w:sz w:val="24"/>
                <w:szCs w:val="24"/>
                <w:lang w:eastAsia="ru-RU"/>
              </w:rPr>
              <w:t>тыс.рублей</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17742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2020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 18633 </w:t>
            </w:r>
            <w:proofErr w:type="spellStart"/>
            <w:r w:rsidRPr="00387C15">
              <w:rPr>
                <w:rFonts w:ascii="Times New Roman" w:eastAsia="Times New Roman" w:hAnsi="Times New Roman" w:cs="Times New Roman"/>
                <w:sz w:val="24"/>
                <w:szCs w:val="24"/>
                <w:lang w:eastAsia="ru-RU"/>
              </w:rPr>
              <w:t>тыс.руб</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18633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2021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 19377 </w:t>
            </w:r>
            <w:proofErr w:type="spellStart"/>
            <w:r w:rsidRPr="00387C15">
              <w:rPr>
                <w:rFonts w:ascii="Times New Roman" w:eastAsia="Times New Roman" w:hAnsi="Times New Roman" w:cs="Times New Roman"/>
                <w:sz w:val="24"/>
                <w:szCs w:val="24"/>
                <w:lang w:eastAsia="ru-RU"/>
              </w:rPr>
              <w:t>тыс.рублей</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-областной бюджет – </w:t>
            </w:r>
            <w:r w:rsidRPr="00387C15">
              <w:rPr>
                <w:rFonts w:ascii="Times New Roman" w:eastAsia="Times New Roman" w:hAnsi="Times New Roman" w:cs="Times New Roman"/>
                <w:bCs/>
                <w:sz w:val="24"/>
                <w:szCs w:val="24"/>
                <w:lang w:eastAsia="ru-RU"/>
              </w:rPr>
              <w:t>_____</w:t>
            </w:r>
            <w:r w:rsidRPr="00387C15">
              <w:rPr>
                <w:rFonts w:ascii="Times New Roman" w:eastAsia="Times New Roman" w:hAnsi="Times New Roman" w:cs="Times New Roman"/>
                <w:sz w:val="24"/>
                <w:szCs w:val="24"/>
                <w:lang w:eastAsia="ru-RU"/>
              </w:rPr>
              <w:t xml:space="preserve">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19377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2022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 20152 </w:t>
            </w:r>
            <w:proofErr w:type="spellStart"/>
            <w:r w:rsidRPr="00387C15">
              <w:rPr>
                <w:rFonts w:ascii="Times New Roman" w:eastAsia="Times New Roman" w:hAnsi="Times New Roman" w:cs="Times New Roman"/>
                <w:sz w:val="24"/>
                <w:szCs w:val="24"/>
                <w:lang w:eastAsia="ru-RU"/>
              </w:rPr>
              <w:t>тыс.руб</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20152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2023год: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 20958 </w:t>
            </w:r>
            <w:proofErr w:type="spellStart"/>
            <w:r w:rsidRPr="00387C15">
              <w:rPr>
                <w:rFonts w:ascii="Times New Roman" w:eastAsia="Times New Roman" w:hAnsi="Times New Roman" w:cs="Times New Roman"/>
                <w:sz w:val="24"/>
                <w:szCs w:val="24"/>
                <w:lang w:eastAsia="ru-RU"/>
              </w:rPr>
              <w:t>тыс.руб</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20958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2024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 21796 </w:t>
            </w:r>
            <w:proofErr w:type="spellStart"/>
            <w:r w:rsidRPr="00387C15">
              <w:rPr>
                <w:rFonts w:ascii="Times New Roman" w:eastAsia="Times New Roman" w:hAnsi="Times New Roman" w:cs="Times New Roman"/>
                <w:sz w:val="24"/>
                <w:szCs w:val="24"/>
                <w:lang w:eastAsia="ru-RU"/>
              </w:rPr>
              <w:t>тыс.руб</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21796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2025 год</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 22668 тыс. руб.,</w:t>
            </w:r>
          </w:p>
          <w:p w:rsidR="00387C15" w:rsidRPr="00387C15" w:rsidRDefault="00387C15" w:rsidP="00387C1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источникам финансирования:</w:t>
            </w:r>
          </w:p>
          <w:p w:rsidR="00387C15" w:rsidRPr="00387C15" w:rsidRDefault="00387C15" w:rsidP="00387C1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местный бюджет – 22668 тыс. руб.</w:t>
            </w:r>
          </w:p>
        </w:tc>
      </w:tr>
      <w:tr w:rsidR="00387C15" w:rsidRPr="00387C15" w:rsidTr="00387C15">
        <w:trPr>
          <w:trHeight w:val="1500"/>
          <w:jc w:val="right"/>
        </w:trPr>
        <w:tc>
          <w:tcPr>
            <w:tcW w:w="4126" w:type="dxa"/>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Ожидаемые конечные 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387C15" w:rsidRPr="00387C15" w:rsidRDefault="00387C15" w:rsidP="00387C15">
            <w:pPr>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детей, привлекаемых к участию в творческих мероприятиях в общем числе детей с 8% в 2019 году до 10% в 2025 году;</w:t>
            </w:r>
          </w:p>
          <w:p w:rsidR="00387C15" w:rsidRPr="00387C15" w:rsidRDefault="00387C15" w:rsidP="00387C15">
            <w:pPr>
              <w:spacing w:after="0" w:line="240" w:lineRule="auto"/>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-процент охвата детей образовательными услугами детской школы искусств с 15,8% в 2019 году до 16,4% в 2025году;</w:t>
            </w:r>
          </w:p>
          <w:p w:rsidR="00387C15" w:rsidRPr="00387C15" w:rsidRDefault="00387C15" w:rsidP="00387C15">
            <w:pPr>
              <w:spacing w:after="0" w:line="240" w:lineRule="auto"/>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увеличение среднегодового контингента обучающихся по программам дополнительного образования сферы культуры с 570 человек в 2019 году до 600 человек в 2025 году;</w:t>
            </w:r>
          </w:p>
          <w:p w:rsidR="00387C15" w:rsidRPr="00387C15" w:rsidRDefault="00387C15" w:rsidP="00387C15">
            <w:pPr>
              <w:spacing w:after="0" w:line="240" w:lineRule="auto"/>
              <w:jc w:val="both"/>
              <w:rPr>
                <w:rFonts w:ascii="Times New Roman" w:eastAsia="Calibri" w:hAnsi="Times New Roman" w:cs="Times New Roman"/>
                <w:sz w:val="24"/>
                <w:szCs w:val="24"/>
              </w:rPr>
            </w:pPr>
          </w:p>
        </w:tc>
      </w:tr>
    </w:tbl>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 Характеристика сферы реализации подпрограммы.</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bCs/>
          <w:sz w:val="24"/>
          <w:szCs w:val="24"/>
        </w:rPr>
      </w:pPr>
      <w:r w:rsidRPr="00387C15">
        <w:rPr>
          <w:rFonts w:ascii="Times New Roman" w:eastAsia="Calibri" w:hAnsi="Times New Roman" w:cs="Times New Roman"/>
          <w:bCs/>
          <w:sz w:val="24"/>
          <w:szCs w:val="24"/>
        </w:rPr>
        <w:t xml:space="preserve"> </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Общий контингент учащихся МКУДО </w:t>
      </w:r>
      <w:proofErr w:type="spellStart"/>
      <w:r w:rsidRPr="00387C15">
        <w:rPr>
          <w:rFonts w:ascii="Times New Roman" w:eastAsia="Calibri" w:hAnsi="Times New Roman" w:cs="Times New Roman"/>
          <w:sz w:val="24"/>
          <w:szCs w:val="24"/>
        </w:rPr>
        <w:t>Богучарская</w:t>
      </w:r>
      <w:proofErr w:type="spellEnd"/>
      <w:r w:rsidRPr="00387C15">
        <w:rPr>
          <w:rFonts w:ascii="Times New Roman" w:eastAsia="Calibri" w:hAnsi="Times New Roman" w:cs="Times New Roman"/>
          <w:sz w:val="24"/>
          <w:szCs w:val="24"/>
        </w:rPr>
        <w:t xml:space="preserve"> ДШИ на начало 2017-2018 учебного года составляет </w:t>
      </w:r>
      <w:r w:rsidRPr="00387C15">
        <w:rPr>
          <w:rFonts w:ascii="Times New Roman" w:eastAsia="Calibri" w:hAnsi="Times New Roman" w:cs="Times New Roman"/>
          <w:bCs/>
          <w:sz w:val="24"/>
          <w:szCs w:val="24"/>
        </w:rPr>
        <w:t>481</w:t>
      </w:r>
      <w:r w:rsidRPr="00387C15">
        <w:rPr>
          <w:rFonts w:ascii="Times New Roman" w:eastAsia="Calibri" w:hAnsi="Times New Roman" w:cs="Times New Roman"/>
          <w:sz w:val="24"/>
          <w:szCs w:val="24"/>
        </w:rPr>
        <w:t xml:space="preserve"> учащихся, штатных единиц- </w:t>
      </w:r>
      <w:r w:rsidRPr="00387C15">
        <w:rPr>
          <w:rFonts w:ascii="Times New Roman" w:eastAsia="Calibri" w:hAnsi="Times New Roman" w:cs="Times New Roman"/>
          <w:bCs/>
          <w:sz w:val="24"/>
          <w:szCs w:val="24"/>
        </w:rPr>
        <w:t>69</w:t>
      </w:r>
      <w:r w:rsidRPr="00387C15">
        <w:rPr>
          <w:rFonts w:ascii="Times New Roman" w:eastAsia="Calibri" w:hAnsi="Times New Roman" w:cs="Times New Roman"/>
          <w:sz w:val="24"/>
          <w:szCs w:val="24"/>
        </w:rPr>
        <w:t xml:space="preserve">, количество сотрудников – </w:t>
      </w:r>
      <w:r w:rsidRPr="00387C15">
        <w:rPr>
          <w:rFonts w:ascii="Times New Roman" w:eastAsia="Calibri" w:hAnsi="Times New Roman" w:cs="Times New Roman"/>
          <w:bCs/>
          <w:sz w:val="24"/>
          <w:szCs w:val="24"/>
        </w:rPr>
        <w:t>48</w:t>
      </w:r>
      <w:r w:rsidRPr="00387C15">
        <w:rPr>
          <w:rFonts w:ascii="Times New Roman" w:eastAsia="Calibri" w:hAnsi="Times New Roman" w:cs="Times New Roman"/>
          <w:sz w:val="24"/>
          <w:szCs w:val="24"/>
        </w:rPr>
        <w:t xml:space="preserve"> чел., из них основной персонал – </w:t>
      </w:r>
      <w:r w:rsidRPr="00387C15">
        <w:rPr>
          <w:rFonts w:ascii="Times New Roman" w:eastAsia="Calibri" w:hAnsi="Times New Roman" w:cs="Times New Roman"/>
          <w:bCs/>
          <w:sz w:val="24"/>
          <w:szCs w:val="24"/>
        </w:rPr>
        <w:t>27</w:t>
      </w:r>
      <w:r w:rsidRPr="00387C15">
        <w:rPr>
          <w:rFonts w:ascii="Times New Roman" w:eastAsia="Calibri" w:hAnsi="Times New Roman" w:cs="Times New Roman"/>
          <w:sz w:val="24"/>
          <w:szCs w:val="24"/>
        </w:rPr>
        <w:t xml:space="preserve"> человек.</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lastRenderedPageBreak/>
        <w:t xml:space="preserve">Ведется комплексная работа по поиску и поддержке одаренных детей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Реализация мероприятий подпрограммы направлена на:</w:t>
      </w:r>
    </w:p>
    <w:p w:rsidR="00387C15" w:rsidRPr="00387C15" w:rsidRDefault="00387C15" w:rsidP="00387C15">
      <w:pPr>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создание условий для всестороннего развития творческих способностей учащихся; </w:t>
      </w:r>
    </w:p>
    <w:p w:rsidR="00387C15" w:rsidRPr="00387C15" w:rsidRDefault="00387C15" w:rsidP="00387C15">
      <w:pPr>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создание условий для творческой самореализации обучающихся;</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сохранение и развитие кадрового потенциала. Повышение престижности и привлекательности профессий в сфере образования отрасли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 Приоритеты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2.1. Приоритеты муниципальной политики в сфере реализации подпрограммы.</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 В число приоритетов образовательной подпрограммы ставится: </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2.2. Цели, задачи и показатели (индикаторы) достижения целей и решения задач.</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При реализации подпрограммы выделены следующие цели:</w:t>
      </w:r>
    </w:p>
    <w:p w:rsidR="00387C15" w:rsidRPr="00387C15" w:rsidRDefault="00387C15" w:rsidP="00387C15">
      <w:pPr>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создание условий для всестороннего развития способностей наиболее одаренных учащихся; </w:t>
      </w:r>
    </w:p>
    <w:p w:rsidR="00387C15" w:rsidRPr="00387C15" w:rsidRDefault="00387C15" w:rsidP="00387C15">
      <w:pPr>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создание условий для творческой самореализации обучающихся;</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повышение престижности и привлекательности профессий в сфере дополнительного образования в отрасли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p w:rsidR="00387C15" w:rsidRPr="00387C15" w:rsidRDefault="00387C15" w:rsidP="00387C15">
      <w:pPr>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Определены следующие первоочередные задачи:</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Задача 1. Развитие и сохранение кадрового потенциала учреждения дополнительного образования в сфере культуры. </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До 2025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удовлетворение потребности населения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в соответствующих образовательных услугах. </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Задача 2. Обеспечение профессионального роста преподавателей учебного заведения. </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2.3. Описание основных ожидаемых конечных результатов подпрограммы.</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Основными ожидаемыми результатами реализации подпрограммы по итогам 2025 года будут:</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 увеличение среднегодового контингента обучающихся по программам </w:t>
      </w:r>
      <w:r w:rsidRPr="00387C15">
        <w:rPr>
          <w:rFonts w:ascii="Times New Roman" w:hAnsi="Times New Roman" w:cs="Times New Roman"/>
          <w:sz w:val="24"/>
          <w:szCs w:val="24"/>
          <w:lang w:eastAsia="ru-RU"/>
        </w:rPr>
        <w:lastRenderedPageBreak/>
        <w:t>дополнительного образования в сфере культуры;</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доведение 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2025 году;</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увеличение количества слушателей, прошедших курсы повышения квалификации.</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2.4. Сроки и этапы реализации подпрограммы.</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Общий срок реализации подпрограммы рассчитан на период с 2019 по 2025 год.</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jc w:val="center"/>
        <w:rPr>
          <w:rFonts w:ascii="Times New Roman" w:hAnsi="Times New Roman" w:cs="Times New Roman"/>
          <w:bCs/>
          <w:sz w:val="24"/>
          <w:szCs w:val="24"/>
          <w:lang w:eastAsia="ru-RU"/>
        </w:rPr>
      </w:pPr>
      <w:r w:rsidRPr="00387C15">
        <w:rPr>
          <w:rFonts w:ascii="Times New Roman" w:hAnsi="Times New Roman" w:cs="Times New Roman"/>
          <w:bCs/>
          <w:sz w:val="24"/>
          <w:szCs w:val="24"/>
          <w:lang w:eastAsia="ru-RU"/>
        </w:rPr>
        <w:t>3. Характеристика основных мероприятий подпрограммы.</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В рамках подпрограммы планируется реализация одного основного мероприятия: </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Мероприятие 3.1. Содействие сохранению учреждения дополнительного образования в сфере культуры (капитальный ремонт) и финансовое обеспечение деятельности муниципального казенного учреждения дополнительного образования.</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основного мероприятия: 2019 - 2025 годы.</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Исполнитель мероприятия – МКУДО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ДШИ.</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Необходимость разработки этого мероприятия обусловлена потребностью:</w:t>
      </w:r>
    </w:p>
    <w:p w:rsidR="00387C15" w:rsidRPr="00387C15" w:rsidRDefault="00387C15" w:rsidP="00387C1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содействия сохранению дополнительного образования в сфере культуры;</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финансового обеспечения деятельности муниципального казенного учреждения дополнительного образования в сфере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 выявления и обучения особо одаренных детей, ранней их ориентацией на профессиональную деятельность в сфере культуры;</w:t>
      </w:r>
    </w:p>
    <w:p w:rsidR="00387C15" w:rsidRPr="00387C15" w:rsidRDefault="00387C15" w:rsidP="00387C15">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обеспечения профессионального роста преподавателей учебных заведений и других работников отрасли, потребностью повышения престижности дополнительного образования, формирования условий социального комфорта для закрепления трудовых ресурсов.</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связи с износом основных средств требуется капитальный ремонт старого здания школы искусств - памятника архитектуры «Арестный дом» 1884 г., находящегося по адресу г. Богучар, ул.1 Мая 2-б:</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замена кровли всего здания; </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ремонт фасадов и декоративных элементов;</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замена оконных и дверных блоков;</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установка водостоков по периметру крыши и решение проблемы водоотвода от здания;</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ремонт </w:t>
      </w:r>
      <w:proofErr w:type="spellStart"/>
      <w:r w:rsidRPr="00387C15">
        <w:rPr>
          <w:rFonts w:ascii="Times New Roman" w:eastAsia="Times New Roman" w:hAnsi="Times New Roman" w:cs="Times New Roman"/>
          <w:sz w:val="24"/>
          <w:szCs w:val="24"/>
          <w:lang w:eastAsia="ru-RU"/>
        </w:rPr>
        <w:t>отмостки</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выполнить комплекс мероприятий по высушиванию кладки стен;</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ремонт внутренних помещений;</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замена электропроводки;</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установка теплоотражающих экранов за отопительными приборами.</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связи с требованиями программы в области энергосбережения и повышения энергетической эффективности в здании по адресу г. Богучар, пл. Ленина, д.2:</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замена окон на окна ПВХ с двойным остеклением;</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замена наружных дверей;</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замена ламп накаливания на энергосберегающие лампы;</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установка теплоотражающих экранов за отопительными приборами.</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bCs/>
          <w:sz w:val="24"/>
          <w:szCs w:val="24"/>
          <w:lang w:eastAsia="ru-RU"/>
        </w:rPr>
        <w:lastRenderedPageBreak/>
        <w:t xml:space="preserve"> </w:t>
      </w:r>
      <w:r w:rsidRPr="00387C15">
        <w:rPr>
          <w:rFonts w:ascii="Times New Roman" w:eastAsia="Times New Roman" w:hAnsi="Times New Roman" w:cs="Times New Roman"/>
          <w:sz w:val="24"/>
          <w:szCs w:val="24"/>
          <w:lang w:eastAsia="ru-RU"/>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3.2.Софинансирование мероприятий Федерального проекта «Культурная среда»</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мероприятия 01.01.2019г. - 31.12.2025г.</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Исполнитель мероприятия – МКУДО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ДШИ им. </w:t>
      </w:r>
      <w:proofErr w:type="spellStart"/>
      <w:r w:rsidRPr="00387C15">
        <w:rPr>
          <w:rFonts w:ascii="Times New Roman" w:eastAsia="Times New Roman" w:hAnsi="Times New Roman" w:cs="Times New Roman"/>
          <w:sz w:val="24"/>
          <w:szCs w:val="24"/>
          <w:lang w:eastAsia="ru-RU"/>
        </w:rPr>
        <w:t>А.М.Кищенко</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rPr>
      </w:pPr>
      <w:r w:rsidRPr="00387C15">
        <w:rPr>
          <w:rFonts w:ascii="Times New Roman" w:eastAsia="Times New Roman" w:hAnsi="Times New Roman" w:cs="Times New Roman"/>
          <w:sz w:val="24"/>
          <w:szCs w:val="24"/>
        </w:rPr>
        <w:t>Необходимость разработки этого мероприятия обусловлена потребностью:</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Создать условия для самореализации и раскрытия таланта каждого человека путем оснащения специализированным оборудованием и музыкальными инструментами детской школы искусств.</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3.3.Государственная поддержка отрасли культуры (межбюджетные трансферты)</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 реализации мероприятия 01.01.2019г. - 31.12.2025г.</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Исполнитель мероприятия – МКУДО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ДШИ им. </w:t>
      </w:r>
      <w:proofErr w:type="spellStart"/>
      <w:r w:rsidRPr="00387C15">
        <w:rPr>
          <w:rFonts w:ascii="Times New Roman" w:eastAsia="Times New Roman" w:hAnsi="Times New Roman" w:cs="Times New Roman"/>
          <w:sz w:val="24"/>
          <w:szCs w:val="24"/>
          <w:lang w:eastAsia="ru-RU"/>
        </w:rPr>
        <w:t>А.М.Кищенко</w:t>
      </w:r>
      <w:proofErr w:type="spellEnd"/>
      <w:r w:rsidRPr="00387C15">
        <w:rPr>
          <w:rFonts w:ascii="Times New Roman" w:eastAsia="Times New Roman" w:hAnsi="Times New Roman" w:cs="Times New Roman"/>
          <w:sz w:val="24"/>
          <w:szCs w:val="24"/>
          <w:lang w:eastAsia="ru-RU"/>
        </w:rPr>
        <w:t>.</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r w:rsidRPr="00387C15">
        <w:rPr>
          <w:rFonts w:ascii="Times New Roman" w:eastAsia="Times New Roman" w:hAnsi="Times New Roman" w:cs="Times New Roman"/>
          <w:sz w:val="24"/>
          <w:szCs w:val="24"/>
        </w:rPr>
        <w:t>Необходимость разработки этого мероприятия обусловлена потребностью:</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укрепления материально-технической базы и оснащения оборудованием детской школы искусств;</w:t>
      </w:r>
    </w:p>
    <w:p w:rsidR="00387C15" w:rsidRPr="00387C15" w:rsidRDefault="00387C15" w:rsidP="00387C1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sz w:val="24"/>
          <w:szCs w:val="24"/>
          <w:lang w:eastAsia="ru-RU"/>
        </w:rPr>
        <w:t>4</w:t>
      </w:r>
      <w:r w:rsidRPr="00387C15">
        <w:rPr>
          <w:rFonts w:ascii="Times New Roman" w:eastAsia="Times New Roman" w:hAnsi="Times New Roman" w:cs="Times New Roman"/>
          <w:bCs/>
          <w:sz w:val="24"/>
          <w:szCs w:val="24"/>
          <w:lang w:eastAsia="ru-RU"/>
        </w:rPr>
        <w:t>. Основные меры муниципального и правового регулирования подпрограммы.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387C15">
        <w:rPr>
          <w:rFonts w:ascii="Times New Roman" w:hAnsi="Times New Roman" w:cs="Times New Roman"/>
          <w:sz w:val="24"/>
          <w:szCs w:val="24"/>
          <w:lang w:eastAsia="ru-RU"/>
        </w:rPr>
        <w:t>Сфера реализации подпрограммы регламентируется районным и областным законодательством.</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 </w:t>
      </w:r>
    </w:p>
    <w:p w:rsidR="00387C15" w:rsidRPr="00387C15" w:rsidRDefault="00387C15" w:rsidP="00387C15">
      <w:pPr>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lang w:eastAsia="ru-RU"/>
        </w:rPr>
      </w:pPr>
    </w:p>
    <w:p w:rsidR="00387C15" w:rsidRPr="00387C15" w:rsidRDefault="00387C15" w:rsidP="00387C15">
      <w:pPr>
        <w:spacing w:after="0" w:line="240" w:lineRule="auto"/>
        <w:jc w:val="center"/>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6. Финансовое обеспечение реализации подпрограммы.</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Расходы районного бюджета на реализацию подпрограммы приведены в приложении 2.</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387C15" w:rsidRPr="00387C15" w:rsidRDefault="00387C15" w:rsidP="00387C15">
      <w:pPr>
        <w:widowControl w:val="0"/>
        <w:adjustRightInd w:val="0"/>
        <w:spacing w:after="0" w:line="240" w:lineRule="auto"/>
        <w:ind w:firstLine="709"/>
        <w:jc w:val="both"/>
        <w:rPr>
          <w:rFonts w:ascii="Times New Roman" w:eastAsia="Times New Roman" w:hAnsi="Times New Roman" w:cs="Times New Roman"/>
          <w:bCs/>
          <w:sz w:val="24"/>
          <w:szCs w:val="24"/>
        </w:rPr>
      </w:pPr>
      <w:r w:rsidRPr="00387C15">
        <w:rPr>
          <w:rFonts w:ascii="Times New Roman" w:eastAsia="Times New Roman" w:hAnsi="Times New Roman" w:cs="Times New Roman"/>
          <w:sz w:val="24"/>
          <w:szCs w:val="24"/>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r w:rsidRPr="00387C15">
        <w:rPr>
          <w:rFonts w:ascii="Times New Roman" w:eastAsia="Times New Roman" w:hAnsi="Times New Roman" w:cs="Times New Roman"/>
          <w:bCs/>
          <w:sz w:val="24"/>
          <w:szCs w:val="24"/>
        </w:rPr>
        <w:t>7. Анализ рисков реализации подпрограммы и описание мер управления рисками реализации подпрограммы.</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К рискам реализации подпрограммы следует отнести:</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финансовые риски, которые связаны с финансированием мероприятий программы в неполном объеме;</w:t>
      </w:r>
    </w:p>
    <w:p w:rsidR="00387C15" w:rsidRPr="00387C15" w:rsidRDefault="00387C15" w:rsidP="00387C1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87C15">
        <w:rPr>
          <w:rFonts w:ascii="Times New Roman" w:hAnsi="Times New Roman" w:cs="Times New Roman"/>
          <w:sz w:val="24"/>
          <w:szCs w:val="24"/>
          <w:lang w:eastAsia="ru-RU"/>
        </w:rPr>
        <w:t xml:space="preserve">- непредвиденные риски, связанные с кризисными явлениями в экономике Воронежской области и </w:t>
      </w:r>
      <w:proofErr w:type="spellStart"/>
      <w:r w:rsidRPr="00387C15">
        <w:rPr>
          <w:rFonts w:ascii="Times New Roman" w:hAnsi="Times New Roman" w:cs="Times New Roman"/>
          <w:sz w:val="24"/>
          <w:szCs w:val="24"/>
          <w:lang w:eastAsia="ru-RU"/>
        </w:rPr>
        <w:t>Богучарского</w:t>
      </w:r>
      <w:proofErr w:type="spellEnd"/>
      <w:r w:rsidRPr="00387C15">
        <w:rPr>
          <w:rFonts w:ascii="Times New Roman" w:hAnsi="Times New Roman" w:cs="Times New Roman"/>
          <w:sz w:val="24"/>
          <w:szCs w:val="24"/>
          <w:lang w:eastAsia="ru-RU"/>
        </w:rPr>
        <w:t xml:space="preserve"> района, ухудшению динамики основных показателей, в том числе повышению инфляции, снижению темпов экономического роста и доходов </w:t>
      </w:r>
      <w:r w:rsidRPr="00387C15">
        <w:rPr>
          <w:rFonts w:ascii="Times New Roman" w:hAnsi="Times New Roman" w:cs="Times New Roman"/>
          <w:sz w:val="24"/>
          <w:szCs w:val="24"/>
          <w:lang w:eastAsia="ru-RU"/>
        </w:rPr>
        <w:lastRenderedPageBreak/>
        <w:t>населения.</w:t>
      </w:r>
    </w:p>
    <w:p w:rsidR="00387C15" w:rsidRPr="00387C15" w:rsidRDefault="00387C15" w:rsidP="00387C15">
      <w:pPr>
        <w:spacing w:after="0" w:line="240" w:lineRule="auto"/>
        <w:ind w:firstLine="709"/>
        <w:jc w:val="both"/>
        <w:rPr>
          <w:rFonts w:ascii="Times New Roman" w:eastAsia="Times New Roman" w:hAnsi="Times New Roman" w:cs="Times New Roman"/>
          <w:bCs/>
          <w:sz w:val="24"/>
          <w:szCs w:val="24"/>
        </w:rPr>
      </w:pPr>
      <w:r w:rsidRPr="00387C15">
        <w:rPr>
          <w:rFonts w:ascii="Times New Roman" w:eastAsia="Times New Roman" w:hAnsi="Times New Roman" w:cs="Times New Roman"/>
          <w:sz w:val="24"/>
          <w:szCs w:val="24"/>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shd w:val="clear" w:color="auto" w:fill="FFFFFF"/>
        <w:spacing w:after="0" w:line="240" w:lineRule="auto"/>
        <w:jc w:val="center"/>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8. Оценка эффективности реализации подпрограммы.</w:t>
      </w:r>
    </w:p>
    <w:p w:rsidR="00387C15" w:rsidRPr="00387C15" w:rsidRDefault="00387C15" w:rsidP="00387C15">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результате реализации мероприятий подпрограммы в 2019 - 2025 годах будут достигнуты следующие показатели, характеризующие эффективность реализации подпрограммы:</w:t>
      </w:r>
    </w:p>
    <w:p w:rsidR="00387C15" w:rsidRPr="00387C15" w:rsidRDefault="00387C15" w:rsidP="00387C15">
      <w:pPr>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доли детей, привлекаемых к участию в творческих мероприятиях в общем числе детей с 8% в 2019 году до 10% в 2025 году;</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-процент охвата детей образовательными услугами детской школы искусств с 15,8% в 2019 году до 16,4% в 2025году;</w:t>
      </w:r>
    </w:p>
    <w:p w:rsidR="00387C15" w:rsidRPr="00387C15" w:rsidRDefault="00387C15" w:rsidP="00387C15">
      <w:pPr>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увеличение среднегодового контингента обучающихся по программам дополнительного образования сферы культуры с 570 человек в 2019 году до 600 человек в 2025 году;</w:t>
      </w:r>
    </w:p>
    <w:p w:rsidR="00387C15" w:rsidRPr="00387C15" w:rsidRDefault="00387C15" w:rsidP="00387C15">
      <w:pPr>
        <w:shd w:val="clear" w:color="auto" w:fill="FFFFFF"/>
        <w:spacing w:after="0" w:line="240" w:lineRule="auto"/>
        <w:ind w:firstLine="709"/>
        <w:jc w:val="both"/>
        <w:rPr>
          <w:rFonts w:ascii="Times New Roman" w:eastAsia="Calibri" w:hAnsi="Times New Roman" w:cs="Times New Roman"/>
          <w:sz w:val="24"/>
          <w:szCs w:val="24"/>
        </w:rPr>
      </w:pPr>
      <w:r w:rsidRPr="00387C15">
        <w:rPr>
          <w:rFonts w:ascii="Times New Roman" w:eastAsia="Calibri" w:hAnsi="Times New Roman" w:cs="Times New Roman"/>
          <w:sz w:val="24"/>
          <w:szCs w:val="24"/>
        </w:rPr>
        <w:t xml:space="preserve">- доведение средней заработной платы педагогических работников образовательных учреждений культуры </w:t>
      </w:r>
      <w:proofErr w:type="spellStart"/>
      <w:r w:rsidRPr="00387C15">
        <w:rPr>
          <w:rFonts w:ascii="Times New Roman" w:eastAsia="Calibri" w:hAnsi="Times New Roman" w:cs="Times New Roman"/>
          <w:sz w:val="24"/>
          <w:szCs w:val="24"/>
        </w:rPr>
        <w:t>Богучарского</w:t>
      </w:r>
      <w:proofErr w:type="spellEnd"/>
      <w:r w:rsidRPr="00387C15">
        <w:rPr>
          <w:rFonts w:ascii="Times New Roman" w:eastAsia="Calibri" w:hAnsi="Times New Roman" w:cs="Times New Roman"/>
          <w:sz w:val="24"/>
          <w:szCs w:val="24"/>
        </w:rPr>
        <w:t xml:space="preserve"> муниципального района до 100 % средней заработной платы, установленной в Воронежской области к 2025 году;</w:t>
      </w:r>
    </w:p>
    <w:p w:rsidR="00387C15" w:rsidRPr="00387C15" w:rsidRDefault="00387C15" w:rsidP="00387C15">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повышение качества и расширение спектра предоставляемых образовательных услуг; </w:t>
      </w:r>
    </w:p>
    <w:p w:rsidR="00387C15" w:rsidRPr="00387C15" w:rsidRDefault="00387C15" w:rsidP="00387C15">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создание условий для всестороннего развития способностей наиболее одаренных учащихся образовательных учреждений сферы культуры;</w:t>
      </w:r>
    </w:p>
    <w:p w:rsidR="00387C15" w:rsidRPr="00387C15" w:rsidRDefault="00387C15" w:rsidP="00387C15">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 создание условий для творческой самореализации обучающихся;</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сохранение и развитие кадрового потенциала, повышение престижности и привлекательности профессий в сфере образования отрасли культуры.</w:t>
      </w: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rPr>
          <w:rFonts w:ascii="Times New Roman" w:eastAsia="Times New Roman" w:hAnsi="Times New Roman" w:cs="Times New Roman"/>
          <w:sz w:val="24"/>
          <w:szCs w:val="24"/>
          <w:lang w:eastAsia="ru-RU"/>
        </w:rPr>
        <w:sectPr w:rsidR="00387C15" w:rsidRPr="00387C15">
          <w:pgSz w:w="11906" w:h="16838"/>
          <w:pgMar w:top="2268" w:right="567" w:bottom="567" w:left="1701" w:header="709" w:footer="709" w:gutter="0"/>
          <w:cols w:space="720"/>
        </w:sectPr>
      </w:pPr>
    </w:p>
    <w:p w:rsidR="00387C15" w:rsidRPr="00387C15" w:rsidRDefault="00387C15" w:rsidP="00387C15">
      <w:pPr>
        <w:spacing w:after="0" w:line="240" w:lineRule="auto"/>
        <w:ind w:left="6237"/>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Приложение 1 </w:t>
      </w:r>
    </w:p>
    <w:p w:rsidR="00387C15" w:rsidRPr="00387C15" w:rsidRDefault="00387C15" w:rsidP="00387C15">
      <w:pPr>
        <w:spacing w:after="0" w:line="240" w:lineRule="auto"/>
        <w:ind w:left="6237"/>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 постановлению администрации</w:t>
      </w:r>
    </w:p>
    <w:p w:rsidR="00387C15" w:rsidRPr="00387C15" w:rsidRDefault="00387C15" w:rsidP="00387C15">
      <w:pPr>
        <w:spacing w:after="0" w:line="240" w:lineRule="auto"/>
        <w:ind w:left="6237"/>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w:t>
      </w:r>
    </w:p>
    <w:p w:rsidR="00387C15" w:rsidRPr="00387C15" w:rsidRDefault="00387C15" w:rsidP="00387C15">
      <w:pPr>
        <w:spacing w:after="0" w:line="240" w:lineRule="auto"/>
        <w:ind w:left="6237"/>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от 21.12.2018 № 964</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19"/>
        <w:gridCol w:w="7828"/>
        <w:gridCol w:w="895"/>
        <w:gridCol w:w="736"/>
        <w:gridCol w:w="319"/>
        <w:gridCol w:w="328"/>
        <w:gridCol w:w="294"/>
        <w:gridCol w:w="354"/>
        <w:gridCol w:w="264"/>
        <w:gridCol w:w="383"/>
        <w:gridCol w:w="235"/>
        <w:gridCol w:w="412"/>
        <w:gridCol w:w="220"/>
        <w:gridCol w:w="439"/>
        <w:gridCol w:w="220"/>
        <w:gridCol w:w="439"/>
        <w:gridCol w:w="219"/>
        <w:gridCol w:w="472"/>
      </w:tblGrid>
      <w:tr w:rsidR="00387C15" w:rsidRPr="00387C15" w:rsidTr="00387C15">
        <w:trPr>
          <w:trHeight w:val="312"/>
          <w:jc w:val="right"/>
        </w:trPr>
        <w:tc>
          <w:tcPr>
            <w:tcW w:w="5000" w:type="pct"/>
            <w:gridSpan w:val="19"/>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2019-2025 годы и их значениях</w:t>
            </w:r>
          </w:p>
        </w:tc>
      </w:tr>
      <w:tr w:rsidR="00387C15" w:rsidRPr="00387C15" w:rsidTr="00387C15">
        <w:trPr>
          <w:trHeight w:val="312"/>
          <w:jc w:val="right"/>
        </w:trPr>
        <w:tc>
          <w:tcPr>
            <w:tcW w:w="242" w:type="pct"/>
            <w:gridSpan w:val="2"/>
            <w:vMerge w:val="restar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п/п</w:t>
            </w:r>
          </w:p>
        </w:tc>
        <w:tc>
          <w:tcPr>
            <w:tcW w:w="1112" w:type="pct"/>
            <w:vMerge w:val="restar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показателя (индикатора)</w:t>
            </w:r>
          </w:p>
        </w:tc>
        <w:tc>
          <w:tcPr>
            <w:tcW w:w="612" w:type="pct"/>
            <w:vMerge w:val="restar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Пункт Федерального плана</w:t>
            </w:r>
            <w:r w:rsidRPr="00387C15">
              <w:rPr>
                <w:rFonts w:ascii="Times New Roman" w:eastAsia="Times New Roman" w:hAnsi="Times New Roman" w:cs="Times New Roman"/>
                <w:sz w:val="24"/>
                <w:szCs w:val="24"/>
                <w:lang w:eastAsia="ru-RU"/>
              </w:rPr>
              <w:br/>
              <w:t>статистических работ</w:t>
            </w:r>
          </w:p>
        </w:tc>
        <w:tc>
          <w:tcPr>
            <w:tcW w:w="669" w:type="pct"/>
            <w:gridSpan w:val="2"/>
            <w:vMerge w:val="restar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2365" w:type="pct"/>
            <w:gridSpan w:val="13"/>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Значения показателя (индикатора) по годам реализации муниципальной программы</w:t>
            </w:r>
          </w:p>
        </w:tc>
      </w:tr>
      <w:tr w:rsidR="00387C15" w:rsidRPr="00387C15" w:rsidTr="00387C15">
        <w:trPr>
          <w:trHeight w:val="312"/>
          <w:jc w:val="right"/>
        </w:trPr>
        <w:tc>
          <w:tcPr>
            <w:tcW w:w="242" w:type="pct"/>
            <w:gridSpan w:val="2"/>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69" w:type="pct"/>
            <w:gridSpan w:val="2"/>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2020</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2021</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2022</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2023</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2024</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2025</w:t>
            </w:r>
          </w:p>
        </w:tc>
      </w:tr>
      <w:tr w:rsidR="00387C15" w:rsidRPr="00387C15" w:rsidTr="00387C15">
        <w:trPr>
          <w:trHeight w:val="312"/>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w:t>
            </w:r>
          </w:p>
        </w:tc>
        <w:tc>
          <w:tcPr>
            <w:tcW w:w="669"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11</w:t>
            </w:r>
          </w:p>
        </w:tc>
      </w:tr>
      <w:tr w:rsidR="00387C15" w:rsidRPr="00387C15" w:rsidTr="00387C15">
        <w:trPr>
          <w:trHeight w:val="312"/>
          <w:jc w:val="right"/>
        </w:trPr>
        <w:tc>
          <w:tcPr>
            <w:tcW w:w="5000" w:type="pct"/>
            <w:gridSpan w:val="19"/>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Муниципальная программа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r>
      <w:tr w:rsidR="00387C15" w:rsidRPr="00387C15" w:rsidTr="00387C15">
        <w:trPr>
          <w:trHeight w:val="312"/>
          <w:jc w:val="right"/>
        </w:trPr>
        <w:tc>
          <w:tcPr>
            <w:tcW w:w="242" w:type="pct"/>
            <w:gridSpan w:val="2"/>
            <w:tcBorders>
              <w:top w:val="single" w:sz="4" w:space="0" w:color="auto"/>
              <w:left w:val="single" w:sz="4" w:space="0" w:color="auto"/>
              <w:bottom w:val="single" w:sz="4" w:space="0" w:color="auto"/>
              <w:right w:val="single" w:sz="4" w:space="0" w:color="auto"/>
            </w:tcBorders>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численности участников культурно-досуговых мероприятий</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669"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7,3</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7,3</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w:t>
            </w:r>
          </w:p>
        </w:tc>
      </w:tr>
      <w:tr w:rsidR="00387C15" w:rsidRPr="00387C15" w:rsidTr="00387C15">
        <w:trPr>
          <w:trHeight w:val="312"/>
          <w:jc w:val="right"/>
        </w:trPr>
        <w:tc>
          <w:tcPr>
            <w:tcW w:w="242" w:type="pct"/>
            <w:gridSpan w:val="2"/>
            <w:tcBorders>
              <w:top w:val="single" w:sz="4" w:space="0" w:color="auto"/>
              <w:left w:val="single" w:sz="4" w:space="0" w:color="auto"/>
              <w:bottom w:val="single" w:sz="4" w:space="0" w:color="auto"/>
              <w:right w:val="single" w:sz="4" w:space="0" w:color="auto"/>
            </w:tcBorders>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Повышение уровня удовлетворенности граждан качеством предоставления муниципальных услуг в сфере культуры</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669"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88</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89</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90</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92</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93</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95</w:t>
            </w:r>
          </w:p>
        </w:tc>
      </w:tr>
      <w:tr w:rsidR="00387C15" w:rsidRPr="00387C15" w:rsidTr="00387C15">
        <w:trPr>
          <w:trHeight w:val="312"/>
          <w:jc w:val="right"/>
        </w:trPr>
        <w:tc>
          <w:tcPr>
            <w:tcW w:w="242" w:type="pct"/>
            <w:gridSpan w:val="2"/>
            <w:tcBorders>
              <w:top w:val="single" w:sz="4" w:space="0" w:color="auto"/>
              <w:left w:val="single" w:sz="4" w:space="0" w:color="auto"/>
              <w:bottom w:val="single" w:sz="4" w:space="0" w:color="auto"/>
              <w:right w:val="single" w:sz="4" w:space="0" w:color="auto"/>
            </w:tcBorders>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Увеличение посещаемости музейных учреждений </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669"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(посещений на 1000 человек в год)</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280</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281</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281</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282</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282</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283</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283</w:t>
            </w:r>
          </w:p>
        </w:tc>
      </w:tr>
      <w:tr w:rsidR="00387C15" w:rsidRPr="00387C15" w:rsidTr="00387C15">
        <w:trPr>
          <w:trHeight w:val="312"/>
          <w:jc w:val="right"/>
        </w:trPr>
        <w:tc>
          <w:tcPr>
            <w:tcW w:w="242" w:type="pct"/>
            <w:gridSpan w:val="2"/>
            <w:tcBorders>
              <w:top w:val="single" w:sz="4" w:space="0" w:color="auto"/>
              <w:left w:val="single" w:sz="4" w:space="0" w:color="auto"/>
              <w:bottom w:val="single" w:sz="4" w:space="0" w:color="auto"/>
              <w:right w:val="single" w:sz="4" w:space="0" w:color="auto"/>
            </w:tcBorders>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Число пользователей библиотек</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669"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тыс.чел</w:t>
            </w:r>
            <w:proofErr w:type="spellEnd"/>
            <w:r w:rsidRPr="00387C15">
              <w:rPr>
                <w:rFonts w:ascii="Times New Roman" w:eastAsia="Times New Roman" w:hAnsi="Times New Roman" w:cs="Times New Roman"/>
                <w:sz w:val="24"/>
                <w:szCs w:val="24"/>
                <w:lang w:eastAsia="ru-RU"/>
              </w:rPr>
              <w:t>.</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17057</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17058</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17059</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17061</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17062</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17063</w:t>
            </w:r>
          </w:p>
        </w:tc>
      </w:tr>
      <w:tr w:rsidR="00387C15" w:rsidRPr="00387C15" w:rsidTr="00387C15">
        <w:trPr>
          <w:trHeight w:val="312"/>
          <w:jc w:val="right"/>
        </w:trPr>
        <w:tc>
          <w:tcPr>
            <w:tcW w:w="242" w:type="pct"/>
            <w:gridSpan w:val="2"/>
            <w:tcBorders>
              <w:top w:val="single" w:sz="4" w:space="0" w:color="auto"/>
              <w:left w:val="single" w:sz="4" w:space="0" w:color="auto"/>
              <w:bottom w:val="single" w:sz="4" w:space="0" w:color="auto"/>
              <w:right w:val="single" w:sz="4" w:space="0" w:color="auto"/>
            </w:tcBorders>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процент охвата детей образовательными услугами детской школы искусств</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669"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15,8</w:t>
            </w:r>
          </w:p>
        </w:tc>
        <w:tc>
          <w:tcPr>
            <w:tcW w:w="330"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15,9</w:t>
            </w:r>
          </w:p>
        </w:tc>
        <w:tc>
          <w:tcPr>
            <w:tcW w:w="331"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16,0</w:t>
            </w:r>
          </w:p>
        </w:tc>
        <w:tc>
          <w:tcPr>
            <w:tcW w:w="33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16,2</w:t>
            </w:r>
          </w:p>
        </w:tc>
        <w:tc>
          <w:tcPr>
            <w:tcW w:w="355"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16,3</w:t>
            </w:r>
          </w:p>
        </w:tc>
        <w:tc>
          <w:tcPr>
            <w:tcW w:w="330"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16,4</w:t>
            </w:r>
          </w:p>
        </w:tc>
      </w:tr>
      <w:tr w:rsidR="00387C15" w:rsidRPr="00387C15" w:rsidTr="00387C15">
        <w:trPr>
          <w:trHeight w:val="312"/>
          <w:jc w:val="right"/>
        </w:trPr>
        <w:tc>
          <w:tcPr>
            <w:tcW w:w="5000" w:type="pct"/>
            <w:gridSpan w:val="19"/>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Подпрограмма 1 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tc>
      </w:tr>
      <w:tr w:rsidR="00387C15" w:rsidRPr="00387C15" w:rsidTr="00387C15">
        <w:trPr>
          <w:trHeight w:val="592"/>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1.1</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1.1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915"/>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численности участников культурно-досуговых мероприятий</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7,3</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7,3</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w:t>
            </w:r>
          </w:p>
        </w:tc>
      </w:tr>
      <w:tr w:rsidR="00387C15" w:rsidRPr="00387C15" w:rsidTr="00387C15">
        <w:trPr>
          <w:trHeight w:val="701"/>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1.2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1408"/>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доли публичных библиотек, подключенных к сети Интернет в общем количестве района</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35,5</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38,7</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45,1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48,4</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51,6</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54,8</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54,9</w:t>
            </w:r>
          </w:p>
        </w:tc>
      </w:tr>
      <w:tr w:rsidR="00387C15" w:rsidRPr="00387C15" w:rsidTr="00387C15">
        <w:trPr>
          <w:trHeight w:val="548"/>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1.3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1734"/>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Повышение уровня удовлетворенности граждан качеством предоставления муниципальных услуг в сфере культуры</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89</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92</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93</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95</w:t>
            </w:r>
          </w:p>
        </w:tc>
      </w:tr>
      <w:tr w:rsidR="00387C15" w:rsidRPr="00387C15" w:rsidTr="00387C15">
        <w:trPr>
          <w:trHeight w:val="554"/>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1.4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1195"/>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Увеличение посещаемости музейных учреждений </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(посещений на 1000 человек в год)</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282</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282</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283</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283</w:t>
            </w:r>
          </w:p>
        </w:tc>
      </w:tr>
      <w:tr w:rsidR="00387C15" w:rsidRPr="00387C15" w:rsidTr="00387C15">
        <w:trPr>
          <w:trHeight w:val="647"/>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1.5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400"/>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21,3</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21,4</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21,5</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21,6</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w:t>
            </w:r>
          </w:p>
        </w:tc>
      </w:tr>
      <w:tr w:rsidR="00387C15" w:rsidRPr="00387C15" w:rsidTr="00387C15">
        <w:trPr>
          <w:trHeight w:val="557"/>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1.6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835"/>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доли музеев, имеющих сайт в сети "Интернет";</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r>
      <w:tr w:rsidR="00387C15" w:rsidRPr="00387C15" w:rsidTr="00387C15">
        <w:trPr>
          <w:trHeight w:val="562"/>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1.7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1420"/>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увеличение количества библиографических записей в электронном каталоге библиотек Воронежской области</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25</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45</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50</w:t>
            </w:r>
          </w:p>
        </w:tc>
      </w:tr>
      <w:tr w:rsidR="00387C15" w:rsidRPr="00387C15" w:rsidTr="00387C15">
        <w:trPr>
          <w:trHeight w:val="690"/>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1.8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686"/>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Число пользователей библиотек</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тыс.чел</w:t>
            </w:r>
            <w:proofErr w:type="spellEnd"/>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17057</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17058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17059</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17061</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17062</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17063</w:t>
            </w:r>
          </w:p>
        </w:tc>
      </w:tr>
      <w:tr w:rsidR="00387C15" w:rsidRPr="00387C15" w:rsidTr="00387C15">
        <w:trPr>
          <w:trHeight w:val="710"/>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1.9 для подпрограммы 1</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24"/>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12"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число посещений библиотек</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ед.</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176034</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176036</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176038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176040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176042</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176044</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176046</w:t>
            </w:r>
          </w:p>
        </w:tc>
      </w:tr>
      <w:tr w:rsidR="00387C15" w:rsidRPr="00387C15" w:rsidTr="00387C15">
        <w:trPr>
          <w:trHeight w:val="324"/>
          <w:jc w:val="right"/>
        </w:trPr>
        <w:tc>
          <w:tcPr>
            <w:tcW w:w="242"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1112"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43</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44</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45</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46</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47</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48</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50</w:t>
            </w:r>
          </w:p>
        </w:tc>
      </w:tr>
      <w:tr w:rsidR="00387C15" w:rsidRPr="00387C15" w:rsidTr="00387C15">
        <w:trPr>
          <w:trHeight w:val="312"/>
          <w:jc w:val="right"/>
        </w:trPr>
        <w:tc>
          <w:tcPr>
            <w:tcW w:w="4596" w:type="pct"/>
            <w:gridSpan w:val="17"/>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Подпрограмма 2. "Сохранение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611"/>
          <w:jc w:val="right"/>
        </w:trPr>
        <w:tc>
          <w:tcPr>
            <w:tcW w:w="16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1187"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2.1 для подпрограммы 2</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1088"/>
          <w:jc w:val="right"/>
        </w:trPr>
        <w:tc>
          <w:tcPr>
            <w:tcW w:w="16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87"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Увеличение доли </w:t>
            </w:r>
            <w:proofErr w:type="gramStart"/>
            <w:r w:rsidRPr="00387C15">
              <w:rPr>
                <w:rFonts w:ascii="Times New Roman" w:eastAsia="Times New Roman" w:hAnsi="Times New Roman" w:cs="Times New Roman"/>
                <w:sz w:val="24"/>
                <w:szCs w:val="24"/>
                <w:lang w:eastAsia="ru-RU"/>
              </w:rPr>
              <w:t>детей</w:t>
            </w:r>
            <w:proofErr w:type="gramEnd"/>
            <w:r w:rsidRPr="00387C15">
              <w:rPr>
                <w:rFonts w:ascii="Times New Roman" w:eastAsia="Times New Roman" w:hAnsi="Times New Roman" w:cs="Times New Roman"/>
                <w:sz w:val="24"/>
                <w:szCs w:val="24"/>
                <w:lang w:eastAsia="ru-RU"/>
              </w:rPr>
              <w:t xml:space="preserve"> привлекаемых к участию в творческих мероприятиях, общем числе детей</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w:t>
            </w:r>
          </w:p>
        </w:tc>
      </w:tr>
      <w:tr w:rsidR="00387C15" w:rsidRPr="00387C15" w:rsidTr="00387C15">
        <w:trPr>
          <w:trHeight w:val="609"/>
          <w:jc w:val="right"/>
        </w:trPr>
        <w:tc>
          <w:tcPr>
            <w:tcW w:w="16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87"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Показатель (индикатор) 2.2 для подпрограммы 2</w:t>
            </w:r>
          </w:p>
        </w:tc>
        <w:tc>
          <w:tcPr>
            <w:tcW w:w="612"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751"/>
          <w:jc w:val="right"/>
        </w:trPr>
        <w:tc>
          <w:tcPr>
            <w:tcW w:w="16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87"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процент охвата детей образовательными услугами детской школы искусств</w:t>
            </w:r>
          </w:p>
        </w:tc>
        <w:tc>
          <w:tcPr>
            <w:tcW w:w="612"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4"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15,8</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15,9</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16,0</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16,1</w:t>
            </w:r>
          </w:p>
        </w:tc>
        <w:tc>
          <w:tcPr>
            <w:tcW w:w="356" w:type="pct"/>
            <w:gridSpan w:val="2"/>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16,2</w:t>
            </w:r>
          </w:p>
        </w:tc>
        <w:tc>
          <w:tcPr>
            <w:tcW w:w="356"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16,3</w:t>
            </w:r>
          </w:p>
        </w:tc>
        <w:tc>
          <w:tcPr>
            <w:tcW w:w="404" w:type="pct"/>
            <w:gridSpan w:val="2"/>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hd w:val="clear" w:color="auto" w:fill="FFFFFF"/>
              <w:adjustRightInd w:val="0"/>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16,4</w:t>
            </w:r>
          </w:p>
        </w:tc>
      </w:tr>
      <w:tr w:rsidR="00387C15" w:rsidRPr="00387C15" w:rsidTr="00387C15">
        <w:trPr>
          <w:jc w:val="right"/>
        </w:trPr>
        <w:tc>
          <w:tcPr>
            <w:tcW w:w="168" w:type="pct"/>
            <w:tcBorders>
              <w:top w:val="nil"/>
              <w:left w:val="nil"/>
              <w:bottom w:val="nil"/>
              <w:right w:val="nil"/>
            </w:tcBorders>
            <w:vAlign w:val="center"/>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74"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1112"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612"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494"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174"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182"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151"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205"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124"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232"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99"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257"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75"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281"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75"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281"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74"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30" w:type="pct"/>
            <w:tcBorders>
              <w:top w:val="nil"/>
              <w:left w:val="nil"/>
              <w:bottom w:val="nil"/>
              <w:right w:val="nil"/>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r>
    </w:tbl>
    <w:p w:rsidR="00387C15" w:rsidRPr="00387C15" w:rsidRDefault="00387C15" w:rsidP="00387C15">
      <w:pPr>
        <w:spacing w:after="0" w:line="240" w:lineRule="auto"/>
        <w:ind w:left="6237"/>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br w:type="page"/>
      </w:r>
      <w:r w:rsidRPr="00387C15">
        <w:rPr>
          <w:rFonts w:ascii="Times New Roman" w:eastAsia="Times New Roman" w:hAnsi="Times New Roman" w:cs="Times New Roman"/>
          <w:sz w:val="24"/>
          <w:szCs w:val="24"/>
          <w:lang w:eastAsia="ru-RU"/>
        </w:rPr>
        <w:lastRenderedPageBreak/>
        <w:t>Приложение 2</w:t>
      </w:r>
    </w:p>
    <w:p w:rsidR="00387C15" w:rsidRPr="00387C15" w:rsidRDefault="00387C15" w:rsidP="00387C15">
      <w:pPr>
        <w:spacing w:after="0" w:line="240" w:lineRule="auto"/>
        <w:ind w:left="6237"/>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к муниципальной программе </w:t>
      </w:r>
      <w:proofErr w:type="spellStart"/>
      <w:r w:rsidRPr="00387C15">
        <w:rPr>
          <w:rFonts w:ascii="Times New Roman" w:eastAsia="Times New Roman" w:hAnsi="Times New Roman" w:cs="Times New Roman"/>
          <w:sz w:val="24"/>
          <w:szCs w:val="24"/>
          <w:lang w:eastAsia="ru-RU"/>
        </w:rPr>
        <w:t>Богучарскогоского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w:t>
      </w:r>
      <w:proofErr w:type="gramStart"/>
      <w:r w:rsidRPr="00387C15">
        <w:rPr>
          <w:rFonts w:ascii="Times New Roman" w:eastAsia="Times New Roman" w:hAnsi="Times New Roman" w:cs="Times New Roman"/>
          <w:sz w:val="24"/>
          <w:szCs w:val="24"/>
          <w:lang w:eastAsia="ru-RU"/>
        </w:rPr>
        <w:t>области »</w:t>
      </w:r>
      <w:proofErr w:type="gramEnd"/>
      <w:r w:rsidRPr="00387C15">
        <w:rPr>
          <w:rFonts w:ascii="Times New Roman" w:eastAsia="Times New Roman" w:hAnsi="Times New Roman" w:cs="Times New Roman"/>
          <w:sz w:val="24"/>
          <w:szCs w:val="24"/>
          <w:lang w:eastAsia="ru-RU"/>
        </w:rPr>
        <w:t xml:space="preserve"> 2019-2025 годы.</w:t>
      </w:r>
    </w:p>
    <w:p w:rsidR="00387C15" w:rsidRPr="00387C15" w:rsidRDefault="00387C15" w:rsidP="00387C15">
      <w:pPr>
        <w:tabs>
          <w:tab w:val="left" w:pos="1273"/>
        </w:tabs>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tabs>
          <w:tab w:val="left" w:pos="1273"/>
        </w:tabs>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Расходы местного бюджета на реализацию муниципальной программы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2019-2025 годы</w:t>
      </w:r>
    </w:p>
    <w:p w:rsidR="00387C15" w:rsidRPr="00387C15" w:rsidRDefault="00387C15" w:rsidP="00387C15">
      <w:pPr>
        <w:tabs>
          <w:tab w:val="left" w:pos="1273"/>
        </w:tabs>
        <w:spacing w:after="0" w:line="240" w:lineRule="auto"/>
        <w:ind w:firstLine="709"/>
        <w:jc w:val="both"/>
        <w:rPr>
          <w:rFonts w:ascii="Times New Roman" w:eastAsia="Times New Roman" w:hAnsi="Times New Roman" w:cs="Times New Roman"/>
          <w:sz w:val="24"/>
          <w:szCs w:val="24"/>
          <w:lang w:eastAsia="ru-RU"/>
        </w:rPr>
      </w:pPr>
    </w:p>
    <w:tbl>
      <w:tblPr>
        <w:tblW w:w="5000" w:type="pct"/>
        <w:jc w:val="right"/>
        <w:tblLook w:val="04A0" w:firstRow="1" w:lastRow="0" w:firstColumn="1" w:lastColumn="0" w:noHBand="0" w:noVBand="1"/>
      </w:tblPr>
      <w:tblGrid>
        <w:gridCol w:w="2392"/>
        <w:gridCol w:w="1876"/>
        <w:gridCol w:w="1539"/>
        <w:gridCol w:w="1507"/>
        <w:gridCol w:w="1206"/>
        <w:gridCol w:w="1206"/>
        <w:gridCol w:w="1206"/>
        <w:gridCol w:w="1206"/>
        <w:gridCol w:w="1206"/>
        <w:gridCol w:w="1206"/>
      </w:tblGrid>
      <w:tr w:rsidR="00387C15" w:rsidRPr="00387C15" w:rsidTr="00387C15">
        <w:trPr>
          <w:trHeight w:val="720"/>
          <w:jc w:val="right"/>
        </w:trPr>
        <w:tc>
          <w:tcPr>
            <w:tcW w:w="853" w:type="pct"/>
            <w:vMerge w:val="restart"/>
            <w:tcBorders>
              <w:top w:val="single" w:sz="8" w:space="0" w:color="auto"/>
              <w:left w:val="single" w:sz="8"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Статус</w:t>
            </w:r>
          </w:p>
        </w:tc>
        <w:tc>
          <w:tcPr>
            <w:tcW w:w="668" w:type="pct"/>
            <w:vMerge w:val="restart"/>
            <w:tcBorders>
              <w:top w:val="single" w:sz="8"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муниципальной программы, подпрограммы, основного мероприятия</w:t>
            </w:r>
          </w:p>
        </w:tc>
        <w:tc>
          <w:tcPr>
            <w:tcW w:w="681" w:type="pct"/>
            <w:vMerge w:val="restart"/>
            <w:tcBorders>
              <w:top w:val="single" w:sz="8" w:space="0" w:color="auto"/>
              <w:left w:val="single" w:sz="4" w:space="0" w:color="auto"/>
              <w:bottom w:val="single" w:sz="4" w:space="0" w:color="000000"/>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536" w:type="pct"/>
            <w:tcBorders>
              <w:top w:val="single" w:sz="8" w:space="0" w:color="auto"/>
              <w:left w:val="nil"/>
              <w:bottom w:val="single" w:sz="4" w:space="0" w:color="auto"/>
              <w:right w:val="single" w:sz="4" w:space="0" w:color="auto"/>
            </w:tcBorders>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Расходы местного бюджета по годам реализации муниципальной программы, тыс. руб.</w:t>
            </w:r>
          </w:p>
        </w:tc>
        <w:tc>
          <w:tcPr>
            <w:tcW w:w="377" w:type="pct"/>
            <w:tcBorders>
              <w:top w:val="single" w:sz="8" w:space="0" w:color="auto"/>
              <w:left w:val="nil"/>
              <w:bottom w:val="single" w:sz="4" w:space="0" w:color="auto"/>
              <w:right w:val="single" w:sz="4" w:space="0" w:color="auto"/>
            </w:tcBorders>
            <w:vAlign w:val="center"/>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7" w:type="pct"/>
            <w:tcBorders>
              <w:top w:val="single" w:sz="8" w:space="0" w:color="auto"/>
              <w:left w:val="nil"/>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7" w:type="pct"/>
            <w:tcBorders>
              <w:top w:val="single" w:sz="8" w:space="0" w:color="auto"/>
              <w:left w:val="nil"/>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7" w:type="pct"/>
            <w:tcBorders>
              <w:top w:val="single" w:sz="8" w:space="0" w:color="auto"/>
              <w:left w:val="nil"/>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7" w:type="pct"/>
            <w:tcBorders>
              <w:top w:val="single" w:sz="8" w:space="0" w:color="auto"/>
              <w:left w:val="nil"/>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7" w:type="pct"/>
            <w:tcBorders>
              <w:top w:val="single" w:sz="8" w:space="0" w:color="auto"/>
              <w:left w:val="nil"/>
              <w:bottom w:val="single" w:sz="4" w:space="0" w:color="auto"/>
              <w:right w:val="single" w:sz="8" w:space="0" w:color="auto"/>
            </w:tcBorders>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r>
      <w:tr w:rsidR="00387C15" w:rsidRPr="00387C15" w:rsidTr="00387C15">
        <w:trPr>
          <w:trHeight w:val="1740"/>
          <w:jc w:val="right"/>
        </w:trPr>
        <w:tc>
          <w:tcPr>
            <w:tcW w:w="0" w:type="auto"/>
            <w:vMerge/>
            <w:tcBorders>
              <w:top w:val="single" w:sz="8" w:space="0" w:color="auto"/>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36" w:type="pct"/>
            <w:shd w:val="clear" w:color="auto" w:fill="FFFFFF"/>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 (первый год реализации)</w:t>
            </w:r>
          </w:p>
        </w:tc>
        <w:tc>
          <w:tcPr>
            <w:tcW w:w="377" w:type="pct"/>
            <w:tcBorders>
              <w:top w:val="nil"/>
              <w:left w:val="single" w:sz="4" w:space="0" w:color="auto"/>
              <w:bottom w:val="nil"/>
              <w:right w:val="nil"/>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2020 (второй год реализации)</w:t>
            </w:r>
          </w:p>
        </w:tc>
        <w:tc>
          <w:tcPr>
            <w:tcW w:w="377" w:type="pct"/>
            <w:tcBorders>
              <w:top w:val="nil"/>
              <w:left w:val="single" w:sz="4" w:space="0" w:color="auto"/>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2021 (третий год реализации)</w:t>
            </w:r>
          </w:p>
        </w:tc>
        <w:tc>
          <w:tcPr>
            <w:tcW w:w="377"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2022 (четвертый год реализации)</w:t>
            </w:r>
          </w:p>
        </w:tc>
        <w:tc>
          <w:tcPr>
            <w:tcW w:w="377"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2023 (пятый год реализации)</w:t>
            </w:r>
          </w:p>
        </w:tc>
        <w:tc>
          <w:tcPr>
            <w:tcW w:w="377"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2024 (шестой год реализации)</w:t>
            </w:r>
          </w:p>
        </w:tc>
        <w:tc>
          <w:tcPr>
            <w:tcW w:w="377" w:type="pct"/>
            <w:tcBorders>
              <w:top w:val="nil"/>
              <w:left w:val="nil"/>
              <w:bottom w:val="nil"/>
              <w:right w:val="single" w:sz="8" w:space="0" w:color="auto"/>
            </w:tcBorders>
            <w:shd w:val="clear" w:color="auto" w:fill="FFFFFF"/>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2025 (седьмой год реализации)</w:t>
            </w:r>
          </w:p>
        </w:tc>
      </w:tr>
      <w:tr w:rsidR="00387C15" w:rsidRPr="00387C15" w:rsidTr="00387C15">
        <w:trPr>
          <w:trHeight w:val="375"/>
          <w:jc w:val="right"/>
        </w:trPr>
        <w:tc>
          <w:tcPr>
            <w:tcW w:w="853" w:type="pct"/>
            <w:tcBorders>
              <w:top w:val="nil"/>
              <w:left w:val="single" w:sz="8"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w:t>
            </w:r>
          </w:p>
        </w:tc>
        <w:tc>
          <w:tcPr>
            <w:tcW w:w="668" w:type="pct"/>
            <w:tcBorders>
              <w:top w:val="nil"/>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w:t>
            </w:r>
          </w:p>
        </w:tc>
        <w:tc>
          <w:tcPr>
            <w:tcW w:w="681" w:type="pct"/>
            <w:tcBorders>
              <w:top w:val="nil"/>
              <w:left w:val="nil"/>
              <w:bottom w:val="single" w:sz="4" w:space="0" w:color="auto"/>
              <w:right w:val="single" w:sz="4" w:space="0" w:color="auto"/>
            </w:tcBorders>
            <w:shd w:val="clear" w:color="auto" w:fill="FFFFFF"/>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w:t>
            </w:r>
          </w:p>
        </w:tc>
        <w:tc>
          <w:tcPr>
            <w:tcW w:w="536" w:type="pct"/>
            <w:tcBorders>
              <w:top w:val="single" w:sz="4" w:space="0" w:color="auto"/>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w:t>
            </w:r>
          </w:p>
        </w:tc>
        <w:tc>
          <w:tcPr>
            <w:tcW w:w="377" w:type="pct"/>
            <w:tcBorders>
              <w:top w:val="single" w:sz="4" w:space="0" w:color="auto"/>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w:t>
            </w:r>
          </w:p>
        </w:tc>
        <w:tc>
          <w:tcPr>
            <w:tcW w:w="377" w:type="pct"/>
            <w:tcBorders>
              <w:top w:val="single" w:sz="4" w:space="0" w:color="auto"/>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w:t>
            </w:r>
          </w:p>
        </w:tc>
        <w:tc>
          <w:tcPr>
            <w:tcW w:w="377" w:type="pct"/>
            <w:tcBorders>
              <w:top w:val="single" w:sz="4" w:space="0" w:color="auto"/>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w:t>
            </w:r>
          </w:p>
        </w:tc>
        <w:tc>
          <w:tcPr>
            <w:tcW w:w="377" w:type="pct"/>
            <w:tcBorders>
              <w:top w:val="single" w:sz="4" w:space="0" w:color="auto"/>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w:t>
            </w:r>
          </w:p>
        </w:tc>
        <w:tc>
          <w:tcPr>
            <w:tcW w:w="377" w:type="pct"/>
            <w:tcBorders>
              <w:top w:val="single" w:sz="4" w:space="0" w:color="auto"/>
              <w:left w:val="nil"/>
              <w:bottom w:val="single" w:sz="4" w:space="0" w:color="auto"/>
              <w:right w:val="single" w:sz="4"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w:t>
            </w:r>
          </w:p>
        </w:tc>
        <w:tc>
          <w:tcPr>
            <w:tcW w:w="377" w:type="pct"/>
            <w:tcBorders>
              <w:top w:val="single" w:sz="4" w:space="0" w:color="auto"/>
              <w:left w:val="nil"/>
              <w:bottom w:val="single" w:sz="4" w:space="0" w:color="auto"/>
              <w:right w:val="single" w:sz="8" w:space="0" w:color="auto"/>
            </w:tcBorders>
            <w:noWrap/>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w:t>
            </w:r>
          </w:p>
        </w:tc>
      </w:tr>
      <w:tr w:rsidR="00387C15" w:rsidRPr="00387C15" w:rsidTr="00387C15">
        <w:trPr>
          <w:trHeight w:val="315"/>
          <w:jc w:val="right"/>
        </w:trPr>
        <w:tc>
          <w:tcPr>
            <w:tcW w:w="853" w:type="pct"/>
            <w:vMerge w:val="restart"/>
            <w:tcBorders>
              <w:top w:val="nil"/>
              <w:left w:val="single" w:sz="8"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Муниципальная программа</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70980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74185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72622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75686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78881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82210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85680</w:t>
            </w:r>
          </w:p>
        </w:tc>
      </w:tr>
      <w:tr w:rsidR="00387C15" w:rsidRPr="00387C15" w:rsidTr="00387C15">
        <w:trPr>
          <w:trHeight w:val="37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70980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74185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72622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75686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78881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82210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85680</w:t>
            </w:r>
          </w:p>
        </w:tc>
      </w:tr>
      <w:tr w:rsidR="00387C15" w:rsidRPr="00387C15" w:rsidTr="00387C15">
        <w:trPr>
          <w:trHeight w:val="810"/>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ответственный исполнитель: МКУ </w:t>
            </w:r>
            <w:r w:rsidRPr="00387C15">
              <w:rPr>
                <w:rFonts w:ascii="Times New Roman" w:eastAsia="Times New Roman" w:hAnsi="Times New Roman" w:cs="Times New Roman"/>
                <w:sz w:val="24"/>
                <w:szCs w:val="24"/>
                <w:lang w:eastAsia="ru-RU"/>
              </w:rPr>
              <w:lastRenderedPageBreak/>
              <w:t>"Управление культуры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lastRenderedPageBreak/>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25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7"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7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75"/>
          <w:jc w:val="right"/>
        </w:trPr>
        <w:tc>
          <w:tcPr>
            <w:tcW w:w="853" w:type="pct"/>
            <w:vMerge w:val="restart"/>
            <w:tcBorders>
              <w:top w:val="nil"/>
              <w:left w:val="single" w:sz="8"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1</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53238</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55552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53245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55534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57923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60414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63012</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53238</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55552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53245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55534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57923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60414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63012</w:t>
            </w:r>
          </w:p>
        </w:tc>
      </w:tr>
      <w:tr w:rsidR="00387C15" w:rsidRPr="00387C15" w:rsidTr="00387C15">
        <w:trPr>
          <w:trHeight w:val="163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75"/>
          <w:jc w:val="right"/>
        </w:trPr>
        <w:tc>
          <w:tcPr>
            <w:tcW w:w="853" w:type="pct"/>
            <w:vMerge w:val="restart"/>
            <w:tcBorders>
              <w:top w:val="nil"/>
              <w:left w:val="single" w:sz="8"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1.1</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Сохранение и развитие традиционной народной культуры и любительского самодеятельного творчества </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35292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36760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33841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35296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36814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38397</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40048</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36760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33841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36814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38397</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40048</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районные мероприятия</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645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645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645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672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701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731</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762</w:t>
            </w:r>
          </w:p>
        </w:tc>
      </w:tr>
      <w:tr w:rsidR="00387C15" w:rsidRPr="00387C15" w:rsidTr="00387C15">
        <w:trPr>
          <w:trHeight w:val="70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районные, областные фестивали и конкурсы</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158</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165</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172</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региональные мероприятия</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69</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69</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69</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78</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81</w:t>
            </w:r>
          </w:p>
        </w:tc>
      </w:tr>
      <w:tr w:rsidR="00387C15" w:rsidRPr="00387C15" w:rsidTr="00387C15">
        <w:trPr>
          <w:trHeight w:val="40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повышение квалификации</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853" w:type="pct"/>
            <w:vMerge w:val="restart"/>
            <w:tcBorders>
              <w:top w:val="nil"/>
              <w:left w:val="single" w:sz="8"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1.2</w:t>
            </w:r>
          </w:p>
        </w:tc>
        <w:tc>
          <w:tcPr>
            <w:tcW w:w="668" w:type="pct"/>
            <w:vMerge w:val="restart"/>
            <w:tcBorders>
              <w:top w:val="nil"/>
              <w:left w:val="single" w:sz="4" w:space="0" w:color="auto"/>
              <w:bottom w:val="single" w:sz="4" w:space="0" w:color="000000"/>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библиотечного дела.</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13311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14032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14509</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15133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15784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16463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17171</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13311</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14032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14509</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15133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15784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16463</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17171</w:t>
            </w:r>
          </w:p>
        </w:tc>
      </w:tr>
      <w:tr w:rsidR="00387C15" w:rsidRPr="00387C15" w:rsidTr="00387C15">
        <w:trPr>
          <w:trHeight w:val="750"/>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комплектование книжного фонда библиотек</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108</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113</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118</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подписка на печатные издания</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417</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435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454</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474</w:t>
            </w:r>
          </w:p>
        </w:tc>
      </w:tr>
      <w:tr w:rsidR="00387C15" w:rsidRPr="00387C15" w:rsidTr="00387C15">
        <w:trPr>
          <w:trHeight w:val="750"/>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1.3</w:t>
            </w:r>
          </w:p>
        </w:tc>
        <w:tc>
          <w:tcPr>
            <w:tcW w:w="668" w:type="pct"/>
            <w:vMerge w:val="restart"/>
            <w:tcBorders>
              <w:top w:val="nil"/>
              <w:left w:val="single" w:sz="4" w:space="0" w:color="auto"/>
              <w:bottom w:val="single" w:sz="4" w:space="0" w:color="000000"/>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музейного дела.</w:t>
            </w:r>
          </w:p>
        </w:tc>
        <w:tc>
          <w:tcPr>
            <w:tcW w:w="681"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Всего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4635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4760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4895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5105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5325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5554</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5793</w:t>
            </w:r>
          </w:p>
        </w:tc>
      </w:tr>
      <w:tr w:rsidR="00387C15" w:rsidRPr="00387C15" w:rsidTr="00387C15">
        <w:trPr>
          <w:trHeight w:val="375"/>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4635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4760</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4895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5105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5325</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5554</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5793</w:t>
            </w:r>
          </w:p>
        </w:tc>
      </w:tr>
      <w:tr w:rsidR="00387C15" w:rsidRPr="00387C15" w:rsidTr="00387C15">
        <w:trPr>
          <w:trHeight w:val="375"/>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районные мероприятия</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повышение квалификации</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750"/>
          <w:jc w:val="right"/>
        </w:trPr>
        <w:tc>
          <w:tcPr>
            <w:tcW w:w="853" w:type="pct"/>
            <w:tcBorders>
              <w:top w:val="single" w:sz="4" w:space="0" w:color="auto"/>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1.4</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Финансовое обеспечение деятельности муниципальных казенных учреждений культуры</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75"/>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vMerge w:val="restart"/>
            <w:tcBorders>
              <w:top w:val="nil"/>
              <w:left w:val="single" w:sz="4" w:space="0" w:color="auto"/>
              <w:bottom w:val="single" w:sz="4" w:space="0" w:color="000000"/>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Заработная плата, начисление </w:t>
            </w:r>
            <w:r w:rsidRPr="00387C15">
              <w:rPr>
                <w:rFonts w:ascii="Times New Roman" w:eastAsia="Times New Roman" w:hAnsi="Times New Roman" w:cs="Times New Roman"/>
                <w:sz w:val="24"/>
                <w:szCs w:val="24"/>
                <w:lang w:eastAsia="ru-RU"/>
              </w:rPr>
              <w:lastRenderedPageBreak/>
              <w:t>на заработную плату, услуги связи, коммунальные услуги, прочие расходы</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853" w:type="pct"/>
            <w:tcBorders>
              <w:top w:val="nil"/>
              <w:left w:val="single" w:sz="8"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30"/>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1.5</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Государственной программы Воронежской области "Доступная среда"</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90"/>
          <w:jc w:val="right"/>
        </w:trPr>
        <w:tc>
          <w:tcPr>
            <w:tcW w:w="853" w:type="pct"/>
            <w:vMerge w:val="restart"/>
            <w:tcBorders>
              <w:top w:val="nil"/>
              <w:left w:val="single" w:sz="8" w:space="0" w:color="auto"/>
              <w:bottom w:val="single" w:sz="4" w:space="0" w:color="auto"/>
              <w:right w:val="single" w:sz="4" w:space="0" w:color="auto"/>
            </w:tcBorders>
            <w:hideMark/>
          </w:tcPr>
          <w:p w:rsidR="00387C15" w:rsidRPr="00387C15" w:rsidRDefault="00387C15" w:rsidP="00387C15">
            <w:pPr>
              <w:spacing w:after="0" w:line="240" w:lineRule="auto"/>
              <w:ind w:firstLine="567"/>
              <w:jc w:val="both"/>
              <w:rPr>
                <w:rFonts w:ascii="Times New Roman" w:eastAsia="Times New Roman" w:hAnsi="Times New Roman" w:cs="Times New Roman"/>
                <w:bCs/>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720"/>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bCs/>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vMerge w:val="restart"/>
            <w:tcBorders>
              <w:top w:val="nil"/>
              <w:left w:val="single" w:sz="4" w:space="0" w:color="auto"/>
              <w:bottom w:val="single" w:sz="4" w:space="0" w:color="000000"/>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10"/>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bCs/>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435"/>
          <w:jc w:val="right"/>
        </w:trPr>
        <w:tc>
          <w:tcPr>
            <w:tcW w:w="853" w:type="pct"/>
            <w:tcBorders>
              <w:top w:val="nil"/>
              <w:left w:val="single" w:sz="8"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1.6</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подпрограммы "Этнокультурное развитие Воронежской области"</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30"/>
          <w:jc w:val="right"/>
        </w:trPr>
        <w:tc>
          <w:tcPr>
            <w:tcW w:w="853" w:type="pct"/>
            <w:tcBorders>
              <w:top w:val="nil"/>
              <w:left w:val="single" w:sz="8" w:space="0" w:color="auto"/>
              <w:bottom w:val="nil"/>
              <w:right w:val="single" w:sz="4" w:space="0" w:color="auto"/>
            </w:tcBorders>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270"/>
          <w:jc w:val="right"/>
        </w:trPr>
        <w:tc>
          <w:tcPr>
            <w:tcW w:w="853" w:type="pct"/>
            <w:tcBorders>
              <w:top w:val="nil"/>
              <w:left w:val="single" w:sz="8" w:space="0" w:color="auto"/>
              <w:bottom w:val="nil"/>
              <w:right w:val="single" w:sz="4" w:space="0" w:color="auto"/>
            </w:tcBorders>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30"/>
          <w:jc w:val="right"/>
        </w:trPr>
        <w:tc>
          <w:tcPr>
            <w:tcW w:w="853" w:type="pct"/>
            <w:tcBorders>
              <w:top w:val="nil"/>
              <w:left w:val="single" w:sz="8" w:space="0" w:color="auto"/>
              <w:bottom w:val="single" w:sz="4" w:space="0" w:color="auto"/>
              <w:right w:val="single" w:sz="4" w:space="0" w:color="auto"/>
            </w:tcBorders>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450"/>
          <w:jc w:val="right"/>
        </w:trPr>
        <w:tc>
          <w:tcPr>
            <w:tcW w:w="853" w:type="pct"/>
            <w:vMerge w:val="restart"/>
            <w:tcBorders>
              <w:top w:val="nil"/>
              <w:left w:val="single" w:sz="8"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1.7 </w:t>
            </w:r>
          </w:p>
        </w:tc>
        <w:tc>
          <w:tcPr>
            <w:tcW w:w="66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Содействие сохранению учреждений культуры (капитальный ремонт)</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75"/>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90"/>
          <w:jc w:val="right"/>
        </w:trPr>
        <w:tc>
          <w:tcPr>
            <w:tcW w:w="0" w:type="auto"/>
            <w:vMerge/>
            <w:tcBorders>
              <w:top w:val="nil"/>
              <w:left w:val="single" w:sz="8"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капитальный ремонт</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30"/>
          <w:jc w:val="right"/>
        </w:trPr>
        <w:tc>
          <w:tcPr>
            <w:tcW w:w="853" w:type="pct"/>
            <w:vMerge w:val="restart"/>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1.8 </w:t>
            </w:r>
          </w:p>
        </w:tc>
        <w:tc>
          <w:tcPr>
            <w:tcW w:w="668" w:type="pct"/>
            <w:vMerge w:val="restart"/>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Модернизация материально-технической базы учреждений культуры (приобретение оборудования)</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7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43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приобретение оборудования</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480"/>
          <w:jc w:val="right"/>
        </w:trPr>
        <w:tc>
          <w:tcPr>
            <w:tcW w:w="853" w:type="pct"/>
            <w:vMerge w:val="restart"/>
            <w:tcBorders>
              <w:top w:val="nil"/>
              <w:left w:val="single" w:sz="8"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2</w:t>
            </w:r>
          </w:p>
        </w:tc>
        <w:tc>
          <w:tcPr>
            <w:tcW w:w="668" w:type="pct"/>
            <w:vMerge w:val="restart"/>
            <w:tcBorders>
              <w:top w:val="nil"/>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17742</w:t>
            </w:r>
          </w:p>
        </w:tc>
        <w:tc>
          <w:tcPr>
            <w:tcW w:w="377"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18633</w:t>
            </w:r>
          </w:p>
        </w:tc>
        <w:tc>
          <w:tcPr>
            <w:tcW w:w="377"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19377</w:t>
            </w:r>
          </w:p>
        </w:tc>
        <w:tc>
          <w:tcPr>
            <w:tcW w:w="377"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20152</w:t>
            </w:r>
          </w:p>
        </w:tc>
        <w:tc>
          <w:tcPr>
            <w:tcW w:w="377"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20958</w:t>
            </w:r>
          </w:p>
        </w:tc>
        <w:tc>
          <w:tcPr>
            <w:tcW w:w="377"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21796</w:t>
            </w:r>
          </w:p>
        </w:tc>
        <w:tc>
          <w:tcPr>
            <w:tcW w:w="377" w:type="pct"/>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22668</w:t>
            </w:r>
          </w:p>
        </w:tc>
      </w:tr>
      <w:tr w:rsidR="00387C15" w:rsidRPr="00387C15" w:rsidTr="00387C15">
        <w:trPr>
          <w:trHeight w:val="37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18633</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19377</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20152</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20958</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21796</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22668</w:t>
            </w:r>
          </w:p>
        </w:tc>
      </w:tr>
      <w:tr w:rsidR="00387C15" w:rsidRPr="00387C15" w:rsidTr="00387C15">
        <w:trPr>
          <w:trHeight w:val="127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853" w:type="pct"/>
            <w:vMerge w:val="restart"/>
            <w:tcBorders>
              <w:top w:val="nil"/>
              <w:left w:val="single" w:sz="8"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2.1 </w:t>
            </w:r>
          </w:p>
        </w:tc>
        <w:tc>
          <w:tcPr>
            <w:tcW w:w="668" w:type="pct"/>
            <w:vMerge w:val="restart"/>
            <w:tcBorders>
              <w:top w:val="nil"/>
              <w:left w:val="single" w:sz="4" w:space="0" w:color="auto"/>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17742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18633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19377</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20152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20958</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21796</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22668</w:t>
            </w:r>
          </w:p>
        </w:tc>
      </w:tr>
      <w:tr w:rsidR="00387C15" w:rsidRPr="00387C15" w:rsidTr="00387C15">
        <w:trPr>
          <w:trHeight w:val="37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18633</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19377</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20152</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20958</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21796</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22668</w:t>
            </w:r>
          </w:p>
        </w:tc>
      </w:tr>
      <w:tr w:rsidR="00387C15" w:rsidRPr="00387C15" w:rsidTr="00387C15">
        <w:trPr>
          <w:trHeight w:val="375"/>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vMerge w:val="restart"/>
            <w:tcBorders>
              <w:top w:val="nil"/>
              <w:left w:val="single" w:sz="4" w:space="0" w:color="auto"/>
              <w:bottom w:val="nil"/>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Заработная плата, начисление на заработную плату, услуги связи, коммунальные услуги, прочие расходы Заработная </w:t>
            </w:r>
            <w:r w:rsidRPr="00387C15">
              <w:rPr>
                <w:rFonts w:ascii="Times New Roman" w:eastAsia="Times New Roman" w:hAnsi="Times New Roman" w:cs="Times New Roman"/>
                <w:sz w:val="24"/>
                <w:szCs w:val="24"/>
                <w:lang w:eastAsia="ru-RU"/>
              </w:rPr>
              <w:lastRenderedPageBreak/>
              <w:t>плата, начисление на заработную плату, услуги связи, коммунальные услуги, прочие расходы</w:t>
            </w:r>
          </w:p>
        </w:tc>
        <w:tc>
          <w:tcPr>
            <w:tcW w:w="536"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4" w:space="0" w:color="auto"/>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1590"/>
          <w:jc w:val="right"/>
        </w:trPr>
        <w:tc>
          <w:tcPr>
            <w:tcW w:w="0" w:type="auto"/>
            <w:vMerge/>
            <w:tcBorders>
              <w:top w:val="nil"/>
              <w:left w:val="single" w:sz="8"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36" w:type="pct"/>
            <w:tcBorders>
              <w:top w:val="single" w:sz="4" w:space="0" w:color="auto"/>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single" w:sz="8"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7" w:type="pct"/>
            <w:tcBorders>
              <w:top w:val="nil"/>
              <w:left w:val="nil"/>
              <w:bottom w:val="nil"/>
              <w:right w:val="single" w:sz="8"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90"/>
          <w:jc w:val="right"/>
        </w:trPr>
        <w:tc>
          <w:tcPr>
            <w:tcW w:w="853" w:type="pct"/>
            <w:vMerge w:val="restart"/>
            <w:tcBorders>
              <w:top w:val="single" w:sz="4" w:space="0" w:color="auto"/>
              <w:left w:val="single" w:sz="4" w:space="0" w:color="auto"/>
              <w:bottom w:val="single" w:sz="4" w:space="0" w:color="000000"/>
              <w:right w:val="single" w:sz="4" w:space="0" w:color="auto"/>
            </w:tcBorders>
            <w:noWrap/>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2.2 </w:t>
            </w:r>
          </w:p>
        </w:tc>
        <w:tc>
          <w:tcPr>
            <w:tcW w:w="668" w:type="pct"/>
            <w:vMerge w:val="restart"/>
            <w:tcBorders>
              <w:top w:val="single" w:sz="4" w:space="0" w:color="auto"/>
              <w:left w:val="single" w:sz="4" w:space="0" w:color="auto"/>
              <w:bottom w:val="single" w:sz="4" w:space="0" w:color="000000"/>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Федеральный проект "Культурная среда" (</w:t>
            </w: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w:t>
            </w:r>
          </w:p>
        </w:tc>
        <w:tc>
          <w:tcPr>
            <w:tcW w:w="681" w:type="pct"/>
            <w:tcBorders>
              <w:top w:val="single" w:sz="4" w:space="0" w:color="auto"/>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w:t>
            </w:r>
          </w:p>
        </w:tc>
        <w:tc>
          <w:tcPr>
            <w:tcW w:w="536"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c>
          <w:tcPr>
            <w:tcW w:w="37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0</w:t>
            </w:r>
          </w:p>
        </w:tc>
      </w:tr>
      <w:tr w:rsidR="00387C15" w:rsidRPr="00387C15" w:rsidTr="00387C15">
        <w:trPr>
          <w:trHeight w:val="360"/>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 по ГРБС:</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60"/>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r w:rsidR="00387C15" w:rsidRPr="00387C15" w:rsidTr="00387C15">
        <w:trPr>
          <w:trHeight w:val="345"/>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681"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36"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c>
          <w:tcPr>
            <w:tcW w:w="37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bCs/>
                <w:sz w:val="24"/>
                <w:szCs w:val="24"/>
                <w:lang w:eastAsia="ru-RU"/>
              </w:rPr>
            </w:pPr>
            <w:r w:rsidRPr="00387C15">
              <w:rPr>
                <w:rFonts w:ascii="Times New Roman" w:eastAsia="Times New Roman" w:hAnsi="Times New Roman" w:cs="Times New Roman"/>
                <w:bCs/>
                <w:sz w:val="24"/>
                <w:szCs w:val="24"/>
                <w:lang w:eastAsia="ru-RU"/>
              </w:rPr>
              <w:t> </w:t>
            </w:r>
          </w:p>
        </w:tc>
      </w:tr>
    </w:tbl>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pacing w:after="0" w:line="240" w:lineRule="auto"/>
        <w:ind w:firstLine="709"/>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br w:type="page"/>
      </w:r>
    </w:p>
    <w:p w:rsidR="00387C15" w:rsidRPr="00387C15" w:rsidRDefault="00387C15" w:rsidP="00387C15">
      <w:pPr>
        <w:shd w:val="clear" w:color="auto" w:fill="FFFFFF"/>
        <w:adjustRightInd w:val="0"/>
        <w:spacing w:after="0" w:line="240" w:lineRule="auto"/>
        <w:ind w:left="6237"/>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Приложение 3</w:t>
      </w:r>
    </w:p>
    <w:p w:rsidR="00387C15" w:rsidRPr="00387C15" w:rsidRDefault="00387C15" w:rsidP="00387C15">
      <w:pPr>
        <w:shd w:val="clear" w:color="auto" w:fill="FFFFFF"/>
        <w:adjustRightInd w:val="0"/>
        <w:spacing w:after="0" w:line="240" w:lineRule="auto"/>
        <w:ind w:left="6237"/>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к муниципальной программе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2019-2025 годы.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мунципального</w:t>
      </w:r>
      <w:proofErr w:type="spellEnd"/>
      <w:r w:rsidRPr="00387C15">
        <w:rPr>
          <w:rFonts w:ascii="Times New Roman" w:eastAsia="Times New Roman" w:hAnsi="Times New Roman" w:cs="Times New Roman"/>
          <w:sz w:val="24"/>
          <w:szCs w:val="24"/>
          <w:lang w:eastAsia="ru-RU"/>
        </w:rPr>
        <w:t xml:space="preserve"> района Воронежской области «Развитие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w:t>
      </w:r>
      <w:proofErr w:type="gramStart"/>
      <w:r w:rsidRPr="00387C15">
        <w:rPr>
          <w:rFonts w:ascii="Times New Roman" w:eastAsia="Times New Roman" w:hAnsi="Times New Roman" w:cs="Times New Roman"/>
          <w:sz w:val="24"/>
          <w:szCs w:val="24"/>
          <w:lang w:eastAsia="ru-RU"/>
        </w:rPr>
        <w:t>области »</w:t>
      </w:r>
      <w:proofErr w:type="gramEnd"/>
      <w:r w:rsidRPr="00387C15">
        <w:rPr>
          <w:rFonts w:ascii="Times New Roman" w:eastAsia="Times New Roman" w:hAnsi="Times New Roman" w:cs="Times New Roman"/>
          <w:sz w:val="24"/>
          <w:szCs w:val="24"/>
          <w:lang w:eastAsia="ru-RU"/>
        </w:rPr>
        <w:t xml:space="preserve"> 2019-2025 годы.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tbl>
      <w:tblPr>
        <w:tblW w:w="5000" w:type="pct"/>
        <w:jc w:val="right"/>
        <w:tblLook w:val="04A0" w:firstRow="1" w:lastRow="0" w:firstColumn="1" w:lastColumn="0" w:noHBand="0" w:noVBand="1"/>
      </w:tblPr>
      <w:tblGrid>
        <w:gridCol w:w="1609"/>
        <w:gridCol w:w="2269"/>
        <w:gridCol w:w="1515"/>
        <w:gridCol w:w="1583"/>
        <w:gridCol w:w="1264"/>
        <w:gridCol w:w="1264"/>
        <w:gridCol w:w="1264"/>
        <w:gridCol w:w="1264"/>
        <w:gridCol w:w="1264"/>
        <w:gridCol w:w="1264"/>
      </w:tblGrid>
      <w:tr w:rsidR="00387C15" w:rsidRPr="00387C15" w:rsidTr="00387C15">
        <w:trPr>
          <w:trHeight w:val="630"/>
          <w:jc w:val="right"/>
        </w:trPr>
        <w:tc>
          <w:tcPr>
            <w:tcW w:w="578" w:type="pct"/>
            <w:vMerge w:val="restar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Статус</w:t>
            </w:r>
          </w:p>
        </w:tc>
        <w:tc>
          <w:tcPr>
            <w:tcW w:w="1140" w:type="pct"/>
            <w:vMerge w:val="restar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муниципальной программы, подпрограммы, основного мероприятия</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Источники ресурсного обеспечения</w:t>
            </w:r>
          </w:p>
        </w:tc>
        <w:tc>
          <w:tcPr>
            <w:tcW w:w="417"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Оценка расходов по годам реализации муниципальной программы, тыс. руб.</w:t>
            </w: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490"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r>
      <w:tr w:rsidR="00387C15" w:rsidRPr="00387C15" w:rsidTr="00387C15">
        <w:trPr>
          <w:trHeight w:val="126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417" w:type="pct"/>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2019 (первый год реализации)</w:t>
            </w:r>
          </w:p>
        </w:tc>
        <w:tc>
          <w:tcPr>
            <w:tcW w:w="373" w:type="pct"/>
            <w:tcBorders>
              <w:top w:val="nil"/>
              <w:left w:val="single" w:sz="4" w:space="0" w:color="auto"/>
              <w:bottom w:val="nil"/>
              <w:right w:val="nil"/>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2020 (второй год реализации)</w:t>
            </w:r>
          </w:p>
        </w:tc>
        <w:tc>
          <w:tcPr>
            <w:tcW w:w="373" w:type="pct"/>
            <w:tcBorders>
              <w:top w:val="nil"/>
              <w:left w:val="single" w:sz="4" w:space="0" w:color="auto"/>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2021 (третий год реализации)</w:t>
            </w:r>
          </w:p>
        </w:tc>
        <w:tc>
          <w:tcPr>
            <w:tcW w:w="373"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2022 (четвертый год реализации)</w:t>
            </w:r>
          </w:p>
        </w:tc>
        <w:tc>
          <w:tcPr>
            <w:tcW w:w="373"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2023 (пятый год реализации)</w:t>
            </w:r>
          </w:p>
        </w:tc>
        <w:tc>
          <w:tcPr>
            <w:tcW w:w="373"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2024 (шестой год реализации)</w:t>
            </w:r>
          </w:p>
        </w:tc>
        <w:tc>
          <w:tcPr>
            <w:tcW w:w="490" w:type="pct"/>
            <w:tcBorders>
              <w:top w:val="nil"/>
              <w:left w:val="nil"/>
              <w:bottom w:val="nil"/>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2025 (седьмой год реализации)</w:t>
            </w:r>
          </w:p>
        </w:tc>
      </w:tr>
      <w:tr w:rsidR="00387C15" w:rsidRPr="00387C15" w:rsidTr="00387C15">
        <w:trPr>
          <w:trHeight w:val="315"/>
          <w:jc w:val="right"/>
        </w:trPr>
        <w:tc>
          <w:tcPr>
            <w:tcW w:w="578" w:type="pct"/>
            <w:tcBorders>
              <w:top w:val="nil"/>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w:t>
            </w:r>
          </w:p>
        </w:tc>
        <w:tc>
          <w:tcPr>
            <w:tcW w:w="1140" w:type="pct"/>
            <w:tcBorders>
              <w:top w:val="nil"/>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w:t>
            </w:r>
          </w:p>
        </w:tc>
        <w:tc>
          <w:tcPr>
            <w:tcW w:w="507" w:type="pct"/>
            <w:tcBorders>
              <w:top w:val="nil"/>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w:t>
            </w:r>
          </w:p>
        </w:tc>
        <w:tc>
          <w:tcPr>
            <w:tcW w:w="417"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w:t>
            </w: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w:t>
            </w: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w:t>
            </w: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373"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rPr>
                <w:rFonts w:ascii="Times New Roman" w:eastAsia="Calibri" w:hAnsi="Times New Roman" w:cs="Times New Roman"/>
                <w:sz w:val="20"/>
                <w:szCs w:val="20"/>
                <w:lang w:eastAsia="ru-RU"/>
              </w:rPr>
            </w:pPr>
          </w:p>
        </w:tc>
        <w:tc>
          <w:tcPr>
            <w:tcW w:w="490" w:type="pct"/>
            <w:tcBorders>
              <w:top w:val="single" w:sz="4" w:space="0" w:color="auto"/>
              <w:left w:val="nil"/>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w:t>
            </w:r>
          </w:p>
        </w:tc>
      </w:tr>
      <w:tr w:rsidR="00387C15" w:rsidRPr="00387C15" w:rsidTr="00387C15">
        <w:trPr>
          <w:trHeight w:val="315"/>
          <w:jc w:val="right"/>
        </w:trPr>
        <w:tc>
          <w:tcPr>
            <w:tcW w:w="578" w:type="pct"/>
            <w:vMerge w:val="restart"/>
            <w:tcBorders>
              <w:top w:val="nil"/>
              <w:left w:val="single" w:sz="4" w:space="0" w:color="auto"/>
              <w:bottom w:val="single" w:sz="4" w:space="0" w:color="000000"/>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Муниципальная программа</w:t>
            </w:r>
          </w:p>
        </w:tc>
        <w:tc>
          <w:tcPr>
            <w:tcW w:w="1140" w:type="pct"/>
            <w:vMerge w:val="restart"/>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культуры и туризма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70980</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74185</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72622</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75686</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78881</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82210</w:t>
            </w:r>
          </w:p>
        </w:tc>
        <w:tc>
          <w:tcPr>
            <w:tcW w:w="490"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85680</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70980,0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74185,0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72622,0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75686,0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78881,0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82210,0</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85680,0</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30"/>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юридические лица </w:t>
            </w:r>
            <w:r w:rsidRPr="00387C15">
              <w:rPr>
                <w:rFonts w:ascii="Times New Roman" w:eastAsia="Times New Roman" w:hAnsi="Times New Roman" w:cs="Times New Roman"/>
                <w:sz w:val="24"/>
                <w:szCs w:val="24"/>
                <w:vertAlign w:val="superscript"/>
                <w:lang w:eastAsia="ru-RU"/>
              </w:rPr>
              <w:t>1</w:t>
            </w:r>
          </w:p>
        </w:tc>
        <w:tc>
          <w:tcPr>
            <w:tcW w:w="417"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shd w:val="clear" w:color="auto" w:fill="FFFFFF"/>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tcBorders>
              <w:top w:val="nil"/>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w:t>
            </w:r>
          </w:p>
        </w:tc>
        <w:tc>
          <w:tcPr>
            <w:tcW w:w="1140" w:type="pct"/>
            <w:tcBorders>
              <w:top w:val="nil"/>
              <w:left w:val="nil"/>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1</w:t>
            </w:r>
          </w:p>
        </w:tc>
        <w:tc>
          <w:tcPr>
            <w:tcW w:w="1140"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53238</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55552</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53245</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55534</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57923</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60414</w:t>
            </w:r>
          </w:p>
        </w:tc>
        <w:tc>
          <w:tcPr>
            <w:tcW w:w="490"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63012</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490"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490"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53238</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55552</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53245</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55534</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57923</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60414</w:t>
            </w:r>
          </w:p>
        </w:tc>
        <w:tc>
          <w:tcPr>
            <w:tcW w:w="490"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63012</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tcBorders>
              <w:top w:val="nil"/>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 том числе:</w:t>
            </w:r>
          </w:p>
        </w:tc>
        <w:tc>
          <w:tcPr>
            <w:tcW w:w="1140" w:type="pct"/>
            <w:tcBorders>
              <w:top w:val="nil"/>
              <w:left w:val="nil"/>
              <w:bottom w:val="nil"/>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1.1</w:t>
            </w:r>
          </w:p>
        </w:tc>
        <w:tc>
          <w:tcPr>
            <w:tcW w:w="1140" w:type="pct"/>
            <w:vMerge w:val="restart"/>
            <w:tcBorders>
              <w:top w:val="single" w:sz="4" w:space="0" w:color="auto"/>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Сохранение и развитие традиционной народной культуры и любительского самодеятельного творчества.</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35292</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36760</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33841</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35296</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36814</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38397</w:t>
            </w:r>
          </w:p>
        </w:tc>
        <w:tc>
          <w:tcPr>
            <w:tcW w:w="490"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40048</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35292</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36760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33841</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35296</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36814</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38397</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40048</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1.2</w:t>
            </w:r>
          </w:p>
        </w:tc>
        <w:tc>
          <w:tcPr>
            <w:tcW w:w="1140" w:type="pct"/>
            <w:vMerge w:val="restart"/>
            <w:tcBorders>
              <w:top w:val="nil"/>
              <w:left w:val="single" w:sz="4" w:space="0" w:color="auto"/>
              <w:bottom w:val="single" w:sz="4" w:space="0" w:color="000000"/>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библиотечного дела</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13311</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14032</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14509</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15133</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15784</w:t>
            </w:r>
          </w:p>
        </w:tc>
        <w:tc>
          <w:tcPr>
            <w:tcW w:w="373"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16463</w:t>
            </w:r>
          </w:p>
        </w:tc>
        <w:tc>
          <w:tcPr>
            <w:tcW w:w="490"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17171</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13311</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14032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14509</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15133</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15784</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16463</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17171</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578" w:type="pct"/>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40" w:type="pct"/>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музейного дела</w:t>
            </w:r>
          </w:p>
        </w:tc>
        <w:tc>
          <w:tcPr>
            <w:tcW w:w="507" w:type="pct"/>
            <w:tcBorders>
              <w:top w:val="nil"/>
              <w:left w:val="single" w:sz="4" w:space="0" w:color="auto"/>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вскго</w:t>
            </w:r>
            <w:proofErr w:type="spellEnd"/>
            <w:r w:rsidRPr="00387C15">
              <w:rPr>
                <w:rFonts w:ascii="Times New Roman" w:eastAsia="Times New Roman" w:hAnsi="Times New Roman" w:cs="Times New Roman"/>
                <w:sz w:val="24"/>
                <w:szCs w:val="24"/>
                <w:lang w:eastAsia="ru-RU"/>
              </w:rPr>
              <w:t>, в том числе</w:t>
            </w:r>
          </w:p>
        </w:tc>
        <w:tc>
          <w:tcPr>
            <w:tcW w:w="417"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4635</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4760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4895</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5105</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5325</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5554</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5793</w:t>
            </w:r>
          </w:p>
        </w:tc>
      </w:tr>
      <w:tr w:rsidR="00387C15" w:rsidRPr="00387C15" w:rsidTr="00387C15">
        <w:trPr>
          <w:trHeight w:val="375"/>
          <w:jc w:val="right"/>
        </w:trPr>
        <w:tc>
          <w:tcPr>
            <w:tcW w:w="578" w:type="pct"/>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40" w:type="pct"/>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507"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3"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3"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490"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578" w:type="pct"/>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w:t>
            </w:r>
          </w:p>
        </w:tc>
        <w:tc>
          <w:tcPr>
            <w:tcW w:w="1140" w:type="pct"/>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507"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578" w:type="pct"/>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мероприятие 1.3 </w:t>
            </w:r>
          </w:p>
        </w:tc>
        <w:tc>
          <w:tcPr>
            <w:tcW w:w="1140" w:type="pct"/>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507"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4635</w:t>
            </w:r>
          </w:p>
        </w:tc>
        <w:tc>
          <w:tcPr>
            <w:tcW w:w="373" w:type="pct"/>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4760</w:t>
            </w:r>
          </w:p>
        </w:tc>
        <w:tc>
          <w:tcPr>
            <w:tcW w:w="373"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4895</w:t>
            </w:r>
          </w:p>
        </w:tc>
        <w:tc>
          <w:tcPr>
            <w:tcW w:w="373" w:type="pct"/>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5105</w:t>
            </w:r>
          </w:p>
        </w:tc>
        <w:tc>
          <w:tcPr>
            <w:tcW w:w="373"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5325</w:t>
            </w:r>
          </w:p>
        </w:tc>
        <w:tc>
          <w:tcPr>
            <w:tcW w:w="373" w:type="pct"/>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5554</w:t>
            </w:r>
          </w:p>
        </w:tc>
        <w:tc>
          <w:tcPr>
            <w:tcW w:w="490"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5793</w:t>
            </w:r>
          </w:p>
        </w:tc>
      </w:tr>
      <w:tr w:rsidR="00387C15" w:rsidRPr="00387C15" w:rsidTr="00387C15">
        <w:trPr>
          <w:trHeight w:val="375"/>
          <w:jc w:val="right"/>
        </w:trPr>
        <w:tc>
          <w:tcPr>
            <w:tcW w:w="578" w:type="pct"/>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40" w:type="pct"/>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507"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внебюджетные фонды</w:t>
            </w:r>
          </w:p>
        </w:tc>
        <w:tc>
          <w:tcPr>
            <w:tcW w:w="41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578" w:type="pct"/>
            <w:tcBorders>
              <w:top w:val="nil"/>
              <w:left w:val="single" w:sz="4" w:space="0" w:color="auto"/>
              <w:bottom w:val="nil"/>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1140" w:type="pct"/>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507"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3"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373"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vAlign w:val="bottom"/>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490" w:type="pct"/>
            <w:tcBorders>
              <w:top w:val="nil"/>
              <w:left w:val="single" w:sz="4" w:space="0" w:color="auto"/>
              <w:bottom w:val="nil"/>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75"/>
          <w:jc w:val="right"/>
        </w:trPr>
        <w:tc>
          <w:tcPr>
            <w:tcW w:w="578" w:type="pct"/>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1140" w:type="pct"/>
            <w:hideMark/>
          </w:tcPr>
          <w:p w:rsidR="00387C15" w:rsidRPr="00387C15" w:rsidRDefault="00387C15" w:rsidP="00387C15">
            <w:pPr>
              <w:spacing w:after="0" w:line="240" w:lineRule="auto"/>
              <w:ind w:firstLine="567"/>
              <w:jc w:val="both"/>
              <w:rPr>
                <w:rFonts w:ascii="Times New Roman" w:eastAsia="Times New Roman" w:hAnsi="Times New Roman" w:cs="Times New Roman"/>
                <w:sz w:val="24"/>
                <w:szCs w:val="24"/>
                <w:lang w:eastAsia="ru-RU"/>
              </w:rPr>
            </w:pPr>
          </w:p>
        </w:tc>
        <w:tc>
          <w:tcPr>
            <w:tcW w:w="507"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single" w:sz="4" w:space="0" w:color="auto"/>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single" w:sz="4" w:space="0" w:color="auto"/>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1.4 </w:t>
            </w:r>
          </w:p>
        </w:tc>
        <w:tc>
          <w:tcPr>
            <w:tcW w:w="1140" w:type="pct"/>
            <w:vMerge w:val="restart"/>
            <w:tcBorders>
              <w:top w:val="single" w:sz="4" w:space="0" w:color="auto"/>
              <w:left w:val="single" w:sz="4" w:space="0" w:color="auto"/>
              <w:bottom w:val="single" w:sz="4" w:space="0" w:color="000000"/>
              <w:right w:val="single" w:sz="4" w:space="0" w:color="auto"/>
            </w:tcBorders>
            <w:shd w:val="clear" w:color="auto" w:fill="FFFFFF"/>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Финансовое обеспечение деятельности </w:t>
            </w:r>
            <w:proofErr w:type="spellStart"/>
            <w:r w:rsidRPr="00387C15">
              <w:rPr>
                <w:rFonts w:ascii="Times New Roman" w:eastAsia="Times New Roman" w:hAnsi="Times New Roman" w:cs="Times New Roman"/>
                <w:sz w:val="24"/>
                <w:szCs w:val="24"/>
                <w:lang w:eastAsia="ru-RU"/>
              </w:rPr>
              <w:t>муниуципальных</w:t>
            </w:r>
            <w:proofErr w:type="spellEnd"/>
            <w:r w:rsidRPr="00387C15">
              <w:rPr>
                <w:rFonts w:ascii="Times New Roman" w:eastAsia="Times New Roman" w:hAnsi="Times New Roman" w:cs="Times New Roman"/>
                <w:sz w:val="24"/>
                <w:szCs w:val="24"/>
                <w:lang w:eastAsia="ru-RU"/>
              </w:rPr>
              <w:t xml:space="preserve"> учреждений культуры</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1.5 </w:t>
            </w:r>
          </w:p>
        </w:tc>
        <w:tc>
          <w:tcPr>
            <w:tcW w:w="1140" w:type="pct"/>
            <w:vMerge w:val="restart"/>
            <w:tcBorders>
              <w:top w:val="nil"/>
              <w:left w:val="single" w:sz="4" w:space="0" w:color="auto"/>
              <w:bottom w:val="single" w:sz="4" w:space="0" w:color="000000"/>
              <w:right w:val="single" w:sz="4" w:space="0" w:color="auto"/>
            </w:tcBorders>
            <w:shd w:val="clear" w:color="auto" w:fill="FFFFFF"/>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Государственной программы Воронежской области "Доступная среда"</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57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1.6 </w:t>
            </w:r>
          </w:p>
        </w:tc>
        <w:tc>
          <w:tcPr>
            <w:tcW w:w="1140"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подпрограммы "Этнокультурное развитие Воронежской области"</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40"/>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578" w:type="pct"/>
            <w:vMerge w:val="restart"/>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1.7</w:t>
            </w:r>
          </w:p>
        </w:tc>
        <w:tc>
          <w:tcPr>
            <w:tcW w:w="1140"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Содействие сохранению учреждений культуры (капитальный ремонт)</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55"/>
          <w:jc w:val="right"/>
        </w:trPr>
        <w:tc>
          <w:tcPr>
            <w:tcW w:w="578" w:type="pct"/>
            <w:vMerge w:val="restart"/>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Основное мероприятие 1.8</w:t>
            </w:r>
          </w:p>
        </w:tc>
        <w:tc>
          <w:tcPr>
            <w:tcW w:w="1140"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Модернизация материально-технической учреждений культуры </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70"/>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8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40"/>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2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2</w:t>
            </w:r>
          </w:p>
        </w:tc>
        <w:tc>
          <w:tcPr>
            <w:tcW w:w="1140"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18633</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19377</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20152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20958</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21796</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22668</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0,00</w:t>
            </w:r>
          </w:p>
        </w:tc>
      </w:tr>
      <w:tr w:rsidR="00387C15" w:rsidRPr="00387C15" w:rsidTr="00387C15">
        <w:trPr>
          <w:trHeight w:val="55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18633</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19377</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20152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20958</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21796</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22668</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внебюджетные фонды </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00"/>
          <w:jc w:val="right"/>
        </w:trPr>
        <w:tc>
          <w:tcPr>
            <w:tcW w:w="0" w:type="auto"/>
            <w:vMerge/>
            <w:tcBorders>
              <w:top w:val="nil"/>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2. 1 </w:t>
            </w:r>
          </w:p>
        </w:tc>
        <w:tc>
          <w:tcPr>
            <w:tcW w:w="1140" w:type="pct"/>
            <w:vMerge w:val="restart"/>
            <w:tcBorders>
              <w:top w:val="nil"/>
              <w:left w:val="single" w:sz="4" w:space="0" w:color="auto"/>
              <w:bottom w:val="single" w:sz="4" w:space="0" w:color="000000"/>
              <w:right w:val="single" w:sz="4" w:space="0" w:color="auto"/>
            </w:tcBorders>
            <w:shd w:val="clear" w:color="auto" w:fill="FFFFFF"/>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Содействиесохранению</w:t>
            </w:r>
            <w:proofErr w:type="spellEnd"/>
            <w:r w:rsidRPr="00387C15">
              <w:rPr>
                <w:rFonts w:ascii="Times New Roman" w:eastAsia="Times New Roman" w:hAnsi="Times New Roman" w:cs="Times New Roman"/>
                <w:sz w:val="24"/>
                <w:szCs w:val="24"/>
                <w:lang w:eastAsia="ru-RU"/>
              </w:rPr>
              <w:t xml:space="preserve"> дополнительного образования в </w:t>
            </w:r>
            <w:r w:rsidRPr="00387C15">
              <w:rPr>
                <w:rFonts w:ascii="Times New Roman" w:eastAsia="Times New Roman" w:hAnsi="Times New Roman" w:cs="Times New Roman"/>
                <w:sz w:val="24"/>
                <w:szCs w:val="24"/>
                <w:lang w:eastAsia="ru-RU"/>
              </w:rPr>
              <w:lastRenderedPageBreak/>
              <w:t>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всего, в том числе:</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18633</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19377</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20152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20958</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21796</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22668</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18633,0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19377,0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20152</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20958</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21796</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22668</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578" w:type="pct"/>
            <w:vMerge w:val="restart"/>
            <w:tcBorders>
              <w:top w:val="nil"/>
              <w:left w:val="single" w:sz="4" w:space="0" w:color="auto"/>
              <w:bottom w:val="single" w:sz="4" w:space="0" w:color="000000"/>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Основное мероприятие 2. 2 </w:t>
            </w:r>
          </w:p>
        </w:tc>
        <w:tc>
          <w:tcPr>
            <w:tcW w:w="1140" w:type="pct"/>
            <w:vMerge w:val="restart"/>
            <w:tcBorders>
              <w:top w:val="nil"/>
              <w:left w:val="single" w:sz="4" w:space="0" w:color="auto"/>
              <w:bottom w:val="single" w:sz="4" w:space="0" w:color="000000"/>
              <w:right w:val="single" w:sz="4" w:space="0" w:color="auto"/>
            </w:tcBorders>
            <w:shd w:val="clear" w:color="auto" w:fill="FFFFFF"/>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Федеральный проект "Культурная среда" (</w:t>
            </w: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w:t>
            </w: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всего, в том числе:</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0</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федеральный бюджет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областной бюджет</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местный бюджет</w:t>
            </w:r>
          </w:p>
        </w:tc>
        <w:tc>
          <w:tcPr>
            <w:tcW w:w="41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внебюджетные фонды </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юридические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315"/>
          <w:jc w:val="right"/>
        </w:trPr>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507"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физические лица</w:t>
            </w:r>
          </w:p>
        </w:tc>
        <w:tc>
          <w:tcPr>
            <w:tcW w:w="417" w:type="pct"/>
            <w:tcBorders>
              <w:top w:val="nil"/>
              <w:left w:val="nil"/>
              <w:bottom w:val="single" w:sz="4" w:space="0" w:color="auto"/>
              <w:right w:val="nil"/>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73"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90" w:type="pct"/>
            <w:tcBorders>
              <w:top w:val="nil"/>
              <w:left w:val="nil"/>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bl>
    <w:p w:rsidR="00387C15" w:rsidRPr="00387C15" w:rsidRDefault="00387C15" w:rsidP="00387C15">
      <w:pPr>
        <w:spacing w:after="0" w:line="240" w:lineRule="auto"/>
        <w:ind w:left="6237"/>
        <w:rPr>
          <w:rFonts w:ascii="Times New Roman" w:eastAsia="Times New Roman" w:hAnsi="Times New Roman" w:cs="Times New Roman"/>
          <w:sz w:val="24"/>
          <w:szCs w:val="24"/>
          <w:lang w:eastAsia="ru-RU"/>
        </w:rPr>
        <w:sectPr w:rsidR="00387C15" w:rsidRPr="00387C15" w:rsidSect="00387C15">
          <w:pgSz w:w="16838" w:h="11906" w:orient="landscape"/>
          <w:pgMar w:top="1701" w:right="1134" w:bottom="851" w:left="1134" w:header="709" w:footer="709" w:gutter="0"/>
          <w:cols w:space="708"/>
          <w:docGrid w:linePitch="360"/>
        </w:sectPr>
      </w:pPr>
      <w:r w:rsidRPr="00387C15">
        <w:rPr>
          <w:rFonts w:ascii="Times New Roman" w:eastAsia="Times New Roman" w:hAnsi="Times New Roman" w:cs="Times New Roman"/>
          <w:sz w:val="24"/>
          <w:szCs w:val="24"/>
          <w:lang w:eastAsia="ru-RU"/>
        </w:rPr>
        <w:br w:type="page"/>
      </w:r>
    </w:p>
    <w:p w:rsidR="00387C15" w:rsidRPr="00387C15" w:rsidRDefault="00387C15" w:rsidP="00387C15">
      <w:pPr>
        <w:spacing w:after="0" w:line="240" w:lineRule="auto"/>
        <w:ind w:left="6237"/>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Приложение 4</w:t>
      </w:r>
    </w:p>
    <w:p w:rsidR="00387C15" w:rsidRPr="00387C15" w:rsidRDefault="00387C15" w:rsidP="00387C15">
      <w:pPr>
        <w:shd w:val="clear" w:color="auto" w:fill="FFFFFF"/>
        <w:adjustRightInd w:val="0"/>
        <w:spacing w:after="0" w:line="240" w:lineRule="auto"/>
        <w:ind w:left="6237"/>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к муниципальной программе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«Развитие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 2019-2025 годы.</w:t>
      </w:r>
    </w:p>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План реализации муниципальной программы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w:t>
      </w:r>
      <w:proofErr w:type="gramStart"/>
      <w:r w:rsidRPr="00387C15">
        <w:rPr>
          <w:rFonts w:ascii="Times New Roman" w:eastAsia="Times New Roman" w:hAnsi="Times New Roman" w:cs="Times New Roman"/>
          <w:sz w:val="24"/>
          <w:szCs w:val="24"/>
          <w:lang w:eastAsia="ru-RU"/>
        </w:rPr>
        <w:t>области »</w:t>
      </w:r>
      <w:proofErr w:type="gramEnd"/>
      <w:r w:rsidRPr="00387C15">
        <w:rPr>
          <w:rFonts w:ascii="Times New Roman" w:eastAsia="Times New Roman" w:hAnsi="Times New Roman" w:cs="Times New Roman"/>
          <w:sz w:val="24"/>
          <w:szCs w:val="24"/>
          <w:lang w:eastAsia="ru-RU"/>
        </w:rPr>
        <w:t xml:space="preserve"> 2019-2025 годы</w:t>
      </w:r>
    </w:p>
    <w:p w:rsidR="00387C15" w:rsidRPr="00387C15" w:rsidRDefault="00387C15" w:rsidP="00387C15">
      <w:pPr>
        <w:shd w:val="clear" w:color="auto" w:fill="FFFFFF"/>
        <w:adjustRightInd w:val="0"/>
        <w:spacing w:after="0" w:line="240" w:lineRule="auto"/>
        <w:jc w:val="center"/>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 2019 год</w:t>
      </w:r>
    </w:p>
    <w:tbl>
      <w:tblPr>
        <w:tblW w:w="1470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166"/>
        <w:gridCol w:w="2806"/>
        <w:gridCol w:w="14936"/>
        <w:gridCol w:w="1938"/>
        <w:gridCol w:w="1938"/>
        <w:gridCol w:w="2692"/>
        <w:gridCol w:w="1457"/>
        <w:gridCol w:w="2736"/>
      </w:tblGrid>
      <w:tr w:rsidR="00387C15" w:rsidRPr="00387C15" w:rsidTr="00387C15">
        <w:trPr>
          <w:trHeight w:val="735"/>
          <w:jc w:val="right"/>
        </w:trPr>
        <w:tc>
          <w:tcPr>
            <w:tcW w:w="158" w:type="pct"/>
            <w:vMerge w:val="restart"/>
            <w:tcBorders>
              <w:top w:val="single" w:sz="4" w:space="0" w:color="auto"/>
              <w:left w:val="single" w:sz="4"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п/п</w:t>
            </w:r>
          </w:p>
        </w:tc>
        <w:tc>
          <w:tcPr>
            <w:tcW w:w="342" w:type="pct"/>
            <w:vMerge w:val="restart"/>
            <w:tcBorders>
              <w:top w:val="single" w:sz="4" w:space="0" w:color="auto"/>
              <w:left w:val="single" w:sz="4"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Статус</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Наименование подпрограммы, основного мероприятия, мероприятия</w:t>
            </w:r>
          </w:p>
        </w:tc>
        <w:tc>
          <w:tcPr>
            <w:tcW w:w="235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Срок</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КБК (местный бюджет)</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Расходы, предусмотренные решением представительного органа местного самоуправления о местном бюджете, на 2019 год</w:t>
            </w:r>
          </w:p>
        </w:tc>
      </w:tr>
      <w:tr w:rsidR="00387C15" w:rsidRPr="00387C15" w:rsidTr="00387C15">
        <w:trPr>
          <w:trHeight w:val="31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2358" w:type="pct"/>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r>
      <w:tr w:rsidR="00387C15" w:rsidRPr="00387C15" w:rsidTr="00387C15">
        <w:trPr>
          <w:trHeight w:val="26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2358" w:type="pct"/>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начала реализации мероприятия в очередном финансовом году </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окончания реализации мероприятия в очередном финансовом году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rPr>
                <w:rFonts w:ascii="Times New Roman" w:eastAsia="Times New Roman" w:hAnsi="Times New Roman" w:cs="Times New Roman"/>
                <w:sz w:val="24"/>
                <w:szCs w:val="24"/>
                <w:lang w:eastAsia="ru-RU"/>
              </w:rPr>
            </w:pPr>
          </w:p>
        </w:tc>
      </w:tr>
      <w:tr w:rsidR="00387C15" w:rsidRPr="00387C15" w:rsidTr="00387C15">
        <w:trPr>
          <w:trHeight w:val="315"/>
          <w:jc w:val="right"/>
        </w:trPr>
        <w:tc>
          <w:tcPr>
            <w:tcW w:w="158" w:type="pct"/>
            <w:tcBorders>
              <w:top w:val="single" w:sz="4" w:space="0" w:color="auto"/>
              <w:left w:val="single" w:sz="4" w:space="0" w:color="auto"/>
              <w:bottom w:val="single" w:sz="4" w:space="0" w:color="auto"/>
              <w:right w:val="single" w:sz="4" w:space="0" w:color="auto"/>
            </w:tcBorders>
            <w:shd w:val="clear" w:color="auto" w:fill="FFFFFF"/>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2</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w:t>
            </w:r>
          </w:p>
        </w:tc>
        <w:tc>
          <w:tcPr>
            <w:tcW w:w="23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6</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7</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8</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9</w:t>
            </w:r>
          </w:p>
        </w:tc>
      </w:tr>
      <w:tr w:rsidR="00387C15" w:rsidRPr="00387C15" w:rsidTr="00387C15">
        <w:trPr>
          <w:trHeight w:val="6165"/>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1</w:t>
            </w:r>
          </w:p>
        </w:tc>
        <w:tc>
          <w:tcPr>
            <w:tcW w:w="443"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«Развитие культурно-досуговых учреждений, библиотечного дела и сохранение исторического наследия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Воронежской области»</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руководитель Журавлёв Юрий Александрович Финансовый отдел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руководитель Бровкина Наталья Александровна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53238</w:t>
            </w:r>
          </w:p>
        </w:tc>
      </w:tr>
      <w:tr w:rsidR="00387C15" w:rsidRPr="00387C15" w:rsidTr="00387C15">
        <w:trPr>
          <w:trHeight w:val="2775"/>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Мероприятие 1.1.</w:t>
            </w:r>
          </w:p>
        </w:tc>
        <w:tc>
          <w:tcPr>
            <w:tcW w:w="443"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Сохранение и развитие традиционной народной культуры и любительского самодеятельного творчества </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 "Управление культуры " Руководитель Топоркова Ольга Васильевна, МКУ "МЦНТК"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директор </w:t>
            </w:r>
            <w:proofErr w:type="spellStart"/>
            <w:r w:rsidRPr="00387C15">
              <w:rPr>
                <w:rFonts w:ascii="Times New Roman" w:eastAsia="Times New Roman" w:hAnsi="Times New Roman" w:cs="Times New Roman"/>
                <w:sz w:val="24"/>
                <w:szCs w:val="24"/>
                <w:lang w:eastAsia="ru-RU"/>
              </w:rPr>
              <w:t>Калайтан</w:t>
            </w:r>
            <w:proofErr w:type="spellEnd"/>
            <w:r w:rsidRPr="00387C15">
              <w:rPr>
                <w:rFonts w:ascii="Times New Roman" w:eastAsia="Times New Roman" w:hAnsi="Times New Roman" w:cs="Times New Roman"/>
                <w:sz w:val="24"/>
                <w:szCs w:val="24"/>
                <w:lang w:eastAsia="ru-RU"/>
              </w:rPr>
              <w:t xml:space="preserve"> Евгения Владимировна </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35292</w:t>
            </w:r>
          </w:p>
        </w:tc>
      </w:tr>
      <w:tr w:rsidR="00387C15" w:rsidRPr="00387C15" w:rsidTr="00387C15">
        <w:trPr>
          <w:trHeight w:val="2325"/>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Мероприятие 1.2.</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библиотечного дела</w:t>
            </w:r>
          </w:p>
        </w:tc>
        <w:tc>
          <w:tcPr>
            <w:tcW w:w="2358" w:type="pct"/>
            <w:tcBorders>
              <w:top w:val="single" w:sz="4" w:space="0" w:color="auto"/>
              <w:left w:val="single" w:sz="4"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РМКУ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межпоселенческая</w:t>
            </w:r>
            <w:proofErr w:type="spellEnd"/>
            <w:r w:rsidRPr="00387C15">
              <w:rPr>
                <w:rFonts w:ascii="Times New Roman" w:eastAsia="Times New Roman" w:hAnsi="Times New Roman" w:cs="Times New Roman"/>
                <w:sz w:val="24"/>
                <w:szCs w:val="24"/>
                <w:lang w:eastAsia="ru-RU"/>
              </w:rPr>
              <w:t xml:space="preserve"> центральная </w:t>
            </w:r>
            <w:proofErr w:type="spellStart"/>
            <w:r w:rsidRPr="00387C15">
              <w:rPr>
                <w:rFonts w:ascii="Times New Roman" w:eastAsia="Times New Roman" w:hAnsi="Times New Roman" w:cs="Times New Roman"/>
                <w:sz w:val="24"/>
                <w:szCs w:val="24"/>
                <w:lang w:eastAsia="ru-RU"/>
              </w:rPr>
              <w:t>библиотека</w:t>
            </w:r>
            <w:proofErr w:type="gramStart"/>
            <w:r w:rsidRPr="00387C15">
              <w:rPr>
                <w:rFonts w:ascii="Times New Roman" w:eastAsia="Times New Roman" w:hAnsi="Times New Roman" w:cs="Times New Roman"/>
                <w:sz w:val="24"/>
                <w:szCs w:val="24"/>
                <w:lang w:eastAsia="ru-RU"/>
              </w:rPr>
              <w:t>»,директор</w:t>
            </w:r>
            <w:proofErr w:type="spellEnd"/>
            <w:proofErr w:type="gramEnd"/>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Чупцова</w:t>
            </w:r>
            <w:proofErr w:type="spellEnd"/>
            <w:r w:rsidRPr="00387C15">
              <w:rPr>
                <w:rFonts w:ascii="Times New Roman" w:eastAsia="Times New Roman" w:hAnsi="Times New Roman" w:cs="Times New Roman"/>
                <w:sz w:val="24"/>
                <w:szCs w:val="24"/>
                <w:lang w:eastAsia="ru-RU"/>
              </w:rPr>
              <w:t xml:space="preserve"> Татьяна Петровна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13311</w:t>
            </w:r>
          </w:p>
        </w:tc>
      </w:tr>
      <w:tr w:rsidR="00387C15" w:rsidRPr="00387C15" w:rsidTr="00387C15">
        <w:trPr>
          <w:trHeight w:val="2100"/>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Мероприятие 1.3.</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Развитие музейного дела</w:t>
            </w:r>
          </w:p>
        </w:tc>
        <w:tc>
          <w:tcPr>
            <w:tcW w:w="2358" w:type="pct"/>
            <w:tcBorders>
              <w:top w:val="single" w:sz="4" w:space="0" w:color="auto"/>
              <w:left w:val="single" w:sz="4"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МКУ "</w:t>
            </w:r>
            <w:proofErr w:type="spellStart"/>
            <w:r w:rsidRPr="00387C15">
              <w:rPr>
                <w:rFonts w:ascii="Times New Roman" w:eastAsia="Times New Roman" w:hAnsi="Times New Roman" w:cs="Times New Roman"/>
                <w:sz w:val="24"/>
                <w:szCs w:val="24"/>
                <w:lang w:eastAsia="ru-RU"/>
              </w:rPr>
              <w:t>Богучарский</w:t>
            </w:r>
            <w:proofErr w:type="spellEnd"/>
            <w:r w:rsidRPr="00387C15">
              <w:rPr>
                <w:rFonts w:ascii="Times New Roman" w:eastAsia="Times New Roman" w:hAnsi="Times New Roman" w:cs="Times New Roman"/>
                <w:sz w:val="24"/>
                <w:szCs w:val="24"/>
                <w:lang w:eastAsia="ru-RU"/>
              </w:rPr>
              <w:t xml:space="preserve"> районный историко-краеведческий музей", директор Василенко Екатерина Валерьевна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4635</w:t>
            </w:r>
          </w:p>
        </w:tc>
      </w:tr>
      <w:tr w:rsidR="00387C15" w:rsidRPr="00387C15" w:rsidTr="00387C15">
        <w:trPr>
          <w:trHeight w:val="1830"/>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Мероприятие 1.4.</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Финансовое обеспечение деятельности муниципального казенного учреждения культуры</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 "Управление культуры " </w:t>
            </w:r>
            <w:proofErr w:type="spellStart"/>
            <w:r w:rsidRPr="00387C15">
              <w:rPr>
                <w:rFonts w:ascii="Times New Roman" w:eastAsia="Times New Roman" w:hAnsi="Times New Roman" w:cs="Times New Roman"/>
                <w:sz w:val="24"/>
                <w:szCs w:val="24"/>
                <w:lang w:eastAsia="ru-RU"/>
              </w:rPr>
              <w:t>Богуарского</w:t>
            </w:r>
            <w:proofErr w:type="spellEnd"/>
            <w:r w:rsidRPr="00387C15">
              <w:rPr>
                <w:rFonts w:ascii="Times New Roman" w:eastAsia="Times New Roman" w:hAnsi="Times New Roman" w:cs="Times New Roman"/>
                <w:sz w:val="24"/>
                <w:szCs w:val="24"/>
                <w:lang w:eastAsia="ru-RU"/>
              </w:rPr>
              <w:t xml:space="preserve"> муниципального района Руководитель Топоркова Ольга Васильевна </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070"/>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Мероприятие 1.5.</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Государственной программы Воронежской области "Доступная среда"</w:t>
            </w:r>
          </w:p>
        </w:tc>
        <w:tc>
          <w:tcPr>
            <w:tcW w:w="2358" w:type="pct"/>
            <w:tcBorders>
              <w:top w:val="single" w:sz="4" w:space="0" w:color="auto"/>
              <w:left w:val="single" w:sz="4" w:space="0" w:color="auto"/>
              <w:bottom w:val="single" w:sz="4" w:space="0" w:color="auto"/>
              <w:right w:val="single" w:sz="4" w:space="0" w:color="auto"/>
            </w:tcBorders>
            <w:noWrap/>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МКУ "</w:t>
            </w:r>
            <w:proofErr w:type="spellStart"/>
            <w:r w:rsidRPr="00387C15">
              <w:rPr>
                <w:rFonts w:ascii="Times New Roman" w:eastAsia="Times New Roman" w:hAnsi="Times New Roman" w:cs="Times New Roman"/>
                <w:sz w:val="24"/>
                <w:szCs w:val="24"/>
                <w:lang w:eastAsia="ru-RU"/>
              </w:rPr>
              <w:t>Богучарский</w:t>
            </w:r>
            <w:proofErr w:type="spellEnd"/>
            <w:r w:rsidRPr="00387C15">
              <w:rPr>
                <w:rFonts w:ascii="Times New Roman" w:eastAsia="Times New Roman" w:hAnsi="Times New Roman" w:cs="Times New Roman"/>
                <w:sz w:val="24"/>
                <w:szCs w:val="24"/>
                <w:lang w:eastAsia="ru-RU"/>
              </w:rPr>
              <w:t xml:space="preserve"> районный историко-краеведческий музей", директор Василенко Екатерина Валерьевна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520"/>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Мероприятие 1.6.</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proofErr w:type="spellStart"/>
            <w:r w:rsidRPr="00387C15">
              <w:rPr>
                <w:rFonts w:ascii="Times New Roman" w:eastAsia="Times New Roman" w:hAnsi="Times New Roman" w:cs="Times New Roman"/>
                <w:sz w:val="24"/>
                <w:szCs w:val="24"/>
                <w:lang w:eastAsia="ru-RU"/>
              </w:rPr>
              <w:t>Софинансирование</w:t>
            </w:r>
            <w:proofErr w:type="spellEnd"/>
            <w:r w:rsidRPr="00387C15">
              <w:rPr>
                <w:rFonts w:ascii="Times New Roman" w:eastAsia="Times New Roman" w:hAnsi="Times New Roman" w:cs="Times New Roman"/>
                <w:sz w:val="24"/>
                <w:szCs w:val="24"/>
                <w:lang w:eastAsia="ru-RU"/>
              </w:rPr>
              <w:t xml:space="preserve"> мероприятий подпрограммы "Этнокультурное развитие Воронежской области"</w:t>
            </w:r>
          </w:p>
        </w:tc>
        <w:tc>
          <w:tcPr>
            <w:tcW w:w="2358"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Муниципальное казенное учреждение культуры «</w:t>
            </w:r>
            <w:proofErr w:type="spellStart"/>
            <w:r w:rsidRPr="00387C15">
              <w:rPr>
                <w:rFonts w:ascii="Times New Roman" w:eastAsia="Times New Roman" w:hAnsi="Times New Roman" w:cs="Times New Roman"/>
                <w:sz w:val="24"/>
                <w:szCs w:val="24"/>
                <w:lang w:eastAsia="ru-RU"/>
              </w:rPr>
              <w:t>Межпоселенческий</w:t>
            </w:r>
            <w:proofErr w:type="spellEnd"/>
            <w:r w:rsidRPr="00387C15">
              <w:rPr>
                <w:rFonts w:ascii="Times New Roman" w:eastAsia="Times New Roman" w:hAnsi="Times New Roman" w:cs="Times New Roman"/>
                <w:sz w:val="24"/>
                <w:szCs w:val="24"/>
                <w:lang w:eastAsia="ru-RU"/>
              </w:rPr>
              <w:t xml:space="preserve"> центр народного творчества и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Директор </w:t>
            </w:r>
            <w:proofErr w:type="spellStart"/>
            <w:r w:rsidRPr="00387C15">
              <w:rPr>
                <w:rFonts w:ascii="Times New Roman" w:eastAsia="Times New Roman" w:hAnsi="Times New Roman" w:cs="Times New Roman"/>
                <w:sz w:val="24"/>
                <w:szCs w:val="24"/>
                <w:lang w:eastAsia="ru-RU"/>
              </w:rPr>
              <w:t>Калайтан</w:t>
            </w:r>
            <w:proofErr w:type="spellEnd"/>
            <w:r w:rsidRPr="00387C15">
              <w:rPr>
                <w:rFonts w:ascii="Times New Roman" w:eastAsia="Times New Roman" w:hAnsi="Times New Roman" w:cs="Times New Roman"/>
                <w:sz w:val="24"/>
                <w:szCs w:val="24"/>
                <w:lang w:eastAsia="ru-RU"/>
              </w:rPr>
              <w:t xml:space="preserve"> Евгения Владимировна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520"/>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1.7</w:t>
            </w:r>
          </w:p>
        </w:tc>
        <w:tc>
          <w:tcPr>
            <w:tcW w:w="443"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Содействие сохранению учреждений культуры (капитальный ремонт)</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w:t>
            </w:r>
          </w:p>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Финансовый отдел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520"/>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Мероприятие 1.8.</w:t>
            </w:r>
          </w:p>
        </w:tc>
        <w:tc>
          <w:tcPr>
            <w:tcW w:w="443"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Модернизация материально-технической базы учреждений культуры (приобретение оборудования)</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 "Управление культуры" Руководитель Топоркова Ольга Васильевна Финансовый отдел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руководитель Бровкина Наталья Александровна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r>
      <w:tr w:rsidR="00387C15" w:rsidRPr="00387C15" w:rsidTr="00387C15">
        <w:trPr>
          <w:trHeight w:val="2985"/>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lastRenderedPageBreak/>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Подпрограмма 2</w:t>
            </w:r>
          </w:p>
        </w:tc>
        <w:tc>
          <w:tcPr>
            <w:tcW w:w="443"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"Сохранение и развитие дополнительного образования в сфере культуры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МКУДО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ДШИ им. Кищенко </w:t>
            </w:r>
            <w:proofErr w:type="spellStart"/>
            <w:r w:rsidRPr="00387C15">
              <w:rPr>
                <w:rFonts w:ascii="Times New Roman" w:eastAsia="Times New Roman" w:hAnsi="Times New Roman" w:cs="Times New Roman"/>
                <w:sz w:val="24"/>
                <w:szCs w:val="24"/>
                <w:lang w:eastAsia="ru-RU"/>
              </w:rPr>
              <w:t>А.М.Директор</w:t>
            </w:r>
            <w:proofErr w:type="spellEnd"/>
            <w:r w:rsidRPr="00387C15">
              <w:rPr>
                <w:rFonts w:ascii="Times New Roman" w:eastAsia="Times New Roman" w:hAnsi="Times New Roman" w:cs="Times New Roman"/>
                <w:sz w:val="24"/>
                <w:szCs w:val="24"/>
                <w:lang w:eastAsia="ru-RU"/>
              </w:rPr>
              <w:t xml:space="preserve"> </w:t>
            </w:r>
            <w:proofErr w:type="spellStart"/>
            <w:r w:rsidRPr="00387C15">
              <w:rPr>
                <w:rFonts w:ascii="Times New Roman" w:eastAsia="Times New Roman" w:hAnsi="Times New Roman" w:cs="Times New Roman"/>
                <w:sz w:val="24"/>
                <w:szCs w:val="24"/>
                <w:lang w:eastAsia="ru-RU"/>
              </w:rPr>
              <w:t>Крикунова</w:t>
            </w:r>
            <w:proofErr w:type="spellEnd"/>
            <w:r w:rsidRPr="00387C15">
              <w:rPr>
                <w:rFonts w:ascii="Times New Roman" w:eastAsia="Times New Roman" w:hAnsi="Times New Roman" w:cs="Times New Roman"/>
                <w:sz w:val="24"/>
                <w:szCs w:val="24"/>
                <w:lang w:eastAsia="ru-RU"/>
              </w:rPr>
              <w:t xml:space="preserve"> Валентина Семеновна Финансовый отдел администрации </w:t>
            </w:r>
            <w:proofErr w:type="spellStart"/>
            <w:r w:rsidRPr="00387C15">
              <w:rPr>
                <w:rFonts w:ascii="Times New Roman" w:eastAsia="Times New Roman" w:hAnsi="Times New Roman" w:cs="Times New Roman"/>
                <w:sz w:val="24"/>
                <w:szCs w:val="24"/>
                <w:lang w:eastAsia="ru-RU"/>
              </w:rPr>
              <w:t>Богучарского</w:t>
            </w:r>
            <w:proofErr w:type="spellEnd"/>
            <w:r w:rsidRPr="00387C15">
              <w:rPr>
                <w:rFonts w:ascii="Times New Roman" w:eastAsia="Times New Roman" w:hAnsi="Times New Roman" w:cs="Times New Roman"/>
                <w:sz w:val="24"/>
                <w:szCs w:val="24"/>
                <w:lang w:eastAsia="ru-RU"/>
              </w:rPr>
              <w:t xml:space="preserve"> муниципального района руководитель Бровкина Наталья Александровна</w:t>
            </w:r>
            <w:r w:rsidRPr="00387C15">
              <w:rPr>
                <w:rFonts w:ascii="Times New Roman" w:eastAsia="Times New Roman" w:hAnsi="Times New Roman" w:cs="Times New Roman"/>
                <w:sz w:val="24"/>
                <w:szCs w:val="24"/>
                <w:lang w:eastAsia="ru-RU"/>
              </w:rPr>
              <w:br w:type="page"/>
            </w:r>
            <w:r w:rsidRPr="00387C15">
              <w:rPr>
                <w:rFonts w:ascii="Times New Roman" w:eastAsia="Times New Roman" w:hAnsi="Times New Roman" w:cs="Times New Roman"/>
                <w:sz w:val="24"/>
                <w:szCs w:val="24"/>
                <w:lang w:eastAsia="ru-RU"/>
              </w:rPr>
              <w:br w:type="page"/>
            </w:r>
            <w:r w:rsidRPr="00387C15">
              <w:rPr>
                <w:rFonts w:ascii="Times New Roman" w:eastAsia="Times New Roman" w:hAnsi="Times New Roman" w:cs="Times New Roman"/>
                <w:sz w:val="24"/>
                <w:szCs w:val="24"/>
                <w:lang w:eastAsia="ru-RU"/>
              </w:rPr>
              <w:br w:type="page"/>
            </w:r>
            <w:r w:rsidRPr="00387C15">
              <w:rPr>
                <w:rFonts w:ascii="Times New Roman" w:eastAsia="Times New Roman" w:hAnsi="Times New Roman" w:cs="Times New Roman"/>
                <w:sz w:val="24"/>
                <w:szCs w:val="24"/>
                <w:lang w:eastAsia="ru-RU"/>
              </w:rPr>
              <w:br w:type="page"/>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r>
      <w:tr w:rsidR="00387C15" w:rsidRPr="00387C15" w:rsidTr="00387C15">
        <w:trPr>
          <w:trHeight w:val="2685"/>
          <w:jc w:val="right"/>
        </w:trPr>
        <w:tc>
          <w:tcPr>
            <w:tcW w:w="158" w:type="pct"/>
            <w:tcBorders>
              <w:top w:val="single" w:sz="4" w:space="0" w:color="auto"/>
              <w:left w:val="single" w:sz="4" w:space="0" w:color="auto"/>
              <w:bottom w:val="single" w:sz="4" w:space="0" w:color="auto"/>
              <w:right w:val="single" w:sz="4" w:space="0" w:color="auto"/>
            </w:tcBorders>
            <w:noWrap/>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342" w:type="pct"/>
            <w:tcBorders>
              <w:top w:val="single" w:sz="4" w:space="0" w:color="auto"/>
              <w:left w:val="single" w:sz="4" w:space="0" w:color="auto"/>
              <w:bottom w:val="single" w:sz="4" w:space="0" w:color="auto"/>
              <w:right w:val="single" w:sz="4" w:space="0" w:color="auto"/>
            </w:tcBorders>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Основное мероприятие 2.1</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358" w:type="pct"/>
            <w:tcBorders>
              <w:top w:val="single" w:sz="4" w:space="0" w:color="auto"/>
              <w:left w:val="single" w:sz="4" w:space="0" w:color="auto"/>
              <w:bottom w:val="single" w:sz="4" w:space="0" w:color="auto"/>
              <w:right w:val="single" w:sz="4" w:space="0" w:color="auto"/>
            </w:tcBorders>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МКУДО </w:t>
            </w:r>
            <w:proofErr w:type="spellStart"/>
            <w:r w:rsidRPr="00387C15">
              <w:rPr>
                <w:rFonts w:ascii="Times New Roman" w:eastAsia="Times New Roman" w:hAnsi="Times New Roman" w:cs="Times New Roman"/>
                <w:sz w:val="24"/>
                <w:szCs w:val="24"/>
                <w:lang w:eastAsia="ru-RU"/>
              </w:rPr>
              <w:t>Богучарская</w:t>
            </w:r>
            <w:proofErr w:type="spellEnd"/>
            <w:r w:rsidRPr="00387C15">
              <w:rPr>
                <w:rFonts w:ascii="Times New Roman" w:eastAsia="Times New Roman" w:hAnsi="Times New Roman" w:cs="Times New Roman"/>
                <w:sz w:val="24"/>
                <w:szCs w:val="24"/>
                <w:lang w:eastAsia="ru-RU"/>
              </w:rPr>
              <w:t xml:space="preserve"> ДШИ им. Кищенко А.М. Директор </w:t>
            </w:r>
            <w:proofErr w:type="spellStart"/>
            <w:r w:rsidRPr="00387C15">
              <w:rPr>
                <w:rFonts w:ascii="Times New Roman" w:eastAsia="Times New Roman" w:hAnsi="Times New Roman" w:cs="Times New Roman"/>
                <w:sz w:val="24"/>
                <w:szCs w:val="24"/>
                <w:lang w:eastAsia="ru-RU"/>
              </w:rPr>
              <w:t>Крикунова</w:t>
            </w:r>
            <w:proofErr w:type="spellEnd"/>
            <w:r w:rsidRPr="00387C15">
              <w:rPr>
                <w:rFonts w:ascii="Times New Roman" w:eastAsia="Times New Roman" w:hAnsi="Times New Roman" w:cs="Times New Roman"/>
                <w:sz w:val="24"/>
                <w:szCs w:val="24"/>
                <w:lang w:eastAsia="ru-RU"/>
              </w:rPr>
              <w:t xml:space="preserve"> Валентина Семеновна</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январь 2019</w:t>
            </w:r>
          </w:p>
        </w:tc>
        <w:tc>
          <w:tcPr>
            <w:tcW w:w="306"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декабрь 2019</w:t>
            </w:r>
          </w:p>
        </w:tc>
        <w:tc>
          <w:tcPr>
            <w:tcW w:w="425"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 xml:space="preserve"> </w:t>
            </w:r>
          </w:p>
        </w:tc>
        <w:tc>
          <w:tcPr>
            <w:tcW w:w="432" w:type="pct"/>
            <w:tcBorders>
              <w:top w:val="single" w:sz="4" w:space="0" w:color="auto"/>
              <w:left w:val="single" w:sz="4" w:space="0" w:color="auto"/>
              <w:bottom w:val="single" w:sz="4" w:space="0" w:color="auto"/>
              <w:right w:val="single" w:sz="4" w:space="0" w:color="auto"/>
            </w:tcBorders>
            <w:vAlign w:val="bottom"/>
            <w:hideMark/>
          </w:tcPr>
          <w:p w:rsidR="00387C15" w:rsidRPr="00387C15" w:rsidRDefault="00387C15" w:rsidP="00387C15">
            <w:pPr>
              <w:spacing w:after="0" w:line="240" w:lineRule="auto"/>
              <w:jc w:val="both"/>
              <w:rPr>
                <w:rFonts w:ascii="Times New Roman" w:eastAsia="Times New Roman" w:hAnsi="Times New Roman" w:cs="Times New Roman"/>
                <w:sz w:val="24"/>
                <w:szCs w:val="24"/>
                <w:lang w:eastAsia="ru-RU"/>
              </w:rPr>
            </w:pPr>
            <w:r w:rsidRPr="00387C15">
              <w:rPr>
                <w:rFonts w:ascii="Times New Roman" w:eastAsia="Times New Roman" w:hAnsi="Times New Roman" w:cs="Times New Roman"/>
                <w:sz w:val="24"/>
                <w:szCs w:val="24"/>
                <w:lang w:eastAsia="ru-RU"/>
              </w:rPr>
              <w:t>17742</w:t>
            </w:r>
          </w:p>
        </w:tc>
      </w:tr>
    </w:tbl>
    <w:p w:rsidR="00387C15" w:rsidRPr="00387C15" w:rsidRDefault="00387C15" w:rsidP="00387C15">
      <w:pPr>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p>
    <w:p w:rsidR="00B72B6C" w:rsidRPr="00387C15" w:rsidRDefault="00B72B6C">
      <w:pPr>
        <w:rPr>
          <w:rFonts w:ascii="Times New Roman" w:hAnsi="Times New Roman" w:cs="Times New Roman"/>
        </w:rPr>
      </w:pPr>
    </w:p>
    <w:p w:rsidR="00387C15" w:rsidRPr="00387C15" w:rsidRDefault="00387C15">
      <w:pPr>
        <w:rPr>
          <w:rFonts w:ascii="Times New Roman" w:hAnsi="Times New Roman" w:cs="Times New Roman"/>
        </w:rPr>
      </w:pPr>
    </w:p>
    <w:sectPr w:rsidR="00387C15" w:rsidRPr="00387C15" w:rsidSect="00387C1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5B"/>
    <w:rsid w:val="000E3EB7"/>
    <w:rsid w:val="002068B2"/>
    <w:rsid w:val="00387C15"/>
    <w:rsid w:val="003C70A5"/>
    <w:rsid w:val="004D0E3F"/>
    <w:rsid w:val="005A6C5B"/>
    <w:rsid w:val="00606E21"/>
    <w:rsid w:val="00632AC2"/>
    <w:rsid w:val="006405CC"/>
    <w:rsid w:val="00657A5D"/>
    <w:rsid w:val="0066094F"/>
    <w:rsid w:val="00805FA9"/>
    <w:rsid w:val="008C252D"/>
    <w:rsid w:val="00A141E3"/>
    <w:rsid w:val="00B268D9"/>
    <w:rsid w:val="00B27B12"/>
    <w:rsid w:val="00B72B6C"/>
    <w:rsid w:val="00BC16A1"/>
    <w:rsid w:val="00BC3080"/>
    <w:rsid w:val="00CE5830"/>
    <w:rsid w:val="00D2145D"/>
    <w:rsid w:val="00EF6503"/>
    <w:rsid w:val="00F0099D"/>
    <w:rsid w:val="00F24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789128E-448F-4492-9F49-B8E36435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uiPriority w:val="9"/>
    <w:qFormat/>
    <w:rsid w:val="00387C15"/>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387C15"/>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387C15"/>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387C15"/>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387C15"/>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uiPriority w:val="9"/>
    <w:rsid w:val="00387C15"/>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uiPriority w:val="9"/>
    <w:rsid w:val="00387C15"/>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uiPriority w:val="9"/>
    <w:rsid w:val="00387C15"/>
    <w:rPr>
      <w:rFonts w:ascii="Arial" w:eastAsia="Times New Roman" w:hAnsi="Arial" w:cs="Times New Roman"/>
      <w:b/>
      <w:bCs/>
      <w:sz w:val="26"/>
      <w:szCs w:val="28"/>
      <w:lang w:eastAsia="ru-RU"/>
    </w:rPr>
  </w:style>
  <w:style w:type="character" w:styleId="a3">
    <w:name w:val="Hyperlink"/>
    <w:uiPriority w:val="99"/>
    <w:semiHidden/>
    <w:unhideWhenUsed/>
    <w:rsid w:val="00387C15"/>
    <w:rPr>
      <w:strike w:val="0"/>
      <w:dstrike w:val="0"/>
      <w:color w:val="0000FF"/>
      <w:u w:val="none"/>
      <w:effect w:val="none"/>
    </w:rPr>
  </w:style>
  <w:style w:type="character" w:styleId="a4">
    <w:name w:val="FollowedHyperlink"/>
    <w:uiPriority w:val="99"/>
    <w:semiHidden/>
    <w:unhideWhenUsed/>
    <w:rsid w:val="00387C15"/>
    <w:rPr>
      <w:color w:val="800080"/>
      <w:u w:val="single"/>
    </w:rPr>
  </w:style>
  <w:style w:type="character" w:customStyle="1" w:styleId="11">
    <w:name w:val="Заголовок 1 Знак1"/>
    <w:aliases w:val="!Части документа Знак"/>
    <w:basedOn w:val="a0"/>
    <w:uiPriority w:val="9"/>
    <w:rsid w:val="00387C15"/>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
    <w:basedOn w:val="a0"/>
    <w:uiPriority w:val="9"/>
    <w:semiHidden/>
    <w:rsid w:val="00387C15"/>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
    <w:basedOn w:val="a0"/>
    <w:uiPriority w:val="9"/>
    <w:semiHidden/>
    <w:rsid w:val="00387C15"/>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
    <w:basedOn w:val="a0"/>
    <w:uiPriority w:val="9"/>
    <w:semiHidden/>
    <w:rsid w:val="00387C15"/>
    <w:rPr>
      <w:rFonts w:asciiTheme="majorHAnsi" w:eastAsiaTheme="majorEastAsia" w:hAnsiTheme="majorHAnsi" w:cstheme="majorBidi"/>
      <w:i/>
      <w:iCs/>
      <w:color w:val="2E74B5" w:themeColor="accent1" w:themeShade="BF"/>
      <w:sz w:val="24"/>
      <w:szCs w:val="24"/>
    </w:rPr>
  </w:style>
  <w:style w:type="character" w:styleId="HTML">
    <w:name w:val="HTML Variable"/>
    <w:aliases w:val="!Ссылки в документе"/>
    <w:uiPriority w:val="99"/>
    <w:semiHidden/>
    <w:unhideWhenUsed/>
    <w:rsid w:val="00387C15"/>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387C15"/>
    <w:pPr>
      <w:spacing w:before="100" w:beforeAutospacing="1" w:after="100" w:afterAutospacing="1" w:line="240" w:lineRule="auto"/>
      <w:ind w:firstLine="567"/>
      <w:jc w:val="both"/>
    </w:pPr>
    <w:rPr>
      <w:rFonts w:ascii="Arial" w:eastAsia="Times New Roman" w:hAnsi="Arial" w:cs="Times New Roman"/>
      <w:color w:val="333366"/>
      <w:sz w:val="24"/>
      <w:szCs w:val="24"/>
      <w:lang w:eastAsia="ru-RU"/>
    </w:rPr>
  </w:style>
  <w:style w:type="character" w:customStyle="1" w:styleId="a6">
    <w:name w:val="Текст примечания Знак"/>
    <w:aliases w:val="!Равноширинный текст документа Знак1"/>
    <w:link w:val="a7"/>
    <w:semiHidden/>
    <w:locked/>
    <w:rsid w:val="00387C15"/>
    <w:rPr>
      <w:rFonts w:ascii="Courier" w:eastAsia="Times New Roman" w:hAnsi="Courier"/>
    </w:rPr>
  </w:style>
  <w:style w:type="paragraph" w:styleId="a7">
    <w:name w:val="annotation text"/>
    <w:aliases w:val="!Равноширинный текст документа"/>
    <w:basedOn w:val="a"/>
    <w:link w:val="a6"/>
    <w:semiHidden/>
    <w:unhideWhenUsed/>
    <w:rsid w:val="00387C15"/>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387C15"/>
    <w:rPr>
      <w:sz w:val="20"/>
      <w:szCs w:val="20"/>
    </w:rPr>
  </w:style>
  <w:style w:type="paragraph" w:styleId="a8">
    <w:name w:val="header"/>
    <w:basedOn w:val="a"/>
    <w:link w:val="a9"/>
    <w:uiPriority w:val="99"/>
    <w:semiHidden/>
    <w:unhideWhenUsed/>
    <w:rsid w:val="00387C15"/>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9">
    <w:name w:val="Верхний колонтитул Знак"/>
    <w:basedOn w:val="a0"/>
    <w:link w:val="a8"/>
    <w:uiPriority w:val="99"/>
    <w:semiHidden/>
    <w:rsid w:val="00387C15"/>
    <w:rPr>
      <w:rFonts w:ascii="Arial" w:eastAsia="Times New Roman" w:hAnsi="Arial" w:cs="Times New Roman"/>
      <w:sz w:val="24"/>
      <w:szCs w:val="24"/>
      <w:lang w:eastAsia="ru-RU"/>
    </w:rPr>
  </w:style>
  <w:style w:type="paragraph" w:styleId="aa">
    <w:name w:val="footer"/>
    <w:basedOn w:val="a"/>
    <w:link w:val="ab"/>
    <w:uiPriority w:val="99"/>
    <w:semiHidden/>
    <w:unhideWhenUsed/>
    <w:rsid w:val="00387C15"/>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b">
    <w:name w:val="Нижний колонтитул Знак"/>
    <w:basedOn w:val="a0"/>
    <w:link w:val="aa"/>
    <w:uiPriority w:val="99"/>
    <w:semiHidden/>
    <w:rsid w:val="00387C15"/>
    <w:rPr>
      <w:rFonts w:ascii="Arial" w:eastAsia="Times New Roman" w:hAnsi="Arial" w:cs="Times New Roman"/>
      <w:sz w:val="24"/>
      <w:szCs w:val="24"/>
      <w:lang w:eastAsia="ru-RU"/>
    </w:rPr>
  </w:style>
  <w:style w:type="paragraph" w:styleId="ac">
    <w:name w:val="Body Text"/>
    <w:basedOn w:val="a"/>
    <w:link w:val="ad"/>
    <w:uiPriority w:val="99"/>
    <w:semiHidden/>
    <w:unhideWhenUsed/>
    <w:rsid w:val="00387C15"/>
    <w:pPr>
      <w:spacing w:after="120" w:line="240" w:lineRule="auto"/>
      <w:ind w:firstLine="567"/>
      <w:jc w:val="both"/>
    </w:pPr>
    <w:rPr>
      <w:rFonts w:ascii="Arial" w:eastAsia="Calibri" w:hAnsi="Arial" w:cs="Times New Roman"/>
      <w:sz w:val="28"/>
      <w:szCs w:val="28"/>
    </w:rPr>
  </w:style>
  <w:style w:type="character" w:customStyle="1" w:styleId="ad">
    <w:name w:val="Основной текст Знак"/>
    <w:basedOn w:val="a0"/>
    <w:link w:val="ac"/>
    <w:uiPriority w:val="99"/>
    <w:semiHidden/>
    <w:rsid w:val="00387C15"/>
    <w:rPr>
      <w:rFonts w:ascii="Arial" w:eastAsia="Calibri" w:hAnsi="Arial" w:cs="Times New Roman"/>
      <w:sz w:val="28"/>
      <w:szCs w:val="28"/>
    </w:rPr>
  </w:style>
  <w:style w:type="paragraph" w:styleId="ae">
    <w:name w:val="Body Text Indent"/>
    <w:basedOn w:val="a"/>
    <w:link w:val="af"/>
    <w:uiPriority w:val="99"/>
    <w:semiHidden/>
    <w:unhideWhenUsed/>
    <w:rsid w:val="00387C15"/>
    <w:pPr>
      <w:spacing w:after="120" w:line="276" w:lineRule="auto"/>
      <w:ind w:left="283" w:firstLine="567"/>
      <w:jc w:val="both"/>
    </w:pPr>
    <w:rPr>
      <w:rFonts w:ascii="Calibri" w:eastAsia="Calibri" w:hAnsi="Calibri" w:cs="Calibri"/>
    </w:rPr>
  </w:style>
  <w:style w:type="character" w:customStyle="1" w:styleId="af">
    <w:name w:val="Основной текст с отступом Знак"/>
    <w:basedOn w:val="a0"/>
    <w:link w:val="ae"/>
    <w:uiPriority w:val="99"/>
    <w:semiHidden/>
    <w:rsid w:val="00387C15"/>
    <w:rPr>
      <w:rFonts w:ascii="Calibri" w:eastAsia="Calibri" w:hAnsi="Calibri" w:cs="Calibri"/>
    </w:rPr>
  </w:style>
  <w:style w:type="paragraph" w:styleId="22">
    <w:name w:val="Body Text Indent 2"/>
    <w:basedOn w:val="a"/>
    <w:link w:val="23"/>
    <w:uiPriority w:val="99"/>
    <w:semiHidden/>
    <w:unhideWhenUsed/>
    <w:rsid w:val="00387C15"/>
    <w:pPr>
      <w:spacing w:before="100" w:beforeAutospacing="1" w:after="100" w:afterAutospacing="1" w:line="240" w:lineRule="auto"/>
      <w:ind w:firstLine="567"/>
      <w:jc w:val="both"/>
    </w:pPr>
    <w:rPr>
      <w:rFonts w:ascii="Calibri" w:eastAsia="Calibri" w:hAnsi="Calibri" w:cs="Calibri"/>
      <w:sz w:val="24"/>
      <w:szCs w:val="24"/>
      <w:lang w:eastAsia="ru-RU"/>
    </w:rPr>
  </w:style>
  <w:style w:type="character" w:customStyle="1" w:styleId="23">
    <w:name w:val="Основной текст с отступом 2 Знак"/>
    <w:basedOn w:val="a0"/>
    <w:link w:val="22"/>
    <w:uiPriority w:val="99"/>
    <w:semiHidden/>
    <w:rsid w:val="00387C15"/>
    <w:rPr>
      <w:rFonts w:ascii="Calibri" w:eastAsia="Calibri" w:hAnsi="Calibri" w:cs="Calibri"/>
      <w:sz w:val="24"/>
      <w:szCs w:val="24"/>
      <w:lang w:eastAsia="ru-RU"/>
    </w:rPr>
  </w:style>
  <w:style w:type="paragraph" w:styleId="af0">
    <w:name w:val="Balloon Text"/>
    <w:basedOn w:val="a"/>
    <w:link w:val="af1"/>
    <w:uiPriority w:val="99"/>
    <w:semiHidden/>
    <w:unhideWhenUsed/>
    <w:rsid w:val="00387C15"/>
    <w:pPr>
      <w:spacing w:after="0" w:line="240" w:lineRule="auto"/>
      <w:ind w:firstLine="567"/>
      <w:jc w:val="both"/>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387C15"/>
    <w:rPr>
      <w:rFonts w:ascii="Tahoma" w:eastAsia="Times New Roman" w:hAnsi="Tahoma" w:cs="Tahoma"/>
      <w:sz w:val="16"/>
      <w:szCs w:val="16"/>
      <w:lang w:eastAsia="ru-RU"/>
    </w:rPr>
  </w:style>
  <w:style w:type="paragraph" w:styleId="af2">
    <w:name w:val="No Spacing"/>
    <w:uiPriority w:val="99"/>
    <w:qFormat/>
    <w:rsid w:val="00387C15"/>
    <w:pPr>
      <w:spacing w:after="0" w:line="240" w:lineRule="auto"/>
    </w:pPr>
    <w:rPr>
      <w:rFonts w:ascii="Calibri" w:eastAsia="Calibri" w:hAnsi="Calibri" w:cs="Calibri"/>
    </w:rPr>
  </w:style>
  <w:style w:type="character" w:customStyle="1" w:styleId="af3">
    <w:name w:val="Абзац списка Знак"/>
    <w:link w:val="13"/>
    <w:uiPriority w:val="99"/>
    <w:locked/>
    <w:rsid w:val="00387C15"/>
    <w:rPr>
      <w:rFonts w:ascii="Calibri" w:eastAsia="Times New Roman" w:hAnsi="Calibri" w:cs="Calibri"/>
    </w:rPr>
  </w:style>
  <w:style w:type="paragraph" w:customStyle="1" w:styleId="13">
    <w:name w:val="Абзац списка1"/>
    <w:aliases w:val="Абзац списка11"/>
    <w:basedOn w:val="a"/>
    <w:link w:val="af3"/>
    <w:uiPriority w:val="99"/>
    <w:rsid w:val="00387C15"/>
    <w:pPr>
      <w:spacing w:after="200" w:line="276" w:lineRule="auto"/>
      <w:ind w:left="720" w:firstLine="567"/>
      <w:jc w:val="both"/>
    </w:pPr>
    <w:rPr>
      <w:rFonts w:ascii="Calibri" w:eastAsia="Times New Roman" w:hAnsi="Calibri" w:cs="Calibri"/>
    </w:rPr>
  </w:style>
  <w:style w:type="paragraph" w:customStyle="1" w:styleId="ConsNonformat">
    <w:name w:val="ConsNonformat"/>
    <w:uiPriority w:val="99"/>
    <w:rsid w:val="00387C15"/>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character" w:customStyle="1" w:styleId="ConsPlusNormal">
    <w:name w:val="ConsPlusNormal Знак"/>
    <w:link w:val="ConsPlusNormal0"/>
    <w:uiPriority w:val="99"/>
    <w:locked/>
    <w:rsid w:val="00387C15"/>
    <w:rPr>
      <w:rFonts w:ascii="Arial" w:hAnsi="Arial" w:cs="Arial"/>
      <w:lang w:eastAsia="ru-RU"/>
    </w:rPr>
  </w:style>
  <w:style w:type="paragraph" w:customStyle="1" w:styleId="ConsPlusNormal0">
    <w:name w:val="ConsPlusNormal"/>
    <w:link w:val="ConsPlusNormal"/>
    <w:uiPriority w:val="99"/>
    <w:rsid w:val="00387C15"/>
    <w:pPr>
      <w:widowControl w:val="0"/>
      <w:autoSpaceDE w:val="0"/>
      <w:autoSpaceDN w:val="0"/>
      <w:adjustRightInd w:val="0"/>
      <w:spacing w:after="0" w:line="240" w:lineRule="auto"/>
      <w:ind w:firstLine="720"/>
    </w:pPr>
    <w:rPr>
      <w:rFonts w:ascii="Arial" w:hAnsi="Arial" w:cs="Arial"/>
      <w:lang w:eastAsia="ru-RU"/>
    </w:rPr>
  </w:style>
  <w:style w:type="paragraph" w:customStyle="1" w:styleId="ConsCell">
    <w:name w:val="ConsCell"/>
    <w:uiPriority w:val="99"/>
    <w:rsid w:val="00387C15"/>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uiPriority w:val="99"/>
    <w:rsid w:val="00387C1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387C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87C1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4">
    <w:name w:val="Обычный.Название подразделения"/>
    <w:uiPriority w:val="99"/>
    <w:rsid w:val="00387C15"/>
    <w:pPr>
      <w:spacing w:after="0" w:line="240" w:lineRule="auto"/>
    </w:pPr>
    <w:rPr>
      <w:rFonts w:ascii="SchoolBook" w:eastAsia="Times New Roman" w:hAnsi="SchoolBook" w:cs="SchoolBook"/>
      <w:sz w:val="28"/>
      <w:szCs w:val="28"/>
      <w:lang w:eastAsia="ru-RU"/>
    </w:rPr>
  </w:style>
  <w:style w:type="paragraph" w:customStyle="1" w:styleId="32">
    <w:name w:val="Знак Знак3"/>
    <w:basedOn w:val="a"/>
    <w:uiPriority w:val="99"/>
    <w:rsid w:val="00387C15"/>
    <w:pPr>
      <w:spacing w:before="100" w:beforeAutospacing="1" w:after="100" w:afterAutospacing="1" w:line="240" w:lineRule="auto"/>
      <w:ind w:firstLine="567"/>
      <w:jc w:val="both"/>
    </w:pPr>
    <w:rPr>
      <w:rFonts w:ascii="Tahoma" w:eastAsia="Times New Roman" w:hAnsi="Tahoma" w:cs="Tahoma"/>
      <w:sz w:val="20"/>
      <w:szCs w:val="20"/>
      <w:lang w:val="en-US"/>
    </w:rPr>
  </w:style>
  <w:style w:type="paragraph" w:customStyle="1" w:styleId="font5">
    <w:name w:val="font5"/>
    <w:basedOn w:val="a"/>
    <w:uiPriority w:val="99"/>
    <w:rsid w:val="00387C15"/>
    <w:pPr>
      <w:spacing w:before="100" w:beforeAutospacing="1" w:after="100" w:afterAutospacing="1" w:line="240" w:lineRule="auto"/>
      <w:ind w:firstLine="567"/>
      <w:jc w:val="both"/>
    </w:pPr>
    <w:rPr>
      <w:rFonts w:ascii="Arial" w:eastAsia="Times New Roman" w:hAnsi="Arial" w:cs="Times New Roman"/>
      <w:sz w:val="20"/>
      <w:szCs w:val="20"/>
      <w:lang w:eastAsia="ru-RU"/>
    </w:rPr>
  </w:style>
  <w:style w:type="paragraph" w:customStyle="1" w:styleId="xl68">
    <w:name w:val="xl68"/>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69">
    <w:name w:val="xl69"/>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color w:val="000000"/>
      <w:sz w:val="24"/>
      <w:szCs w:val="24"/>
      <w:lang w:eastAsia="ru-RU"/>
    </w:rPr>
  </w:style>
  <w:style w:type="paragraph" w:customStyle="1" w:styleId="xl70">
    <w:name w:val="xl70"/>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71">
    <w:name w:val="xl71"/>
    <w:basedOn w:val="a"/>
    <w:uiPriority w:val="99"/>
    <w:rsid w:val="00387C15"/>
    <w:pPr>
      <w:shd w:val="clear" w:color="auto" w:fill="FFFFFF"/>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72">
    <w:name w:val="xl72"/>
    <w:basedOn w:val="a"/>
    <w:uiPriority w:val="99"/>
    <w:rsid w:val="00387C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73">
    <w:name w:val="xl73"/>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74">
    <w:name w:val="xl74"/>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75">
    <w:name w:val="xl75"/>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color w:val="000000"/>
      <w:sz w:val="24"/>
      <w:szCs w:val="24"/>
      <w:lang w:eastAsia="ru-RU"/>
    </w:rPr>
  </w:style>
  <w:style w:type="paragraph" w:customStyle="1" w:styleId="xl76">
    <w:name w:val="xl76"/>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77">
    <w:name w:val="xl77"/>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color w:val="000000"/>
      <w:sz w:val="24"/>
      <w:szCs w:val="24"/>
      <w:lang w:eastAsia="ru-RU"/>
    </w:rPr>
  </w:style>
  <w:style w:type="paragraph" w:customStyle="1" w:styleId="xl78">
    <w:name w:val="xl78"/>
    <w:basedOn w:val="a"/>
    <w:uiPriority w:val="99"/>
    <w:rsid w:val="00387C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79">
    <w:name w:val="xl79"/>
    <w:basedOn w:val="a"/>
    <w:uiPriority w:val="99"/>
    <w:rsid w:val="00387C15"/>
    <w:pP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0">
    <w:name w:val="xl80"/>
    <w:basedOn w:val="a"/>
    <w:uiPriority w:val="99"/>
    <w:rsid w:val="00387C15"/>
    <w:pPr>
      <w:pBdr>
        <w:top w:val="single" w:sz="4" w:space="0" w:color="auto"/>
        <w:lef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1">
    <w:name w:val="xl81"/>
    <w:basedOn w:val="a"/>
    <w:uiPriority w:val="99"/>
    <w:rsid w:val="00387C15"/>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2">
    <w:name w:val="xl82"/>
    <w:basedOn w:val="a"/>
    <w:uiPriority w:val="99"/>
    <w:rsid w:val="00387C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3">
    <w:name w:val="xl83"/>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4">
    <w:name w:val="xl84"/>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5">
    <w:name w:val="xl85"/>
    <w:basedOn w:val="a"/>
    <w:uiPriority w:val="99"/>
    <w:rsid w:val="00387C15"/>
    <w:pPr>
      <w:pBdr>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6">
    <w:name w:val="xl86"/>
    <w:basedOn w:val="a"/>
    <w:uiPriority w:val="99"/>
    <w:rsid w:val="00387C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87">
    <w:name w:val="xl87"/>
    <w:basedOn w:val="a"/>
    <w:uiPriority w:val="99"/>
    <w:rsid w:val="00387C15"/>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8">
    <w:name w:val="xl88"/>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89">
    <w:name w:val="xl89"/>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Arial" w:eastAsia="Times New Roman" w:hAnsi="Arial" w:cs="Times New Roman"/>
      <w:sz w:val="24"/>
      <w:szCs w:val="24"/>
      <w:lang w:eastAsia="ru-RU"/>
    </w:rPr>
  </w:style>
  <w:style w:type="paragraph" w:customStyle="1" w:styleId="xl90">
    <w:name w:val="xl90"/>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Arial" w:eastAsia="Times New Roman" w:hAnsi="Arial" w:cs="Times New Roman"/>
      <w:b/>
      <w:bCs/>
      <w:sz w:val="24"/>
      <w:szCs w:val="24"/>
      <w:lang w:eastAsia="ru-RU"/>
    </w:rPr>
  </w:style>
  <w:style w:type="paragraph" w:customStyle="1" w:styleId="xl91">
    <w:name w:val="xl91"/>
    <w:basedOn w:val="a"/>
    <w:uiPriority w:val="99"/>
    <w:rsid w:val="00387C15"/>
    <w:pP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92">
    <w:name w:val="xl92"/>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93">
    <w:name w:val="xl93"/>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94">
    <w:name w:val="xl94"/>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95">
    <w:name w:val="xl95"/>
    <w:basedOn w:val="a"/>
    <w:uiPriority w:val="99"/>
    <w:rsid w:val="00387C15"/>
    <w:pPr>
      <w:pBdr>
        <w:left w:val="single" w:sz="4" w:space="0" w:color="auto"/>
        <w:bottom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96">
    <w:name w:val="xl96"/>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97">
    <w:name w:val="xl97"/>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98">
    <w:name w:val="xl98"/>
    <w:basedOn w:val="a"/>
    <w:uiPriority w:val="99"/>
    <w:rsid w:val="00387C15"/>
    <w:pPr>
      <w:pBdr>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99">
    <w:name w:val="xl99"/>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color w:val="000000"/>
      <w:sz w:val="24"/>
      <w:szCs w:val="24"/>
      <w:lang w:eastAsia="ru-RU"/>
    </w:rPr>
  </w:style>
  <w:style w:type="paragraph" w:customStyle="1" w:styleId="xl100">
    <w:name w:val="xl100"/>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1">
    <w:name w:val="xl101"/>
    <w:basedOn w:val="a"/>
    <w:uiPriority w:val="99"/>
    <w:rsid w:val="00387C15"/>
    <w:pPr>
      <w:pBdr>
        <w:top w:val="single" w:sz="4" w:space="0" w:color="auto"/>
        <w:bottom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2">
    <w:name w:val="xl102"/>
    <w:basedOn w:val="a"/>
    <w:uiPriority w:val="99"/>
    <w:rsid w:val="00387C15"/>
    <w:pPr>
      <w:pBdr>
        <w:top w:val="single" w:sz="4" w:space="0" w:color="auto"/>
        <w:left w:val="single" w:sz="4" w:space="0" w:color="auto"/>
        <w:bottom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03">
    <w:name w:val="xl103"/>
    <w:basedOn w:val="a"/>
    <w:uiPriority w:val="99"/>
    <w:rsid w:val="00387C15"/>
    <w:pPr>
      <w:pBdr>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4">
    <w:name w:val="xl104"/>
    <w:basedOn w:val="a"/>
    <w:uiPriority w:val="99"/>
    <w:rsid w:val="00387C15"/>
    <w:pPr>
      <w:pBdr>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05">
    <w:name w:val="xl105"/>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6">
    <w:name w:val="xl106"/>
    <w:basedOn w:val="a"/>
    <w:uiPriority w:val="99"/>
    <w:rsid w:val="00387C15"/>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7">
    <w:name w:val="xl107"/>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8">
    <w:name w:val="xl108"/>
    <w:basedOn w:val="a"/>
    <w:uiPriority w:val="99"/>
    <w:rsid w:val="00387C15"/>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09">
    <w:name w:val="xl109"/>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0">
    <w:name w:val="xl110"/>
    <w:basedOn w:val="a"/>
    <w:uiPriority w:val="99"/>
    <w:rsid w:val="00387C15"/>
    <w:pPr>
      <w:pBdr>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1">
    <w:name w:val="xl111"/>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2">
    <w:name w:val="xl112"/>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13">
    <w:name w:val="xl113"/>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4">
    <w:name w:val="xl114"/>
    <w:basedOn w:val="a"/>
    <w:uiPriority w:val="99"/>
    <w:rsid w:val="00387C15"/>
    <w:pPr>
      <w:pBdr>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5">
    <w:name w:val="xl115"/>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6">
    <w:name w:val="xl116"/>
    <w:basedOn w:val="a"/>
    <w:uiPriority w:val="99"/>
    <w:rsid w:val="00387C15"/>
    <w:pPr>
      <w:pBdr>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17">
    <w:name w:val="xl117"/>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18">
    <w:name w:val="xl118"/>
    <w:basedOn w:val="a"/>
    <w:uiPriority w:val="99"/>
    <w:rsid w:val="00387C15"/>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19">
    <w:name w:val="xl119"/>
    <w:basedOn w:val="a"/>
    <w:uiPriority w:val="99"/>
    <w:rsid w:val="00387C15"/>
    <w:pPr>
      <w:pBdr>
        <w:left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20">
    <w:name w:val="xl120"/>
    <w:basedOn w:val="a"/>
    <w:uiPriority w:val="99"/>
    <w:rsid w:val="00387C15"/>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21">
    <w:name w:val="xl121"/>
    <w:basedOn w:val="a"/>
    <w:uiPriority w:val="99"/>
    <w:rsid w:val="00387C15"/>
    <w:pPr>
      <w:pBdr>
        <w:left w:val="single" w:sz="4" w:space="0" w:color="auto"/>
        <w:right w:val="single" w:sz="4" w:space="0" w:color="auto"/>
      </w:pBdr>
      <w:shd w:val="clear" w:color="auto" w:fill="FFFFFF"/>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22">
    <w:name w:val="xl122"/>
    <w:basedOn w:val="a"/>
    <w:uiPriority w:val="99"/>
    <w:rsid w:val="00387C15"/>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23">
    <w:name w:val="xl123"/>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4"/>
      <w:szCs w:val="24"/>
      <w:lang w:eastAsia="ru-RU"/>
    </w:rPr>
  </w:style>
  <w:style w:type="paragraph" w:customStyle="1" w:styleId="xl124">
    <w:name w:val="xl124"/>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25">
    <w:name w:val="xl125"/>
    <w:basedOn w:val="a"/>
    <w:uiPriority w:val="99"/>
    <w:rsid w:val="00387C15"/>
    <w:pPr>
      <w:pBdr>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26">
    <w:name w:val="xl126"/>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27">
    <w:name w:val="xl127"/>
    <w:basedOn w:val="a"/>
    <w:uiPriority w:val="99"/>
    <w:rsid w:val="00387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color w:val="000000"/>
      <w:sz w:val="24"/>
      <w:szCs w:val="24"/>
      <w:lang w:eastAsia="ru-RU"/>
    </w:rPr>
  </w:style>
  <w:style w:type="paragraph" w:customStyle="1" w:styleId="xl128">
    <w:name w:val="xl128"/>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29">
    <w:name w:val="xl129"/>
    <w:basedOn w:val="a"/>
    <w:uiPriority w:val="99"/>
    <w:rsid w:val="00387C15"/>
    <w:pPr>
      <w:pBdr>
        <w:left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30">
    <w:name w:val="xl130"/>
    <w:basedOn w:val="a"/>
    <w:uiPriority w:val="99"/>
    <w:rsid w:val="00387C15"/>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Times New Roman"/>
      <w:sz w:val="28"/>
      <w:szCs w:val="28"/>
      <w:lang w:eastAsia="ru-RU"/>
    </w:rPr>
  </w:style>
  <w:style w:type="paragraph" w:customStyle="1" w:styleId="xl131">
    <w:name w:val="xl131"/>
    <w:basedOn w:val="a"/>
    <w:uiPriority w:val="99"/>
    <w:rsid w:val="00387C15"/>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32">
    <w:name w:val="xl132"/>
    <w:basedOn w:val="a"/>
    <w:uiPriority w:val="99"/>
    <w:rsid w:val="00387C15"/>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color w:val="000000"/>
      <w:sz w:val="28"/>
      <w:szCs w:val="28"/>
      <w:lang w:eastAsia="ru-RU"/>
    </w:rPr>
  </w:style>
  <w:style w:type="paragraph" w:customStyle="1" w:styleId="xl133">
    <w:name w:val="xl133"/>
    <w:basedOn w:val="a"/>
    <w:uiPriority w:val="99"/>
    <w:rsid w:val="00387C15"/>
    <w:pPr>
      <w:pBdr>
        <w:left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color w:val="000000"/>
      <w:sz w:val="28"/>
      <w:szCs w:val="28"/>
      <w:lang w:eastAsia="ru-RU"/>
    </w:rPr>
  </w:style>
  <w:style w:type="paragraph" w:customStyle="1" w:styleId="xl134">
    <w:name w:val="xl134"/>
    <w:basedOn w:val="a"/>
    <w:uiPriority w:val="99"/>
    <w:rsid w:val="00387C15"/>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Arial" w:eastAsia="Times New Roman" w:hAnsi="Arial" w:cs="Times New Roman"/>
      <w:color w:val="000000"/>
      <w:sz w:val="28"/>
      <w:szCs w:val="28"/>
      <w:lang w:eastAsia="ru-RU"/>
    </w:rPr>
  </w:style>
  <w:style w:type="paragraph" w:customStyle="1" w:styleId="Title">
    <w:name w:val="Title!Название НПА"/>
    <w:basedOn w:val="a"/>
    <w:uiPriority w:val="99"/>
    <w:rsid w:val="00387C15"/>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BodyTextIndent2Char1">
    <w:name w:val="Body Text Indent 2 Char1"/>
    <w:uiPriority w:val="99"/>
    <w:semiHidden/>
    <w:rsid w:val="00387C15"/>
    <w:rPr>
      <w:rFonts w:ascii="Times New Roman" w:eastAsia="Times New Roman" w:hAnsi="Times New Roman" w:cs="Times New Roman" w:hint="default"/>
      <w:sz w:val="24"/>
      <w:szCs w:val="24"/>
    </w:rPr>
  </w:style>
  <w:style w:type="character" w:customStyle="1" w:styleId="210">
    <w:name w:val="Основной текст с отступом 2 Знак1"/>
    <w:uiPriority w:val="99"/>
    <w:semiHidden/>
    <w:rsid w:val="00387C15"/>
    <w:rPr>
      <w:rFonts w:ascii="Times New Roman" w:hAnsi="Times New Roman" w:cs="Times New Roman" w:hint="default"/>
      <w:sz w:val="24"/>
      <w:szCs w:val="24"/>
      <w:lang w:eastAsia="ru-RU"/>
    </w:rPr>
  </w:style>
  <w:style w:type="character" w:customStyle="1" w:styleId="text1">
    <w:name w:val="text1"/>
    <w:basedOn w:val="a0"/>
    <w:uiPriority w:val="99"/>
    <w:rsid w:val="00387C15"/>
  </w:style>
  <w:style w:type="character" w:customStyle="1" w:styleId="apple-converted-space">
    <w:name w:val="apple-converted-space"/>
    <w:uiPriority w:val="99"/>
    <w:rsid w:val="00387C15"/>
  </w:style>
  <w:style w:type="character" w:styleId="af5">
    <w:name w:val="page number"/>
    <w:basedOn w:val="a0"/>
    <w:uiPriority w:val="99"/>
    <w:semiHidden/>
    <w:unhideWhenUsed/>
    <w:rsid w:val="00387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66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15367</Words>
  <Characters>87598</Characters>
  <Application>Microsoft Office Word</Application>
  <DocSecurity>0</DocSecurity>
  <Lines>729</Lines>
  <Paragraphs>205</Paragraphs>
  <ScaleCrop>false</ScaleCrop>
  <Company/>
  <LinksUpToDate>false</LinksUpToDate>
  <CharactersWithSpaces>102760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2019-02-08T11:06:00Z</dcterms:created>
  <dcterms:modified xsi:type="dcterms:W3CDTF">2019-02-08T11:10:00Z</dcterms:modified>
</cp:coreProperties>
</file>