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B258DD">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posOffset>2708275</wp:posOffset>
            </wp:positionH>
            <wp:positionV relativeFrom="margin">
              <wp:posOffset>24130</wp:posOffset>
            </wp:positionV>
            <wp:extent cx="572135" cy="762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135" cy="762000"/>
                    </a:xfrm>
                    <a:prstGeom prst="rect">
                      <a:avLst/>
                    </a:prstGeom>
                    <a:noFill/>
                  </pic:spPr>
                </pic:pic>
              </a:graphicData>
            </a:graphic>
            <wp14:sizeRelH relativeFrom="page">
              <wp14:pctWidth>0</wp14:pctWidth>
            </wp14:sizeRelH>
            <wp14:sizeRelV relativeFrom="page">
              <wp14:pctHeight>0</wp14:pctHeight>
            </wp14:sizeRelV>
          </wp:anchor>
        </w:drawing>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p>
    <w:p w:rsidR="00C729F4" w:rsidRPr="00C729F4" w:rsidRDefault="00C729F4" w:rsidP="00C729F4">
      <w:pPr>
        <w:shd w:val="clear" w:color="auto" w:fill="FFFFFF"/>
        <w:tabs>
          <w:tab w:val="left" w:pos="705"/>
          <w:tab w:val="center" w:pos="4677"/>
        </w:tabs>
        <w:spacing w:after="0" w:line="240" w:lineRule="auto"/>
        <w:jc w:val="center"/>
        <w:rPr>
          <w:rFonts w:ascii="Times New Roman" w:eastAsia="Times New Roman" w:hAnsi="Times New Roman" w:cs="Times New Roman"/>
          <w:b/>
          <w:sz w:val="28"/>
          <w:szCs w:val="28"/>
          <w:lang w:eastAsia="ru-RU"/>
        </w:rPr>
      </w:pPr>
      <w:r w:rsidRPr="00C729F4">
        <w:rPr>
          <w:rFonts w:ascii="Times New Roman" w:eastAsia="Times New Roman" w:hAnsi="Times New Roman" w:cs="Times New Roman"/>
          <w:b/>
          <w:sz w:val="28"/>
          <w:szCs w:val="28"/>
          <w:lang w:eastAsia="ru-RU"/>
        </w:rPr>
        <w:t>АДМИНИСТРАЦИЯ</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b/>
          <w:sz w:val="28"/>
          <w:szCs w:val="28"/>
          <w:lang w:eastAsia="ru-RU"/>
        </w:rPr>
      </w:pPr>
      <w:r w:rsidRPr="00C729F4">
        <w:rPr>
          <w:rFonts w:ascii="Times New Roman" w:eastAsia="Times New Roman" w:hAnsi="Times New Roman" w:cs="Times New Roman"/>
          <w:b/>
          <w:sz w:val="28"/>
          <w:szCs w:val="28"/>
          <w:lang w:eastAsia="ru-RU"/>
        </w:rPr>
        <w:t>БОГУЧАРСКОГО МУНИЦИПАЛЬНОГО РАЙОНА</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b/>
          <w:sz w:val="28"/>
          <w:szCs w:val="28"/>
          <w:lang w:eastAsia="ru-RU"/>
        </w:rPr>
      </w:pPr>
      <w:r w:rsidRPr="00C729F4">
        <w:rPr>
          <w:rFonts w:ascii="Times New Roman" w:eastAsia="Times New Roman" w:hAnsi="Times New Roman" w:cs="Times New Roman"/>
          <w:b/>
          <w:sz w:val="28"/>
          <w:szCs w:val="28"/>
          <w:lang w:eastAsia="ru-RU"/>
        </w:rPr>
        <w:t>ВОРОНЕЖСКОЙ ОБЛАСТИ</w:t>
      </w:r>
    </w:p>
    <w:p w:rsidR="00C729F4" w:rsidRPr="00C729F4" w:rsidRDefault="00C729F4" w:rsidP="00C729F4">
      <w:pPr>
        <w:shd w:val="clear" w:color="auto" w:fill="FFFFFF"/>
        <w:spacing w:after="0" w:line="240" w:lineRule="auto"/>
        <w:jc w:val="center"/>
        <w:outlineLvl w:val="3"/>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
          <w:bCs/>
          <w:sz w:val="28"/>
          <w:szCs w:val="28"/>
          <w:lang w:eastAsia="ru-RU"/>
        </w:rPr>
        <w:t>ПОСТАНОВЛЕНИЕ</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bookmarkStart w:id="0" w:name="_GoBack"/>
      <w:r w:rsidRPr="00C729F4">
        <w:rPr>
          <w:rFonts w:ascii="Times New Roman" w:eastAsia="Times New Roman" w:hAnsi="Times New Roman" w:cs="Times New Roman"/>
          <w:sz w:val="28"/>
          <w:szCs w:val="28"/>
          <w:lang w:eastAsia="ru-RU"/>
        </w:rPr>
        <w:t>от «27» декабря 2019 г. № 975</w:t>
      </w:r>
    </w:p>
    <w:bookmarkEnd w:id="0"/>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г. Богучар</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p w:rsidR="00C729F4" w:rsidRPr="00C729F4" w:rsidRDefault="00C729F4" w:rsidP="00C729F4">
      <w:pPr>
        <w:spacing w:after="0" w:line="240" w:lineRule="auto"/>
        <w:ind w:right="3401"/>
        <w:jc w:val="both"/>
        <w:outlineLvl w:val="0"/>
        <w:rPr>
          <w:rFonts w:ascii="Times New Roman" w:eastAsia="Times New Roman" w:hAnsi="Times New Roman" w:cs="Times New Roman"/>
          <w:b/>
          <w:bCs/>
          <w:kern w:val="28"/>
          <w:sz w:val="28"/>
          <w:szCs w:val="28"/>
          <w:lang w:eastAsia="ru-RU"/>
        </w:rPr>
      </w:pPr>
      <w:r w:rsidRPr="00C729F4">
        <w:rPr>
          <w:rFonts w:ascii="Times New Roman" w:eastAsia="Times New Roman" w:hAnsi="Times New Roman" w:cs="Times New Roman"/>
          <w:b/>
          <w:bCs/>
          <w:kern w:val="28"/>
          <w:sz w:val="28"/>
          <w:szCs w:val="28"/>
          <w:lang w:eastAsia="ru-RU"/>
        </w:rPr>
        <w:t>Об утверждении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C729F4" w:rsidRPr="00C729F4" w:rsidRDefault="00C729F4" w:rsidP="00C729F4">
      <w:pPr>
        <w:shd w:val="clear" w:color="auto" w:fill="FFFFFF"/>
        <w:overflowPunct w:val="0"/>
        <w:adjustRightInd w:val="0"/>
        <w:spacing w:after="0" w:line="240" w:lineRule="auto"/>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целях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14.07.2012 года № 717, Закона Воронежской области от 07.06.2007 года № 66 – ОЗ «О развитии сельского хозяйства на территории Воронежской области», государственной программы Воронежской области «</w:t>
      </w:r>
      <w:r w:rsidRPr="00C729F4">
        <w:rPr>
          <w:rFonts w:ascii="Times New Roman" w:eastAsia="Times New Roman" w:hAnsi="Times New Roman" w:cs="Times New Roman"/>
          <w:bCs/>
          <w:sz w:val="28"/>
          <w:szCs w:val="28"/>
          <w:lang w:eastAsia="ru-RU"/>
        </w:rPr>
        <w:t xml:space="preserve">Развитие сельского хозяйства, производства пищевых продуктов и инфраструктуры агропродовольственного рынка на 2014-2020 годы», утвержденной постановлением правительства Воронежской области от 13.12.2013 г. № 1088, </w:t>
      </w:r>
      <w:r w:rsidRPr="00C729F4">
        <w:rPr>
          <w:rFonts w:ascii="Times New Roman" w:eastAsia="Times New Roman" w:hAnsi="Times New Roman" w:cs="Times New Roman"/>
          <w:sz w:val="28"/>
          <w:szCs w:val="28"/>
          <w:lang w:eastAsia="ru-RU"/>
        </w:rPr>
        <w:t xml:space="preserve">в соответствии с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
    <w:p w:rsidR="00C729F4" w:rsidRPr="00C729F4" w:rsidRDefault="00C729F4" w:rsidP="00C729F4">
      <w:pPr>
        <w:shd w:val="clear" w:color="auto" w:fill="FFFFFF"/>
        <w:adjustRightInd w:val="0"/>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ПОСТАНОВЛЯЕТ: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1. Утвердить муниципальную программу «Развитие сельского хозяйства, </w:t>
      </w:r>
      <w:r w:rsidRPr="00C729F4">
        <w:rPr>
          <w:rFonts w:ascii="Times New Roman" w:eastAsia="Times New Roman" w:hAnsi="Times New Roman" w:cs="Times New Roman"/>
          <w:bCs/>
          <w:sz w:val="28"/>
          <w:szCs w:val="28"/>
          <w:lang w:eastAsia="ru-RU"/>
        </w:rPr>
        <w:t>производства пищевых продуктов и инфраструктуры агропродовольственного рынка</w:t>
      </w:r>
      <w:r w:rsidRPr="00C729F4">
        <w:rPr>
          <w:rFonts w:ascii="Times New Roman" w:eastAsia="Times New Roman" w:hAnsi="Times New Roman" w:cs="Times New Roman"/>
          <w:sz w:val="28"/>
          <w:szCs w:val="28"/>
          <w:lang w:eastAsia="ru-RU"/>
        </w:rPr>
        <w:t xml:space="preserve"> Богучарского муниципального района» (далее – Программа) согласно приложению.</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2. Постановление администрации Богучарского муниципального района от 27.02.2014 № 133 об утверждении муниципальной программы «Развитие сельского хозяйства, </w:t>
      </w:r>
      <w:r w:rsidRPr="00C729F4">
        <w:rPr>
          <w:rFonts w:ascii="Times New Roman" w:eastAsia="Times New Roman" w:hAnsi="Times New Roman" w:cs="Times New Roman"/>
          <w:bCs/>
          <w:sz w:val="28"/>
          <w:szCs w:val="28"/>
          <w:lang w:eastAsia="ru-RU"/>
        </w:rPr>
        <w:t xml:space="preserve">производства пищевых продуктов и инфраструктуры </w:t>
      </w:r>
      <w:r w:rsidRPr="00C729F4">
        <w:rPr>
          <w:rFonts w:ascii="Times New Roman" w:eastAsia="Times New Roman" w:hAnsi="Times New Roman" w:cs="Times New Roman"/>
          <w:bCs/>
          <w:sz w:val="28"/>
          <w:szCs w:val="28"/>
          <w:lang w:eastAsia="ru-RU"/>
        </w:rPr>
        <w:lastRenderedPageBreak/>
        <w:t>агропродовольственного рынка</w:t>
      </w:r>
      <w:r w:rsidRPr="00C729F4">
        <w:rPr>
          <w:rFonts w:ascii="Times New Roman" w:eastAsia="Times New Roman" w:hAnsi="Times New Roman" w:cs="Times New Roman"/>
          <w:sz w:val="28"/>
          <w:szCs w:val="28"/>
          <w:lang w:eastAsia="ru-RU"/>
        </w:rPr>
        <w:t xml:space="preserve"> Богучарского муниципального района на 2014-2020 годы» признать утратившим силу.</w:t>
      </w:r>
    </w:p>
    <w:p w:rsidR="00C729F4" w:rsidRPr="00C729F4" w:rsidRDefault="00C729F4" w:rsidP="00C729F4">
      <w:pPr>
        <w:shd w:val="clear" w:color="auto" w:fill="FFFFFF"/>
        <w:overflowPunct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3. Контроль за выполнением настоящего постановления возложить на заместителя главы администрации Богучарского муниципального района С.В. Валынова.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3246"/>
        <w:gridCol w:w="3176"/>
        <w:gridCol w:w="3216"/>
      </w:tblGrid>
      <w:tr w:rsidR="00B258DD" w:rsidRPr="00C729F4" w:rsidTr="00C729F4">
        <w:tc>
          <w:tcPr>
            <w:tcW w:w="3284" w:type="dxa"/>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Глава администрации Богучарского муниципального района</w:t>
            </w:r>
          </w:p>
        </w:tc>
        <w:tc>
          <w:tcPr>
            <w:tcW w:w="3285" w:type="dxa"/>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p>
        </w:tc>
        <w:tc>
          <w:tcPr>
            <w:tcW w:w="3285" w:type="dxa"/>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В.В. Кузнецов</w:t>
            </w:r>
          </w:p>
        </w:tc>
      </w:tr>
    </w:tbl>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left="4536"/>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br w:type="page"/>
      </w:r>
      <w:r w:rsidRPr="00C729F4">
        <w:rPr>
          <w:rFonts w:ascii="Times New Roman" w:eastAsia="Times New Roman" w:hAnsi="Times New Roman" w:cs="Times New Roman"/>
          <w:sz w:val="28"/>
          <w:szCs w:val="28"/>
          <w:lang w:eastAsia="ru-RU"/>
        </w:rPr>
        <w:lastRenderedPageBreak/>
        <w:t xml:space="preserve">Приложение </w:t>
      </w:r>
    </w:p>
    <w:p w:rsidR="00C729F4" w:rsidRPr="00C729F4" w:rsidRDefault="00C729F4" w:rsidP="00C729F4">
      <w:pPr>
        <w:shd w:val="clear" w:color="auto" w:fill="FFFFFF"/>
        <w:spacing w:after="0" w:line="240" w:lineRule="auto"/>
        <w:ind w:left="4536"/>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к постановлению администрации </w:t>
      </w:r>
    </w:p>
    <w:p w:rsidR="00C729F4" w:rsidRPr="00C729F4" w:rsidRDefault="00C729F4" w:rsidP="00C729F4">
      <w:pPr>
        <w:shd w:val="clear" w:color="auto" w:fill="FFFFFF"/>
        <w:spacing w:after="0" w:line="240" w:lineRule="auto"/>
        <w:ind w:left="4536"/>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Богучарского муниципального района</w:t>
      </w:r>
    </w:p>
    <w:p w:rsidR="00C729F4" w:rsidRPr="00C729F4" w:rsidRDefault="00C729F4" w:rsidP="00C729F4">
      <w:pPr>
        <w:shd w:val="clear" w:color="auto" w:fill="FFFFFF"/>
        <w:spacing w:after="0" w:line="240" w:lineRule="auto"/>
        <w:ind w:left="4536"/>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от 27.12.2019 № 975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Муниципальная программа</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сельского хозяйства, производства пищевых продуктов и инфраструктуры агропродовольственного рынка Богучарского</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муниципального района Воронежской области»</w:t>
      </w:r>
    </w:p>
    <w:p w:rsidR="00C729F4" w:rsidRPr="00C729F4" w:rsidRDefault="00C729F4" w:rsidP="00C729F4">
      <w:pPr>
        <w:shd w:val="clear" w:color="auto" w:fill="FFFFFF"/>
        <w:tabs>
          <w:tab w:val="left" w:pos="6096"/>
        </w:tabs>
        <w:spacing w:after="0" w:line="240" w:lineRule="auto"/>
        <w:jc w:val="center"/>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Паспорт</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муниципальной программы</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 Воронежской области»</w:t>
      </w:r>
    </w:p>
    <w:tbl>
      <w:tblPr>
        <w:tblW w:w="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3"/>
        <w:gridCol w:w="6520"/>
      </w:tblGrid>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Ответственный исполнитель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Муниципальное казенное учреждение «Функциональный центр Богучарского муниципального района Воронежской области»</w:t>
            </w:r>
          </w:p>
        </w:tc>
      </w:tr>
      <w:tr w:rsidR="00B258DD" w:rsidRPr="00C729F4" w:rsidTr="00C729F4">
        <w:trPr>
          <w:trHeight w:val="1944"/>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Исполнители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Управление сельского хозяйства муниципального казенного учреждения «Функциональный центр Богучарского муниципального района Воронежской области».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Финансовый отдел администрации Богучарского муниципального района.</w:t>
            </w: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Основные разработчики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Управление сельского хозяйства МКУ «Функциональный центр Богучарского муниципального района Воронежской области»,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Подпрограммы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tabs>
                <w:tab w:val="left" w:pos="459"/>
              </w:tabs>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Подпрограмма 1. «Развитие сельского хозяйства и социальной инфраструктуры села Богучарского района». </w:t>
            </w:r>
          </w:p>
          <w:p w:rsidR="00C729F4" w:rsidRPr="00C729F4" w:rsidRDefault="00C729F4" w:rsidP="00C729F4">
            <w:pPr>
              <w:shd w:val="clear" w:color="auto" w:fill="FFFFFF"/>
              <w:tabs>
                <w:tab w:val="left" w:pos="459"/>
              </w:tabs>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Подпрограмма 2.</w:t>
            </w:r>
            <w:r w:rsidRPr="00C729F4">
              <w:rPr>
                <w:rFonts w:ascii="Times New Roman" w:eastAsia="Times New Roman" w:hAnsi="Times New Roman" w:cs="Times New Roman"/>
                <w:bCs/>
                <w:sz w:val="28"/>
                <w:szCs w:val="28"/>
                <w:lang w:eastAsia="ru-RU"/>
              </w:rPr>
              <w:t xml:space="preserve"> «Комплексное развитие сельских территорий Богучарского района Воронежской области».</w:t>
            </w: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Цель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tabs>
                <w:tab w:val="left" w:pos="459"/>
              </w:tabs>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комплексное развитие сельских территорий.</w:t>
            </w:r>
          </w:p>
          <w:p w:rsidR="00C729F4" w:rsidRPr="00C729F4" w:rsidRDefault="00C729F4" w:rsidP="00C729F4">
            <w:pPr>
              <w:shd w:val="clear" w:color="auto" w:fill="FFFFFF"/>
              <w:tabs>
                <w:tab w:val="left" w:pos="62"/>
                <w:tab w:val="left" w:pos="204"/>
              </w:tabs>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Создание комфортных условий жизнедеятельности в сельской местности.</w:t>
            </w:r>
          </w:p>
          <w:p w:rsidR="00C729F4" w:rsidRPr="00C729F4" w:rsidRDefault="00C729F4" w:rsidP="00C729F4">
            <w:pPr>
              <w:shd w:val="clear" w:color="auto" w:fill="FFFFFF"/>
              <w:tabs>
                <w:tab w:val="left" w:pos="62"/>
                <w:tab w:val="left" w:pos="204"/>
              </w:tabs>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Формирование у граждан позитивного отношения к сельской местности и сельскому образу жизни. </w:t>
            </w: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Задачи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tabs>
                <w:tab w:val="left" w:pos="0"/>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Задачи муниципальной программы:</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создание условий для привлечения инвестиций в экономику района;</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 стимулирование роста производства основных видов сельскохозяйственной продукции, производства пищевых продуктов;</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осуществление противоэпизоотических мероприятий в отношении карантинных и особо опасных болезней животных;</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поддержка развития инфраструктуры агропродоволь-ственного рынка; </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поддержка малых форм хозяйствования; </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создание условий для эффективного использования земель сельскохозяйственного назначения; </w:t>
            </w:r>
          </w:p>
          <w:p w:rsidR="00C729F4" w:rsidRPr="00C729F4" w:rsidRDefault="00C729F4" w:rsidP="00C729F4">
            <w:pPr>
              <w:shd w:val="clear" w:color="auto" w:fill="FFFFFF"/>
              <w:tabs>
                <w:tab w:val="left" w:pos="0"/>
                <w:tab w:val="left" w:pos="317"/>
              </w:tabs>
              <w:spacing w:after="0" w:line="240" w:lineRule="auto"/>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 xml:space="preserve">- развитие мелиорации сельскохозяйственных земель;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удовлетворение потребностей сельского населения в благоустроенном жилье;</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обеспечение квалифицированными специалистами;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C729F4" w:rsidRPr="00C729F4" w:rsidRDefault="00C729F4" w:rsidP="00C729F4">
            <w:pPr>
              <w:shd w:val="clear" w:color="auto" w:fill="FFFFFF"/>
              <w:tabs>
                <w:tab w:val="left" w:pos="0"/>
                <w:tab w:val="left" w:pos="33"/>
                <w:tab w:val="left" w:pos="204"/>
                <w:tab w:val="left" w:pos="317"/>
              </w:tabs>
              <w:spacing w:after="0" w:line="240" w:lineRule="auto"/>
              <w:jc w:val="both"/>
              <w:rPr>
                <w:rFonts w:ascii="Times New Roman" w:eastAsia="Calibri" w:hAnsi="Times New Roman" w:cs="Times New Roman"/>
                <w:sz w:val="28"/>
                <w:szCs w:val="28"/>
                <w:lang w:eastAsia="ru-RU"/>
              </w:rPr>
            </w:pPr>
            <w:r w:rsidRPr="00C729F4">
              <w:rPr>
                <w:rFonts w:ascii="Times New Roman" w:eastAsia="Calibri" w:hAnsi="Times New Roman" w:cs="Times New Roman"/>
                <w:sz w:val="28"/>
                <w:szCs w:val="28"/>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Целевые индикаторы и показатели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widowControl w:val="0"/>
              <w:shd w:val="clear" w:color="auto" w:fill="FFFFFF"/>
              <w:tabs>
                <w:tab w:val="left" w:pos="271"/>
              </w:tabs>
              <w:autoSpaceDE w:val="0"/>
              <w:autoSpaceDN w:val="0"/>
              <w:adjustRightInd w:val="0"/>
              <w:spacing w:after="0" w:line="240" w:lineRule="auto"/>
              <w:ind w:firstLine="68"/>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 Индекс производства продукции сельского хозяйства в хозяйствах всех категорий (в сопоставимых ценах),%.</w:t>
            </w:r>
          </w:p>
          <w:p w:rsidR="00C729F4" w:rsidRPr="00C729F4" w:rsidRDefault="00C729F4" w:rsidP="00C729F4">
            <w:pPr>
              <w:widowControl w:val="0"/>
              <w:shd w:val="clear" w:color="auto" w:fill="FFFFFF"/>
              <w:tabs>
                <w:tab w:val="left" w:pos="271"/>
              </w:tabs>
              <w:autoSpaceDE w:val="0"/>
              <w:autoSpaceDN w:val="0"/>
              <w:adjustRightInd w:val="0"/>
              <w:spacing w:after="0" w:line="240" w:lineRule="auto"/>
              <w:ind w:firstLine="68"/>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 Индекс производства продукции растениеводства (в сопоставимых ценах),%.</w:t>
            </w:r>
          </w:p>
          <w:p w:rsidR="00C729F4" w:rsidRPr="00C729F4" w:rsidRDefault="00C729F4" w:rsidP="00C729F4">
            <w:pPr>
              <w:widowControl w:val="0"/>
              <w:shd w:val="clear" w:color="auto" w:fill="FFFFFF"/>
              <w:tabs>
                <w:tab w:val="left" w:pos="271"/>
              </w:tabs>
              <w:autoSpaceDE w:val="0"/>
              <w:autoSpaceDN w:val="0"/>
              <w:adjustRightInd w:val="0"/>
              <w:spacing w:after="0" w:line="240" w:lineRule="auto"/>
              <w:ind w:firstLine="68"/>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3. Индекс производства продукции животноводства (в сопоставимых ценах),%.</w:t>
            </w:r>
          </w:p>
          <w:p w:rsidR="00C729F4" w:rsidRPr="00C729F4" w:rsidRDefault="00C729F4" w:rsidP="00C729F4">
            <w:pPr>
              <w:widowControl w:val="0"/>
              <w:shd w:val="clear" w:color="auto" w:fill="FFFFFF"/>
              <w:tabs>
                <w:tab w:val="left" w:pos="271"/>
              </w:tabs>
              <w:autoSpaceDE w:val="0"/>
              <w:autoSpaceDN w:val="0"/>
              <w:adjustRightInd w:val="0"/>
              <w:spacing w:after="0" w:line="240" w:lineRule="auto"/>
              <w:ind w:firstLine="68"/>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4. Индекс физического объема инвестиций в основной капитал сельского хозяйства, %.</w:t>
            </w:r>
          </w:p>
          <w:p w:rsidR="00C729F4" w:rsidRPr="00C729F4" w:rsidRDefault="00C729F4" w:rsidP="00C729F4">
            <w:pPr>
              <w:widowControl w:val="0"/>
              <w:shd w:val="clear" w:color="auto" w:fill="FFFFFF"/>
              <w:tabs>
                <w:tab w:val="left" w:pos="271"/>
              </w:tabs>
              <w:autoSpaceDE w:val="0"/>
              <w:autoSpaceDN w:val="0"/>
              <w:adjustRightInd w:val="0"/>
              <w:spacing w:after="0" w:line="240" w:lineRule="auto"/>
              <w:ind w:firstLine="68"/>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5. Рентабельность сельскохозяйственных организаций, %;</w:t>
            </w:r>
          </w:p>
          <w:p w:rsidR="00C729F4" w:rsidRPr="00C729F4" w:rsidRDefault="00C729F4" w:rsidP="00C729F4">
            <w:pPr>
              <w:shd w:val="clear" w:color="auto" w:fill="FFFFFF"/>
              <w:tabs>
                <w:tab w:val="left" w:pos="0"/>
                <w:tab w:val="left" w:pos="362"/>
              </w:tabs>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6.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7. Уровень освоения предусмотренных объемов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8. Ввод (приобретение) жилья для граждан, проживающих на сельских территориях (с привлечением собственных (заемных) средств граждан);</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9.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10. Ввод в действие локальных водопроводов на сельских территориях;</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w:t>
            </w:r>
            <w:r w:rsidRPr="00C729F4">
              <w:rPr>
                <w:rFonts w:ascii="Times New Roman" w:eastAsia="Times New Roman" w:hAnsi="Times New Roman" w:cs="Times New Roman"/>
                <w:sz w:val="28"/>
                <w:szCs w:val="28"/>
                <w:lang w:eastAsia="ru-RU"/>
              </w:rPr>
              <w:t xml:space="preserve">11. </w:t>
            </w:r>
            <w:r w:rsidRPr="00C729F4">
              <w:rPr>
                <w:rFonts w:ascii="Times New Roman" w:eastAsia="Times New Roman" w:hAnsi="Times New Roman" w:cs="Times New Roman"/>
                <w:bCs/>
                <w:sz w:val="28"/>
                <w:szCs w:val="28"/>
                <w:lang w:eastAsia="ru-RU"/>
              </w:rPr>
              <w:t>Ввод в действие распределительных газовых сетей на сельских территориях;</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12.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13.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14. Количество реализованных проектов по созданию современного облика сельских территорий;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bCs/>
                <w:sz w:val="28"/>
                <w:szCs w:val="28"/>
                <w:lang w:eastAsia="ru-RU"/>
              </w:rPr>
              <w:lastRenderedPageBreak/>
              <w:t>15. Количество реализованных проектов по благоустройству сельских территорий</w:t>
            </w:r>
          </w:p>
        </w:tc>
      </w:tr>
      <w:tr w:rsidR="00B258DD" w:rsidRPr="00C729F4" w:rsidTr="00C729F4">
        <w:trPr>
          <w:trHeight w:val="555"/>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Этапы и сроки реализации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2020 - 2025 годы</w:t>
            </w: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Объемы и источники финансирования муниципальной программы (в действующих ценах каждого года реализации программы)</w:t>
            </w:r>
          </w:p>
        </w:tc>
        <w:tc>
          <w:tcPr>
            <w:tcW w:w="6520" w:type="dxa"/>
            <w:tcBorders>
              <w:top w:val="single" w:sz="4" w:space="0" w:color="000000"/>
              <w:left w:val="single" w:sz="4" w:space="0" w:color="000000"/>
              <w:bottom w:val="single" w:sz="4" w:space="0" w:color="000000"/>
              <w:right w:val="single" w:sz="4" w:space="0" w:color="000000"/>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Объем финансирования муниципальной программы составляет 725619,8 тыс. рублей, </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том числе по источникам финансирования:</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федеральный бюджет - 122145,5 тыс. рублей; </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областной бюджет – 442566,4 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местный бюджет 43540,4 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внебюджетные источники – 117367,5 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том числе по годам реализации муниципальной программы: (тыс.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FFFFF"/>
              <w:tblLayout w:type="fixed"/>
              <w:tblLook w:val="00A0" w:firstRow="1" w:lastRow="0" w:firstColumn="1" w:lastColumn="0" w:noHBand="0" w:noVBand="0"/>
            </w:tblPr>
            <w:tblGrid>
              <w:gridCol w:w="732"/>
              <w:gridCol w:w="1276"/>
              <w:gridCol w:w="1276"/>
              <w:gridCol w:w="1134"/>
              <w:gridCol w:w="997"/>
              <w:gridCol w:w="992"/>
            </w:tblGrid>
            <w:tr w:rsidR="00B258DD" w:rsidRPr="00C729F4">
              <w:trPr>
                <w:trHeight w:val="217"/>
              </w:trPr>
              <w:tc>
                <w:tcPr>
                  <w:tcW w:w="732" w:type="dxa"/>
                  <w:vMerge w:val="restart"/>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276" w:type="dxa"/>
                  <w:vMerge w:val="restart"/>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Всего</w:t>
                  </w:r>
                </w:p>
              </w:tc>
              <w:tc>
                <w:tcPr>
                  <w:tcW w:w="4399" w:type="dxa"/>
                  <w:gridSpan w:val="4"/>
                  <w:tcBorders>
                    <w:top w:val="single" w:sz="8" w:space="0" w:color="4BACC6"/>
                    <w:left w:val="single" w:sz="8" w:space="0" w:color="4BACC6"/>
                    <w:bottom w:val="single" w:sz="1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том числе</w:t>
                  </w:r>
                </w:p>
              </w:tc>
            </w:tr>
            <w:tr w:rsidR="00B258DD" w:rsidRPr="00C729F4">
              <w:trPr>
                <w:trHeight w:val="326"/>
              </w:trPr>
              <w:tc>
                <w:tcPr>
                  <w:tcW w:w="732" w:type="dxa"/>
                  <w:vMerge/>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C729F4" w:rsidRPr="00C729F4" w:rsidRDefault="00C729F4" w:rsidP="00C729F4">
                  <w:pPr>
                    <w:spacing w:after="0" w:line="240" w:lineRule="auto"/>
                    <w:rPr>
                      <w:rFonts w:ascii="Times New Roman" w:eastAsia="Times New Roman" w:hAnsi="Times New Roman" w:cs="Times New Roman"/>
                      <w:bCs/>
                      <w:sz w:val="28"/>
                      <w:szCs w:val="28"/>
                      <w:lang w:eastAsia="ru-RU"/>
                    </w:rPr>
                  </w:pPr>
                </w:p>
              </w:tc>
              <w:tc>
                <w:tcPr>
                  <w:tcW w:w="1276" w:type="dxa"/>
                  <w:vMerge/>
                  <w:tcBorders>
                    <w:top w:val="single" w:sz="8" w:space="0" w:color="4BACC6"/>
                    <w:left w:val="single" w:sz="8" w:space="0" w:color="4BACC6"/>
                    <w:bottom w:val="single" w:sz="8" w:space="0" w:color="4BACC6"/>
                    <w:right w:val="single" w:sz="8" w:space="0" w:color="4BACC6"/>
                  </w:tcBorders>
                  <w:shd w:val="clear" w:color="auto" w:fill="FFFFFF"/>
                  <w:vAlign w:val="center"/>
                  <w:hideMark/>
                </w:tcPr>
                <w:p w:rsidR="00C729F4" w:rsidRPr="00C729F4" w:rsidRDefault="00C729F4" w:rsidP="00C729F4">
                  <w:pPr>
                    <w:spacing w:after="0" w:line="240" w:lineRule="auto"/>
                    <w:rPr>
                      <w:rFonts w:ascii="Times New Roman" w:eastAsia="Times New Roman" w:hAnsi="Times New Roman" w:cs="Times New Roman"/>
                      <w:bCs/>
                      <w:sz w:val="28"/>
                      <w:szCs w:val="28"/>
                      <w:lang w:eastAsia="ru-RU"/>
                    </w:rPr>
                  </w:pP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федеральный бюджет</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областной бюджет</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другие источники</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2020</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112459,25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13952,8</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73032,5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6413,8</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19060,3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2021</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112516,25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13952,75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72953,55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6549,70</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19060,3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2022</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115839,05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16355,75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6891,2</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19359,3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2023</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133716,45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30373,75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75035,85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7879,6</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20427,3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2024</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134981,25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31154,75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75078,85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8167,4</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20580,3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116107,55</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16355,75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7638,7</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18880,3</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Всего:</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725619,80</w:t>
                  </w:r>
                </w:p>
              </w:tc>
              <w:tc>
                <w:tcPr>
                  <w:tcW w:w="1276"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122145,5</w:t>
                  </w:r>
                </w:p>
              </w:tc>
              <w:tc>
                <w:tcPr>
                  <w:tcW w:w="1134"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442566,4</w:t>
                  </w:r>
                </w:p>
              </w:tc>
              <w:tc>
                <w:tcPr>
                  <w:tcW w:w="997"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43540,4</w:t>
                  </w:r>
                </w:p>
              </w:tc>
              <w:tc>
                <w:tcPr>
                  <w:tcW w:w="992" w:type="dxa"/>
                  <w:tcBorders>
                    <w:top w:val="single" w:sz="8" w:space="0" w:color="4BACC6"/>
                    <w:left w:val="single" w:sz="8" w:space="0" w:color="4BACC6"/>
                    <w:bottom w:val="single" w:sz="8" w:space="0" w:color="4BACC6"/>
                    <w:right w:val="single" w:sz="8" w:space="0" w:color="4BACC6"/>
                  </w:tcBorders>
                  <w:shd w:val="clear" w:color="auto" w:fill="FFFFFF"/>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117367,5</w:t>
                  </w:r>
                </w:p>
              </w:tc>
            </w:tr>
            <w:tr w:rsidR="00B258DD" w:rsidRPr="00C729F4">
              <w:tc>
                <w:tcPr>
                  <w:tcW w:w="732"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276"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6"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134"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97"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92" w:type="dxa"/>
                  <w:tcBorders>
                    <w:top w:val="single" w:sz="8" w:space="0" w:color="4BACC6"/>
                    <w:left w:val="single" w:sz="8" w:space="0" w:color="4BACC6"/>
                    <w:bottom w:val="single" w:sz="8" w:space="0" w:color="4BACC6"/>
                    <w:right w:val="single" w:sz="8" w:space="0" w:color="4BACC6"/>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tc>
      </w:tr>
      <w:tr w:rsidR="00B258DD" w:rsidRPr="00C729F4" w:rsidTr="00C729F4">
        <w:trPr>
          <w:jc w:val="right"/>
        </w:trPr>
        <w:tc>
          <w:tcPr>
            <w:tcW w:w="3403"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Ожидаемые конечные результаты реализации муниципальной программы</w:t>
            </w:r>
          </w:p>
        </w:tc>
        <w:tc>
          <w:tcPr>
            <w:tcW w:w="6520" w:type="dxa"/>
            <w:tcBorders>
              <w:top w:val="single" w:sz="4" w:space="0" w:color="000000"/>
              <w:left w:val="single" w:sz="4" w:space="0" w:color="000000"/>
              <w:bottom w:val="single" w:sz="4" w:space="0" w:color="000000"/>
              <w:right w:val="single" w:sz="4" w:space="0" w:color="000000"/>
            </w:tcBorders>
            <w:hideMark/>
          </w:tcPr>
          <w:p w:rsidR="00C729F4" w:rsidRPr="00C729F4" w:rsidRDefault="00C729F4" w:rsidP="00C729F4">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Ожидаемые конечные результаты реализации подпрограммы:</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сельского хозяйства в хозяйствах всех категорий (в сопоставимых ценах) в 2025 году по отношению к 2019 году на 110,0 процента;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 xml:space="preserve">увеличение производства продукции растениеводства в хозяйствах всех категорий (в сопоставимых ценах) в 2025 году по отношению к 2019 году на 104,2 процента;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животноводства в хозяйствах всех категорий (в сопоставимых ценах) в 2025 году по отношению к 2019 году на 118,7 процентов;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среднегодового темпа прироста объема инвестиций в основной капитал сельского хозяйства в размере не менее 3,0 процентов;</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уровня рентабельности сельскохозяйственных организаций до 15 процентов (с учетом субсидий);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доведение уровня заработной платы в сельском хозяйстве до 35,087 тыс. рублей к 2025 году.</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 -2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 – 2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- 1;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 - 4.</w:t>
            </w:r>
          </w:p>
        </w:tc>
      </w:tr>
    </w:tbl>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C729F4" w:rsidRPr="00C729F4" w:rsidRDefault="00C729F4" w:rsidP="00C729F4">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C729F4">
        <w:rPr>
          <w:rFonts w:ascii="Times New Roman" w:eastAsia="Times New Roman" w:hAnsi="Times New Roman" w:cs="Times New Roman"/>
          <w:sz w:val="28"/>
          <w:szCs w:val="28"/>
        </w:rPr>
        <w:lastRenderedPageBreak/>
        <w:t xml:space="preserve">Раздел 1. </w:t>
      </w:r>
      <w:bookmarkStart w:id="1" w:name="_Toc358052581"/>
      <w:bookmarkStart w:id="2" w:name="_Toc358051408"/>
      <w:bookmarkStart w:id="3" w:name="_Toc354088160"/>
      <w:bookmarkStart w:id="4" w:name="_Toc303553556"/>
      <w:bookmarkStart w:id="5" w:name="_Toc295395276"/>
      <w:r w:rsidRPr="00C729F4">
        <w:rPr>
          <w:rFonts w:ascii="Times New Roman" w:eastAsia="Times New Roman" w:hAnsi="Times New Roman" w:cs="Times New Roman"/>
          <w:sz w:val="28"/>
          <w:szCs w:val="28"/>
        </w:rPr>
        <w:t>Общая характеристика сферы реализации муниципальной программы</w:t>
      </w:r>
      <w:bookmarkEnd w:id="1"/>
      <w:bookmarkEnd w:id="2"/>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rPr>
      </w:pPr>
    </w:p>
    <w:bookmarkEnd w:id="3"/>
    <w:bookmarkEnd w:id="4"/>
    <w:bookmarkEnd w:id="5"/>
    <w:p w:rsidR="00C729F4" w:rsidRPr="00C729F4" w:rsidRDefault="00C729F4" w:rsidP="00C729F4">
      <w:pPr>
        <w:shd w:val="clear" w:color="auto" w:fill="FFFFFF"/>
        <w:tabs>
          <w:tab w:val="left" w:pos="5152"/>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Сельское хозяйство является одной из основных отраслей экономики Богучарского района. В отрасли занято около 8 тыс. человек, или 44,7% от числа занятых в экономике района. На территории района сельскохозяйственным производством занимаются 28 сельскохозяйственных предприятий, 210 крестьянско-фермерских хозяйств и около 9,5 тыс. личных подсобных хозяйств.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 2018 году объем производства продукции сельского хозяйства в хозяйствах всех категорий составил 3387,6 млн. рублей. Доля сельскохозяйственных предприятий в общем объеме производства составила - 30,2%, крестьянско-фермерских хозяйств – 13,8%; личных подсобных хозяйств – 56%.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pacing w:val="-1"/>
          <w:sz w:val="28"/>
          <w:szCs w:val="28"/>
          <w:lang w:eastAsia="ru-RU"/>
        </w:rPr>
        <w:t xml:space="preserve">Удельный вес продукции растениеводства в общем объеме сельскохозяйственного производства составил – 67,3%, животноводства – 32,7%. </w:t>
      </w:r>
      <w:r w:rsidRPr="00C729F4">
        <w:rPr>
          <w:rFonts w:ascii="Times New Roman" w:eastAsia="Times New Roman" w:hAnsi="Times New Roman" w:cs="Times New Roman"/>
          <w:sz w:val="28"/>
          <w:szCs w:val="28"/>
          <w:lang w:eastAsia="ru-RU"/>
        </w:rPr>
        <w:t xml:space="preserve">В 2018 году валовой сбор зерна (после доработки) в хозяйствах всех категорий составил 184,2 тыс. тонн, подсолнечника – 43,0 тыс.тонн.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Средняя урожайность зерновых составила 29,5 ц/га, подсолнечника 26,4 ц/га.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Основными проблемами развития агропромышленного комплекса являются: </w:t>
      </w:r>
    </w:p>
    <w:p w:rsidR="00C729F4" w:rsidRPr="00C729F4" w:rsidRDefault="00C729F4" w:rsidP="00C729F4">
      <w:pPr>
        <w:numPr>
          <w:ilvl w:val="0"/>
          <w:numId w:val="4"/>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C729F4" w:rsidRPr="00C729F4" w:rsidRDefault="00C729F4" w:rsidP="00C729F4">
      <w:pPr>
        <w:numPr>
          <w:ilvl w:val="0"/>
          <w:numId w:val="4"/>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729F4" w:rsidRPr="00C729F4" w:rsidRDefault="00C729F4" w:rsidP="00C729F4">
      <w:pPr>
        <w:numPr>
          <w:ilvl w:val="0"/>
          <w:numId w:val="4"/>
        </w:numPr>
        <w:shd w:val="clear" w:color="auto" w:fill="FFFFFF"/>
        <w:tabs>
          <w:tab w:val="left" w:pos="284"/>
          <w:tab w:val="left" w:pos="567"/>
          <w:tab w:val="left" w:pos="709"/>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2.1. Приоритеты муниципальной политики в сфере реализации муниципальной 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К приоритетам первого уровня относятся:</w:t>
      </w:r>
    </w:p>
    <w:p w:rsidR="00C729F4" w:rsidRPr="00C729F4" w:rsidRDefault="00C729F4" w:rsidP="00C729F4">
      <w:pPr>
        <w:numPr>
          <w:ilvl w:val="0"/>
          <w:numId w:val="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сфере производства - скотоводство (производство молока и мяса) как системообразующая 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экономической сфере - повышение доходности сельскохозяйственных товаропроизводителей;</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социальной сфере - комплексное развитие сельских территорий в качестве непременного условия сохранения трудовых ресурсов и территориальной целостности;</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сфере развития производственного потенциала - мелиорация земель сельскохозяйственного назначения.</w:t>
      </w:r>
    </w:p>
    <w:p w:rsidR="00C729F4" w:rsidRPr="00C729F4" w:rsidRDefault="00C729F4" w:rsidP="00C729F4">
      <w:pPr>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Ко второму уровню приоритетов относятся следующие направления:</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подотраслей сельского хозяйства, включая овощеводство;</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экологическая безопасность сельскохозяйственной продукции и продовольствия;</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конкурентоспособность продукции с учетом рационального размещения и специализации сельскохозяйственного производства.</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контроля за ввозимым скотом на территорию района и не распространением заболеваний, таких как ящур, болезнь Шмалленберга, Блютанга;</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выполнение мероприятий по профилактике и ликвидации карантинных и особо опасных болезней, в том числе общих для человека и животных.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2025 года. </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2.2. Цели, задачи и показатели (индикаторы) достижения целей и решения задач</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Исходя из основных приоритетов муниципальной политики, основными целями в рамках реализации настоящей программы являются. </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Цель 1. Развитие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Показателем достижения данной цели является: достижение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1.2. Объем инвестиций в основной капитал (за исключением бюджетных </w:t>
      </w:r>
      <w:r w:rsidRPr="00C729F4">
        <w:rPr>
          <w:rFonts w:ascii="Times New Roman" w:eastAsia="Times New Roman" w:hAnsi="Times New Roman" w:cs="Times New Roman"/>
          <w:sz w:val="28"/>
          <w:szCs w:val="28"/>
          <w:lang w:eastAsia="ru-RU"/>
        </w:rPr>
        <w:lastRenderedPageBreak/>
        <w:t xml:space="preserve">средств), млн. 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C729F4" w:rsidRPr="00C729F4" w:rsidRDefault="00C729F4" w:rsidP="00C729F4">
      <w:pPr>
        <w:keepNext/>
        <w:shd w:val="clear" w:color="auto" w:fill="FFFFFF"/>
        <w:tabs>
          <w:tab w:val="left" w:pos="459"/>
          <w:tab w:val="left" w:pos="1418"/>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Цель 2. Создание условий для устойчивого развития агропромышленного комплекса.</w:t>
      </w:r>
    </w:p>
    <w:p w:rsidR="00C729F4" w:rsidRPr="00C729F4" w:rsidRDefault="00C729F4" w:rsidP="00C729F4">
      <w:pPr>
        <w:keepNext/>
        <w:shd w:val="clear" w:color="auto" w:fill="FFFFFF"/>
        <w:tabs>
          <w:tab w:val="left" w:pos="459"/>
          <w:tab w:val="left" w:pos="1418"/>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2.1. Повышение конкурентоспособности сельскохозяйственной продукции на внутреннем и внешнем рынках.</w:t>
      </w:r>
    </w:p>
    <w:p w:rsidR="00C729F4" w:rsidRPr="00C729F4" w:rsidRDefault="00C729F4" w:rsidP="00C729F4">
      <w:pPr>
        <w:keepNext/>
        <w:shd w:val="clear" w:color="auto" w:fill="FFFFFF"/>
        <w:tabs>
          <w:tab w:val="left" w:pos="459"/>
          <w:tab w:val="left" w:pos="1418"/>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2.2. Повышение финансовой устойчивости предприятий агропромышленного комплекса. </w:t>
      </w:r>
    </w:p>
    <w:p w:rsidR="00C729F4" w:rsidRPr="00C729F4" w:rsidRDefault="00C729F4" w:rsidP="00C729F4">
      <w:pPr>
        <w:keepNext/>
        <w:shd w:val="clear" w:color="auto" w:fill="FFFFFF"/>
        <w:tabs>
          <w:tab w:val="left" w:pos="459"/>
          <w:tab w:val="left" w:pos="1418"/>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Оценка достижения показателя производится исходя из оценочных данных органов местного самоуправления. </w:t>
      </w:r>
    </w:p>
    <w:p w:rsidR="00C729F4" w:rsidRPr="00C729F4" w:rsidRDefault="00C729F4" w:rsidP="00C729F4">
      <w:pPr>
        <w:shd w:val="clear" w:color="auto" w:fill="FFFFFF"/>
        <w:tabs>
          <w:tab w:val="left" w:pos="0"/>
          <w:tab w:val="left" w:pos="362"/>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Цель 3. 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C729F4" w:rsidRPr="00C729F4" w:rsidRDefault="00C729F4" w:rsidP="00C729F4">
      <w:pPr>
        <w:shd w:val="clear" w:color="auto" w:fill="FFFFFF"/>
        <w:tabs>
          <w:tab w:val="left" w:pos="0"/>
          <w:tab w:val="left" w:pos="362"/>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Показателем достижения данной цели является: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3.1. Количество граждан получивших финансовую поддержку на улучшение жилищных условий в рамках программы, человек. </w:t>
      </w:r>
    </w:p>
    <w:p w:rsidR="00C729F4" w:rsidRPr="00C729F4" w:rsidRDefault="00C729F4" w:rsidP="00C729F4">
      <w:pPr>
        <w:shd w:val="clear" w:color="auto" w:fill="FFFFFF"/>
        <w:tabs>
          <w:tab w:val="left" w:pos="0"/>
          <w:tab w:val="left" w:pos="362"/>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Цель 4. Воспроизводство и повышение эффективности использования в сельском хозяйстве земельных и других ресурсов, экологизации производства. Повышение уровня экологической безопасности граждан и сохранение природных систем. Показателем достижения данной цели является:</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 </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Достижение заявленных целей потребует решения следующих задач: </w:t>
      </w:r>
    </w:p>
    <w:p w:rsidR="00C729F4" w:rsidRPr="00C729F4" w:rsidRDefault="00C729F4" w:rsidP="00C729F4">
      <w:pPr>
        <w:numPr>
          <w:ilvl w:val="0"/>
          <w:numId w:val="10"/>
        </w:numPr>
        <w:shd w:val="clear" w:color="auto" w:fill="FFFFFF"/>
        <w:tabs>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создание условий для привлечения инвестиций в экономику района;</w:t>
      </w:r>
    </w:p>
    <w:p w:rsidR="00C729F4" w:rsidRPr="00C729F4" w:rsidRDefault="00C729F4" w:rsidP="00C729F4">
      <w:pPr>
        <w:numPr>
          <w:ilvl w:val="0"/>
          <w:numId w:val="10"/>
        </w:numPr>
        <w:shd w:val="clear" w:color="auto" w:fill="FFFFFF"/>
        <w:tabs>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стимулирование роста производства основных видов сельскохозяйственной продукции, производства пищевых продуктов;</w:t>
      </w:r>
    </w:p>
    <w:p w:rsidR="00C729F4" w:rsidRPr="00C729F4" w:rsidRDefault="00C729F4" w:rsidP="00C729F4">
      <w:pPr>
        <w:numPr>
          <w:ilvl w:val="0"/>
          <w:numId w:val="10"/>
        </w:numPr>
        <w:shd w:val="clear" w:color="auto" w:fill="FFFFFF"/>
        <w:tabs>
          <w:tab w:val="left" w:pos="33"/>
          <w:tab w:val="left" w:pos="317"/>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поддержка развития инфраструктуры агропродовольственного рынка; </w:t>
      </w:r>
    </w:p>
    <w:p w:rsidR="00C729F4" w:rsidRPr="00C729F4" w:rsidRDefault="00C729F4" w:rsidP="00C729F4">
      <w:pPr>
        <w:numPr>
          <w:ilvl w:val="0"/>
          <w:numId w:val="10"/>
        </w:numPr>
        <w:shd w:val="clear" w:color="auto" w:fill="FFFFFF"/>
        <w:tabs>
          <w:tab w:val="left" w:pos="33"/>
          <w:tab w:val="left" w:pos="317"/>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поддержка малых форм хозяйствования; </w:t>
      </w:r>
    </w:p>
    <w:p w:rsidR="00C729F4" w:rsidRPr="00C729F4" w:rsidRDefault="00C729F4" w:rsidP="00C729F4">
      <w:pPr>
        <w:numPr>
          <w:ilvl w:val="0"/>
          <w:numId w:val="10"/>
        </w:numPr>
        <w:shd w:val="clear" w:color="auto" w:fill="FFFFFF"/>
        <w:tabs>
          <w:tab w:val="left" w:pos="33"/>
          <w:tab w:val="left" w:pos="317"/>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создание условий для эффективного использования земель сельскохозяйственного назначения; </w:t>
      </w:r>
    </w:p>
    <w:p w:rsidR="00C729F4" w:rsidRPr="00C729F4" w:rsidRDefault="00C729F4" w:rsidP="00C729F4">
      <w:pPr>
        <w:numPr>
          <w:ilvl w:val="0"/>
          <w:numId w:val="10"/>
        </w:numPr>
        <w:shd w:val="clear" w:color="auto" w:fill="FFFFFF"/>
        <w:tabs>
          <w:tab w:val="left" w:pos="33"/>
          <w:tab w:val="left" w:pos="317"/>
          <w:tab w:val="left" w:pos="426"/>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мелиорации сельскохозяйственных земель;</w:t>
      </w:r>
    </w:p>
    <w:p w:rsidR="00C729F4" w:rsidRPr="00C729F4" w:rsidRDefault="00C729F4" w:rsidP="00C729F4">
      <w:pPr>
        <w:numPr>
          <w:ilvl w:val="0"/>
          <w:numId w:val="10"/>
        </w:numPr>
        <w:shd w:val="clear" w:color="auto" w:fill="FFFFFF"/>
        <w:tabs>
          <w:tab w:val="left" w:pos="204"/>
          <w:tab w:val="left" w:pos="426"/>
        </w:tabs>
        <w:spacing w:after="0" w:line="240" w:lineRule="auto"/>
        <w:ind w:left="0" w:firstLine="709"/>
        <w:contextualSpacing/>
        <w:jc w:val="both"/>
        <w:rPr>
          <w:rFonts w:ascii="Times New Roman" w:eastAsia="Calibri" w:hAnsi="Times New Roman" w:cs="Times New Roman"/>
          <w:sz w:val="28"/>
          <w:szCs w:val="28"/>
        </w:rPr>
      </w:pPr>
      <w:r w:rsidRPr="00C729F4">
        <w:rPr>
          <w:rFonts w:ascii="Times New Roman" w:eastAsia="Calibri" w:hAnsi="Times New Roman" w:cs="Times New Roman"/>
          <w:sz w:val="28"/>
          <w:szCs w:val="28"/>
        </w:rPr>
        <w:t>повышение уровня рентабельности в сельском хозяйстве для обеспечения его устойчивого развития</w:t>
      </w:r>
    </w:p>
    <w:p w:rsidR="00C729F4" w:rsidRPr="00C729F4" w:rsidRDefault="00C729F4" w:rsidP="00C729F4">
      <w:pPr>
        <w:numPr>
          <w:ilvl w:val="0"/>
          <w:numId w:val="10"/>
        </w:numPr>
        <w:shd w:val="clear" w:color="auto" w:fill="FFFFFF"/>
        <w:tabs>
          <w:tab w:val="left" w:pos="204"/>
          <w:tab w:val="left" w:pos="426"/>
        </w:tabs>
        <w:spacing w:after="0" w:line="240" w:lineRule="auto"/>
        <w:ind w:left="0" w:firstLine="709"/>
        <w:jc w:val="both"/>
        <w:rPr>
          <w:rFonts w:ascii="Times New Roman" w:eastAsia="Calibri" w:hAnsi="Times New Roman" w:cs="Times New Roman"/>
          <w:sz w:val="28"/>
          <w:szCs w:val="28"/>
          <w:lang w:eastAsia="ru-RU"/>
        </w:rPr>
      </w:pPr>
      <w:r w:rsidRPr="00C729F4">
        <w:rPr>
          <w:rFonts w:ascii="Times New Roman" w:eastAsia="Calibri" w:hAnsi="Times New Roman" w:cs="Times New Roman"/>
          <w:sz w:val="28"/>
          <w:szCs w:val="28"/>
        </w:rPr>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повышение доступности жилья и качества жилищного обеспечения населения Богучарского района; </w:t>
      </w:r>
    </w:p>
    <w:p w:rsidR="00C729F4" w:rsidRPr="00C729F4" w:rsidRDefault="00C729F4" w:rsidP="00C729F4">
      <w:pPr>
        <w:shd w:val="clear" w:color="auto" w:fill="FFFFFF"/>
        <w:tabs>
          <w:tab w:val="left" w:pos="0"/>
          <w:tab w:val="left" w:pos="33"/>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Сведения о показателях (индикаторах) муниципальной программы, подпрограмм муниципальной программы и их значения представлены в приложении 1.</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2.3. Конечные результаты реализации муниципальной 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Основными целями развития агропромышленного комплекса района являются: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обеспечение эффективного развития сельскохозяйственного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финансовой устойчивости предприятий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устойчивое развитие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повышение уровня и качества жизни на селе.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Для достижения указанных целей предусматривается решение следующих задач:</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стимулирование роста производства основных видов сельскохозяйственной продукции, производства пищевых продуктов;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осуществление противоэпизоотических мероприятий в отношении карантинных и особо опасных болезней животных;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развития инфраструктуры агропродовольственного рынка;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малых форм хозяйствования;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уровня рентабельности в сельском хозяйстве для обеспечения его устойчивого развития;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качества жизни сельского населения;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-создание условий для эффективного использования земель сельскохозяйственного назначения;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развитие мелиорации сельскохозяйственных земель;</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 xml:space="preserve">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w:t>
      </w:r>
      <w:r w:rsidRPr="00C729F4">
        <w:rPr>
          <w:rFonts w:ascii="Times New Roman" w:hAnsi="Times New Roman" w:cs="Times New Roman"/>
          <w:sz w:val="28"/>
          <w:szCs w:val="28"/>
        </w:rPr>
        <w:lastRenderedPageBreak/>
        <w:t>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Показатели, используемые для достижения поставленной цели:</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сельского хозяйства в хозяйствах всех категорий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растениеводства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животноводства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физического объема инвестиций в основной капитал сельского хозяйства, %.</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рентабельность сельскохозяйственных организаций, %;</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сельскохозяйственным организациям «О финансово-экономическом состоянии товаропроизводителей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Расчет показателя осуществляется по формуле Рсх = Псх / </w:t>
      </w:r>
      <w:r w:rsidRPr="00C729F4">
        <w:rPr>
          <w:rFonts w:ascii="Times New Roman" w:eastAsia="Times New Roman" w:hAnsi="Times New Roman" w:cs="Times New Roman"/>
          <w:sz w:val="28"/>
          <w:szCs w:val="28"/>
          <w:lang w:val="en-US" w:eastAsia="ru-RU"/>
        </w:rPr>
        <w:t>I</w:t>
      </w:r>
      <w:r w:rsidRPr="00C729F4">
        <w:rPr>
          <w:rFonts w:ascii="Times New Roman" w:eastAsia="Times New Roman" w:hAnsi="Times New Roman" w:cs="Times New Roman"/>
          <w:sz w:val="28"/>
          <w:szCs w:val="28"/>
          <w:lang w:eastAsia="ru-RU"/>
        </w:rPr>
        <w:t xml:space="preserve">сх* 100%,где: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Рсх - уровень рентабельности сельскохозяйственных организаций (с учетом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Псх - прибыль (убыток) до налогообложения по предприятиям, осуществляющим деятельность в сельском хозяйстве, за отчетный год;</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w:t>
      </w:r>
      <w:r w:rsidRPr="00C729F4">
        <w:rPr>
          <w:rFonts w:ascii="Times New Roman" w:eastAsia="Times New Roman" w:hAnsi="Times New Roman" w:cs="Times New Roman"/>
          <w:sz w:val="28"/>
          <w:szCs w:val="28"/>
          <w:lang w:eastAsia="ru-RU"/>
        </w:rPr>
        <w:lastRenderedPageBreak/>
        <w:t>официальных статистических данных (пункт 1.30.1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Прогнозные значения показателей (индикаторов) достижения целей и решения задач муниципальной программы приведены в таблице 1 приложения к программе.</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2.4. Сроки и этапы реализации 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Общий срок реализации муниципальной программы рассчитан на период с 2020 по 2025 год.</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C729F4">
        <w:rPr>
          <w:rFonts w:ascii="Times New Roman" w:eastAsia="Times New Roman" w:hAnsi="Times New Roman" w:cs="Times New Roman"/>
          <w:sz w:val="28"/>
          <w:szCs w:val="28"/>
        </w:rPr>
        <w:t>Раздел 3. Обоснование выделения подпрограмм и обобщенная характеристика основных мероприятий.</w:t>
      </w:r>
    </w:p>
    <w:p w:rsidR="00C729F4" w:rsidRPr="00C729F4" w:rsidRDefault="00C729F4" w:rsidP="00C729F4">
      <w:pPr>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Для достижения заявленных целей и решения поставленных задач в рамках настоящей муниципальной программы предусмотрена реализация 2 подпрограмм:</w:t>
      </w:r>
    </w:p>
    <w:p w:rsidR="00C729F4" w:rsidRPr="00C729F4" w:rsidRDefault="00C729F4" w:rsidP="00C729F4">
      <w:pPr>
        <w:shd w:val="clear" w:color="auto" w:fill="FFFFFF"/>
        <w:tabs>
          <w:tab w:val="left" w:pos="0"/>
        </w:tabs>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Подпрограмма 1. «Развитие сельского хозяйства и социальной инфраструктуры села». </w:t>
      </w:r>
    </w:p>
    <w:p w:rsidR="00C729F4" w:rsidRPr="00C729F4" w:rsidRDefault="00C729F4" w:rsidP="00C729F4">
      <w:pPr>
        <w:shd w:val="clear" w:color="auto" w:fill="FFFFFF"/>
        <w:tabs>
          <w:tab w:val="left" w:pos="0"/>
        </w:tabs>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основные мероприятия:</w:t>
      </w:r>
    </w:p>
    <w:p w:rsidR="00C729F4" w:rsidRPr="00C729F4" w:rsidRDefault="00C729F4" w:rsidP="00C729F4">
      <w:pPr>
        <w:numPr>
          <w:ilvl w:val="0"/>
          <w:numId w:val="14"/>
        </w:numPr>
        <w:shd w:val="clear" w:color="auto" w:fill="FFFFFF"/>
        <w:tabs>
          <w:tab w:val="num" w:pos="0"/>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Ускоренное развитие отрасли животноводства.</w:t>
      </w:r>
    </w:p>
    <w:p w:rsidR="00C729F4" w:rsidRPr="00C729F4" w:rsidRDefault="00C729F4" w:rsidP="00C729F4">
      <w:pPr>
        <w:numPr>
          <w:ilvl w:val="0"/>
          <w:numId w:val="14"/>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эффективности производства отраслей растениеводства.</w:t>
      </w:r>
    </w:p>
    <w:p w:rsidR="00C729F4" w:rsidRPr="00C729F4" w:rsidRDefault="00C729F4" w:rsidP="00C729F4">
      <w:pPr>
        <w:numPr>
          <w:ilvl w:val="0"/>
          <w:numId w:val="14"/>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сельских территорий, которое включает в себя: развитие малых форм хозяйствования, развитие социальной инфраструктуры на селе.</w:t>
      </w:r>
    </w:p>
    <w:p w:rsidR="00C729F4" w:rsidRPr="00C729F4" w:rsidRDefault="00C729F4" w:rsidP="00C729F4">
      <w:pPr>
        <w:numPr>
          <w:ilvl w:val="0"/>
          <w:numId w:val="14"/>
        </w:numPr>
        <w:shd w:val="clear" w:color="auto" w:fill="FFFFFF"/>
        <w:tabs>
          <w:tab w:val="num" w:pos="0"/>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Техническая и технологическая модернизация, инновационное развитие.</w:t>
      </w:r>
    </w:p>
    <w:p w:rsidR="00C729F4" w:rsidRPr="00C729F4" w:rsidRDefault="00C729F4" w:rsidP="00C729F4">
      <w:pPr>
        <w:numPr>
          <w:ilvl w:val="0"/>
          <w:numId w:val="14"/>
        </w:numPr>
        <w:shd w:val="clear" w:color="auto" w:fill="FFFFFF"/>
        <w:tabs>
          <w:tab w:val="num" w:pos="0"/>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Обеспечение деятельности Управления сельского хозяйства МКУ «Функциональный центр Богучарского муниципального района Воронежской области» </w:t>
      </w:r>
    </w:p>
    <w:p w:rsidR="00C729F4" w:rsidRPr="00C729F4" w:rsidRDefault="00C729F4" w:rsidP="00C729F4">
      <w:pPr>
        <w:shd w:val="clear" w:color="auto" w:fill="FFFFFF"/>
        <w:tabs>
          <w:tab w:val="left" w:pos="0"/>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Подпрограмма 2. «Комплексное развитие сельских территорий Богучарского района Воронежской области».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Реализация подпрограммы будет осуществляться в рамках реализации мероприятий по удовлетворению потребностей сельского населения в благоустроенном жилье, обеспечению квалифицированными специалистами, повышению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концентрации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w:t>
      </w:r>
      <w:r w:rsidRPr="00C729F4">
        <w:rPr>
          <w:rFonts w:ascii="Times New Roman" w:eastAsia="Times New Roman" w:hAnsi="Times New Roman" w:cs="Times New Roman"/>
          <w:sz w:val="28"/>
          <w:szCs w:val="28"/>
          <w:lang w:eastAsia="ru-RU"/>
        </w:rPr>
        <w:lastRenderedPageBreak/>
        <w:t xml:space="preserve">которых осуществляются инвестиционные проекты в сфере агропромышленного комплекса. </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Реализация подпрограммы должна привести к созданию комфортной среды обитания и жизнедеятельности для человека, обеспечению сельского населения доступным и качественным жильем. </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Основные мероприятия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Основное мероприятие 1.1. "Развитие подотрасли животноводства, переработки и реализации животноводческой продукции" включает 9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1.1.1 «Племенное животноводство».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1.1.2 «Развитие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 молока. 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1.1.3. «Развитие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 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 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 xml:space="preserve">Мероприятие 1.1.4. «Развитие рыбоводства». Реализация мероприятия по развитию рыбоводства направлена на наращивание объемов производства и реализации товарной рыбы.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1.1.5. «Модернизация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 а также использования современного технологического оборудования для модернизации животноводческих предприятий.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1.1.6.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 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 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Средства областного бюджета будут предоставляться на реализацию мероприятий по развитию переработки продукции животноводства направлена на обеспечение населения мясными и молочными продуктами на основе увеличения промышленного производства мяса и субпродуктов.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рамках осуществления мероприятия в части наращивания производства мяса предусматривается:</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осуществить строительство современных и модернизацию действующих предприятий по первичной переработке скота;</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снизить экологическую нагрузку на окружающую среду в зоне работы предприятий.</w:t>
      </w:r>
    </w:p>
    <w:p w:rsidR="00C729F4" w:rsidRPr="00C729F4" w:rsidRDefault="00C729F4" w:rsidP="00C729F4">
      <w:pPr>
        <w:shd w:val="clear" w:color="auto" w:fill="FFFFFF"/>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Мероприятие 1.1.7. Обеспечение проведения противоэпизоотических мероприятий.</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1.1.8. Развитие мясного скотоводства. Предусматривается развитие племенной базы мясного скотоводства; поддержка экономически значимой программы по развитию мясного скотоводства; 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C729F4" w:rsidRPr="00C729F4" w:rsidRDefault="00C729F4" w:rsidP="00C729F4">
      <w:pPr>
        <w:shd w:val="clear" w:color="auto" w:fill="FFFFFF"/>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1.1.9. Поддержка кредитования подотрасли животноводства и переработки ее продукции.</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 Индикатором реализации мероприятия по мясному скотоводству 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1.2."Развитие подотрасли растениеводства, переработки и реализации продукции растениеводства" включает 4 основных мероприятия: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1.2.1 Повышение плодородия почв.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1.2.2. Совершенствование технологий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 рамках данного мероприятия планируется переход на принципиально новые системы земледелия. Необходимо: внедрение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Перечисленные культуры относятся к засухоустойчивым. </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1.2.3. Развитие селекции и семеноводства. </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предусматривает: проведение сортосмены и сортообновления; посев зерновых культур семенами высоких репродукций 1 класса посевного стандарта всхожестью не менее 95 % и чистотой 99 %; посев </w:t>
      </w:r>
      <w:r w:rsidRPr="00C729F4">
        <w:rPr>
          <w:rFonts w:ascii="Times New Roman" w:eastAsia="Times New Roman" w:hAnsi="Times New Roman" w:cs="Times New Roman"/>
          <w:sz w:val="28"/>
          <w:szCs w:val="28"/>
          <w:lang w:eastAsia="ru-RU"/>
        </w:rPr>
        <w:lastRenderedPageBreak/>
        <w:t>кукурузы, подсолнечника сортами не ниже 1 репродукции и гибридами с ФАО 170-190.</w:t>
      </w:r>
    </w:p>
    <w:p w:rsidR="00C729F4" w:rsidRPr="00C729F4" w:rsidRDefault="00C729F4" w:rsidP="00C729F4">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Мероприятие 1.2.4. Применение химических средств защиты.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Основой защиты растений станут: научно- обоснованные севообороты;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1.3. «Развитие сельских территорий» включает 2 мероприятия: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1.3.1. Расширение доступа к заемным средствам на основе субсидирования процентных ставок по кредитам.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предприятиями будет производиться за счет регионального бюджета.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1.3.2. Поддержка малых форм хозяйствования.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Включает основные направления: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начинающих фермеров;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развитие семейных животноводческих ферм на базе крестьянских (фермерских) хозяйств;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государственная поддержка кредитования малых форм хозяйствования;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оформление земельных участков в собственность крестьянскими (фермерскими) хозяйствами.</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качестве индикаторов мероприятий предусмотрено: 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1.4. «Техническая и технологическая модернизация, инновационное развитие».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Основное мероприятие включает 5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1.4.1. обновление парка сельскохозяйственной техники;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1.4.2. реализация перспективных инновационных проектов в агропромышленном комплексе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1.4.3. развитие биотехнологий;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1.4.4. государственная поддержка сельскохозяйственных товаропроизводителей в виде компенсации части затрат на оплату электроэнергии;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1.4.5. модернизация предприятий пищевой и перерабатывающей промышленности.</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Индикаторами реализации мероприятий являются:</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объемы приобретения новой техники сельскохозяйственными товаропроизводителями (тракторы, зерноуборочные комбайны, кормоуборочные комбайны);</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количество реализованных инновационных проектов;</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рост применения биологических средств защиты растений и микробиологических удобрений в растениеводстве;</w:t>
      </w:r>
    </w:p>
    <w:p w:rsidR="00C729F4" w:rsidRPr="00C729F4" w:rsidRDefault="00C729F4" w:rsidP="00C729F4">
      <w:pPr>
        <w:widowControl w:val="0"/>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удельный вес отходов сельскохозяйственного производства, переработанных методами биотехнологии.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Основное мероприятие 1.5. Обеспечение деятельности Управления сельского хозяйства МКУ «Функциональный центр Богучарского муниципального района Воронежской области"</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C729F4" w:rsidRPr="00C729F4" w:rsidRDefault="00C729F4" w:rsidP="00C729F4">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C729F4">
        <w:rPr>
          <w:rFonts w:ascii="Times New Roman" w:eastAsia="Times New Roman" w:hAnsi="Times New Roman" w:cs="Times New Roman"/>
          <w:sz w:val="28"/>
          <w:szCs w:val="28"/>
        </w:rPr>
        <w:t>Раздел 4. Ресурсное обеспечение муниципальной 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Финансирование мероприятий программы предусмотрено за счет средств регионального и местных бюджетов.</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Кроме того, на реализацию мероприятий программы планируется привлечь средства юридических и физических лиц.</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Расходы местного бюджета на реализацию программы, а также ресурсное обеспечение и прогнозная (справочная) оценка расходов регионального бюджета на реализацию муниципальной программы «Развитие сельского хозяйства, производства пищевых продуктов и инфраструктуры агропродовольственного рынка Богучарского </w:t>
      </w:r>
    </w:p>
    <w:p w:rsidR="00C729F4" w:rsidRPr="00C729F4" w:rsidRDefault="00C729F4" w:rsidP="00C729F4">
      <w:pPr>
        <w:shd w:val="clear" w:color="auto" w:fill="FFFFFF"/>
        <w:tabs>
          <w:tab w:val="left" w:pos="6096"/>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муниципального района» приведены в приложениях 2 и 3.</w:t>
      </w:r>
    </w:p>
    <w:p w:rsidR="00C729F4" w:rsidRPr="00C729F4" w:rsidRDefault="00C729F4" w:rsidP="00C729F4">
      <w:pPr>
        <w:shd w:val="clear" w:color="auto" w:fill="FFFFFF"/>
        <w:tabs>
          <w:tab w:val="left" w:pos="6096"/>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bCs/>
          <w:sz w:val="28"/>
          <w:szCs w:val="28"/>
        </w:rPr>
      </w:pPr>
    </w:p>
    <w:p w:rsidR="00C729F4" w:rsidRPr="00C729F4" w:rsidRDefault="00C729F4" w:rsidP="00C729F4">
      <w:pPr>
        <w:shd w:val="clear" w:color="auto" w:fill="FFFFFF"/>
        <w:spacing w:after="0" w:line="240" w:lineRule="auto"/>
        <w:ind w:firstLine="709"/>
        <w:contextualSpacing/>
        <w:jc w:val="center"/>
        <w:rPr>
          <w:rFonts w:ascii="Times New Roman" w:eastAsia="Times New Roman" w:hAnsi="Times New Roman" w:cs="Times New Roman"/>
          <w:bCs/>
          <w:sz w:val="28"/>
          <w:szCs w:val="28"/>
        </w:rPr>
      </w:pPr>
      <w:r w:rsidRPr="00C729F4">
        <w:rPr>
          <w:rFonts w:ascii="Times New Roman" w:eastAsia="Times New Roman" w:hAnsi="Times New Roman" w:cs="Times New Roman"/>
          <w:sz w:val="28"/>
          <w:szCs w:val="28"/>
        </w:rPr>
        <w:t>Раздел 5. Анализ рисков реализации муниципальной программы и описание мер управления рисками реализации муниципальной 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К рискам реализации муниципальной программы следует отнести:</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w:t>
      </w:r>
      <w:r w:rsidRPr="00C729F4">
        <w:rPr>
          <w:rFonts w:ascii="Times New Roman" w:hAnsi="Times New Roman" w:cs="Times New Roman"/>
          <w:sz w:val="28"/>
          <w:szCs w:val="28"/>
        </w:rPr>
        <w:lastRenderedPageBreak/>
        <w:t>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rPr>
      </w:pPr>
    </w:p>
    <w:p w:rsidR="00C729F4" w:rsidRPr="00C729F4" w:rsidRDefault="00C729F4" w:rsidP="00C729F4">
      <w:pPr>
        <w:shd w:val="clear" w:color="auto" w:fill="FFFFFF"/>
        <w:spacing w:after="0" w:line="240" w:lineRule="auto"/>
        <w:ind w:firstLine="709"/>
        <w:contextualSpacing/>
        <w:jc w:val="center"/>
        <w:rPr>
          <w:rFonts w:ascii="Times New Roman" w:eastAsia="Times New Roman" w:hAnsi="Times New Roman" w:cs="Times New Roman"/>
          <w:sz w:val="28"/>
          <w:szCs w:val="28"/>
        </w:rPr>
      </w:pPr>
      <w:r w:rsidRPr="00C729F4">
        <w:rPr>
          <w:rFonts w:ascii="Times New Roman" w:eastAsia="Times New Roman" w:hAnsi="Times New Roman" w:cs="Times New Roman"/>
          <w:sz w:val="28"/>
          <w:szCs w:val="28"/>
        </w:rPr>
        <w:t>Раздел 6. Оценка эффективности реализации муниципальной программы</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C729F4">
        <w:rPr>
          <w:rFonts w:ascii="Times New Roman" w:eastAsia="Times New Roman" w:hAnsi="Times New Roman" w:cs="Times New Roman"/>
          <w:sz w:val="28"/>
          <w:szCs w:val="28"/>
        </w:rPr>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729F4" w:rsidRPr="00C729F4" w:rsidRDefault="00C729F4" w:rsidP="00C729F4">
      <w:pPr>
        <w:shd w:val="clear" w:color="auto" w:fill="FFFFFF"/>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результате реализации мероприятий программы в 2020 - 2025 годах планируется достижение следующих показателей, характеризующих эффективность реализации 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количественном выражении: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индекса производства продукции сельского хозяйства в хозяйствах всех категорий в 2025 году к 2019 году составит 122,2% в том числе продукции растениеводства – 110,4%, продукции животноводства – 133,8%;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индекс физического объема инвестиций в основной капитал сельского хозяйства в 2025 году к 2019 году составит 146,0%; </w:t>
      </w:r>
    </w:p>
    <w:p w:rsidR="00C729F4" w:rsidRPr="00C729F4" w:rsidRDefault="00C729F4" w:rsidP="00C729F4">
      <w:pPr>
        <w:shd w:val="clear" w:color="auto" w:fill="FFFFFF"/>
        <w:tabs>
          <w:tab w:val="left" w:pos="0"/>
          <w:tab w:val="left" w:pos="362"/>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уровень рентабельности по всей хозяйственной деятельности сельскохозяйственных организаций к 2025 году – 15% (с учетом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среднемесячная заработная плата в сельском хозяйстве (по сельскохозяйственным организациям, не относящимся к субъектам малого предпринимательства) – 35,087 тысяч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качественном выражении: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индексы производства продукции сельского хозяйства и производства пищевых продуктов указывают на эффективность реализуемых мер в сфере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индексы физического объема инвестиций – на возможность осуществления модернизации и инновационного развития;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динамика уровня рентабельности в сельскохозяйственных организациях – на эффективность производства и экономического механизма их функционирования;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рост оплаты труда в сельском хозяйстве – на степень решения социальных проблем отрасли;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 -2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 – 2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- 1;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 - 4.</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Информация о составе и значениях показателей эффективности реализации муниципальной программы приведена в приложении 1.</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10065" w:type="dxa"/>
        <w:jc w:val="right"/>
        <w:tblLook w:val="00A0" w:firstRow="1" w:lastRow="0" w:firstColumn="1" w:lastColumn="0" w:noHBand="0" w:noVBand="0"/>
      </w:tblPr>
      <w:tblGrid>
        <w:gridCol w:w="2211"/>
        <w:gridCol w:w="8474"/>
      </w:tblGrid>
      <w:tr w:rsidR="00B258DD" w:rsidRPr="00C729F4" w:rsidTr="00C729F4">
        <w:trPr>
          <w:trHeight w:val="375"/>
          <w:jc w:val="right"/>
        </w:trPr>
        <w:tc>
          <w:tcPr>
            <w:tcW w:w="9938" w:type="dxa"/>
            <w:gridSpan w:val="2"/>
            <w:noWrap/>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Паспорт</w:t>
            </w:r>
          </w:p>
        </w:tc>
      </w:tr>
      <w:tr w:rsidR="00B258DD" w:rsidRPr="00C729F4" w:rsidTr="00C729F4">
        <w:trPr>
          <w:trHeight w:val="375"/>
          <w:jc w:val="right"/>
        </w:trPr>
        <w:tc>
          <w:tcPr>
            <w:tcW w:w="9938" w:type="dxa"/>
            <w:gridSpan w:val="2"/>
            <w:noWrap/>
            <w:vAlign w:val="center"/>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подпрограммы 1</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сельского хозяйства и социальной инфраструктуры села»</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муниципальной программы</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8"/>
                <w:szCs w:val="28"/>
                <w:lang w:eastAsia="ru-RU"/>
              </w:rPr>
            </w:pPr>
          </w:p>
        </w:tc>
      </w:tr>
      <w:tr w:rsidR="00B258DD" w:rsidRPr="00C729F4" w:rsidTr="00C729F4">
        <w:trPr>
          <w:trHeight w:val="813"/>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Исполнитель подпрограммы </w:t>
            </w:r>
          </w:p>
        </w:tc>
        <w:tc>
          <w:tcPr>
            <w:tcW w:w="6946" w:type="dxa"/>
            <w:tcBorders>
              <w:top w:val="single" w:sz="4" w:space="0" w:color="auto"/>
              <w:left w:val="single" w:sz="4" w:space="0" w:color="auto"/>
              <w:bottom w:val="single" w:sz="4" w:space="0" w:color="auto"/>
              <w:right w:val="single" w:sz="4" w:space="0" w:color="auto"/>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Управление сельского хозяйства МКУ «Функциональный центр Богучарского муниципального района Воронежской области»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tc>
      </w:tr>
      <w:tr w:rsidR="00B258DD" w:rsidRPr="00C729F4" w:rsidTr="00C729F4">
        <w:trPr>
          <w:trHeight w:val="1897"/>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 xml:space="preserve">Основные мероприятия, входящие в состав подпрограммы </w:t>
            </w:r>
          </w:p>
        </w:tc>
        <w:tc>
          <w:tcPr>
            <w:tcW w:w="694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numPr>
                <w:ilvl w:val="1"/>
                <w:numId w:val="18"/>
              </w:numPr>
              <w:shd w:val="clear" w:color="auto" w:fill="FFFFFF"/>
              <w:tabs>
                <w:tab w:val="left" w:pos="176"/>
                <w:tab w:val="left" w:pos="459"/>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Ускоренное развитие отрасли животноводства.</w:t>
            </w:r>
          </w:p>
          <w:p w:rsidR="00C729F4" w:rsidRPr="00C729F4" w:rsidRDefault="00C729F4" w:rsidP="00C729F4">
            <w:pPr>
              <w:numPr>
                <w:ilvl w:val="1"/>
                <w:numId w:val="18"/>
              </w:numPr>
              <w:shd w:val="clear" w:color="auto" w:fill="FFFFFF"/>
              <w:tabs>
                <w:tab w:val="left" w:pos="317"/>
                <w:tab w:val="left" w:pos="459"/>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эффективности производства отраслей растениеводства.</w:t>
            </w:r>
          </w:p>
          <w:p w:rsidR="00C729F4" w:rsidRPr="00C729F4" w:rsidRDefault="00C729F4" w:rsidP="00C729F4">
            <w:pPr>
              <w:numPr>
                <w:ilvl w:val="1"/>
                <w:numId w:val="18"/>
              </w:numPr>
              <w:shd w:val="clear" w:color="auto" w:fill="FFFFFF"/>
              <w:tabs>
                <w:tab w:val="left" w:pos="317"/>
                <w:tab w:val="left" w:pos="459"/>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Устойчивое развитие сельских территорий. </w:t>
            </w:r>
          </w:p>
          <w:p w:rsidR="00C729F4" w:rsidRPr="00C729F4" w:rsidRDefault="00C729F4" w:rsidP="00C729F4">
            <w:pPr>
              <w:numPr>
                <w:ilvl w:val="1"/>
                <w:numId w:val="18"/>
              </w:numPr>
              <w:shd w:val="clear" w:color="auto" w:fill="FFFFFF"/>
              <w:tabs>
                <w:tab w:val="left" w:pos="317"/>
                <w:tab w:val="left" w:pos="459"/>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Техническая и технологическая модернизация, инновационное развитие. </w:t>
            </w:r>
          </w:p>
          <w:p w:rsidR="00C729F4" w:rsidRPr="00C729F4" w:rsidRDefault="00C729F4" w:rsidP="00C729F4">
            <w:pPr>
              <w:numPr>
                <w:ilvl w:val="1"/>
                <w:numId w:val="18"/>
              </w:numPr>
              <w:shd w:val="clear" w:color="auto" w:fill="FFFFFF"/>
              <w:tabs>
                <w:tab w:val="left" w:pos="317"/>
                <w:tab w:val="left" w:pos="459"/>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r>
      <w:tr w:rsidR="00B258DD" w:rsidRPr="00C729F4" w:rsidTr="00C729F4">
        <w:trPr>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Цель подпрограммы </w:t>
            </w:r>
          </w:p>
        </w:tc>
        <w:tc>
          <w:tcPr>
            <w:tcW w:w="694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агропромышленного комплекса района.</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финансовой устойчивости предприятий агропромышленного комплекса.</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Устойчивое развитие сельских территорий.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Воспроизводство и повышение эффективности использования в сельском хозяйстве земельных и других ресурсов.</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Повышения уровня и качества жизни на селе. </w:t>
            </w:r>
          </w:p>
        </w:tc>
      </w:tr>
      <w:tr w:rsidR="00B258DD" w:rsidRPr="00C729F4" w:rsidTr="00C729F4">
        <w:trPr>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Задачи подпрограммы</w:t>
            </w:r>
          </w:p>
        </w:tc>
        <w:tc>
          <w:tcPr>
            <w:tcW w:w="694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Основными задачами подпрограммы являются:</w:t>
            </w:r>
          </w:p>
          <w:p w:rsidR="00C729F4" w:rsidRPr="00C729F4" w:rsidRDefault="00C729F4" w:rsidP="00C729F4">
            <w:pPr>
              <w:numPr>
                <w:ilvl w:val="0"/>
                <w:numId w:val="20"/>
              </w:numPr>
              <w:shd w:val="clear" w:color="auto" w:fill="FFFFFF"/>
              <w:tabs>
                <w:tab w:val="left" w:pos="271"/>
                <w:tab w:val="left" w:pos="413"/>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стимулирование роста производства основных видов сельскохозяйственной продукции;</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осуществление противоэпизоотических мероприятий в отношении карантинных и особо опасных болезней животных; </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поддержка развития инфраструктуры агропродо-вольственного рынка; </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поддержка малых форм хозяйствования; </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уровня рентабельности в сельском хозяйстве для обеспечения его устойчивого развития;</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качества жизни сельского населения;</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стимулирование инновационной деятельности и инновационного развития агропромышленного комплекса;</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создание условий для эффективного использования земель сельскохозяйственного назначения;</w:t>
            </w:r>
          </w:p>
          <w:p w:rsidR="00C729F4" w:rsidRPr="00C729F4" w:rsidRDefault="00C729F4" w:rsidP="00C729F4">
            <w:pPr>
              <w:widowControl w:val="0"/>
              <w:numPr>
                <w:ilvl w:val="0"/>
                <w:numId w:val="20"/>
              </w:numPr>
              <w:shd w:val="clear" w:color="auto" w:fill="FFFFFF"/>
              <w:tabs>
                <w:tab w:val="left" w:pos="271"/>
                <w:tab w:val="left" w:pos="413"/>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мелиорации сельскохозяйственных земель;</w:t>
            </w:r>
          </w:p>
          <w:p w:rsidR="00C729F4" w:rsidRPr="00C729F4" w:rsidRDefault="00C729F4" w:rsidP="00C729F4">
            <w:pPr>
              <w:numPr>
                <w:ilvl w:val="0"/>
                <w:numId w:val="20"/>
              </w:numPr>
              <w:shd w:val="clear" w:color="auto" w:fill="FFFFFF"/>
              <w:tabs>
                <w:tab w:val="left" w:pos="271"/>
                <w:tab w:val="left" w:pos="413"/>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плодородия почв.</w:t>
            </w:r>
          </w:p>
        </w:tc>
      </w:tr>
      <w:tr w:rsidR="00B258DD" w:rsidRPr="00C729F4" w:rsidTr="00C729F4">
        <w:trPr>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Целевые индикаторы показатели и показатели подпрограммы </w:t>
            </w:r>
          </w:p>
        </w:tc>
        <w:tc>
          <w:tcPr>
            <w:tcW w:w="694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сельского хозяйства в хозяйствах всех категорий (в сопоставимых ценах),%.</w:t>
            </w:r>
          </w:p>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растениеводства (в сопоставимых ценах),%.</w:t>
            </w:r>
          </w:p>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животноводства (в сопоставимых ценах),%.</w:t>
            </w:r>
          </w:p>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Индекс физического объема инвестиций в основной капитал </w:t>
            </w:r>
            <w:r w:rsidRPr="00C729F4">
              <w:rPr>
                <w:rFonts w:ascii="Times New Roman" w:eastAsia="Times New Roman" w:hAnsi="Times New Roman" w:cs="Times New Roman"/>
                <w:sz w:val="28"/>
                <w:szCs w:val="28"/>
                <w:lang w:eastAsia="ru-RU"/>
              </w:rPr>
              <w:lastRenderedPageBreak/>
              <w:t>сельского хозяйства, %.</w:t>
            </w:r>
          </w:p>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Рентабельность сельскохозяйственных организаций, %;</w:t>
            </w:r>
          </w:p>
          <w:p w:rsidR="00C729F4" w:rsidRPr="00C729F4" w:rsidRDefault="00C729F4" w:rsidP="00C729F4">
            <w:pPr>
              <w:widowControl w:val="0"/>
              <w:numPr>
                <w:ilvl w:val="0"/>
                <w:numId w:val="22"/>
              </w:numPr>
              <w:shd w:val="clear" w:color="auto" w:fill="FFFFFF"/>
              <w:tabs>
                <w:tab w:val="left" w:pos="271"/>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B258DD" w:rsidRPr="00C729F4" w:rsidTr="00C729F4">
        <w:trPr>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 xml:space="preserve">Этапы и сроки реализации подпрограммы </w:t>
            </w:r>
          </w:p>
        </w:tc>
        <w:tc>
          <w:tcPr>
            <w:tcW w:w="694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Общий срок реализации 2020-2025 годы в один этап.</w:t>
            </w:r>
          </w:p>
        </w:tc>
      </w:tr>
      <w:tr w:rsidR="00B258DD" w:rsidRPr="00C729F4" w:rsidTr="00C729F4">
        <w:trPr>
          <w:trHeight w:val="899"/>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Объемы и источники финансирования подпрограммы</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(в действующих ценах каждого года реализации подпрограммы)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Объем финансирования муниципальной программы составляет 459115,3 тыс. рублей, </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том числе по источникам финансирования:</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федеральный бюджет - 0,0 тыс. рублей; </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областной бюджет – 422907,90 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местный бюджет – 36207,4</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том числе по годам реализации муниципальной программы:(тыс. рублей)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firstRow="1" w:lastRow="0" w:firstColumn="1" w:lastColumn="0" w:noHBand="0" w:noVBand="0"/>
            </w:tblPr>
            <w:tblGrid>
              <w:gridCol w:w="984"/>
              <w:gridCol w:w="1266"/>
              <w:gridCol w:w="1808"/>
              <w:gridCol w:w="1449"/>
              <w:gridCol w:w="1252"/>
              <w:gridCol w:w="1479"/>
            </w:tblGrid>
            <w:tr w:rsidR="00B258DD" w:rsidRPr="00C729F4">
              <w:trPr>
                <w:trHeight w:val="217"/>
              </w:trPr>
              <w:tc>
                <w:tcPr>
                  <w:tcW w:w="879" w:type="dxa"/>
                  <w:vMerge w:val="restart"/>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066" w:type="dxa"/>
                  <w:vMerge w:val="restart"/>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Всего</w:t>
                  </w:r>
                </w:p>
              </w:tc>
              <w:tc>
                <w:tcPr>
                  <w:tcW w:w="4536" w:type="dxa"/>
                  <w:gridSpan w:val="4"/>
                  <w:tcBorders>
                    <w:top w:val="single" w:sz="8" w:space="0" w:color="4BACC6"/>
                    <w:left w:val="single" w:sz="8" w:space="0" w:color="4BACC6"/>
                    <w:bottom w:val="single" w:sz="1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том числе</w:t>
                  </w:r>
                </w:p>
              </w:tc>
            </w:tr>
            <w:tr w:rsidR="00B258DD" w:rsidRPr="00C729F4">
              <w:trPr>
                <w:trHeight w:val="326"/>
              </w:trPr>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C729F4" w:rsidRPr="00C729F4" w:rsidRDefault="00C729F4" w:rsidP="00C729F4">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8" w:space="0" w:color="4BACC6"/>
                    <w:left w:val="single" w:sz="8" w:space="0" w:color="4BACC6"/>
                    <w:bottom w:val="single" w:sz="8" w:space="0" w:color="4BACC6"/>
                    <w:right w:val="single" w:sz="8" w:space="0" w:color="4BACC6"/>
                  </w:tcBorders>
                  <w:vAlign w:val="center"/>
                  <w:hideMark/>
                </w:tcPr>
                <w:p w:rsidR="00C729F4" w:rsidRPr="00C729F4" w:rsidRDefault="00C729F4" w:rsidP="00C729F4">
                  <w:pPr>
                    <w:spacing w:after="0" w:line="240" w:lineRule="auto"/>
                    <w:rPr>
                      <w:rFonts w:ascii="Times New Roman" w:eastAsia="Times New Roman" w:hAnsi="Times New Roman" w:cs="Times New Roman"/>
                      <w:bCs/>
                      <w:sz w:val="28"/>
                      <w:szCs w:val="28"/>
                      <w:lang w:eastAsia="ru-RU"/>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областной</w:t>
                  </w:r>
                </w:p>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другие источники</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2020</w:t>
                  </w:r>
                </w:p>
              </w:tc>
              <w:tc>
                <w:tcPr>
                  <w:tcW w:w="106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76106,0</w:t>
                  </w:r>
                </w:p>
              </w:tc>
              <w:tc>
                <w:tcPr>
                  <w:tcW w:w="1265"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70570,2</w:t>
                  </w:r>
                </w:p>
              </w:tc>
              <w:tc>
                <w:tcPr>
                  <w:tcW w:w="127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5535,8</w:t>
                  </w:r>
                </w:p>
              </w:tc>
              <w:tc>
                <w:tcPr>
                  <w:tcW w:w="992"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2021</w:t>
                  </w:r>
                </w:p>
              </w:tc>
              <w:tc>
                <w:tcPr>
                  <w:tcW w:w="106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76163,0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70491,3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5671,7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2022</w:t>
                  </w:r>
                </w:p>
              </w:tc>
              <w:tc>
                <w:tcPr>
                  <w:tcW w:w="106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76345,8</w:t>
                  </w:r>
                </w:p>
              </w:tc>
              <w:tc>
                <w:tcPr>
                  <w:tcW w:w="1265"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70461,6</w:t>
                  </w:r>
                </w:p>
              </w:tc>
              <w:tc>
                <w:tcPr>
                  <w:tcW w:w="127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5884,2</w:t>
                  </w:r>
                </w:p>
              </w:tc>
              <w:tc>
                <w:tcPr>
                  <w:tcW w:w="992"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2023</w:t>
                  </w:r>
                </w:p>
              </w:tc>
              <w:tc>
                <w:tcPr>
                  <w:tcW w:w="106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76581,2</w:t>
                  </w:r>
                </w:p>
              </w:tc>
              <w:tc>
                <w:tcPr>
                  <w:tcW w:w="1265"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6119,6</w:t>
                  </w:r>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2024</w:t>
                  </w:r>
                </w:p>
              </w:tc>
              <w:tc>
                <w:tcPr>
                  <w:tcW w:w="106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76826,0</w:t>
                  </w:r>
                </w:p>
              </w:tc>
              <w:tc>
                <w:tcPr>
                  <w:tcW w:w="1265"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70461,60</w:t>
                  </w:r>
                </w:p>
              </w:tc>
              <w:tc>
                <w:tcPr>
                  <w:tcW w:w="1276"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6364,4</w:t>
                  </w:r>
                </w:p>
              </w:tc>
              <w:tc>
                <w:tcPr>
                  <w:tcW w:w="992" w:type="dxa"/>
                  <w:tcBorders>
                    <w:top w:val="single" w:sz="8" w:space="0" w:color="4BACC6"/>
                    <w:left w:val="single" w:sz="8" w:space="0" w:color="4BACC6"/>
                    <w:bottom w:val="single" w:sz="8" w:space="0" w:color="4BACC6"/>
                    <w:right w:val="single" w:sz="8" w:space="0" w:color="4BACC6"/>
                  </w:tcBorders>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2025</w:t>
                  </w:r>
                </w:p>
              </w:tc>
              <w:tc>
                <w:tcPr>
                  <w:tcW w:w="106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77093,3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6631,7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Всего:</w:t>
                  </w:r>
                </w:p>
              </w:tc>
              <w:tc>
                <w:tcPr>
                  <w:tcW w:w="106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459115,3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422907,9</w:t>
                  </w:r>
                </w:p>
              </w:tc>
              <w:tc>
                <w:tcPr>
                  <w:tcW w:w="1276"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36207,4</w:t>
                  </w:r>
                </w:p>
              </w:tc>
              <w:tc>
                <w:tcPr>
                  <w:tcW w:w="992" w:type="dxa"/>
                  <w:tcBorders>
                    <w:top w:val="single" w:sz="8" w:space="0" w:color="4BACC6"/>
                    <w:left w:val="single" w:sz="8" w:space="0" w:color="4BACC6"/>
                    <w:bottom w:val="single" w:sz="8" w:space="0" w:color="4BACC6"/>
                    <w:right w:val="single" w:sz="8" w:space="0" w:color="4BACC6"/>
                  </w:tcBorders>
                  <w:shd w:val="clear" w:color="auto" w:fill="D2EAF1"/>
                  <w:hideMark/>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w:t>
                  </w:r>
                </w:p>
              </w:tc>
            </w:tr>
            <w:tr w:rsidR="00B258DD" w:rsidRPr="00C729F4">
              <w:tc>
                <w:tcPr>
                  <w:tcW w:w="879"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lang w:eastAsia="ru-RU"/>
                    </w:rPr>
                  </w:pPr>
                </w:p>
              </w:tc>
              <w:tc>
                <w:tcPr>
                  <w:tcW w:w="1066"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65"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003"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6"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992" w:type="dxa"/>
                  <w:tcBorders>
                    <w:top w:val="single" w:sz="8" w:space="0" w:color="4BACC6"/>
                    <w:left w:val="single" w:sz="8" w:space="0" w:color="4BACC6"/>
                    <w:bottom w:val="single" w:sz="8" w:space="0" w:color="4BACC6"/>
                    <w:right w:val="single" w:sz="8" w:space="0" w:color="4BACC6"/>
                  </w:tcBorders>
                </w:tcPr>
                <w:p w:rsidR="00C729F4" w:rsidRPr="00C729F4" w:rsidRDefault="00C729F4" w:rsidP="00C729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p>
        </w:tc>
      </w:tr>
      <w:tr w:rsidR="00B258DD" w:rsidRPr="00C729F4" w:rsidTr="00C729F4">
        <w:trPr>
          <w:trHeight w:val="899"/>
          <w:jc w:val="right"/>
        </w:trPr>
        <w:tc>
          <w:tcPr>
            <w:tcW w:w="3119"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Ожидаемые конечные результаты реализации подпрограммы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rsidR="00C729F4" w:rsidRPr="00C729F4" w:rsidRDefault="00C729F4" w:rsidP="00C729F4">
            <w:pPr>
              <w:widowControl w:val="0"/>
              <w:shd w:val="clear" w:color="auto" w:fill="FFFFFF"/>
              <w:tabs>
                <w:tab w:val="left" w:pos="31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Ожидаемые конечные результаты реализации подпрограммы:</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сельского хозяйства в хозяйствах всех категорий (в сопоставимых ценах) в 2025 году по отношению к 2019 году на 20,3 процента;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растениеводства в хозяйствах всех категорий (в сопоставимых ценах) в 2025 году по отношению к 2019 году на 7,4 процента;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животноводства в хозяйствах всех категорий (в сопоставимых ценах) в 2025 году по отношению к 2019 году на 31,0 процент; </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среднегодового темпа прироста объема инвестиций в основной капитал сельского хозяйства в размере не менее 6,0 процентов;</w:t>
            </w:r>
          </w:p>
          <w:p w:rsidR="00C729F4" w:rsidRPr="00C729F4" w:rsidRDefault="00C729F4" w:rsidP="00C729F4">
            <w:pPr>
              <w:widowControl w:val="0"/>
              <w:numPr>
                <w:ilvl w:val="0"/>
                <w:numId w:val="2"/>
              </w:numPr>
              <w:shd w:val="clear" w:color="auto" w:fill="FFFFFF"/>
              <w:tabs>
                <w:tab w:val="left" w:pos="317"/>
              </w:tab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повышение уровня рентабельности сельскохозяйственных </w:t>
            </w:r>
            <w:r w:rsidRPr="00C729F4">
              <w:rPr>
                <w:rFonts w:ascii="Times New Roman" w:eastAsia="Times New Roman" w:hAnsi="Times New Roman" w:cs="Times New Roman"/>
                <w:sz w:val="28"/>
                <w:szCs w:val="28"/>
                <w:lang w:eastAsia="ru-RU"/>
              </w:rPr>
              <w:lastRenderedPageBreak/>
              <w:t>организаций до 15 процентов (с учетом субсидий);</w:t>
            </w:r>
          </w:p>
          <w:p w:rsidR="00C729F4" w:rsidRPr="00C729F4" w:rsidRDefault="00C729F4" w:rsidP="00C729F4">
            <w:pPr>
              <w:numPr>
                <w:ilvl w:val="0"/>
                <w:numId w:val="2"/>
              </w:numPr>
              <w:shd w:val="clear" w:color="auto" w:fill="FFFFFF"/>
              <w:tabs>
                <w:tab w:val="left" w:pos="317"/>
              </w:tabs>
              <w:spacing w:after="0" w:line="240" w:lineRule="auto"/>
              <w:ind w:left="0" w:firstLine="0"/>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доведение уровня заработной платы в сельском хозяйстве до 35,087 тыс. рублей к 2025 году.</w:t>
            </w:r>
          </w:p>
        </w:tc>
      </w:tr>
    </w:tbl>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Раздел 1. Характеристика сферы реализации подпрограммы, описание основных проблем в указанной сфере и прогноз ее развития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За период реализации муниципальной программы «Развитие сельского хозяйства, производства пищевых продуктов и инфраструктуры агропродовольственного рынка» в период с 2014 по 2019 годы был обеспечен рост продукции сельского хозяйства и 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Основными проблемами развития агропромышленного комплекса являются:</w:t>
      </w:r>
    </w:p>
    <w:p w:rsidR="00C729F4" w:rsidRPr="00C729F4" w:rsidRDefault="00C729F4" w:rsidP="00C729F4">
      <w:pPr>
        <w:numPr>
          <w:ilvl w:val="1"/>
          <w:numId w:val="24"/>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C729F4" w:rsidRPr="00C729F4" w:rsidRDefault="00C729F4" w:rsidP="00C729F4">
      <w:pPr>
        <w:numPr>
          <w:ilvl w:val="1"/>
          <w:numId w:val="24"/>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C729F4" w:rsidRPr="00C729F4" w:rsidRDefault="00C729F4" w:rsidP="00C729F4">
      <w:pPr>
        <w:numPr>
          <w:ilvl w:val="1"/>
          <w:numId w:val="24"/>
        </w:numPr>
        <w:shd w:val="clear" w:color="auto" w:fill="FFFFFF"/>
        <w:tabs>
          <w:tab w:val="left" w:pos="851"/>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258DD">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126365</wp:posOffset>
                </wp:positionH>
                <wp:positionV relativeFrom="paragraph">
                  <wp:posOffset>2668905</wp:posOffset>
                </wp:positionV>
                <wp:extent cx="635000" cy="146685"/>
                <wp:effectExtent l="2540" t="1905" r="635" b="3810"/>
                <wp:wrapTight wrapText="bothSides">
                  <wp:wrapPolygon edited="0">
                    <wp:start x="-324" y="0"/>
                    <wp:lineTo x="-324" y="20197"/>
                    <wp:lineTo x="21600" y="20197"/>
                    <wp:lineTo x="21600" y="0"/>
                    <wp:lineTo x="-324" y="0"/>
                  </wp:wrapPolygon>
                </wp:wrapTigh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Spacing w:w="0" w:type="dxa"/>
                              <w:tblCellMar>
                                <w:left w:w="0" w:type="dxa"/>
                                <w:right w:w="0" w:type="dxa"/>
                              </w:tblCellMar>
                              <w:tblLook w:val="04A0" w:firstRow="1" w:lastRow="0" w:firstColumn="1" w:lastColumn="0" w:noHBand="0" w:noVBand="1"/>
                            </w:tblPr>
                            <w:tblGrid>
                              <w:gridCol w:w="1000"/>
                            </w:tblGrid>
                            <w:tr w:rsidR="00C729F4">
                              <w:trPr>
                                <w:tblCellSpacing w:w="0" w:type="dxa"/>
                              </w:trPr>
                              <w:tc>
                                <w:tcPr>
                                  <w:tcW w:w="0" w:type="auto"/>
                                  <w:vAlign w:val="center"/>
                                </w:tcPr>
                                <w:p w:rsidR="00C729F4" w:rsidRDefault="00C729F4">
                                  <w:pPr>
                                    <w:rPr>
                                      <w:szCs w:val="28"/>
                                    </w:rPr>
                                  </w:pPr>
                                </w:p>
                              </w:tc>
                            </w:tr>
                          </w:tbl>
                          <w:p w:rsidR="00C729F4" w:rsidRDefault="00C729F4" w:rsidP="00C729F4">
                            <w:pPr>
                              <w:rPr>
                                <w:rFonts w:ascii="Times New Roman" w:eastAsia="Calibri"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9.95pt;margin-top:210.15pt;width:50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" stroked="f">
                <v:textbox inset="0,0,0,0">
                  <w:txbxContent>
                    <w:tbl>
                      <w:tblPr>
                        <w:tblW w:w="5000" w:type="pct"/>
                        <w:tblCellSpacing w:w="0" w:type="dxa"/>
                        <w:tblCellMar>
                          <w:left w:w="0" w:type="dxa"/>
                          <w:right w:w="0" w:type="dxa"/>
                        </w:tblCellMar>
                        <w:tblLook w:val="04A0" w:firstRow="1" w:lastRow="0" w:firstColumn="1" w:lastColumn="0" w:noHBand="0" w:noVBand="1"/>
                      </w:tblPr>
                      <w:tblGrid>
                        <w:gridCol w:w="1000"/>
                      </w:tblGrid>
                      <w:tr w:rsidR="00C729F4">
                        <w:trPr>
                          <w:tblCellSpacing w:w="0" w:type="dxa"/>
                        </w:trPr>
                        <w:tc>
                          <w:tcPr>
                            <w:tcW w:w="0" w:type="auto"/>
                            <w:vAlign w:val="center"/>
                          </w:tcPr>
                          <w:p w:rsidR="00C729F4" w:rsidRDefault="00C729F4">
                            <w:pPr>
                              <w:rPr>
                                <w:szCs w:val="28"/>
                              </w:rPr>
                            </w:pPr>
                          </w:p>
                        </w:tc>
                      </w:tr>
                    </w:tbl>
                    <w:p w:rsidR="00C729F4" w:rsidRDefault="00C729F4" w:rsidP="00C729F4">
                      <w:pPr>
                        <w:rPr>
                          <w:rFonts w:ascii="Times New Roman" w:eastAsia="Calibri" w:hAnsi="Times New Roman"/>
                          <w:szCs w:val="24"/>
                        </w:rPr>
                      </w:pPr>
                    </w:p>
                  </w:txbxContent>
                </v:textbox>
                <w10:wrap type="tight"/>
              </v:shape>
            </w:pict>
          </mc:Fallback>
        </mc:AlternateContent>
      </w:r>
      <w:r w:rsidRPr="00C729F4">
        <w:rPr>
          <w:rFonts w:ascii="Times New Roman" w:eastAsia="Times New Roman" w:hAnsi="Times New Roman" w:cs="Times New Roman"/>
          <w:sz w:val="28"/>
          <w:szCs w:val="28"/>
          <w:lang w:eastAsia="ru-RU"/>
        </w:rPr>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за 2013-2019 годы составила 30,4%.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Динамика развития агропромышленного комплекса на период до 2025 года будет формироваться под воздействием разнонаправленных факторов. В прогнозном периоде наметятся следующие значимые тенденции:</w:t>
      </w:r>
    </w:p>
    <w:p w:rsidR="00C729F4" w:rsidRPr="00C729F4" w:rsidRDefault="00C729F4" w:rsidP="00C729F4">
      <w:pPr>
        <w:numPr>
          <w:ilvl w:val="0"/>
          <w:numId w:val="2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C729F4" w:rsidRPr="00C729F4" w:rsidRDefault="00C729F4" w:rsidP="00C729F4">
      <w:pPr>
        <w:numPr>
          <w:ilvl w:val="0"/>
          <w:numId w:val="2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наращивание темпов в подотрасли скотоводства, создание условий для наращивания производства мяса крупного рогатого скота и молочных продуктов;</w:t>
      </w:r>
    </w:p>
    <w:p w:rsidR="00C729F4" w:rsidRPr="00C729F4" w:rsidRDefault="00C729F4" w:rsidP="00C729F4">
      <w:pPr>
        <w:numPr>
          <w:ilvl w:val="0"/>
          <w:numId w:val="2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ускорение обновления технической базы агропромышленного производства;</w:t>
      </w:r>
    </w:p>
    <w:p w:rsidR="00C729F4" w:rsidRPr="00C729F4" w:rsidRDefault="00C729F4" w:rsidP="00C729F4">
      <w:pPr>
        <w:numPr>
          <w:ilvl w:val="0"/>
          <w:numId w:val="26"/>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экологизация и биологизация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Прогноз реализации подпрограммы основывается на достижении уровней ее основных показателей (индикаторов).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части основных показателей муниципальной программы прогнозируются:</w:t>
      </w:r>
    </w:p>
    <w:p w:rsidR="00C729F4" w:rsidRPr="00C729F4" w:rsidRDefault="00C729F4" w:rsidP="00C729F4">
      <w:pPr>
        <w:widowControl w:val="0"/>
        <w:numPr>
          <w:ilvl w:val="0"/>
          <w:numId w:val="2"/>
        </w:numPr>
        <w:shd w:val="clear" w:color="auto" w:fill="FFFFFF"/>
        <w:tabs>
          <w:tab w:val="left" w:pos="415"/>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сельского хозяйства в хозяйствах всех категорий (в сопоставимых ценах) в 2025 году по отношению к 2019 году на 26,5 процента. </w:t>
      </w:r>
    </w:p>
    <w:p w:rsidR="00C729F4" w:rsidRPr="00C729F4" w:rsidRDefault="00C729F4" w:rsidP="00C729F4">
      <w:pPr>
        <w:widowControl w:val="0"/>
        <w:numPr>
          <w:ilvl w:val="0"/>
          <w:numId w:val="2"/>
        </w:numPr>
        <w:shd w:val="clear" w:color="auto" w:fill="FFFFFF"/>
        <w:tabs>
          <w:tab w:val="left" w:pos="415"/>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растениеводства в хозяйствах всех категорий (в сопоставимых ценах) в 2025 году по отношению к 2019 году на 12,5 процента. </w:t>
      </w:r>
    </w:p>
    <w:p w:rsidR="00C729F4" w:rsidRPr="00C729F4" w:rsidRDefault="00C729F4" w:rsidP="00C729F4">
      <w:pPr>
        <w:widowControl w:val="0"/>
        <w:numPr>
          <w:ilvl w:val="0"/>
          <w:numId w:val="2"/>
        </w:numPr>
        <w:shd w:val="clear" w:color="auto" w:fill="FFFFFF"/>
        <w:tabs>
          <w:tab w:val="left" w:pos="415"/>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животноводства в хозяйствах всех категорий (в сопоставимых ценах) в 2025 году по отношению к 2019 году на 35,5 процентов. </w:t>
      </w:r>
    </w:p>
    <w:p w:rsidR="00C729F4" w:rsidRPr="00C729F4" w:rsidRDefault="00C729F4" w:rsidP="00C729F4">
      <w:pPr>
        <w:widowControl w:val="0"/>
        <w:numPr>
          <w:ilvl w:val="0"/>
          <w:numId w:val="2"/>
        </w:numPr>
        <w:shd w:val="clear" w:color="auto" w:fill="FFFFFF"/>
        <w:tabs>
          <w:tab w:val="left" w:pos="415"/>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среднегодового темпа прироста объема инвестиций в основной капитал сельского хозяйства в размере не менее 6,0 процентов.</w:t>
      </w:r>
    </w:p>
    <w:p w:rsidR="00C729F4" w:rsidRPr="00C729F4" w:rsidRDefault="00C729F4" w:rsidP="00C729F4">
      <w:pPr>
        <w:widowControl w:val="0"/>
        <w:numPr>
          <w:ilvl w:val="0"/>
          <w:numId w:val="2"/>
        </w:numPr>
        <w:shd w:val="clear" w:color="auto" w:fill="FFFFFF"/>
        <w:tabs>
          <w:tab w:val="left" w:pos="415"/>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уровня рентабельности сельскохозяйственных организаций до 15 процентов (с учетом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доведение уровня заработной платы в сельском хозяйстве до 35,087 тыс. рублей к 2026 году.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w:t>
      </w:r>
      <w:r w:rsidRPr="00C729F4">
        <w:rPr>
          <w:rFonts w:ascii="Times New Roman" w:eastAsia="Times New Roman" w:hAnsi="Times New Roman" w:cs="Times New Roman"/>
          <w:sz w:val="28"/>
          <w:szCs w:val="28"/>
          <w:lang w:eastAsia="ru-RU"/>
        </w:rPr>
        <w:lastRenderedPageBreak/>
        <w:t>осуществить переход на посев перспективными высокоурожайными сортами и гибридами отечественного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отношении отдельных культур необходимо расширение посевных площадей.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Среднегодовой темп роста продукции сельского хозяйства в период до 2025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2025 году валовая продукция сельского хозяйства всех категорий (в ценах 2018 года) составит 4075,3 млн.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6" w:name="sub_20"/>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6"/>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2.1. Приоритеты муниципальной политики в сфере реализации подпрограммы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Подпрограмма базируется на положениях Государственной программы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постановлением Правительства Российской Федерации от 14.07.2012 N 717, Закона Воронежской области от 07.06.2007 N 66-ОЗ "О развитии сельского хозяйства на территории Воронежской области", Закона Воронежской области от 30.06.2010 N 65-ОЗ "О стратегии социально-экономического развития Воронежской области на период до 2020 года", региональной программы "Развитие сельского хозяйства, производства пищевых продуктов и инфраструктуры агропродовольственного рынка Воронежской области", утвержденной постановлением Правительства Воронежской области от 02.10.2012г. N 874, а также ряда других областных целевых программ по проблемам развития агропромышленного комплекса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Подпрограмма предусматривает комплексное развитие всех отраслей и подотраслей агропромышленного комплекса. Одновременно выделяются приоритеты двух уровней.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 приоритетам первого уровня относятся:</w:t>
      </w:r>
    </w:p>
    <w:p w:rsidR="00C729F4" w:rsidRPr="00C729F4" w:rsidRDefault="00C729F4" w:rsidP="00C729F4">
      <w:pPr>
        <w:numPr>
          <w:ilvl w:val="0"/>
          <w:numId w:val="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в сфере производства - скотоводство (производство молока и мяса) как системообразующая подотрасль, использующая конкурентные преимущества муниципального района, в первую очередь наличие значительных площадей сельскохозяйственных угодий;</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экономической сфере - повышение доходности сельскохозяйственных товаропроизводителей;</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C729F4" w:rsidRPr="00C729F4" w:rsidRDefault="00C729F4" w:rsidP="00C729F4">
      <w:pPr>
        <w:numPr>
          <w:ilvl w:val="0"/>
          <w:numId w:val="6"/>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сфере развития производственного потенциала - мелиорация земель сельскохозяйственного назначения.</w:t>
      </w:r>
    </w:p>
    <w:p w:rsidR="00C729F4" w:rsidRPr="00C729F4" w:rsidRDefault="00C729F4" w:rsidP="00C729F4">
      <w:pPr>
        <w:shd w:val="clear" w:color="auto" w:fill="FFFFFF"/>
        <w:tabs>
          <w:tab w:val="left" w:pos="284"/>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Ко второму уровню приоритетов относятся следующие направления:</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развитие подотраслей сельского хозяйства, включая овощеводство;</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экологическая безопасность сельскохозяйственной продукции и продовольствия;</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конкурентоспособность продукции с учетом рационального размещения и специализации сельскохозяйственного производства.</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контроля за ввозимым скотом на территорию района и не распространением заболеваний, таких как ящур, болезнь Шмалленберга, блютанга;</w:t>
      </w:r>
    </w:p>
    <w:p w:rsidR="00C729F4" w:rsidRPr="00C729F4" w:rsidRDefault="00C729F4" w:rsidP="00C729F4">
      <w:pPr>
        <w:numPr>
          <w:ilvl w:val="0"/>
          <w:numId w:val="8"/>
        </w:numPr>
        <w:shd w:val="clear" w:color="auto" w:fill="FFFFFF"/>
        <w:tabs>
          <w:tab w:val="left" w:pos="284"/>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выполнение мероприятий по профилактике и ликвидации карантинных и особо опасных болезней, в том числе общих для человека и животных.</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2.2. Цели, задачи и показатели (индикаторы) достижения целей и решения задач</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Основными целями развития агропромышленного комплекса района являются: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обеспечение эффективного развития сельскохозяйственного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 повышение финансовой устойчивости предприятий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устойчивое развитие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повышение уровня и качества жизни на селе.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Для достижения указанных целей предусматривается решение следующих задач:</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стимулирование роста производства основных видов сельскохозяйственной продукции, производства пищевых продуктов;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осуществление противоэпизоотических мероприятий в отношении карантинных и особо опасных болезней животных;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развития инфраструктуры агропродовольственного рынка;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малых форм хозяйствования;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уровня рентабельности в сельском хозяйстве для обеспечения его устойчивого развития;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качества жизни сельского населения;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-создание условий для эффективного использования земель сельскохозяйственного назначения;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развитие мелиорации сельскохозяйственных земель;</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Показатели, используемые для достижения поставленной цели:</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сельского хозяйства в хозяйствах всех категорий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растениеводства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производства продукции животноводства (в сопоставимых ценах),%.</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 физического объема инвестиций в основной капитал сельского хозяйства,%.</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рентабельность сельскохозяйственных организаций, %;</w:t>
      </w:r>
    </w:p>
    <w:p w:rsidR="00C729F4" w:rsidRPr="00C729F4" w:rsidRDefault="00C729F4" w:rsidP="00C729F4">
      <w:pPr>
        <w:widowControl w:val="0"/>
        <w:numPr>
          <w:ilvl w:val="0"/>
          <w:numId w:val="12"/>
        </w:numPr>
        <w:shd w:val="clear" w:color="auto" w:fill="FFFFFF"/>
        <w:tabs>
          <w:tab w:val="left" w:pos="567"/>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w:t>
      </w:r>
      <w:r w:rsidRPr="00C729F4">
        <w:rPr>
          <w:rFonts w:ascii="Times New Roman" w:eastAsia="Times New Roman" w:hAnsi="Times New Roman" w:cs="Times New Roman"/>
          <w:sz w:val="28"/>
          <w:szCs w:val="28"/>
          <w:lang w:eastAsia="ru-RU"/>
        </w:rPr>
        <w:lastRenderedPageBreak/>
        <w:t>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сельскохозяйственным организациям «О финансово-экономическом состоянии товаропроизводителей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Расчет показателя осуществляется по формуле Рсх = Псх / </w:t>
      </w:r>
      <w:r w:rsidRPr="00C729F4">
        <w:rPr>
          <w:rFonts w:ascii="Times New Roman" w:eastAsia="Times New Roman" w:hAnsi="Times New Roman" w:cs="Times New Roman"/>
          <w:sz w:val="28"/>
          <w:szCs w:val="28"/>
          <w:lang w:val="en-US" w:eastAsia="ru-RU"/>
        </w:rPr>
        <w:t>I</w:t>
      </w:r>
      <w:r w:rsidRPr="00C729F4">
        <w:rPr>
          <w:rFonts w:ascii="Times New Roman" w:eastAsia="Times New Roman" w:hAnsi="Times New Roman" w:cs="Times New Roman"/>
          <w:sz w:val="28"/>
          <w:szCs w:val="28"/>
          <w:lang w:eastAsia="ru-RU"/>
        </w:rPr>
        <w:t xml:space="preserve">сх* 100%,где: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Рсх - уровень рентабельности сельскохозяйственных организаций (с учетом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Псх - прибыль (убыток) до налогообложения по предприятиям, осуществляющим деятельность в сельском хозяйстве, за отчетный год;</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Iсх - объем затрат проданных товаров, продукции, работ, услуг за отчетный год по предприятиям, осуществляющим деятельность в сельском хозяйстве.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Прогнозные значения показателей (индикаторов) достижения целей и решения задач муниципальной программы приведены в таблице 1 приложения к программе.</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2.3. Описание основных ожидаемых конечных результатов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 результате реализации подпрограммы ожидается: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сельского хозяйства в хозяйствах всех категорий (в сопоставимых ценах) в 2025 году по отношению к 2019 году на 22,2 процента;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растениеводства в хозяйствах всех категорий (в сопоставимых ценах) в 2025 году по отношению к 2019 году на 10,4 процента;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животноводства в хозяйствах всех категорий (в сопоставимых ценах) в 2025 году по отношению к 2019 году на 33,8 процентов;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обеспечение среднегодового темпа прироста объема инвестиций в </w:t>
      </w:r>
      <w:r w:rsidRPr="00C729F4">
        <w:rPr>
          <w:rFonts w:ascii="Times New Roman" w:eastAsia="Times New Roman" w:hAnsi="Times New Roman" w:cs="Times New Roman"/>
          <w:sz w:val="28"/>
          <w:szCs w:val="28"/>
          <w:lang w:eastAsia="ru-RU"/>
        </w:rPr>
        <w:lastRenderedPageBreak/>
        <w:t>основной капитал сельского хозяйства в размере не менее 6,0 процентов;</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уровня рентабельности сельскохозяйственных организаций до 15 процентов (с учетом субсидий);</w:t>
      </w:r>
    </w:p>
    <w:p w:rsidR="00C729F4" w:rsidRPr="00C729F4" w:rsidRDefault="00C729F4" w:rsidP="00C729F4">
      <w:pPr>
        <w:numPr>
          <w:ilvl w:val="0"/>
          <w:numId w:val="28"/>
        </w:numPr>
        <w:shd w:val="clear" w:color="auto" w:fill="FFFFFF"/>
        <w:tabs>
          <w:tab w:val="left" w:pos="709"/>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доведение уровня заработной платы в сельском хозяйстве до 35,087 тыс. рублей к 2026 году.</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результате реализации муниципальной программы валовой сбор зерна (в весе после доработки) повысится к 2025 году до 195,0 тыс. тонн против 186,6 тыс. тонн в 2019 году, или на 22,2%.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Производство скота и птицы (в живом весе) к 2025 году возрастет по сравнению с 2019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Среднемесячная заработная плата в сельском хозяйстве увеличится до 35,087 тыс. рублей.</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импортозамещение, увеличить экспорт зерна и другой сельскохозяйственной продукции.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2.4. Сроки и этапы реализации подпрограммы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Общий срок реализации подпрограммы рассчитан на период с 2020 по 2025 год (в один этап).</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Раздел 3. Характеристика мероприятий подпрограммы.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рамках подпрограммы планируется реализовать 5 основных мероприятия.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1.1 «Развитие подотрасли животноводства, переработки и реализации животноводческой продукции".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Основное мероприятие 1.2 « Повышение эффективности производства отраслей растениеводства».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1.3 «Развитие сельских территорий».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1.4 «Техническая и технологическая модернизация, инновационное развитие».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Основное мероприятие 1.5. «Обеспечение деятельности Управления сельского хозяйства МКУ «ФЦ».</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Основное мероприятие 1.1 «Развитие подотрасли животноводства, переработки и реализации животноводческой продукции" включает 9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1.1.1 «Племенное животноводство».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1.1.2 «Развитие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 молока. </w:t>
      </w:r>
      <w:bookmarkStart w:id="7" w:name="sub_12322"/>
      <w:r w:rsidRPr="00C729F4">
        <w:rPr>
          <w:rFonts w:ascii="Times New Roman" w:eastAsia="Times New Roman" w:hAnsi="Times New Roman" w:cs="Times New Roman"/>
          <w:sz w:val="28"/>
          <w:szCs w:val="28"/>
          <w:lang w:eastAsia="ru-RU"/>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7"/>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1.1.3. «Развитие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 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 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1.1.4. «Развитие рыбоводства». Реализация мероприятия по развитию рыбоводства направлена на наращивание объемов производства и реализации товарной рыбы.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1.1.5. «Модернизация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 а также </w:t>
      </w:r>
      <w:r w:rsidRPr="00C729F4">
        <w:rPr>
          <w:rFonts w:ascii="Times New Roman" w:eastAsia="Times New Roman" w:hAnsi="Times New Roman" w:cs="Times New Roman"/>
          <w:sz w:val="28"/>
          <w:szCs w:val="28"/>
          <w:lang w:eastAsia="ru-RU"/>
        </w:rPr>
        <w:lastRenderedPageBreak/>
        <w:t>использования современного технологического оборудования для модернизации животноводческих предприятий.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1.1.6. «Государственная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Государственная поддержка кредитования подотрасли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 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 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Средства областного бюджета будут предоставляться на </w:t>
      </w:r>
      <w:bookmarkStart w:id="8" w:name="sub_123915"/>
      <w:r w:rsidRPr="00C729F4">
        <w:rPr>
          <w:rFonts w:ascii="Times New Roman" w:eastAsia="Times New Roman" w:hAnsi="Times New Roman" w:cs="Times New Roman"/>
          <w:sz w:val="28"/>
          <w:szCs w:val="28"/>
          <w:lang w:eastAsia="ru-RU"/>
        </w:rPr>
        <w:t>реализацию мероприятий по развитию переработки продукции животноводства, направленных на обеспечение населения мясными и молочными продуктами на основе увеличения промышленного производства мяса и субпродуктов.</w:t>
      </w:r>
    </w:p>
    <w:bookmarkEnd w:id="8"/>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рамках осуществления мероприятия в части наращивания производства мяса предусматривается:</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осуществить строительство современных и модернизацию действующих предприятий по первичной переработке скота;</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энергоэффективного оборудования;</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C729F4" w:rsidRPr="00C729F4" w:rsidRDefault="00C729F4" w:rsidP="00C729F4">
      <w:pPr>
        <w:numPr>
          <w:ilvl w:val="0"/>
          <w:numId w:val="16"/>
        </w:numPr>
        <w:shd w:val="clear" w:color="auto" w:fill="FFFFFF"/>
        <w:tabs>
          <w:tab w:val="left" w:pos="567"/>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снизить экологическую нагрузку на окружающую среду в зоне работы предприятий.</w:t>
      </w:r>
    </w:p>
    <w:p w:rsidR="00C729F4" w:rsidRPr="00C729F4" w:rsidRDefault="00C729F4" w:rsidP="00C729F4">
      <w:pPr>
        <w:shd w:val="clear" w:color="auto" w:fill="FFFFFF"/>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1.1.7. Обеспечение проведения противоэпизоотических мероприятий.</w:t>
      </w:r>
    </w:p>
    <w:p w:rsidR="00C729F4" w:rsidRPr="00C729F4" w:rsidRDefault="00C729F4" w:rsidP="00C729F4">
      <w:pPr>
        <w:shd w:val="clear" w:color="auto" w:fill="FFFFFF"/>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1.1.8. Развитие племенной базы мясного скотоводства.</w:t>
      </w:r>
    </w:p>
    <w:p w:rsidR="00C729F4" w:rsidRPr="00C729F4" w:rsidRDefault="00C729F4" w:rsidP="00C729F4">
      <w:pPr>
        <w:shd w:val="clear" w:color="auto" w:fill="FFFFFF"/>
        <w:tabs>
          <w:tab w:val="left" w:pos="567"/>
        </w:tabs>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1.1.9. Поддержка кредитования подотрасли животноводства и переработки ее продукции.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Основное мероприятие 1.2. «Повышение эффективности производства отраслей растениеводства» включает 4 мероприятия: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1.2.1 Повышение плодородия почв.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агролесомелиоративных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1.2.2. Совершенствование технологий производства.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 рамках данного мероприятия планируется переход на принципиально новые системы земледелия. Необходимо: внедрение энергоресурсосберегающих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софлора,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Перечисленные культуры относятся к засухоустойчивым. </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1.2.3. Развитие селекции и семеноводства. </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предусматривает: проведение сортосмены и сортообновления; посев зерновых культур семенами высоких репродукций 1 класса посевного стандарта всхожестью не менее 95 % и чистотой 99 %; посев кукурузы, подсолнечника сортами не ниже 1 репродукции и гибридами с ФАО 170-190.</w:t>
      </w:r>
    </w:p>
    <w:p w:rsidR="00C729F4" w:rsidRPr="00C729F4" w:rsidRDefault="00C729F4" w:rsidP="00C729F4">
      <w:pPr>
        <w:shd w:val="clear" w:color="auto" w:fill="FFFFFF"/>
        <w:tabs>
          <w:tab w:val="left" w:pos="567"/>
        </w:tabs>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Мероприятие 1.2.4. Применение химических средств защиты.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Основой защиты растений станут: научно- обоснованные севообороты;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1.3. «Развитие сельских территорий» включает 2 мероприятия: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Мероприятие 1.3.1. Расширение доступа к заемным средствам на основе субсидирования процентных ставок по кредитам.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предприятиями будет производиться за счет регионального бюджета. Предельные суммы предоставления кредитов с государственной поддержкой на текущий момент составляют: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 0,7 млн. рублей сроком на 5 лет для приобретения основного стада животных, газификации жилых домов, </w:t>
      </w:r>
      <w:r w:rsidRPr="00C729F4">
        <w:rPr>
          <w:rFonts w:ascii="Times New Roman" w:eastAsia="Times New Roman" w:hAnsi="Times New Roman" w:cs="Times New Roman"/>
          <w:sz w:val="28"/>
          <w:szCs w:val="28"/>
          <w:lang w:eastAsia="ru-RU"/>
        </w:rPr>
        <w:lastRenderedPageBreak/>
        <w:t>строительства животноводческих помещений, приобретения ульев и оборудования для пчеловодства, приобретения техники мощностью до 100 л.с.;</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для крестьянско-фермерских хозяйств до 3,0 млн. рублей и сельскохозяйственных предприятий до 10,0 млн.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Мероприятие 1.3.2. Поддержка малых форм хозяйствования.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Включает основные направления: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поддержка начинающих фермеров;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развитие семейных животноводческих ферм на базе крестьянских (фермерских) хозяйств;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государственная поддержка кредитования малых форм хозяйствования;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оформление земельных участков в собственность крестьянскими (фермерскими) хозяйствами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Основное мероприятие 1.4. «Техническая и технологическая модернизация, инновационное развитие».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Основное мероприятие включает 5 мероприятий: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1.4.1. обновление парка сельскохозяйственной техники;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1.4.2. реализация перспективных инновационных проектов в агропромышленном комплексе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1.4.3. развитие биотехнологий;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1.4.4. государственная поддержка сельскохозяйственных товаропроизводителей в виде компенсации части затрат на оплату электроэнергии;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1.4.5. модернизация предприятий пищевой и перерабатывающей промышленности.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Основное мероприятие 1.5. Обеспечение деятельности Управления сельского хозяйства МКУ «ФЦ"</w:t>
      </w:r>
    </w:p>
    <w:p w:rsidR="00C729F4" w:rsidRPr="00C729F4" w:rsidRDefault="00C729F4" w:rsidP="00C729F4">
      <w:pPr>
        <w:shd w:val="clear" w:color="auto" w:fill="FFFFFF"/>
        <w:spacing w:after="0" w:line="240" w:lineRule="auto"/>
        <w:ind w:firstLine="709"/>
        <w:jc w:val="both"/>
        <w:outlineLvl w:val="0"/>
        <w:rPr>
          <w:rFonts w:ascii="Times New Roman" w:eastAsia="Times New Roman" w:hAnsi="Times New Roman" w:cs="Times New Roman"/>
          <w:bCs/>
          <w:kern w:val="32"/>
          <w:sz w:val="28"/>
          <w:szCs w:val="28"/>
          <w:lang w:eastAsia="ru-RU"/>
        </w:rPr>
      </w:pPr>
      <w:r w:rsidRPr="00C729F4">
        <w:rPr>
          <w:rFonts w:ascii="Times New Roman" w:eastAsia="Times New Roman" w:hAnsi="Times New Roman" w:cs="Times New Roman"/>
          <w:kern w:val="32"/>
          <w:sz w:val="28"/>
          <w:szCs w:val="28"/>
          <w:lang w:eastAsia="ru-RU"/>
        </w:rPr>
        <w:t xml:space="preserve">Раздел 4. </w:t>
      </w:r>
      <w:r w:rsidRPr="00C729F4">
        <w:rPr>
          <w:rFonts w:ascii="Times New Roman" w:eastAsia="Times New Roman" w:hAnsi="Times New Roman" w:cs="Times New Roman"/>
          <w:bCs/>
          <w:kern w:val="32"/>
          <w:sz w:val="28"/>
          <w:szCs w:val="28"/>
          <w:lang w:eastAsia="ru-RU"/>
        </w:rPr>
        <w:t>Характеристика мер муниципального регулирования.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Меры муниципального регулирования в рамках подпрограммы не предусмотрены.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реализации подпрограммы принимают участие ОАО «Росагролизинг», ОАО «Воронежобллизинг», Воронежский филиал ОАО «Россельхозбанк».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ОАО «Росагролизинг» является государственной компанией, выполняющей задачи по обеспечению сельскохозяйственных товаропроизводителей современной 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ОАО «Воронежобллизинг» выполняет функции оператора Государственной компании ОАО «Росагролизинг» на территории Воронежской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lastRenderedPageBreak/>
        <w:t>Одной из основных задач Воронежского филиала ОАО «Россельхозбанк» является кредитно-финансовое обеспечение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bookmarkStart w:id="9" w:name="sub_60"/>
      <w:r w:rsidRPr="00C729F4">
        <w:rPr>
          <w:rFonts w:ascii="Times New Roman" w:eastAsia="Times New Roman" w:hAnsi="Times New Roman" w:cs="Times New Roman"/>
          <w:bCs/>
          <w:sz w:val="28"/>
          <w:szCs w:val="28"/>
          <w:lang w:eastAsia="ru-RU"/>
        </w:rPr>
        <w:t>Раздел 6. Финансовое обеспечение реализации подпрограммы.</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Финансирование мероприятий подпрограммы предусмотрено за счет средств федерального, областного и местных бюджетов.</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«Развитие сельского хозяйства» приведены в приложениях 2 и 3.</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729F4">
        <w:rPr>
          <w:rFonts w:ascii="Times New Roman" w:hAnsi="Times New Roman" w:cs="Times New Roman"/>
          <w:sz w:val="28"/>
          <w:szCs w:val="28"/>
        </w:rPr>
        <w:t>Объем ассигнований из местного бюджета ежегодно подлежит уточнению в установленном порядке.</w:t>
      </w:r>
    </w:p>
    <w:p w:rsidR="00C729F4" w:rsidRPr="00C729F4" w:rsidRDefault="00C729F4" w:rsidP="00C729F4">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p>
    <w:p w:rsidR="00C729F4" w:rsidRPr="00C729F4" w:rsidRDefault="00C729F4" w:rsidP="00C729F4">
      <w:pPr>
        <w:widowControl w:val="0"/>
        <w:shd w:val="clear" w:color="auto" w:fill="FFFFFF"/>
        <w:adjustRightInd w:val="0"/>
        <w:spacing w:after="0" w:line="240" w:lineRule="auto"/>
        <w:ind w:firstLine="709"/>
        <w:contextualSpacing/>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Раздел 7. Анализ рисков реализации муниципальной программы и описание мер управления рисками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К рискам относятся:</w:t>
      </w:r>
    </w:p>
    <w:p w:rsidR="00C729F4" w:rsidRPr="00C729F4" w:rsidRDefault="00C729F4" w:rsidP="00C729F4">
      <w:pPr>
        <w:numPr>
          <w:ilvl w:val="0"/>
          <w:numId w:val="3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C729F4" w:rsidRPr="00C729F4" w:rsidRDefault="00C729F4" w:rsidP="00C729F4">
      <w:pPr>
        <w:numPr>
          <w:ilvl w:val="0"/>
          <w:numId w:val="3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C729F4" w:rsidRPr="00C729F4" w:rsidRDefault="00C729F4" w:rsidP="00C729F4">
      <w:pPr>
        <w:numPr>
          <w:ilvl w:val="0"/>
          <w:numId w:val="3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C729F4" w:rsidRPr="00C729F4" w:rsidRDefault="00C729F4" w:rsidP="00C729F4">
      <w:pPr>
        <w:numPr>
          <w:ilvl w:val="0"/>
          <w:numId w:val="3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ухудшение эпизоотической ситуации;</w:t>
      </w:r>
    </w:p>
    <w:p w:rsidR="00C729F4" w:rsidRPr="00C729F4" w:rsidRDefault="00C729F4" w:rsidP="00C729F4">
      <w:pPr>
        <w:numPr>
          <w:ilvl w:val="0"/>
          <w:numId w:val="30"/>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возникновение на территории района чрезвычайных ситуаций техногенного и природного характера.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Управление рисками реализации муниципальной программы будет осуществляться на основе:</w:t>
      </w:r>
    </w:p>
    <w:p w:rsidR="00C729F4" w:rsidRPr="00C729F4" w:rsidRDefault="00C729F4" w:rsidP="00C729F4">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использования мер, предусмотренных </w:t>
      </w:r>
      <w:r w:rsidRPr="00B258DD">
        <w:rPr>
          <w:rFonts w:ascii="Times New Roman" w:eastAsia="Times New Roman" w:hAnsi="Times New Roman" w:cs="Times New Roman"/>
          <w:sz w:val="28"/>
          <w:szCs w:val="28"/>
          <w:lang w:eastAsia="ru-RU"/>
        </w:rPr>
        <w:t>Федеральным законом</w:t>
      </w:r>
      <w:r w:rsidRPr="00C729F4">
        <w:rPr>
          <w:rFonts w:ascii="Times New Roman" w:eastAsia="Times New Roman" w:hAnsi="Times New Roman" w:cs="Times New Roman"/>
          <w:sz w:val="28"/>
          <w:szCs w:val="28"/>
          <w:lang w:eastAsia="ru-RU"/>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r w:rsidRPr="00B258DD">
        <w:rPr>
          <w:rFonts w:ascii="Times New Roman" w:eastAsia="Times New Roman" w:hAnsi="Times New Roman" w:cs="Times New Roman"/>
          <w:sz w:val="28"/>
          <w:szCs w:val="28"/>
          <w:lang w:eastAsia="ru-RU"/>
        </w:rPr>
        <w:t>Законом</w:t>
      </w:r>
      <w:r w:rsidRPr="00C729F4">
        <w:rPr>
          <w:rFonts w:ascii="Times New Roman" w:eastAsia="Times New Roman" w:hAnsi="Times New Roman" w:cs="Times New Roman"/>
          <w:sz w:val="28"/>
          <w:szCs w:val="28"/>
          <w:lang w:eastAsia="ru-RU"/>
        </w:rPr>
        <w:t xml:space="preserve"> Воронежской области от 7 </w:t>
      </w:r>
      <w:r w:rsidRPr="00C729F4">
        <w:rPr>
          <w:rFonts w:ascii="Times New Roman" w:eastAsia="Times New Roman" w:hAnsi="Times New Roman" w:cs="Times New Roman"/>
          <w:sz w:val="28"/>
          <w:szCs w:val="28"/>
          <w:lang w:eastAsia="ru-RU"/>
        </w:rPr>
        <w:lastRenderedPageBreak/>
        <w:t>июня 2007 г. № 66-ОЗ «О развитии сельского хозяйства на территории Воронежской области»;</w:t>
      </w:r>
    </w:p>
    <w:p w:rsidR="00C729F4" w:rsidRPr="00C729F4" w:rsidRDefault="00C729F4" w:rsidP="00C729F4">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C729F4" w:rsidRPr="00C729F4" w:rsidRDefault="00C729F4" w:rsidP="00C729F4">
      <w:pPr>
        <w:numPr>
          <w:ilvl w:val="0"/>
          <w:numId w:val="32"/>
        </w:numPr>
        <w:shd w:val="clear" w:color="auto" w:fill="FFFFFF"/>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C729F4" w:rsidRPr="00C729F4" w:rsidRDefault="00C729F4" w:rsidP="00C729F4">
      <w:pPr>
        <w:widowControl w:val="0"/>
        <w:shd w:val="clear" w:color="auto" w:fill="FFFFFF"/>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C729F4" w:rsidRPr="00C729F4" w:rsidRDefault="00C729F4" w:rsidP="00C729F4">
      <w:pPr>
        <w:widowControl w:val="0"/>
        <w:shd w:val="clear" w:color="auto" w:fill="FFFFFF"/>
        <w:adjustRightInd w:val="0"/>
        <w:spacing w:after="0" w:line="240" w:lineRule="auto"/>
        <w:ind w:firstLine="709"/>
        <w:contextualSpacing/>
        <w:jc w:val="center"/>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Раздел 8. Оценка эффективности реализации подпрограммы</w:t>
      </w:r>
    </w:p>
    <w:bookmarkEnd w:id="9"/>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результате реализации мероприятий программы в 2020-2025 годах планируется достижение следующих показателей, характеризующих эффективность реализации 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количественном выражении:</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сельского хозяйства в хозяйствах всех категорий (в сопоставимых ценах) в 2025 году по отношению к 2019 году на 22,2 процента;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растениеводства в хозяйствах всех категорий (в сопоставимых ценах) в 2025 году по отношению к 2019 году на 10,4 процента;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увеличение производства продукции животноводства в хозяйствах всех категорий (в сопоставимых ценах) в 2025 году по отношению к 2019 году на 33,8 процентов; </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обеспечение среднегодового темпа прироста объема инвестиций в основной капитал сельского хозяйства в размере не менее 6,0 процентов;</w:t>
      </w:r>
    </w:p>
    <w:p w:rsidR="00C729F4" w:rsidRPr="00C729F4" w:rsidRDefault="00C729F4" w:rsidP="00C729F4">
      <w:pPr>
        <w:widowControl w:val="0"/>
        <w:numPr>
          <w:ilvl w:val="0"/>
          <w:numId w:val="28"/>
        </w:numPr>
        <w:shd w:val="clear" w:color="auto" w:fill="FFFFFF"/>
        <w:tabs>
          <w:tab w:val="left" w:pos="415"/>
          <w:tab w:val="left" w:pos="709"/>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повышение уровня рентабельности сельскохозяйственных организаций до 15 процентов (с учетом субсидий);</w:t>
      </w:r>
    </w:p>
    <w:p w:rsidR="00C729F4" w:rsidRPr="00C729F4" w:rsidRDefault="00C729F4" w:rsidP="00C729F4">
      <w:pPr>
        <w:numPr>
          <w:ilvl w:val="0"/>
          <w:numId w:val="28"/>
        </w:numPr>
        <w:shd w:val="clear" w:color="auto" w:fill="FFFFFF"/>
        <w:tabs>
          <w:tab w:val="left" w:pos="709"/>
        </w:tabs>
        <w:spacing w:after="0" w:line="240" w:lineRule="auto"/>
        <w:ind w:left="0"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доведение уровня заработной платы в сельском хозяйстве до 35,087 тыс. рублей к 2025 году.</w:t>
      </w:r>
    </w:p>
    <w:p w:rsidR="00C729F4" w:rsidRPr="00C729F4" w:rsidRDefault="00C729F4" w:rsidP="00C729F4">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результате реализации муниципальной программы валовой сбор зерна (в весе после доработки) повысится к 2025 году до 195 тыс. тонн.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Производство скота и птицы (в живом весе) к 2025 году возрастет по сравнению с 2019 годом до 12,7 тыс. тонн, или в 1,6 раза к уровню 2019 года, </w:t>
      </w:r>
      <w:r w:rsidRPr="00C729F4">
        <w:rPr>
          <w:rFonts w:ascii="Times New Roman" w:eastAsia="Times New Roman" w:hAnsi="Times New Roman" w:cs="Times New Roman"/>
          <w:sz w:val="28"/>
          <w:szCs w:val="28"/>
          <w:lang w:eastAsia="ru-RU"/>
        </w:rPr>
        <w:lastRenderedPageBreak/>
        <w:t>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Среднемесячная заработная плата в сельском хозяйстве увеличится до 35,087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В качественном выражении: повысится уровень конкурентоспособности сельскохо-зяйственных организаций и продукции, производимой в агропромышленном комплексе района; комплексное развитие и повышение эффективности производства животноводческой продукции и продуктов ее переработки; повышение конкурентоспособности продукции животноводства, сырья и продовольствия.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Прогнозные значения показателей (индикаторов) достижения целей и решения задач муниципальной программы приведены в таблице 1 приложения.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рост оплаты труда в сельском хозяйстве - на степень решения социальных проблем отрасли.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Паспорт</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sz w:val="28"/>
          <w:szCs w:val="28"/>
          <w:lang w:eastAsia="ru-RU"/>
        </w:rPr>
        <w:t>муниципальной подпрограммы Богучарского муниципального района</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«Комплексное развитие сельских территорий Богучарского района Воронежской области»</w:t>
      </w:r>
    </w:p>
    <w:tbl>
      <w:tblPr>
        <w:tblW w:w="0" w:type="auto"/>
        <w:jc w:val="right"/>
        <w:tblLayout w:type="fixed"/>
        <w:tblCellMar>
          <w:top w:w="102" w:type="dxa"/>
          <w:left w:w="62" w:type="dxa"/>
          <w:bottom w:w="102" w:type="dxa"/>
          <w:right w:w="62" w:type="dxa"/>
        </w:tblCellMar>
        <w:tblLook w:val="04A0" w:firstRow="1" w:lastRow="0" w:firstColumn="1" w:lastColumn="0" w:noHBand="0" w:noVBand="1"/>
      </w:tblPr>
      <w:tblGrid>
        <w:gridCol w:w="3044"/>
        <w:gridCol w:w="6026"/>
      </w:tblGrid>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Исполнители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Отдел по строительству и архитектуре, транспорту, топливно-энергетическому комплексу, ЖКХ администрации Богучарского муниципального района, Управление сельского хозяйства МКУ «Функциональный центр Богучарского муниципального района Воронежской области</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Основные мероприятия, входящие в состав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создание условий для обеспечения доступным и комфортным жильем сельского населения;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развитие рынка труда (кадрового потенциала) на сельских территориях;</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sz w:val="28"/>
                <w:szCs w:val="28"/>
                <w:lang w:eastAsia="ru-RU"/>
              </w:rPr>
              <w:t>- создание и развитие инфраструктуры на сельских территориях</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Основные мероприятия, входящие в состав подпрограммы, в </w:t>
            </w:r>
            <w:r w:rsidRPr="00C729F4">
              <w:rPr>
                <w:rFonts w:ascii="Times New Roman" w:eastAsia="Times New Roman" w:hAnsi="Times New Roman" w:cs="Times New Roman"/>
                <w:bCs/>
                <w:sz w:val="28"/>
                <w:szCs w:val="28"/>
                <w:lang w:eastAsia="ru-RU"/>
              </w:rPr>
              <w:lastRenderedPageBreak/>
              <w:t>рамках которых реализуются мероприятия, входящие в состав проектов (программ) по основным направлениям стратегического развития РФ</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xml:space="preserve">Основные мероприятия, входящие в состав подпрограммы, в рамках которых реализуются мероприятия, входящие в состав проектов </w:t>
            </w:r>
            <w:r w:rsidRPr="00C729F4">
              <w:rPr>
                <w:rFonts w:ascii="Times New Roman" w:eastAsia="Times New Roman" w:hAnsi="Times New Roman" w:cs="Times New Roman"/>
                <w:bCs/>
                <w:sz w:val="28"/>
                <w:szCs w:val="28"/>
                <w:lang w:eastAsia="ru-RU"/>
              </w:rPr>
              <w:lastRenderedPageBreak/>
              <w:t>(программ) по основным направлениям стратегического развития РФ, отсутствуют</w:t>
            </w:r>
          </w:p>
        </w:tc>
      </w:tr>
      <w:tr w:rsidR="00B258DD" w:rsidRPr="00C729F4" w:rsidTr="00C729F4">
        <w:trPr>
          <w:jc w:val="right"/>
        </w:trPr>
        <w:tc>
          <w:tcPr>
            <w:tcW w:w="3044"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02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Основные мероприятия, входящие в состав подпрограммы, в рамках которых реализуются мероприятия, входящие в состав ведомственных проектов (программ), отсутствуют</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Цель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 сохранение доли сельского населения в общей численности населения Российской Федерации на уровне не менее 25,3 процента в 2025 году;</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xml:space="preserve"> - достижение соотношения среднемесячных располагаемых ресурсов сельского и городского домохозяйств до 80 процентов в 2025 году;</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sz w:val="28"/>
                <w:szCs w:val="28"/>
                <w:lang w:eastAsia="ru-RU"/>
              </w:rPr>
              <w:t xml:space="preserve"> - повышение доли общей площади благоустроенных жилых помещений в сельских населенных пунктах до 50 процентов в 2025 году</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Задачи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удовлетворение потребностей сельского населения в благоустроенном жилье;</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обеспечение квалифицированными специалистами;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sz w:val="28"/>
                <w:szCs w:val="28"/>
                <w:lang w:eastAsia="ru-RU"/>
              </w:rPr>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sz w:val="28"/>
                <w:szCs w:val="28"/>
                <w:lang w:eastAsia="ru-RU"/>
              </w:rPr>
              <w:t xml:space="preserve">-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w:t>
            </w:r>
            <w:r w:rsidRPr="00C729F4">
              <w:rPr>
                <w:rFonts w:ascii="Times New Roman" w:eastAsia="Times New Roman" w:hAnsi="Times New Roman" w:cs="Times New Roman"/>
                <w:sz w:val="28"/>
                <w:szCs w:val="28"/>
                <w:lang w:eastAsia="ru-RU"/>
              </w:rPr>
              <w:lastRenderedPageBreak/>
              <w:t xml:space="preserve">сельских территориях, в которых осуществляются инвестиционные проекты в сфере агропромышленного комплекса </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Показатели (индикаторы)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уровень освоения предусмотренных объемов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жилья, предоставляемого гражданам, проживающим на сельских территориях, по договору</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найма жилого помещения (без привлечения собственных (заемных) средств граждан);</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w:t>
            </w:r>
          </w:p>
        </w:tc>
      </w:tr>
      <w:tr w:rsidR="00B258DD" w:rsidRPr="00C729F4" w:rsidTr="00C729F4">
        <w:trPr>
          <w:trHeight w:val="763"/>
          <w:jc w:val="right"/>
        </w:trPr>
        <w:tc>
          <w:tcPr>
            <w:tcW w:w="3044"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Сроки реализации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2020 - 2025 годы</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Объемы и источники финансирования подпрограммы (в действующих ценах </w:t>
            </w:r>
            <w:r w:rsidRPr="00C729F4">
              <w:rPr>
                <w:rFonts w:ascii="Times New Roman" w:eastAsia="Times New Roman" w:hAnsi="Times New Roman" w:cs="Times New Roman"/>
                <w:bCs/>
                <w:sz w:val="28"/>
                <w:szCs w:val="28"/>
                <w:lang w:eastAsia="ru-RU"/>
              </w:rPr>
              <w:lastRenderedPageBreak/>
              <w:t>каждого года реализации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xml:space="preserve">Объем бюджетных ассигнований на реализацию подпрограммы составляет 266 504,5 тыс. рублей,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том числе 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122 145,5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областной бюджет – 19658,5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7333,0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 6486,0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физических лиц – 110 881,5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том числе по годам реализации подпрограмм: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2020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36353,25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13952,75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2462,25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878,0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–580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физических лиц – 18480,25тыс.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2021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36353,25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13952,75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2462,25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878,0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–580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средства физических лиц – 18480,25тыс.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2022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39493,25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16355,75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2771,25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1007,0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–879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средства физических лиц – 18480,25тыс.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2023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57135,25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30373,75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4574,25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1760,0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–1947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средства физических лиц – 18480,25тыс.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2024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58155,25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31154,75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4617,25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1803,0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–2100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средства физических лиц – 18480,25тыс.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2025 год:</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всего – 39014,25 тыс. рублей, в том числе </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 источникам финансирования:</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федеральный бюджет – 16355,75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областной бюджет – 2771,25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местные бюджеты – 1007,0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внебюджетные источники:</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юридических лиц –400,0 тыс. рублей;</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средства физических лиц – 18480,25тыс. </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w:t>
            </w:r>
          </w:p>
        </w:tc>
      </w:tr>
      <w:tr w:rsidR="00B258DD" w:rsidRPr="00C729F4" w:rsidTr="00C729F4">
        <w:trPr>
          <w:jc w:val="right"/>
        </w:trPr>
        <w:tc>
          <w:tcPr>
            <w:tcW w:w="3044" w:type="dxa"/>
            <w:tcBorders>
              <w:top w:val="single" w:sz="4" w:space="0" w:color="auto"/>
              <w:left w:val="single" w:sz="4" w:space="0" w:color="auto"/>
              <w:bottom w:val="nil"/>
              <w:right w:val="single" w:sz="4" w:space="0" w:color="auto"/>
            </w:tcBorders>
            <w:hideMark/>
          </w:tcPr>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Ожидаемые конечные результаты реализации подпрограммы</w:t>
            </w:r>
          </w:p>
        </w:tc>
        <w:tc>
          <w:tcPr>
            <w:tcW w:w="6026" w:type="dxa"/>
            <w:tcBorders>
              <w:top w:val="single" w:sz="4" w:space="0" w:color="auto"/>
              <w:left w:val="single" w:sz="4" w:space="0" w:color="auto"/>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уровень освоения предусмотренных объемов финансирования - не менее 95 процентов;</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 -2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 – 2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ввод в эксплуатацию автомобильных дорог общего пользования, ведущих к общественно </w:t>
            </w:r>
            <w:r w:rsidRPr="00C729F4">
              <w:rPr>
                <w:rFonts w:ascii="Times New Roman" w:eastAsia="Times New Roman" w:hAnsi="Times New Roman" w:cs="Times New Roman"/>
                <w:bCs/>
                <w:sz w:val="28"/>
                <w:szCs w:val="28"/>
                <w:lang w:eastAsia="ru-RU"/>
              </w:rPr>
              <w:lastRenderedPageBreak/>
              <w:t>значимым объектам населенных пунктов, объектам производства и переработки продукции - 1 км;</w:t>
            </w: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- 1; </w:t>
            </w:r>
          </w:p>
          <w:p w:rsidR="00C729F4" w:rsidRPr="00C729F4" w:rsidRDefault="00C729F4" w:rsidP="00C729F4">
            <w:pPr>
              <w:widowControl w:val="0"/>
              <w:shd w:val="clear" w:color="auto" w:fill="FFFFFF"/>
              <w:adjustRightInd w:val="0"/>
              <w:spacing w:after="0" w:line="240" w:lineRule="auto"/>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 - 4.</w:t>
            </w:r>
          </w:p>
        </w:tc>
      </w:tr>
    </w:tbl>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1. Приоритеты государственной политики в сфере</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реализации подпрограммы, цели, задачи и показатели</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(индикаторы) достижения целей и решения задач, описание</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основных ожидаемых конечных результатов подпрограммы, сроков и контрольных этапов реализации подпрограммы</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1.1. Приоритеты государственной политики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сфере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Подпрограмма разработана в соответствии с государственной </w:t>
      </w:r>
      <w:r w:rsidRPr="00B258DD">
        <w:rPr>
          <w:rFonts w:ascii="Times New Roman" w:eastAsia="Times New Roman" w:hAnsi="Times New Roman" w:cs="Times New Roman"/>
          <w:bCs/>
          <w:sz w:val="28"/>
          <w:szCs w:val="28"/>
          <w:lang w:eastAsia="ru-RU"/>
        </w:rPr>
        <w:t>программой</w:t>
      </w:r>
      <w:r w:rsidRPr="00C729F4">
        <w:rPr>
          <w:rFonts w:ascii="Times New Roman" w:eastAsia="Times New Roman" w:hAnsi="Times New Roman" w:cs="Times New Roman"/>
          <w:bCs/>
          <w:sz w:val="28"/>
          <w:szCs w:val="28"/>
          <w:lang w:eastAsia="ru-RU"/>
        </w:rPr>
        <w:t xml:space="preserve"> Российской Федерации «Комплексное развитие сельских территорий», утвержденной постановлением Правительства Российской Федерации от 31.05.2019 № 696 (далее - Подпрограмма), </w:t>
      </w:r>
      <w:r w:rsidRPr="00B258DD">
        <w:rPr>
          <w:rFonts w:ascii="Times New Roman" w:eastAsia="Times New Roman" w:hAnsi="Times New Roman" w:cs="Times New Roman"/>
          <w:bCs/>
          <w:sz w:val="28"/>
          <w:szCs w:val="28"/>
          <w:lang w:eastAsia="ru-RU"/>
        </w:rPr>
        <w:t>Стратегией</w:t>
      </w:r>
      <w:r w:rsidRPr="00C729F4">
        <w:rPr>
          <w:rFonts w:ascii="Times New Roman" w:eastAsia="Times New Roman" w:hAnsi="Times New Roman" w:cs="Times New Roman"/>
          <w:bCs/>
          <w:sz w:val="28"/>
          <w:szCs w:val="28"/>
          <w:lang w:eastAsia="ru-RU"/>
        </w:rPr>
        <w:t xml:space="preserve"> социально-экономического развития Богучарского муниципального района на период до 2035 года, утвержденной решением Совета народных депутатов Богучарского муниципального района от 25.12.2018 №107.</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1.2. Цели, задачи и показатели (индикаторы) достижения целей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 решения задач</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сохранение доли сельского населения в общей численности населения Богучарского района на уровне не менее 25,3 процента в 2025 году;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достижение соотношения среднемесячных располагаемых ресурсов сельского и городского домохозяйств до 80 процентов в 2025 году;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 повышение доли общей площади благоустроенных жилых помещений в сельских населенных пунктах до 50 процентов в 2025 году.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Достижение целей подпрограммы осуществляется с учетом следующих подходов: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муниципальных районов и генеральными планами поселений и городских округов);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Под сельскими территориями в подпрограмме понимаются сельские поселения Богучарского муниципального района, а также сельские населенные пункты.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удовлетворение потребностей сельского населения в благоустроенном жилье;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обеспечение квалифицированными специалистами;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Целевыми показателями подпрограммы являются: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уровень освоения предусмотренных объемов финансирования;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1.3. Описание основных ожидаемых конечных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результатов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Реализация мероприятий подпрограммы позволит за период 2020 - 2025 годов обеспечить: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уровень освоения предусмотренных объемов финансирования - не менее 95 процентов;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 – 2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 – 2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 1 проект;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 – 4 проекта.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Индикаторы сформированы с учетом предложений муниципальных образований Богучарского района, отражающих их потребность в развитии социальной и инженерной инфраструктуры, автомобильных дорог общего пользования в сельской местности. Оценка достижения показателей (индикаторов) осуществляется департаментом аграрной политики Воронежской области исходя из данных отчетов, представляемых администрациями муниципальных образований Богучарского района и департаментом дорожной деятельности Воронежской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1.4. Сроки и этапы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Реализация подпрограммы будет осуществляться в 2020 - 2025 годах и предполагает ежегодное наращивание темпов комплексного развития сельских поселений согласно прогнозируемому росту потребности в создании комфортных условий проживания в сельской местности.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2. Характеристика основных мероприятий и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целевой </w:t>
      </w:r>
      <w:r w:rsidRPr="00B258DD">
        <w:rPr>
          <w:rFonts w:ascii="Times New Roman" w:eastAsia="Times New Roman" w:hAnsi="Times New Roman" w:cs="Times New Roman"/>
          <w:bCs/>
          <w:sz w:val="28"/>
          <w:szCs w:val="28"/>
          <w:lang w:eastAsia="ru-RU"/>
        </w:rPr>
        <w:t>подпрограммы</w:t>
      </w:r>
      <w:r w:rsidRPr="00C729F4">
        <w:rPr>
          <w:rFonts w:ascii="Times New Roman" w:eastAsia="Times New Roman" w:hAnsi="Times New Roman" w:cs="Times New Roman"/>
          <w:bCs/>
          <w:sz w:val="28"/>
          <w:szCs w:val="28"/>
          <w:lang w:eastAsia="ru-RU"/>
        </w:rPr>
        <w:t xml:space="preserve"> «Устойчивое развитие сельских территорий на 2014-2017 годы и на период до 2020 года», утвержденной постановлением Правительства Российской Федерации от 15.07.2013 № 598 «О федеральной целевой программе «Устойчивое развитие сельских территорий на 2014-2017 годы и на период до 2020 года», Государственной подпрограммы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а также с учетом комплексного подхода к решению социально-экономических проблем развития сельских территорий на основе принципов </w:t>
      </w:r>
      <w:r w:rsidRPr="00C729F4">
        <w:rPr>
          <w:rFonts w:ascii="Times New Roman" w:eastAsia="Times New Roman" w:hAnsi="Times New Roman" w:cs="Times New Roman"/>
          <w:bCs/>
          <w:sz w:val="28"/>
          <w:szCs w:val="28"/>
          <w:lang w:eastAsia="ru-RU"/>
        </w:rPr>
        <w:lastRenderedPageBreak/>
        <w:t xml:space="preserve">проектного финансирования и комплексного планирования развития сельских территорий на основании документов территориального планирования.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Подпрограмма предусматривает реализацию трех основных мероприятий: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создание условий для обеспечения доступным и комфортным жильем сельского населения;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развитие рынка труда (кадрового потенциала) на сельских территориях;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создание и развитие инфраструктуры на сельских территориях.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Реализация основных мероприятий настоящей подпрограммы согласовывается с профильными исполнительными органами государственной власти области: департаментом дорожной деятельности Воронежской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bookmarkStart w:id="10" w:name="Par279"/>
      <w:bookmarkEnd w:id="10"/>
      <w:r w:rsidRPr="00C729F4">
        <w:rPr>
          <w:rFonts w:ascii="Times New Roman" w:eastAsia="Times New Roman" w:hAnsi="Times New Roman" w:cs="Times New Roman"/>
          <w:bCs/>
          <w:sz w:val="28"/>
          <w:szCs w:val="28"/>
          <w:lang w:eastAsia="ru-RU"/>
        </w:rPr>
        <w:t xml:space="preserve">Основное мероприятие 1 «Создание условий для обеспечения доступным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 комфортным жильем сельского населения»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муниципальные образования) на улучшение жилищных условий граждан, проживающих на сельских территориях.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Улучшение жилищных условий граждан предусматривается осуществлять путем: </w:t>
      </w:r>
    </w:p>
    <w:p w:rsidR="00C729F4" w:rsidRPr="00C729F4" w:rsidRDefault="00C729F4" w:rsidP="00C729F4">
      <w:pPr>
        <w:numPr>
          <w:ilvl w:val="0"/>
          <w:numId w:val="34"/>
        </w:numPr>
        <w:shd w:val="clear" w:color="auto" w:fill="FFFFFF"/>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бюджета Богучарского муниципального района,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C729F4" w:rsidRPr="00C729F4" w:rsidRDefault="00C729F4" w:rsidP="00C729F4">
      <w:pPr>
        <w:numPr>
          <w:ilvl w:val="0"/>
          <w:numId w:val="34"/>
        </w:numPr>
        <w:shd w:val="clear" w:color="auto" w:fill="FFFFFF"/>
        <w:adjustRightInd w:val="0"/>
        <w:spacing w:after="0" w:line="240" w:lineRule="auto"/>
        <w:ind w:left="0" w:firstLine="709"/>
        <w:contextualSpacing/>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бюджета Богучарского муниципального района).</w:t>
      </w:r>
    </w:p>
    <w:p w:rsidR="00C729F4" w:rsidRPr="00C729F4" w:rsidRDefault="00C729F4" w:rsidP="00C729F4">
      <w:pPr>
        <w:shd w:val="clear" w:color="auto" w:fill="FFFFFF"/>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xml:space="preserve">Гражданин, имеющий право на участие в мероприятии по улучшению жилищных условий, представляет в администрацию Богучарского муниципального района по месту постоянного жительства (сельское поселение) </w:t>
      </w:r>
      <w:r w:rsidRPr="00B258DD">
        <w:rPr>
          <w:rFonts w:ascii="Times New Roman" w:eastAsia="Times New Roman" w:hAnsi="Times New Roman" w:cs="Times New Roman"/>
          <w:bCs/>
          <w:sz w:val="28"/>
          <w:szCs w:val="28"/>
          <w:lang w:eastAsia="ru-RU"/>
        </w:rPr>
        <w:t>заявление</w:t>
      </w:r>
      <w:r w:rsidRPr="00C729F4">
        <w:rPr>
          <w:rFonts w:ascii="Times New Roman" w:eastAsia="Times New Roman" w:hAnsi="Times New Roman" w:cs="Times New Roman"/>
          <w:bCs/>
          <w:sz w:val="28"/>
          <w:szCs w:val="28"/>
          <w:lang w:eastAsia="ru-RU"/>
        </w:rPr>
        <w:t xml:space="preserve"> о включении в состав участников мероприятия по улучшению жилищных условий граждан, проживающих на сельских территориях. </w:t>
      </w:r>
    </w:p>
    <w:p w:rsidR="00C729F4" w:rsidRPr="00C729F4" w:rsidRDefault="00C729F4" w:rsidP="00C729F4">
      <w:pPr>
        <w:shd w:val="clear" w:color="auto" w:fill="FFFFFF"/>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Социальные выплаты на строительство (приобретение) жилья гражданам Российской Федерации, проживающим на сельских территориях, предоставляются в соответствии с П</w:t>
      </w:r>
      <w:r w:rsidRPr="00B258DD">
        <w:rPr>
          <w:rFonts w:ascii="Times New Roman" w:eastAsia="Times New Roman" w:hAnsi="Times New Roman" w:cs="Times New Roman"/>
          <w:bCs/>
          <w:sz w:val="28"/>
          <w:szCs w:val="28"/>
          <w:lang w:eastAsia="ru-RU"/>
        </w:rPr>
        <w:t>оложением</w:t>
      </w:r>
      <w:r w:rsidRPr="00C729F4">
        <w:rPr>
          <w:rFonts w:ascii="Times New Roman" w:eastAsia="Times New Roman" w:hAnsi="Times New Roman" w:cs="Times New Roman"/>
          <w:bCs/>
          <w:sz w:val="28"/>
          <w:szCs w:val="28"/>
          <w:lang w:eastAsia="ru-RU"/>
        </w:rPr>
        <w:t xml:space="preserve"> о предоставлении социальных выплат на строительство (приобретение) жилья гражданам, проживающим на сельских территориях. </w:t>
      </w:r>
    </w:p>
    <w:p w:rsidR="00C729F4" w:rsidRPr="00C729F4" w:rsidRDefault="00C729F4" w:rsidP="00C729F4">
      <w:pPr>
        <w:shd w:val="clear" w:color="auto" w:fill="FFFFFF"/>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Право граждан на получение указанной социальной выплаты удостоверяется </w:t>
      </w:r>
      <w:r w:rsidRPr="00B258DD">
        <w:rPr>
          <w:rFonts w:ascii="Times New Roman" w:eastAsia="Times New Roman" w:hAnsi="Times New Roman" w:cs="Times New Roman"/>
          <w:bCs/>
          <w:sz w:val="28"/>
          <w:szCs w:val="28"/>
          <w:lang w:eastAsia="ru-RU"/>
        </w:rPr>
        <w:t>свидетельством</w:t>
      </w:r>
      <w:r w:rsidRPr="00C729F4">
        <w:rPr>
          <w:rFonts w:ascii="Times New Roman" w:eastAsia="Times New Roman" w:hAnsi="Times New Roman" w:cs="Times New Roman"/>
          <w:bCs/>
          <w:sz w:val="28"/>
          <w:szCs w:val="28"/>
          <w:lang w:eastAsia="ru-RU"/>
        </w:rPr>
        <w:t xml:space="preserve"> о предоставлении социальной выплаты на строительство (приобретение) жилья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Для оценки реализации основного мероприятия используются показатели: «ввод (приобретение) жилья для граждан, проживающих на сельских территориях (с привлечением собственных (заемных) средств граждан)»,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Прогнозные значения показателей (индикаторов), характеризующие эффективность основного мероприятия, приведены в </w:t>
      </w:r>
      <w:r w:rsidRPr="00B258DD">
        <w:rPr>
          <w:rFonts w:ascii="Times New Roman" w:eastAsia="Times New Roman" w:hAnsi="Times New Roman" w:cs="Times New Roman"/>
          <w:bCs/>
          <w:sz w:val="28"/>
          <w:szCs w:val="28"/>
          <w:lang w:eastAsia="ru-RU"/>
        </w:rPr>
        <w:t>таблице 1</w:t>
      </w:r>
      <w:r w:rsidRPr="00C729F4">
        <w:rPr>
          <w:rFonts w:ascii="Times New Roman" w:eastAsia="Times New Roman" w:hAnsi="Times New Roman" w:cs="Times New Roman"/>
          <w:bCs/>
          <w:sz w:val="28"/>
          <w:szCs w:val="28"/>
          <w:lang w:eastAsia="ru-RU"/>
        </w:rPr>
        <w:t xml:space="preserve"> приложения к государственной программе.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bookmarkStart w:id="11" w:name="Par300"/>
      <w:bookmarkEnd w:id="11"/>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Основное мероприятие 2 «Развитие рынка труда (кадрового потенциала)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w:t>
      </w:r>
      <w:r w:rsidRPr="00C729F4">
        <w:rPr>
          <w:rFonts w:ascii="Times New Roman" w:eastAsia="Times New Roman" w:hAnsi="Times New Roman" w:cs="Times New Roman"/>
          <w:bCs/>
          <w:sz w:val="28"/>
          <w:szCs w:val="28"/>
          <w:lang w:eastAsia="ru-RU"/>
        </w:rPr>
        <w:lastRenderedPageBreak/>
        <w:t>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Прогнозные значения показателей (индикаторов), характеризующие эффективность основного мероприятия, приведены в таблице 1 приложения к государственной программе.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Основное мероприятие 3 «Создание и развитие инфраструктуры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земельных участков в целях создания благоприятных условий для жизнедеятельности граждан на территории компактной застройки.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Указанным мероприятием предусматривается оказание государственной поддержки из бюджетов всех уровней.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1) Развитие инженерной инфраструктуры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2) Развитие транспортной инфраструктуры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3) Создание современного облика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4) Благоустройство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Муниципальные образования вправе увеличить долю своих расходов в случае непривлечения средств внебюджетных источников.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Развитие инженерной инфраструктуры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Субсидии на развитие инженерной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а) развитие водоснабжения (локальные водопроводы)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б) развитие газификации (распределительные газовые сети)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строительство объектов инженерной инфраструктуры;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организация уличного освещения, строительство улично-дорожной сети, а также благоустройство территории (в том числе озеленение).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Развитие транспортной инфраструктуры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Субсидии на развитие транспортной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w:t>
      </w:r>
      <w:r w:rsidRPr="00C729F4">
        <w:rPr>
          <w:rFonts w:ascii="Times New Roman" w:eastAsia="Times New Roman" w:hAnsi="Times New Roman" w:cs="Times New Roman"/>
          <w:bCs/>
          <w:sz w:val="28"/>
          <w:szCs w:val="28"/>
          <w:lang w:eastAsia="ru-RU"/>
        </w:rPr>
        <w:lastRenderedPageBreak/>
        <w:t>досугового типа или объекты культурного наследия, здания (строения, сооружения) автобусных и железнодорожных вокзалов (станций), речных вокзалов (портов), а также железнодорожные платформы, пассажирские причалы на внутреннем водном транспорте и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Современный облик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социально-культурных и многофункциональных центров;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развитие жилищно-коммунальных объектов (строительство блочно-модульных котельных и перевод многоквартирных жилых домов на индивидуальное отопление);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w:t>
      </w:r>
      <w:r w:rsidRPr="00C729F4">
        <w:rPr>
          <w:rFonts w:ascii="Times New Roman" w:eastAsia="Times New Roman" w:hAnsi="Times New Roman" w:cs="Times New Roman"/>
          <w:bCs/>
          <w:sz w:val="28"/>
          <w:szCs w:val="28"/>
          <w:lang w:eastAsia="ru-RU"/>
        </w:rPr>
        <w:lastRenderedPageBreak/>
        <w:t xml:space="preserve">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Благоустройство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связи с этим целями реализации мероприятия по</w:t>
      </w:r>
      <w:r w:rsidRPr="00C729F4">
        <w:rPr>
          <w:rFonts w:ascii="Times New Roman" w:eastAsia="Times New Roman" w:hAnsi="Times New Roman" w:cs="Times New Roman"/>
          <w:sz w:val="28"/>
          <w:szCs w:val="28"/>
          <w:lang w:eastAsia="ru-RU"/>
        </w:rPr>
        <w:t xml:space="preserve"> </w:t>
      </w:r>
      <w:r w:rsidRPr="00C729F4">
        <w:rPr>
          <w:rFonts w:ascii="Times New Roman" w:eastAsia="Times New Roman" w:hAnsi="Times New Roman" w:cs="Times New Roman"/>
          <w:bCs/>
          <w:sz w:val="28"/>
          <w:szCs w:val="28"/>
          <w:lang w:eastAsia="ru-RU"/>
        </w:rPr>
        <w:t>благоустройству сельских территорий, являются: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активизация участия сельского населения в реализации общественно значимых проектов;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C729F4">
        <w:rPr>
          <w:rFonts w:ascii="Times New Roman" w:eastAsia="Times New Roman" w:hAnsi="Times New Roman" w:cs="Times New Roman"/>
          <w:sz w:val="28"/>
          <w:szCs w:val="28"/>
          <w:lang w:eastAsia="ru-RU"/>
        </w:rPr>
        <w:t>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Субсидии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в) организация пешеходных коммуникаций, в том числе тротуаров, аллей, дорожек, тропинок;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г) обустройство территории в целях обеспечения беспрепятственного передвижения инвалидов и других маломобильных групп населения;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д) организация ливневых стоков;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е) обустройство общественных колодцев и водоразборных колонок;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ж) обустройство площадок накопления твердых коммунальных отходов;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 сохранение и восстановление природных ландшафтов и историко-культурных памятников.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Размер государственной поддержки, предоставляемой органу местного самоуправления, по каждому из направлений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Прогнозные значения показателей (индикаторов), характеризующие эффективность основного мероприятия, приведены в </w:t>
      </w:r>
      <w:r w:rsidRPr="00B258DD">
        <w:rPr>
          <w:rFonts w:ascii="Times New Roman" w:eastAsia="Times New Roman" w:hAnsi="Times New Roman" w:cs="Times New Roman"/>
          <w:bCs/>
          <w:sz w:val="28"/>
          <w:szCs w:val="28"/>
          <w:lang w:eastAsia="ru-RU"/>
        </w:rPr>
        <w:t>таблице 1</w:t>
      </w:r>
      <w:r w:rsidRPr="00C729F4">
        <w:rPr>
          <w:rFonts w:ascii="Times New Roman" w:eastAsia="Times New Roman" w:hAnsi="Times New Roman" w:cs="Times New Roman"/>
          <w:bCs/>
          <w:sz w:val="28"/>
          <w:szCs w:val="28"/>
          <w:lang w:eastAsia="ru-RU"/>
        </w:rPr>
        <w:t xml:space="preserve"> приложения к государственной программе.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bookmarkStart w:id="12" w:name="Par643"/>
      <w:bookmarkStart w:id="13" w:name="Par671"/>
      <w:bookmarkEnd w:id="12"/>
      <w:bookmarkEnd w:id="13"/>
      <w:r w:rsidRPr="00C729F4">
        <w:rPr>
          <w:rFonts w:ascii="Times New Roman" w:eastAsia="Times New Roman" w:hAnsi="Times New Roman" w:cs="Times New Roman"/>
          <w:bCs/>
          <w:sz w:val="28"/>
          <w:szCs w:val="28"/>
          <w:lang w:eastAsia="ru-RU"/>
        </w:rPr>
        <w:t>Раздел 3. Характеристика мер государственного регулирования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Меры государственного регулирования в рамках подпрограммы не предусмотрены.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4. Характеристика основных мероприятий,</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реализуемых муниципальными образованиями воронежской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Все основные мероприятия подпрограммы реализуются муниципальными образованиями Богучарского района.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Объем софинансирования из местных бюджетов определен с учетом предложений муниципальных образований Богучарского района и составляет 7333,0тыс. рублей за весь период реализации подпрограммы, в том числе на мероприятия: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создание условий для обеспечения доступным и комфортным жильем сельского населения – 6237,0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создание и развитие инфраструктуры на сельских территориях – 1096,0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Субсидии из областного бюджета и средства областного бюджета предоставляются бюджетам муниципальных образований Воронежской области на следующих условиях: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а) наличие утвержденных муниципальных целевых программ комплексного развития сельских территорий, которые предусматривают софинансирование мероприятий из местных бюджетов в объеме, необходимом для выполнения показателей результативности предоставления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б) наличие в нормативном правовом акте о бюджете Богучарского муниципального района бюджетных ассигнований на исполнение в соответствующем финансовом году расходных обязательств, связанных с реализацией мероприятий комплексного развития сельских территорий, в размере, необходимом для выполнения показателей результативности предоставления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привлечение средств бюджета Богучарского муниципального района, на мероприятия комплексного развития сельских территорий, и средств внебюджетных источников (средства юридических и физических лиц) в объемах, которые предусмотрены в муниципальной целевой подпрограмме , необходимых для выполнения показателей результативности предоставления субсидий;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г) наличие бюджетной заявки на соответствующий год на предоставление субсидии по формам и в сроки, установленные департаментом аграрной политики Воронежской области.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5. Информация об участии акционерных обществ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За период реализации подпрограммы планируется привлечь средства из внебюджетных источников Богучарского района в объеме 117367,5 тыс. рублей, в том числе:</w:t>
      </w:r>
      <w:r w:rsidRPr="00C729F4">
        <w:rPr>
          <w:rFonts w:ascii="Times New Roman" w:eastAsia="Times New Roman" w:hAnsi="Times New Roman" w:cs="Times New Roman"/>
          <w:sz w:val="28"/>
          <w:szCs w:val="28"/>
          <w:lang w:eastAsia="ru-RU"/>
        </w:rPr>
        <w:t xml:space="preserve">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создание условий для обеспечения доступным и комфортным жильем сельского населения – 110 881,5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развитие рынка труда (кадрового потенциала) на сельских территориях – 840,0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создание и развитие инфраструктуры на сельских территориях – 5646,0 тыс. рублей.</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6. Финансовое обеспечение реализации подподпрограммы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Подпрограмма реализуется за счет средств федерального, областного, местных бюджетов и внебюджетных источников.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Средства федерального и областного бюджетов направляются на реализацию мероприятий подпрограммы в населенных пунктах, расположенных на сельских территориях.</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Общий объем финансирования подпрограммы составляет 266 504,5 тыс. рублей, в том числе: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за счет средств федерального бюджета –122 145,5 тыс. рублей (45,8 %);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за счет средств областного бюджета – 19658,5 тыс. рублей (7,3 %);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за счет средств местных бюджетов – 7333,0 тыс. рублей (2,7 %);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за счет средств внебюджетных источников –117 367,5 тыс. рублей (44,0 %).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Основным механизмом использования средств федерального и областного бюджетов в рамках подпрограммы является предоставление межбюджетных трансфертов в форме субсидий бюджетам муниципальных образований Воронежской области в соответствии с бюджетным законодательством Российской Федерации.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Предоставление субсидий бюджетам муниципальных образований Воронежской области осуществляется при наличии утвержденных муниципальных программ комплексного развития сельских территорий, которые разработаны на основе документов территориального планирования в соответствии с перспективными планами развития муниципальных образований и отвечают следующим критериям: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комплексность социально-инженерного обустройства населенных пунктов, расположенных в сельской местности, с учетом имеющегося инфраструктурного потенциала;</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наличие бюджетных ассигнований в местных бюджетах на реализацию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наличие мер по стимулированию привлечения внебюджетных средств в целях комплексного развития социально-инженерной инфраструктуры и улучшения жилищных условий в сельской местности.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Раздел 7. Анализ рисков реализации подпрограммы</w:t>
      </w: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и описание мер управления рисками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подпрограмме конечных результатов.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К рискам относятся: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институционально-правовые риски (отсутствие нормативного регулирования основных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организационные риски (запаздывание разработки, согласования и выполнения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Управление рисками реализации подпрограммы будет осуществляться путем: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принятия нормативных правовых актов Богучарского района Воронежской области, необходимых для реализации мероприятий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повышения квалификации и ответственности персонала для своевременной и эффективной реализации мероприятий подподпрограммы, координации деятельности персонала и налаживания административных процедур для снижения данных рисков;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обеспечения сбалансированного распределения финансовых средств по основным мероприятиям подпрограммы в соответствии с ожидаемыми конечными результатами;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осуществления прогнозирования социально-экономического развития с учетом возможного ухудшения экономической ситуации.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center"/>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Раздел 8. Оценка эффективности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 количественном выражении: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(приобретение) жилья для граждан, проживающих на сельских территориях (с привлечением собственных (заемных) средств граждан) – 6170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lastRenderedPageBreak/>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5 человек;</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локальных водопроводов на сельских территориях – 2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действие распределительных газовых сетей на сельских территориях – 3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xml:space="preserve">- количество реализованных проектов по созданию современного облика сельских территорий - 1; </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количество реализованных проектов по благоустройству сельских территорий - 4;</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 в качественном выражении:</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удовлетворение потребностей сельского населения в благоустроенном жилье;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C729F4">
        <w:rPr>
          <w:rFonts w:ascii="Times New Roman" w:eastAsia="Times New Roman" w:hAnsi="Times New Roman" w:cs="Times New Roman"/>
          <w:bCs/>
          <w:sz w:val="28"/>
          <w:szCs w:val="28"/>
          <w:lang w:eastAsia="ru-RU"/>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729F4">
        <w:rPr>
          <w:rFonts w:ascii="Times New Roman" w:eastAsia="Times New Roman" w:hAnsi="Times New Roman" w:cs="Times New Roman"/>
          <w:bCs/>
          <w:sz w:val="28"/>
          <w:szCs w:val="28"/>
          <w:lang w:eastAsia="ru-RU"/>
        </w:rPr>
        <w:t xml:space="preserve">Прогнозные значения показателей (индикаторов) достижения целей и решения задач государственной подпрограммы приведены в </w:t>
      </w:r>
      <w:r w:rsidRPr="00B258DD">
        <w:rPr>
          <w:rFonts w:ascii="Times New Roman" w:eastAsia="Times New Roman" w:hAnsi="Times New Roman" w:cs="Times New Roman"/>
          <w:bCs/>
          <w:sz w:val="28"/>
          <w:szCs w:val="28"/>
          <w:lang w:eastAsia="ru-RU"/>
        </w:rPr>
        <w:t>таблице 1</w:t>
      </w:r>
      <w:r w:rsidRPr="00C729F4">
        <w:rPr>
          <w:rFonts w:ascii="Times New Roman" w:eastAsia="Times New Roman" w:hAnsi="Times New Roman" w:cs="Times New Roman"/>
          <w:bCs/>
          <w:sz w:val="28"/>
          <w:szCs w:val="28"/>
          <w:lang w:eastAsia="ru-RU"/>
        </w:rPr>
        <w:t xml:space="preserve"> приложения к государственной программе.</w:t>
      </w: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729F4" w:rsidRPr="00C729F4" w:rsidRDefault="00C729F4" w:rsidP="00C729F4">
      <w:pPr>
        <w:spacing w:after="0" w:line="240" w:lineRule="auto"/>
        <w:rPr>
          <w:rFonts w:ascii="Times New Roman" w:eastAsia="Times New Roman" w:hAnsi="Times New Roman" w:cs="Times New Roman"/>
          <w:bCs/>
          <w:sz w:val="24"/>
          <w:szCs w:val="24"/>
          <w:lang w:eastAsia="ru-RU"/>
        </w:rPr>
        <w:sectPr w:rsidR="00C729F4" w:rsidRPr="00C729F4">
          <w:pgSz w:w="11906" w:h="16838"/>
          <w:pgMar w:top="2268" w:right="567" w:bottom="567" w:left="1701" w:header="708" w:footer="708" w:gutter="0"/>
          <w:cols w:space="720"/>
        </w:sectPr>
      </w:pPr>
    </w:p>
    <w:p w:rsidR="00C729F4" w:rsidRPr="00C729F4" w:rsidRDefault="00C729F4" w:rsidP="00C729F4">
      <w:pPr>
        <w:shd w:val="clear" w:color="auto" w:fill="FFFFFF"/>
        <w:spacing w:after="0" w:line="240" w:lineRule="auto"/>
        <w:ind w:firstLine="45"/>
        <w:jc w:val="center"/>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lastRenderedPageBreak/>
        <w:t>Приложение №1</w:t>
      </w:r>
    </w:p>
    <w:p w:rsidR="00C729F4" w:rsidRPr="00C729F4" w:rsidRDefault="00C729F4" w:rsidP="00C729F4">
      <w:pPr>
        <w:spacing w:after="0" w:line="240" w:lineRule="auto"/>
        <w:ind w:firstLine="567"/>
        <w:jc w:val="both"/>
        <w:rPr>
          <w:rFonts w:ascii="Times New Roman" w:eastAsia="Times New Roman" w:hAnsi="Times New Roman" w:cs="Times New Roman"/>
          <w:sz w:val="24"/>
          <w:szCs w:val="24"/>
          <w:lang w:eastAsia="ru-RU"/>
        </w:rPr>
      </w:pPr>
    </w:p>
    <w:p w:rsidR="00C729F4" w:rsidRPr="00C729F4" w:rsidRDefault="00C729F4" w:rsidP="00C729F4">
      <w:pPr>
        <w:spacing w:after="0" w:line="240" w:lineRule="auto"/>
        <w:ind w:firstLine="567"/>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bCs/>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36"/>
        <w:gridCol w:w="1444"/>
        <w:gridCol w:w="3086"/>
        <w:gridCol w:w="663"/>
        <w:gridCol w:w="1277"/>
        <w:gridCol w:w="225"/>
        <w:gridCol w:w="672"/>
        <w:gridCol w:w="473"/>
        <w:gridCol w:w="398"/>
        <w:gridCol w:w="479"/>
        <w:gridCol w:w="478"/>
        <w:gridCol w:w="510"/>
        <w:gridCol w:w="698"/>
        <w:gridCol w:w="291"/>
        <w:gridCol w:w="844"/>
        <w:gridCol w:w="225"/>
        <w:gridCol w:w="833"/>
        <w:gridCol w:w="222"/>
        <w:gridCol w:w="984"/>
      </w:tblGrid>
      <w:tr w:rsidR="00B258DD" w:rsidRPr="00C729F4" w:rsidTr="00C729F4">
        <w:trPr>
          <w:trHeight w:val="540"/>
        </w:trPr>
        <w:tc>
          <w:tcPr>
            <w:tcW w:w="5000" w:type="pct"/>
            <w:gridSpan w:val="20"/>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ind w:firstLine="567"/>
              <w:jc w:val="both"/>
              <w:rPr>
                <w:rFonts w:ascii="Times New Roman" w:eastAsia="Times New Roman" w:hAnsi="Times New Roman" w:cs="Times New Roman"/>
                <w:sz w:val="24"/>
                <w:szCs w:val="24"/>
                <w:lang w:eastAsia="ru-RU"/>
              </w:rPr>
            </w:pPr>
          </w:p>
        </w:tc>
      </w:tr>
      <w:tr w:rsidR="00B258DD" w:rsidRPr="00C729F4" w:rsidTr="00C729F4">
        <w:trPr>
          <w:gridBefore w:val="1"/>
          <w:gridAfter w:val="2"/>
          <w:wBefore w:w="4" w:type="pct"/>
          <w:wAfter w:w="379" w:type="pct"/>
          <w:trHeight w:val="765"/>
        </w:trPr>
        <w:tc>
          <w:tcPr>
            <w:tcW w:w="152"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п/п</w:t>
            </w:r>
          </w:p>
        </w:tc>
        <w:tc>
          <w:tcPr>
            <w:tcW w:w="174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Наименование показателя (индикатора)</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Ед. измерения</w:t>
            </w:r>
          </w:p>
        </w:tc>
        <w:tc>
          <w:tcPr>
            <w:tcW w:w="2296" w:type="pct"/>
            <w:gridSpan w:val="1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Значения показателя (индикатора) по годам реализации государственной программы</w:t>
            </w:r>
          </w:p>
        </w:tc>
      </w:tr>
      <w:tr w:rsidR="00B258DD" w:rsidRPr="00C729F4" w:rsidTr="00C729F4">
        <w:trPr>
          <w:gridBefore w:val="1"/>
          <w:gridAfter w:val="2"/>
          <w:wBefore w:w="4" w:type="pct"/>
          <w:wAfter w:w="379" w:type="pct"/>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2020</w:t>
            </w:r>
          </w:p>
        </w:tc>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2021</w:t>
            </w:r>
          </w:p>
        </w:tc>
        <w:tc>
          <w:tcPr>
            <w:tcW w:w="40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2022</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2023</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2024</w:t>
            </w:r>
          </w:p>
        </w:tc>
        <w:tc>
          <w:tcPr>
            <w:tcW w:w="356"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2025</w:t>
            </w:r>
          </w:p>
        </w:tc>
      </w:tr>
      <w:tr w:rsidR="00B258DD" w:rsidRPr="00C729F4" w:rsidTr="00C729F4">
        <w:trPr>
          <w:gridBefore w:val="1"/>
          <w:gridAfter w:val="2"/>
          <w:wBefore w:w="4" w:type="pct"/>
          <w:wAfter w:w="379" w:type="pct"/>
          <w:trHeight w:val="315"/>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1749" w:type="pct"/>
            <w:gridSpan w:val="3"/>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w:t>
            </w:r>
          </w:p>
        </w:tc>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w:t>
            </w:r>
          </w:p>
        </w:tc>
        <w:tc>
          <w:tcPr>
            <w:tcW w:w="40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w:t>
            </w:r>
          </w:p>
        </w:tc>
        <w:tc>
          <w:tcPr>
            <w:tcW w:w="356"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w:t>
            </w:r>
          </w:p>
        </w:tc>
      </w:tr>
      <w:tr w:rsidR="00B258DD" w:rsidRPr="00C729F4" w:rsidTr="00C729F4">
        <w:trPr>
          <w:gridBefore w:val="1"/>
          <w:gridAfter w:val="2"/>
          <w:wBefore w:w="4" w:type="pct"/>
          <w:wAfter w:w="379" w:type="pct"/>
          <w:trHeight w:val="600"/>
        </w:trPr>
        <w:tc>
          <w:tcPr>
            <w:tcW w:w="4618" w:type="pct"/>
            <w:gridSpan w:val="17"/>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B258DD" w:rsidRPr="00C729F4" w:rsidTr="00C729F4">
        <w:trPr>
          <w:gridBefore w:val="1"/>
          <w:gridAfter w:val="2"/>
          <w:wBefore w:w="4" w:type="pct"/>
          <w:wAfter w:w="379" w:type="pct"/>
          <w:trHeight w:val="585"/>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сельского хозяйства в хозяйствах всех категорий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105,5</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104,4</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103,5</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103,3</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103,0</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102,5</w:t>
            </w:r>
          </w:p>
        </w:tc>
      </w:tr>
      <w:tr w:rsidR="00B258DD" w:rsidRPr="00C729F4" w:rsidTr="00C729F4">
        <w:trPr>
          <w:gridBefore w:val="1"/>
          <w:gridAfter w:val="2"/>
          <w:wBefore w:w="4" w:type="pct"/>
          <w:wAfter w:w="379" w:type="pct"/>
          <w:trHeight w:val="540"/>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растениеводства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102,0</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101,9</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101,7</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r>
      <w:tr w:rsidR="00B258DD" w:rsidRPr="00C729F4" w:rsidTr="00C729F4">
        <w:trPr>
          <w:gridBefore w:val="1"/>
          <w:gridAfter w:val="2"/>
          <w:wBefore w:w="4" w:type="pct"/>
          <w:wAfter w:w="379" w:type="pct"/>
          <w:trHeight w:val="480"/>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животноводства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106,5</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106,0</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105,9</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105,2</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105,2</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105,0</w:t>
            </w:r>
          </w:p>
        </w:tc>
      </w:tr>
      <w:tr w:rsidR="00B258DD" w:rsidRPr="00C729F4" w:rsidTr="00C729F4">
        <w:trPr>
          <w:gridBefore w:val="1"/>
          <w:gridAfter w:val="2"/>
          <w:wBefore w:w="4" w:type="pct"/>
          <w:wAfter w:w="379" w:type="pct"/>
          <w:trHeight w:val="795"/>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рублей</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25017</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26768</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28642</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30647</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32792</w:t>
            </w:r>
          </w:p>
        </w:tc>
        <w:tc>
          <w:tcPr>
            <w:tcW w:w="356"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35087</w:t>
            </w:r>
          </w:p>
        </w:tc>
      </w:tr>
      <w:tr w:rsidR="00B258DD" w:rsidRPr="00C729F4" w:rsidTr="00C729F4">
        <w:trPr>
          <w:gridBefore w:val="1"/>
          <w:gridAfter w:val="2"/>
          <w:wBefore w:w="4" w:type="pct"/>
          <w:wAfter w:w="379" w:type="pct"/>
          <w:trHeight w:val="585"/>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физического объема инвестиций в основной капитал сельского хозяйства</w:t>
            </w:r>
          </w:p>
        </w:tc>
        <w:tc>
          <w:tcPr>
            <w:tcW w:w="420"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104,8</w:t>
            </w:r>
          </w:p>
        </w:tc>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105,2</w:t>
            </w:r>
          </w:p>
        </w:tc>
        <w:tc>
          <w:tcPr>
            <w:tcW w:w="40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105,3</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105,5</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105,8</w:t>
            </w:r>
          </w:p>
        </w:tc>
        <w:tc>
          <w:tcPr>
            <w:tcW w:w="356"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105,9</w:t>
            </w:r>
          </w:p>
        </w:tc>
      </w:tr>
      <w:tr w:rsidR="00B258DD" w:rsidRPr="00C729F4" w:rsidTr="00C729F4">
        <w:trPr>
          <w:gridBefore w:val="1"/>
          <w:gridAfter w:val="2"/>
          <w:wBefore w:w="4" w:type="pct"/>
          <w:wAfter w:w="379" w:type="pct"/>
          <w:trHeight w:val="555"/>
        </w:trPr>
        <w:tc>
          <w:tcPr>
            <w:tcW w:w="152"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Рентабельность сельскохозяйственных организаций (с учетом субсидий)</w:t>
            </w:r>
          </w:p>
        </w:tc>
        <w:tc>
          <w:tcPr>
            <w:tcW w:w="420"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w:t>
            </w:r>
          </w:p>
        </w:tc>
        <w:tc>
          <w:tcPr>
            <w:tcW w:w="362"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13,1</w:t>
            </w:r>
          </w:p>
        </w:tc>
        <w:tc>
          <w:tcPr>
            <w:tcW w:w="40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13,3</w:t>
            </w:r>
          </w:p>
        </w:tc>
        <w:tc>
          <w:tcPr>
            <w:tcW w:w="440"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13,2</w:t>
            </w:r>
          </w:p>
        </w:tc>
        <w:tc>
          <w:tcPr>
            <w:tcW w:w="369"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w:t>
            </w:r>
          </w:p>
        </w:tc>
        <w:tc>
          <w:tcPr>
            <w:tcW w:w="356"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15</w:t>
            </w:r>
          </w:p>
        </w:tc>
      </w:tr>
      <w:tr w:rsidR="00B258DD" w:rsidRPr="00C729F4" w:rsidTr="00C729F4">
        <w:trPr>
          <w:gridBefore w:val="1"/>
          <w:gridAfter w:val="2"/>
          <w:wBefore w:w="4" w:type="pct"/>
          <w:wAfter w:w="379" w:type="pct"/>
          <w:trHeight w:val="465"/>
        </w:trPr>
        <w:tc>
          <w:tcPr>
            <w:tcW w:w="4618" w:type="pct"/>
            <w:gridSpan w:val="17"/>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1 "Развитие сельского хозяйства и социальной инфраструктуры села"</w:t>
            </w:r>
          </w:p>
        </w:tc>
      </w:tr>
      <w:tr w:rsidR="00B258DD" w:rsidRPr="00C729F4" w:rsidTr="00C729F4">
        <w:trPr>
          <w:gridBefore w:val="1"/>
          <w:gridAfter w:val="2"/>
          <w:wBefore w:w="4" w:type="pct"/>
          <w:wAfter w:w="379" w:type="pct"/>
          <w:trHeight w:val="600"/>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1.</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сельского хозяйства в хозяйствах всех категорий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104.4</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103,9</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103,6</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103,3</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103,0</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102,4</w:t>
            </w:r>
          </w:p>
        </w:tc>
      </w:tr>
      <w:tr w:rsidR="00B258DD" w:rsidRPr="00C729F4" w:rsidTr="00C729F4">
        <w:trPr>
          <w:gridBefore w:val="1"/>
          <w:gridAfter w:val="2"/>
          <w:wBefore w:w="4" w:type="pct"/>
          <w:wAfter w:w="379" w:type="pct"/>
          <w:trHeight w:val="495"/>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растениеводства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101,9</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101,8</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101,7</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101,6</w:t>
            </w:r>
          </w:p>
        </w:tc>
      </w:tr>
      <w:tr w:rsidR="00B258DD" w:rsidRPr="00C729F4" w:rsidTr="00C729F4">
        <w:trPr>
          <w:gridBefore w:val="1"/>
          <w:gridAfter w:val="2"/>
          <w:wBefore w:w="4" w:type="pct"/>
          <w:wAfter w:w="379" w:type="pct"/>
          <w:trHeight w:val="540"/>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Индекс производства продукции животноводства (в сопоставимых ценах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106,2</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106,0</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105,7</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105,2</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105,2</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105,0</w:t>
            </w:r>
          </w:p>
        </w:tc>
      </w:tr>
      <w:tr w:rsidR="00B258DD" w:rsidRPr="00C729F4" w:rsidTr="00C729F4">
        <w:trPr>
          <w:gridBefore w:val="1"/>
          <w:gridAfter w:val="2"/>
          <w:wBefore w:w="4" w:type="pct"/>
          <w:wAfter w:w="379" w:type="pct"/>
          <w:trHeight w:val="855"/>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рублей</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25017</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26768</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28642</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30647</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32792</w:t>
            </w:r>
          </w:p>
        </w:tc>
        <w:tc>
          <w:tcPr>
            <w:tcW w:w="356"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35087</w:t>
            </w:r>
          </w:p>
        </w:tc>
      </w:tr>
      <w:tr w:rsidR="00B258DD" w:rsidRPr="00C729F4" w:rsidTr="00C729F4">
        <w:trPr>
          <w:gridBefore w:val="1"/>
          <w:gridAfter w:val="2"/>
          <w:wBefore w:w="4" w:type="pct"/>
          <w:wAfter w:w="379" w:type="pct"/>
          <w:trHeight w:val="405"/>
        </w:trPr>
        <w:tc>
          <w:tcPr>
            <w:tcW w:w="4618" w:type="pct"/>
            <w:gridSpan w:val="17"/>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2 «Комплексное развитие сельских территорий Богучарского района Воронежской области»</w:t>
            </w:r>
          </w:p>
        </w:tc>
      </w:tr>
      <w:tr w:rsidR="00B258DD" w:rsidRPr="00C729F4" w:rsidTr="00C729F4">
        <w:trPr>
          <w:gridBefore w:val="1"/>
          <w:gridAfter w:val="2"/>
          <w:wBefore w:w="4" w:type="pct"/>
          <w:wAfter w:w="379" w:type="pct"/>
          <w:trHeight w:val="750"/>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Ввод (приобретение) жилья для граждан, проживающих на сельских территориях</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м.кв.</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1374,0</w:t>
            </w:r>
          </w:p>
        </w:tc>
      </w:tr>
      <w:tr w:rsidR="00B258DD" w:rsidRPr="00C729F4" w:rsidTr="00C729F4">
        <w:trPr>
          <w:gridBefore w:val="1"/>
          <w:gridAfter w:val="2"/>
          <w:wBefore w:w="4" w:type="pct"/>
          <w:wAfter w:w="379" w:type="pct"/>
          <w:trHeight w:val="810"/>
        </w:trPr>
        <w:tc>
          <w:tcPr>
            <w:tcW w:w="152"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174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Сокращение числа молодых семей, нуждающихся в улучшении жилищных условий, в сельской местности (нарастающим итогом)</w:t>
            </w:r>
          </w:p>
        </w:tc>
        <w:tc>
          <w:tcPr>
            <w:tcW w:w="420"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2,48</w:t>
            </w:r>
          </w:p>
        </w:tc>
        <w:tc>
          <w:tcPr>
            <w:tcW w:w="36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4,97</w:t>
            </w:r>
          </w:p>
        </w:tc>
        <w:tc>
          <w:tcPr>
            <w:tcW w:w="40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7,45</w:t>
            </w:r>
          </w:p>
        </w:tc>
        <w:tc>
          <w:tcPr>
            <w:tcW w:w="440"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9,93</w:t>
            </w:r>
          </w:p>
        </w:tc>
        <w:tc>
          <w:tcPr>
            <w:tcW w:w="369"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12,3</w:t>
            </w:r>
          </w:p>
        </w:tc>
        <w:tc>
          <w:tcPr>
            <w:tcW w:w="356"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15,1</w:t>
            </w:r>
          </w:p>
        </w:tc>
      </w:tr>
      <w:tr w:rsidR="00B258DD" w:rsidRPr="00C729F4" w:rsidTr="00C729F4">
        <w:trPr>
          <w:trHeight w:val="540"/>
        </w:trPr>
        <w:tc>
          <w:tcPr>
            <w:tcW w:w="5000" w:type="pct"/>
            <w:gridSpan w:val="20"/>
            <w:tcBorders>
              <w:top w:val="single" w:sz="4" w:space="0" w:color="auto"/>
              <w:left w:val="single" w:sz="4" w:space="0" w:color="auto"/>
              <w:bottom w:val="single" w:sz="4" w:space="0" w:color="auto"/>
              <w:right w:val="single" w:sz="4" w:space="0" w:color="auto"/>
            </w:tcBorders>
            <w:vAlign w:val="center"/>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p>
          <w:p w:rsidR="00C729F4" w:rsidRPr="00C729F4" w:rsidRDefault="00C729F4" w:rsidP="00C729F4">
            <w:pPr>
              <w:shd w:val="clear" w:color="auto" w:fill="FFFFFF"/>
              <w:spacing w:after="0" w:line="240" w:lineRule="auto"/>
              <w:jc w:val="center"/>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Приложение №2</w:t>
            </w:r>
          </w:p>
          <w:p w:rsidR="00C729F4" w:rsidRPr="00C729F4" w:rsidRDefault="00C729F4" w:rsidP="00C729F4">
            <w:pPr>
              <w:shd w:val="clear" w:color="auto" w:fill="FFFFFF"/>
              <w:spacing w:after="0" w:line="240" w:lineRule="auto"/>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Расходы местного бюджета на реализацию муниципальной программы Богучарского муниципального района Воронежской области</w:t>
            </w:r>
          </w:p>
        </w:tc>
      </w:tr>
      <w:tr w:rsidR="00B258DD" w:rsidRPr="00C729F4" w:rsidTr="00C729F4">
        <w:trPr>
          <w:trHeight w:val="630"/>
        </w:trPr>
        <w:tc>
          <w:tcPr>
            <w:tcW w:w="711" w:type="pct"/>
            <w:gridSpan w:val="3"/>
            <w:vMerge w:val="restart"/>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Статус</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xml:space="preserve">Наименование муниципальной </w:t>
            </w:r>
            <w:r w:rsidRPr="00C729F4">
              <w:rPr>
                <w:rFonts w:ascii="Times New Roman" w:eastAsia="Times New Roman" w:hAnsi="Times New Roman" w:cs="Times New Roman"/>
                <w:bCs/>
                <w:sz w:val="24"/>
                <w:szCs w:val="24"/>
                <w:lang w:eastAsia="ru-RU"/>
              </w:rPr>
              <w:lastRenderedPageBreak/>
              <w:t xml:space="preserve">программы, подпрограммы, основного мероприятия </w:t>
            </w:r>
          </w:p>
        </w:tc>
        <w:tc>
          <w:tcPr>
            <w:tcW w:w="769"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lastRenderedPageBreak/>
              <w:t xml:space="preserve">Наименование ответственного исполнителя, </w:t>
            </w:r>
            <w:r w:rsidRPr="00C729F4">
              <w:rPr>
                <w:rFonts w:ascii="Times New Roman" w:eastAsia="Times New Roman" w:hAnsi="Times New Roman" w:cs="Times New Roman"/>
                <w:bCs/>
                <w:sz w:val="24"/>
                <w:szCs w:val="24"/>
                <w:lang w:eastAsia="ru-RU"/>
              </w:rPr>
              <w:lastRenderedPageBreak/>
              <w:t>исполнителя - главного распорядителя средств местного бюджета (далее - ГРБС)</w:t>
            </w:r>
          </w:p>
        </w:tc>
        <w:tc>
          <w:tcPr>
            <w:tcW w:w="2613" w:type="pct"/>
            <w:gridSpan w:val="13"/>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lastRenderedPageBreak/>
              <w:t>Расходы местного бюджета по годам реализации муниципальной программы, тыс. руб.</w:t>
            </w:r>
          </w:p>
        </w:tc>
      </w:tr>
      <w:tr w:rsidR="00B258DD" w:rsidRPr="00C729F4" w:rsidTr="00C729F4">
        <w:trPr>
          <w:trHeight w:val="4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50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xml:space="preserve">Всего </w:t>
            </w:r>
          </w:p>
        </w:tc>
        <w:tc>
          <w:tcPr>
            <w:tcW w:w="2108" w:type="pct"/>
            <w:gridSpan w:val="11"/>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в том числе по годам реализации программы</w:t>
            </w:r>
          </w:p>
        </w:tc>
      </w:tr>
      <w:tr w:rsidR="00B258DD" w:rsidRPr="00C729F4" w:rsidTr="00C729F4">
        <w:trPr>
          <w:trHeight w:val="82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367"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2020</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2021</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2022</w:t>
            </w:r>
          </w:p>
        </w:tc>
        <w:tc>
          <w:tcPr>
            <w:tcW w:w="321"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2023</w:t>
            </w:r>
          </w:p>
        </w:tc>
        <w:tc>
          <w:tcPr>
            <w:tcW w:w="367" w:type="pct"/>
            <w:gridSpan w:val="2"/>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2024</w:t>
            </w:r>
          </w:p>
        </w:tc>
        <w:tc>
          <w:tcPr>
            <w:tcW w:w="321"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2025</w:t>
            </w:r>
          </w:p>
        </w:tc>
      </w:tr>
      <w:tr w:rsidR="00B258DD" w:rsidRPr="00C729F4" w:rsidTr="00C729F4">
        <w:trPr>
          <w:trHeight w:val="375"/>
        </w:trPr>
        <w:tc>
          <w:tcPr>
            <w:tcW w:w="711" w:type="pct"/>
            <w:gridSpan w:val="3"/>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907" w:type="pct"/>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769" w:type="pct"/>
            <w:gridSpan w:val="3"/>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w:t>
            </w:r>
          </w:p>
        </w:tc>
        <w:tc>
          <w:tcPr>
            <w:tcW w:w="504"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w:t>
            </w:r>
          </w:p>
        </w:tc>
        <w:tc>
          <w:tcPr>
            <w:tcW w:w="412"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w:t>
            </w:r>
          </w:p>
        </w:tc>
        <w:tc>
          <w:tcPr>
            <w:tcW w:w="321"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w:t>
            </w:r>
          </w:p>
        </w:tc>
        <w:tc>
          <w:tcPr>
            <w:tcW w:w="321"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w:t>
            </w:r>
          </w:p>
        </w:tc>
        <w:tc>
          <w:tcPr>
            <w:tcW w:w="367" w:type="pct"/>
            <w:gridSpan w:val="2"/>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w:t>
            </w:r>
          </w:p>
        </w:tc>
        <w:tc>
          <w:tcPr>
            <w:tcW w:w="321" w:type="pct"/>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w:t>
            </w:r>
          </w:p>
        </w:tc>
      </w:tr>
      <w:tr w:rsidR="00B258DD" w:rsidRPr="00C729F4" w:rsidTr="00C729F4">
        <w:trPr>
          <w:trHeight w:val="540"/>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Муниципальная программа</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Развитие сельского хозяйства, пищевых продуктов и инфраструктуры агропропродовольственного рынка Богучарского муниципального района</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43 540,40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6 413,80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6 549,70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6 891,20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7 879,60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8 167,40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7 638,70</w:t>
            </w:r>
          </w:p>
        </w:tc>
      </w:tr>
      <w:tr w:rsidR="00B258DD" w:rsidRPr="00C729F4" w:rsidTr="00C729F4">
        <w:trPr>
          <w:trHeight w:val="31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159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43 540,40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6 413,80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6 549,70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6 891,20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7 879,60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8 167,40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7 638,70</w:t>
            </w:r>
          </w:p>
        </w:tc>
      </w:tr>
      <w:tr w:rsidR="00B258DD" w:rsidRPr="00C729F4" w:rsidTr="00C729F4">
        <w:trPr>
          <w:trHeight w:val="420"/>
        </w:trPr>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в том числе:</w:t>
            </w:r>
          </w:p>
        </w:tc>
        <w:tc>
          <w:tcPr>
            <w:tcW w:w="907" w:type="pct"/>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в том числе:</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37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1</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Развитие сельского хозяйства и социальной инфраструктуры села</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36207,40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5535,8</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5671,70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5884,20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6119,6</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6364,4</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37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34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36207,40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5535,8</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5671,70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5884,20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6119,6</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6364,4</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345"/>
        </w:trPr>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в том числе:</w:t>
            </w:r>
          </w:p>
        </w:tc>
        <w:tc>
          <w:tcPr>
            <w:tcW w:w="907"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31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1.1</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Развитие подотрасли животноводства, переработки и реализации </w:t>
            </w:r>
            <w:r w:rsidRPr="00C729F4">
              <w:rPr>
                <w:rFonts w:ascii="Times New Roman" w:eastAsia="Times New Roman" w:hAnsi="Times New Roman" w:cs="Times New Roman"/>
                <w:sz w:val="24"/>
                <w:szCs w:val="24"/>
                <w:lang w:eastAsia="ru-RU"/>
              </w:rPr>
              <w:lastRenderedPageBreak/>
              <w:t>животноводческой продукции</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5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Основное мероприятие 1.2 </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Повышение эффективности производства отраслей растениеводства</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48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1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Основное мероприятие 1.3 </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Развитие сельских территорий </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36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Основное мероприятие 1.4 </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Техническая и технологическая модернизация, инновационное развитие</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37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43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w:t>
            </w:r>
          </w:p>
        </w:tc>
      </w:tr>
      <w:tr w:rsidR="00B258DD" w:rsidRPr="00C729F4" w:rsidTr="00C729F4">
        <w:trPr>
          <w:trHeight w:val="43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1.5</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Обеспечение деятельности Управления сельского хозяйства МКУ "Функциональный центр </w:t>
            </w:r>
            <w:r w:rsidRPr="00C729F4">
              <w:rPr>
                <w:rFonts w:ascii="Times New Roman" w:eastAsia="Times New Roman" w:hAnsi="Times New Roman" w:cs="Times New Roman"/>
                <w:sz w:val="24"/>
                <w:szCs w:val="24"/>
                <w:lang w:eastAsia="ru-RU"/>
              </w:rPr>
              <w:lastRenderedPageBreak/>
              <w:t>Богучарского муниципального района Воронежской области"</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36207,40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5535,8</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5671,70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5884,20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6119,6</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6364,4</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43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70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36207,40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5535,8</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5671,70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5884,20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6119,6</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6364,4</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43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2</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Комплексное развитие сельских территорий Богучарского района Воронежской области"</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7333,00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1760,00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1803,00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r>
      <w:tr w:rsidR="00B258DD" w:rsidRPr="00C729F4" w:rsidTr="00C729F4">
        <w:trPr>
          <w:trHeight w:val="43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14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7333,00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1760,00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1803,00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r>
      <w:tr w:rsidR="00B258DD" w:rsidRPr="00C729F4" w:rsidTr="00C729F4">
        <w:trPr>
          <w:trHeight w:val="420"/>
        </w:trPr>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в том числе:</w:t>
            </w:r>
          </w:p>
        </w:tc>
        <w:tc>
          <w:tcPr>
            <w:tcW w:w="907" w:type="pc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420"/>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2.1.</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Создание условий для обеспечения доступным и комфортныым жильем сельского населения</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5148,0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r>
      <w:tr w:rsidR="00B258DD" w:rsidRPr="00C729F4" w:rsidTr="00C729F4">
        <w:trPr>
          <w:trHeight w:val="4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54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5148,0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r>
      <w:tr w:rsidR="00B258DD" w:rsidRPr="00C729F4" w:rsidTr="00C729F4">
        <w:trPr>
          <w:trHeight w:val="420"/>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2.2.</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рынка труда (кадрового потенциала) на сельских территориях</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42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69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412"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67"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321" w:type="pct"/>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435"/>
        </w:trPr>
        <w:tc>
          <w:tcPr>
            <w:tcW w:w="71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2.3.</w:t>
            </w:r>
          </w:p>
        </w:tc>
        <w:tc>
          <w:tcPr>
            <w:tcW w:w="907" w:type="pct"/>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Создание и развитие инфраструктуры на сельских территориях</w:t>
            </w: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2185,0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902,0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945,0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r>
      <w:tr w:rsidR="00B258DD" w:rsidRPr="00C729F4" w:rsidTr="00C729F4">
        <w:trPr>
          <w:trHeight w:val="43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ГРБС:</w:t>
            </w:r>
          </w:p>
        </w:tc>
        <w:tc>
          <w:tcPr>
            <w:tcW w:w="504"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114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9" w:type="pct"/>
            <w:gridSpan w:val="3"/>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Администрация Богучарского муниципального района</w:t>
            </w:r>
          </w:p>
        </w:tc>
        <w:tc>
          <w:tcPr>
            <w:tcW w:w="504" w:type="pct"/>
            <w:gridSpan w:val="2"/>
            <w:tcBorders>
              <w:top w:val="single" w:sz="4" w:space="0" w:color="auto"/>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2185,0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412"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c>
          <w:tcPr>
            <w:tcW w:w="321"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902,0</w:t>
            </w:r>
          </w:p>
        </w:tc>
        <w:tc>
          <w:tcPr>
            <w:tcW w:w="367" w:type="pct"/>
            <w:gridSpan w:val="2"/>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945,0</w:t>
            </w:r>
          </w:p>
        </w:tc>
        <w:tc>
          <w:tcPr>
            <w:tcW w:w="321" w:type="pct"/>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r>
      <w:tr w:rsidR="00B258DD" w:rsidRPr="00C729F4" w:rsidTr="00C729F4">
        <w:tc>
          <w:tcPr>
            <w:tcW w:w="15" w:type="dxa"/>
            <w:tcBorders>
              <w:top w:val="nil"/>
              <w:left w:val="nil"/>
              <w:bottom w:val="nil"/>
              <w:right w:val="nil"/>
            </w:tcBorders>
            <w:vAlign w:val="center"/>
            <w:hideMark/>
          </w:tcPr>
          <w:p w:rsidR="00C729F4" w:rsidRPr="00C729F4" w:rsidRDefault="00C729F4" w:rsidP="00C729F4">
            <w:pPr>
              <w:spacing w:after="0" w:line="240" w:lineRule="auto"/>
              <w:ind w:firstLine="567"/>
              <w:jc w:val="both"/>
              <w:rPr>
                <w:rFonts w:ascii="Times New Roman" w:eastAsia="Times New Roman" w:hAnsi="Times New Roman" w:cs="Times New Roman"/>
                <w:sz w:val="24"/>
                <w:szCs w:val="24"/>
                <w:lang w:eastAsia="ru-RU"/>
              </w:rPr>
            </w:pPr>
          </w:p>
        </w:tc>
        <w:tc>
          <w:tcPr>
            <w:tcW w:w="540"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590"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343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73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45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6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79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52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43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52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52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55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76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31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930"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50"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91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65"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c>
          <w:tcPr>
            <w:tcW w:w="1080" w:type="dxa"/>
            <w:tcBorders>
              <w:top w:val="nil"/>
              <w:left w:val="nil"/>
              <w:bottom w:val="nil"/>
              <w:right w:val="nil"/>
            </w:tcBorders>
            <w:vAlign w:val="center"/>
            <w:hideMark/>
          </w:tcPr>
          <w:p w:rsidR="00C729F4" w:rsidRPr="00C729F4" w:rsidRDefault="00C729F4" w:rsidP="00C729F4">
            <w:pPr>
              <w:spacing w:after="0" w:line="240" w:lineRule="auto"/>
              <w:rPr>
                <w:rFonts w:ascii="Times New Roman" w:eastAsia="Calibri" w:hAnsi="Times New Roman" w:cs="Times New Roman"/>
                <w:sz w:val="20"/>
                <w:szCs w:val="20"/>
                <w:lang w:eastAsia="ru-RU"/>
              </w:rPr>
            </w:pPr>
          </w:p>
        </w:tc>
      </w:tr>
    </w:tbl>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729F4" w:rsidRPr="00C729F4" w:rsidRDefault="00C729F4" w:rsidP="00C729F4">
      <w:pPr>
        <w:shd w:val="clear" w:color="auto" w:fill="FFFFFF"/>
        <w:spacing w:after="0" w:line="240" w:lineRule="auto"/>
        <w:ind w:left="623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br w:type="page"/>
      </w:r>
      <w:r w:rsidRPr="00C729F4">
        <w:rPr>
          <w:rFonts w:ascii="Times New Roman" w:eastAsia="Times New Roman" w:hAnsi="Times New Roman" w:cs="Times New Roman"/>
          <w:sz w:val="24"/>
          <w:szCs w:val="24"/>
          <w:lang w:eastAsia="ru-RU"/>
        </w:rPr>
        <w:lastRenderedPageBreak/>
        <w:t>Приложение №3</w:t>
      </w:r>
    </w:p>
    <w:p w:rsidR="00C729F4" w:rsidRPr="00C729F4" w:rsidRDefault="00C729F4" w:rsidP="00C729F4">
      <w:pPr>
        <w:shd w:val="clear" w:color="auto" w:fill="FFFFFF"/>
        <w:spacing w:after="0" w:line="240" w:lineRule="auto"/>
        <w:ind w:left="623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p>
    <w:tbl>
      <w:tblPr>
        <w:tblW w:w="0" w:type="dxa"/>
        <w:jc w:val="right"/>
        <w:tblLayout w:type="fixed"/>
        <w:tblLook w:val="04A0" w:firstRow="1" w:lastRow="0" w:firstColumn="1" w:lastColumn="0" w:noHBand="0" w:noVBand="1"/>
      </w:tblPr>
      <w:tblGrid>
        <w:gridCol w:w="2705"/>
        <w:gridCol w:w="2551"/>
        <w:gridCol w:w="1843"/>
        <w:gridCol w:w="1417"/>
        <w:gridCol w:w="992"/>
        <w:gridCol w:w="1151"/>
        <w:gridCol w:w="1100"/>
        <w:gridCol w:w="992"/>
        <w:gridCol w:w="1066"/>
        <w:gridCol w:w="907"/>
      </w:tblGrid>
      <w:tr w:rsidR="00B258DD" w:rsidRPr="00C729F4" w:rsidTr="00C729F4">
        <w:trPr>
          <w:trHeight w:val="332"/>
          <w:jc w:val="right"/>
        </w:trPr>
        <w:tc>
          <w:tcPr>
            <w:tcW w:w="2705" w:type="dxa"/>
            <w:vAlign w:val="center"/>
            <w:hideMark/>
          </w:tcPr>
          <w:p w:rsidR="00C729F4" w:rsidRPr="00C729F4" w:rsidRDefault="00C729F4" w:rsidP="00C729F4">
            <w:pPr>
              <w:spacing w:after="0" w:line="240" w:lineRule="auto"/>
              <w:ind w:firstLine="567"/>
              <w:jc w:val="both"/>
              <w:rPr>
                <w:rFonts w:ascii="Times New Roman" w:eastAsia="Times New Roman" w:hAnsi="Times New Roman" w:cs="Times New Roman"/>
                <w:sz w:val="24"/>
                <w:szCs w:val="24"/>
                <w:lang w:eastAsia="ru-RU"/>
              </w:rPr>
            </w:pPr>
          </w:p>
        </w:tc>
        <w:tc>
          <w:tcPr>
            <w:tcW w:w="2551"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1843"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1417"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992"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1151"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1100"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992"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1066"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c>
          <w:tcPr>
            <w:tcW w:w="907" w:type="dxa"/>
            <w:tcBorders>
              <w:top w:val="nil"/>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w:t>
            </w:r>
          </w:p>
        </w:tc>
      </w:tr>
      <w:tr w:rsidR="00B258DD" w:rsidRPr="00C729F4" w:rsidTr="00C729F4">
        <w:trPr>
          <w:trHeight w:val="557"/>
          <w:jc w:val="right"/>
        </w:trPr>
        <w:tc>
          <w:tcPr>
            <w:tcW w:w="2705" w:type="dxa"/>
            <w:vMerge w:val="restart"/>
            <w:tcBorders>
              <w:top w:val="single" w:sz="4" w:space="0" w:color="auto"/>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Статус</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Наименование муниципальной программы, подпрограммы, основного мероприятия</w:t>
            </w:r>
          </w:p>
        </w:tc>
        <w:tc>
          <w:tcPr>
            <w:tcW w:w="1843"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Источники ресурсного обеспечения</w:t>
            </w:r>
          </w:p>
        </w:tc>
        <w:tc>
          <w:tcPr>
            <w:tcW w:w="7625" w:type="dxa"/>
            <w:gridSpan w:val="7"/>
            <w:tcBorders>
              <w:top w:val="nil"/>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Оценка расходов по годам реализации муниципальной программы, тыс. руб.</w:t>
            </w:r>
          </w:p>
        </w:tc>
      </w:tr>
      <w:tr w:rsidR="00B258DD" w:rsidRPr="00C729F4" w:rsidTr="00C729F4">
        <w:trPr>
          <w:trHeight w:val="270"/>
          <w:jc w:val="right"/>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417"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w:t>
            </w:r>
          </w:p>
        </w:tc>
        <w:tc>
          <w:tcPr>
            <w:tcW w:w="6208" w:type="dxa"/>
            <w:gridSpan w:val="6"/>
            <w:tcBorders>
              <w:top w:val="single" w:sz="4" w:space="0" w:color="auto"/>
              <w:left w:val="nil"/>
              <w:bottom w:val="single" w:sz="4" w:space="0" w:color="auto"/>
              <w:right w:val="nil"/>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 по годам реализации программы</w:t>
            </w:r>
          </w:p>
        </w:tc>
      </w:tr>
      <w:tr w:rsidR="00B258DD" w:rsidRPr="00C729F4" w:rsidTr="00C729F4">
        <w:trPr>
          <w:trHeight w:val="945"/>
          <w:jc w:val="right"/>
        </w:trPr>
        <w:tc>
          <w:tcPr>
            <w:tcW w:w="2705" w:type="dxa"/>
            <w:vMerge/>
            <w:tcBorders>
              <w:top w:val="single" w:sz="4" w:space="0" w:color="auto"/>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762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992" w:type="dxa"/>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2020</w:t>
            </w:r>
          </w:p>
        </w:tc>
        <w:tc>
          <w:tcPr>
            <w:tcW w:w="1151" w:type="dxa"/>
            <w:tcBorders>
              <w:top w:val="nil"/>
              <w:left w:val="single" w:sz="4" w:space="0" w:color="auto"/>
              <w:bottom w:val="nil"/>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2021</w:t>
            </w:r>
          </w:p>
        </w:tc>
        <w:tc>
          <w:tcPr>
            <w:tcW w:w="1100" w:type="dxa"/>
            <w:tcBorders>
              <w:top w:val="nil"/>
              <w:left w:val="nil"/>
              <w:bottom w:val="nil"/>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2022</w:t>
            </w:r>
          </w:p>
        </w:tc>
        <w:tc>
          <w:tcPr>
            <w:tcW w:w="992" w:type="dxa"/>
            <w:tcBorders>
              <w:top w:val="nil"/>
              <w:left w:val="nil"/>
              <w:bottom w:val="nil"/>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2023</w:t>
            </w:r>
          </w:p>
        </w:tc>
        <w:tc>
          <w:tcPr>
            <w:tcW w:w="1066" w:type="dxa"/>
            <w:tcBorders>
              <w:top w:val="nil"/>
              <w:left w:val="nil"/>
              <w:bottom w:val="nil"/>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2024</w:t>
            </w:r>
          </w:p>
        </w:tc>
        <w:tc>
          <w:tcPr>
            <w:tcW w:w="907" w:type="dxa"/>
            <w:tcBorders>
              <w:top w:val="nil"/>
              <w:left w:val="nil"/>
              <w:bottom w:val="nil"/>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2025</w:t>
            </w:r>
          </w:p>
        </w:tc>
      </w:tr>
      <w:tr w:rsidR="00B258DD" w:rsidRPr="00C729F4" w:rsidTr="00C729F4">
        <w:trPr>
          <w:trHeight w:val="225"/>
          <w:jc w:val="right"/>
        </w:trPr>
        <w:tc>
          <w:tcPr>
            <w:tcW w:w="2705" w:type="dxa"/>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2551" w:type="dxa"/>
            <w:tcBorders>
              <w:top w:val="nil"/>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1843" w:type="dxa"/>
            <w:tcBorders>
              <w:top w:val="nil"/>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w:t>
            </w:r>
          </w:p>
        </w:tc>
        <w:tc>
          <w:tcPr>
            <w:tcW w:w="1417" w:type="dxa"/>
            <w:tcBorders>
              <w:top w:val="nil"/>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992"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w:t>
            </w:r>
          </w:p>
        </w:tc>
        <w:tc>
          <w:tcPr>
            <w:tcW w:w="1151"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w:t>
            </w:r>
          </w:p>
        </w:tc>
        <w:tc>
          <w:tcPr>
            <w:tcW w:w="1100"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w:t>
            </w:r>
          </w:p>
        </w:tc>
        <w:tc>
          <w:tcPr>
            <w:tcW w:w="992"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w:t>
            </w:r>
          </w:p>
        </w:tc>
        <w:tc>
          <w:tcPr>
            <w:tcW w:w="1066"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w:t>
            </w:r>
          </w:p>
        </w:tc>
        <w:tc>
          <w:tcPr>
            <w:tcW w:w="907" w:type="dxa"/>
            <w:tcBorders>
              <w:top w:val="single" w:sz="4" w:space="0" w:color="auto"/>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center"/>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w:t>
            </w:r>
          </w:p>
        </w:tc>
      </w:tr>
      <w:tr w:rsidR="00B258DD" w:rsidRPr="00C729F4" w:rsidTr="00C729F4">
        <w:trPr>
          <w:trHeight w:val="285"/>
          <w:jc w:val="right"/>
        </w:trPr>
        <w:tc>
          <w:tcPr>
            <w:tcW w:w="2705"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Муниципальная программа</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725619,80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112459,25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112516,25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115839,05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133716,45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134981,25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116107,55</w:t>
            </w:r>
          </w:p>
        </w:tc>
      </w:tr>
      <w:tr w:rsidR="00B258DD" w:rsidRPr="00C729F4" w:rsidTr="00C729F4">
        <w:trPr>
          <w:trHeight w:val="48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122145,5</w:t>
            </w:r>
          </w:p>
        </w:tc>
        <w:tc>
          <w:tcPr>
            <w:tcW w:w="992"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13952,8</w:t>
            </w:r>
          </w:p>
        </w:tc>
        <w:tc>
          <w:tcPr>
            <w:tcW w:w="1151"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13952,75</w:t>
            </w:r>
          </w:p>
        </w:tc>
        <w:tc>
          <w:tcPr>
            <w:tcW w:w="1100"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16355,75</w:t>
            </w:r>
          </w:p>
        </w:tc>
        <w:tc>
          <w:tcPr>
            <w:tcW w:w="992"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30373,75</w:t>
            </w:r>
          </w:p>
        </w:tc>
        <w:tc>
          <w:tcPr>
            <w:tcW w:w="1066"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31154,75</w:t>
            </w:r>
          </w:p>
        </w:tc>
        <w:tc>
          <w:tcPr>
            <w:tcW w:w="907" w:type="dxa"/>
            <w:tcBorders>
              <w:top w:val="nil"/>
              <w:left w:val="nil"/>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16355,75</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442566,4</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73032,5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72953,55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73232,85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75035,85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75078,85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73232,85</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43540,40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6413,80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6549,70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6891,20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7879,60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8167,4</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7638,7</w:t>
            </w:r>
          </w:p>
        </w:tc>
      </w:tr>
      <w:tr w:rsidR="00B258DD" w:rsidRPr="00C729F4" w:rsidTr="00C729F4">
        <w:trPr>
          <w:trHeight w:val="51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117367,5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19060,3</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19060,3</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19359,3</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20427,3</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20580,3</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18880,3</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юридические лица </w:t>
            </w:r>
            <w:r w:rsidRPr="00C729F4">
              <w:rPr>
                <w:rFonts w:ascii="Times New Roman" w:eastAsia="Times New Roman" w:hAnsi="Times New Roman" w:cs="Times New Roman"/>
                <w:sz w:val="24"/>
                <w:szCs w:val="24"/>
                <w:vertAlign w:val="superscript"/>
                <w:lang w:eastAsia="ru-RU"/>
              </w:rPr>
              <w:t>1</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6486,00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879,00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1947,00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400,00</w:t>
            </w:r>
          </w:p>
        </w:tc>
      </w:tr>
      <w:tr w:rsidR="00B258DD" w:rsidRPr="00C729F4" w:rsidTr="00C729F4">
        <w:trPr>
          <w:trHeight w:val="130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110881,50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r>
      <w:tr w:rsidR="00B258DD" w:rsidRPr="00C729F4" w:rsidTr="00C729F4">
        <w:trPr>
          <w:trHeight w:val="300"/>
          <w:jc w:val="right"/>
        </w:trPr>
        <w:tc>
          <w:tcPr>
            <w:tcW w:w="2705" w:type="dxa"/>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w:t>
            </w:r>
          </w:p>
        </w:tc>
        <w:tc>
          <w:tcPr>
            <w:tcW w:w="2551" w:type="dxa"/>
            <w:tcBorders>
              <w:top w:val="nil"/>
              <w:left w:val="nil"/>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285"/>
          <w:jc w:val="right"/>
        </w:trPr>
        <w:tc>
          <w:tcPr>
            <w:tcW w:w="2705"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Подпрограмма 1</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сельского хозяйства</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459115,3</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76106,0</w:t>
            </w:r>
          </w:p>
        </w:tc>
        <w:tc>
          <w:tcPr>
            <w:tcW w:w="1151"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76163,0</w:t>
            </w:r>
          </w:p>
        </w:tc>
        <w:tc>
          <w:tcPr>
            <w:tcW w:w="1100"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76345,80</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76581,2</w:t>
            </w:r>
          </w:p>
        </w:tc>
        <w:tc>
          <w:tcPr>
            <w:tcW w:w="1066"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76826,0</w:t>
            </w:r>
          </w:p>
        </w:tc>
        <w:tc>
          <w:tcPr>
            <w:tcW w:w="907"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77093,3</w:t>
            </w:r>
          </w:p>
        </w:tc>
      </w:tr>
      <w:tr w:rsidR="00B258DD" w:rsidRPr="00C729F4" w:rsidTr="00C729F4">
        <w:trPr>
          <w:trHeight w:val="48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422907,90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70570,20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70491,30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70461,60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70461,60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70461,60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70461,60</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36207,4</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5535,8</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5671,7</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5884,2</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6119,6</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6364,4</w:t>
            </w:r>
          </w:p>
        </w:tc>
        <w:tc>
          <w:tcPr>
            <w:tcW w:w="90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31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15"/>
          <w:jc w:val="right"/>
        </w:trPr>
        <w:tc>
          <w:tcPr>
            <w:tcW w:w="2705" w:type="dxa"/>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 том числе:</w:t>
            </w:r>
          </w:p>
        </w:tc>
        <w:tc>
          <w:tcPr>
            <w:tcW w:w="2551" w:type="dxa"/>
            <w:tcBorders>
              <w:top w:val="nil"/>
              <w:left w:val="nil"/>
              <w:bottom w:val="nil"/>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300"/>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1.1</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подотрасли животноводства, переработки и реализации животноводческой продукции</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180000,00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180000,00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30000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1.2</w:t>
            </w:r>
          </w:p>
        </w:tc>
        <w:tc>
          <w:tcPr>
            <w:tcW w:w="2551"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Повышение эффективности </w:t>
            </w:r>
            <w:r w:rsidRPr="00C729F4">
              <w:rPr>
                <w:rFonts w:ascii="Times New Roman" w:eastAsia="Times New Roman" w:hAnsi="Times New Roman" w:cs="Times New Roman"/>
                <w:sz w:val="24"/>
                <w:szCs w:val="24"/>
                <w:lang w:eastAsia="ru-RU"/>
              </w:rPr>
              <w:lastRenderedPageBreak/>
              <w:t>производства отраслей растениеводства</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120000,00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120000,00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27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1.3</w:t>
            </w:r>
          </w:p>
        </w:tc>
        <w:tc>
          <w:tcPr>
            <w:tcW w:w="2551"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Развитие сельских территорий </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120000,00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120000,00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6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3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15"/>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1.4</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Техническая и технологическая модернизация, инновационное развитие</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28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285"/>
          <w:jc w:val="right"/>
        </w:trPr>
        <w:tc>
          <w:tcPr>
            <w:tcW w:w="2705"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1.5</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39115,30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6106,0</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6163,0</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6345,8</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6581,2</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6826,0</w:t>
            </w:r>
          </w:p>
        </w:tc>
        <w:tc>
          <w:tcPr>
            <w:tcW w:w="90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7093,3</w:t>
            </w:r>
          </w:p>
        </w:tc>
      </w:tr>
      <w:tr w:rsidR="00B258DD" w:rsidRPr="00C729F4" w:rsidTr="00C729F4">
        <w:trPr>
          <w:trHeight w:val="28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r>
      <w:tr w:rsidR="00B258DD" w:rsidRPr="00C729F4" w:rsidTr="00C729F4">
        <w:trPr>
          <w:trHeight w:val="28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2907,90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570,20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491,30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461,60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461,60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461,60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461,60</w:t>
            </w:r>
          </w:p>
        </w:tc>
      </w:tr>
      <w:tr w:rsidR="00B258DD" w:rsidRPr="00C729F4" w:rsidTr="00C729F4">
        <w:trPr>
          <w:trHeight w:val="28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36207,40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5535,8</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5671,70</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5884,20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6119,6</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6364,4</w:t>
            </w:r>
          </w:p>
        </w:tc>
        <w:tc>
          <w:tcPr>
            <w:tcW w:w="907" w:type="dxa"/>
            <w:tcBorders>
              <w:top w:val="nil"/>
              <w:left w:val="nil"/>
              <w:bottom w:val="nil"/>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6631,7</w:t>
            </w:r>
          </w:p>
        </w:tc>
      </w:tr>
      <w:tr w:rsidR="00B258DD" w:rsidRPr="00C729F4" w:rsidTr="00C729F4">
        <w:trPr>
          <w:trHeight w:val="28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single" w:sz="4" w:space="0" w:color="auto"/>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285"/>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54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15"/>
          <w:jc w:val="right"/>
        </w:trPr>
        <w:tc>
          <w:tcPr>
            <w:tcW w:w="2705"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Подпрограмма 2</w:t>
            </w:r>
          </w:p>
        </w:tc>
        <w:tc>
          <w:tcPr>
            <w:tcW w:w="2551" w:type="dxa"/>
            <w:vMerge w:val="restart"/>
            <w:tcBorders>
              <w:top w:val="nil"/>
              <w:left w:val="single" w:sz="4" w:space="0" w:color="auto"/>
              <w:bottom w:val="single" w:sz="4" w:space="0" w:color="000000"/>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Комплексное развитие сельских территорий Богучарского района Воронежской области</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266504,50</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36353,25</w:t>
            </w:r>
          </w:p>
        </w:tc>
        <w:tc>
          <w:tcPr>
            <w:tcW w:w="1151"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36353,25</w:t>
            </w:r>
          </w:p>
        </w:tc>
        <w:tc>
          <w:tcPr>
            <w:tcW w:w="1100"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39493,25</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57135,25</w:t>
            </w:r>
          </w:p>
        </w:tc>
        <w:tc>
          <w:tcPr>
            <w:tcW w:w="1066"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58155,25</w:t>
            </w:r>
          </w:p>
        </w:tc>
        <w:tc>
          <w:tcPr>
            <w:tcW w:w="907"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39014,25</w:t>
            </w:r>
          </w:p>
        </w:tc>
      </w:tr>
      <w:tr w:rsidR="00B258DD" w:rsidRPr="00C729F4" w:rsidTr="00C729F4">
        <w:trPr>
          <w:trHeight w:val="48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122145,50</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13952,75</w:t>
            </w:r>
          </w:p>
        </w:tc>
        <w:tc>
          <w:tcPr>
            <w:tcW w:w="1151"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13952,75</w:t>
            </w:r>
          </w:p>
        </w:tc>
        <w:tc>
          <w:tcPr>
            <w:tcW w:w="1100"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16355,75</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30373,75</w:t>
            </w:r>
          </w:p>
        </w:tc>
        <w:tc>
          <w:tcPr>
            <w:tcW w:w="1066"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31154,75</w:t>
            </w:r>
          </w:p>
        </w:tc>
        <w:tc>
          <w:tcPr>
            <w:tcW w:w="907"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16355,75</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19658,50</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2462,25</w:t>
            </w:r>
          </w:p>
        </w:tc>
        <w:tc>
          <w:tcPr>
            <w:tcW w:w="1151"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2462,25</w:t>
            </w:r>
          </w:p>
        </w:tc>
        <w:tc>
          <w:tcPr>
            <w:tcW w:w="1100"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2771,25</w:t>
            </w:r>
          </w:p>
        </w:tc>
        <w:tc>
          <w:tcPr>
            <w:tcW w:w="992"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4574,25</w:t>
            </w:r>
          </w:p>
        </w:tc>
        <w:tc>
          <w:tcPr>
            <w:tcW w:w="1066"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4617,25</w:t>
            </w:r>
          </w:p>
        </w:tc>
        <w:tc>
          <w:tcPr>
            <w:tcW w:w="907" w:type="dxa"/>
            <w:tcBorders>
              <w:top w:val="nil"/>
              <w:left w:val="single" w:sz="4" w:space="0" w:color="auto"/>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2771,25</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7333,00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878,00</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1760,00</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1803,00</w:t>
            </w:r>
          </w:p>
        </w:tc>
        <w:tc>
          <w:tcPr>
            <w:tcW w:w="90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1007,00</w:t>
            </w:r>
          </w:p>
        </w:tc>
      </w:tr>
      <w:tr w:rsidR="00B258DD" w:rsidRPr="00C729F4" w:rsidTr="00C729F4">
        <w:trPr>
          <w:trHeight w:val="24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117367,50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19060,25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19060,25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19359,25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20427,25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20580,25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18880,25</w:t>
            </w:r>
          </w:p>
        </w:tc>
      </w:tr>
      <w:tr w:rsidR="00B258DD" w:rsidRPr="00C729F4" w:rsidTr="00C729F4">
        <w:trPr>
          <w:trHeight w:val="30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6486,00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879,00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1947,00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2100,00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400,00</w:t>
            </w:r>
          </w:p>
        </w:tc>
      </w:tr>
      <w:tr w:rsidR="00B258DD" w:rsidRPr="00C729F4" w:rsidTr="00C729F4">
        <w:trPr>
          <w:trHeight w:val="330"/>
          <w:jc w:val="right"/>
        </w:trPr>
        <w:tc>
          <w:tcPr>
            <w:tcW w:w="2705"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000000"/>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110881,50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r>
      <w:tr w:rsidR="00B258DD" w:rsidRPr="00C729F4" w:rsidTr="00C729F4">
        <w:trPr>
          <w:trHeight w:val="345"/>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2.1</w:t>
            </w:r>
          </w:p>
        </w:tc>
        <w:tc>
          <w:tcPr>
            <w:tcW w:w="2551"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Создание условий для обеспечения доступным и комфортным жильем сельского населения</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206119,50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34353,25</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76576,50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12762,75</w:t>
            </w:r>
          </w:p>
        </w:tc>
      </w:tr>
      <w:tr w:rsidR="00B258DD" w:rsidRPr="00C729F4" w:rsidTr="00C729F4">
        <w:trPr>
          <w:trHeight w:val="33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13513,50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2252,25</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5148,0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c>
          <w:tcPr>
            <w:tcW w:w="90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110881,50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110881,50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18480,25</w:t>
            </w:r>
          </w:p>
        </w:tc>
      </w:tr>
      <w:tr w:rsidR="00B258DD" w:rsidRPr="00C729F4" w:rsidTr="00C729F4">
        <w:trPr>
          <w:trHeight w:val="315"/>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2.2</w:t>
            </w:r>
          </w:p>
        </w:tc>
        <w:tc>
          <w:tcPr>
            <w:tcW w:w="2551"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рынка труда (кадрового потенциала) на сельских территориях</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840,0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280,0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420,0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6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42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840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280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420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6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840,0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280,0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420,0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31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300"/>
          <w:jc w:val="right"/>
        </w:trPr>
        <w:tc>
          <w:tcPr>
            <w:tcW w:w="2705"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Основное мероприятие 2.3</w:t>
            </w:r>
          </w:p>
        </w:tc>
        <w:tc>
          <w:tcPr>
            <w:tcW w:w="2551" w:type="dxa"/>
            <w:vMerge w:val="restart"/>
            <w:tcBorders>
              <w:top w:val="nil"/>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Создание и развитие инфрастрктуры на сельских территориях</w:t>
            </w: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всего, в том числе:</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59545,0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5000,0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22502,0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23382,0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4661,0</w:t>
            </w:r>
          </w:p>
        </w:tc>
      </w:tr>
      <w:tr w:rsidR="00B258DD" w:rsidRPr="00C729F4" w:rsidTr="00C729F4">
        <w:trPr>
          <w:trHeight w:val="48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федеральный бюджет </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45569,00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1190,0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1190,0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3593,0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17611,0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18392,0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3593,0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областной бюджет</w:t>
            </w:r>
          </w:p>
        </w:tc>
        <w:tc>
          <w:tcPr>
            <w:tcW w:w="1417" w:type="dxa"/>
            <w:tcBorders>
              <w:top w:val="nil"/>
              <w:left w:val="nil"/>
              <w:bottom w:val="single" w:sz="4" w:space="0" w:color="auto"/>
              <w:right w:val="nil"/>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6145,0</w:t>
            </w:r>
          </w:p>
        </w:tc>
        <w:tc>
          <w:tcPr>
            <w:tcW w:w="992" w:type="dxa"/>
            <w:tcBorders>
              <w:top w:val="nil"/>
              <w:left w:val="single" w:sz="4" w:space="0" w:color="auto"/>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519,0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2322,0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2365,0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519,0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местный бюджет</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2185,0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1151"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c>
          <w:tcPr>
            <w:tcW w:w="1100"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c>
          <w:tcPr>
            <w:tcW w:w="992"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902,0</w:t>
            </w:r>
          </w:p>
        </w:tc>
        <w:tc>
          <w:tcPr>
            <w:tcW w:w="1066"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945,0</w:t>
            </w:r>
          </w:p>
        </w:tc>
        <w:tc>
          <w:tcPr>
            <w:tcW w:w="907"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149,0</w:t>
            </w:r>
          </w:p>
        </w:tc>
      </w:tr>
      <w:tr w:rsidR="00B258DD" w:rsidRPr="00C729F4" w:rsidTr="00C729F4">
        <w:trPr>
          <w:trHeight w:val="345"/>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 внебюджетные фонды </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5646,0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739,0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1667,0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1680,0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400,0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юридические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5646,0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580,0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739,0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1667,0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1680,0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400,0</w:t>
            </w:r>
          </w:p>
        </w:tc>
      </w:tr>
      <w:tr w:rsidR="00B258DD" w:rsidRPr="00C729F4" w:rsidTr="00C729F4">
        <w:trPr>
          <w:trHeight w:val="300"/>
          <w:jc w:val="right"/>
        </w:trPr>
        <w:tc>
          <w:tcPr>
            <w:tcW w:w="2705"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551" w:type="dxa"/>
            <w:vMerge/>
            <w:tcBorders>
              <w:top w:val="nil"/>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843" w:type="dxa"/>
            <w:tcBorders>
              <w:top w:val="nil"/>
              <w:left w:val="nil"/>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физические лица</w:t>
            </w:r>
          </w:p>
        </w:tc>
        <w:tc>
          <w:tcPr>
            <w:tcW w:w="141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51"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100"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1066"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c>
          <w:tcPr>
            <w:tcW w:w="907" w:type="dxa"/>
            <w:tcBorders>
              <w:top w:val="nil"/>
              <w:left w:val="nil"/>
              <w:bottom w:val="single" w:sz="4" w:space="0" w:color="auto"/>
              <w:right w:val="single" w:sz="4" w:space="0" w:color="auto"/>
            </w:tcBorders>
            <w:noWrap/>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bl>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729F4" w:rsidRPr="00C729F4" w:rsidRDefault="00C729F4" w:rsidP="00C729F4">
      <w:pPr>
        <w:shd w:val="clear" w:color="auto" w:fill="FFFFFF"/>
        <w:spacing w:after="0" w:line="240" w:lineRule="auto"/>
        <w:ind w:left="6237"/>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sz w:val="24"/>
          <w:szCs w:val="24"/>
          <w:lang w:eastAsia="ru-RU"/>
        </w:rPr>
        <w:br w:type="page"/>
      </w:r>
      <w:r w:rsidRPr="00C729F4">
        <w:rPr>
          <w:rFonts w:ascii="Times New Roman" w:eastAsia="Times New Roman" w:hAnsi="Times New Roman" w:cs="Times New Roman"/>
          <w:bCs/>
          <w:sz w:val="24"/>
          <w:szCs w:val="24"/>
          <w:lang w:eastAsia="ru-RU"/>
        </w:rPr>
        <w:lastRenderedPageBreak/>
        <w:t>Приложение 4</w:t>
      </w:r>
    </w:p>
    <w:p w:rsidR="00C729F4" w:rsidRPr="00C729F4" w:rsidRDefault="00C729F4" w:rsidP="00C729F4">
      <w:pPr>
        <w:shd w:val="clear" w:color="auto" w:fill="FFFFFF"/>
        <w:spacing w:after="0" w:line="240" w:lineRule="auto"/>
        <w:ind w:left="623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bCs/>
          <w:sz w:val="24"/>
          <w:szCs w:val="24"/>
          <w:lang w:eastAsia="ru-RU"/>
        </w:rPr>
        <w:t>План реализации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 на 2021 год</w:t>
      </w:r>
    </w:p>
    <w:tbl>
      <w:tblPr>
        <w:tblW w:w="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002"/>
        <w:gridCol w:w="2245"/>
        <w:gridCol w:w="2358"/>
        <w:gridCol w:w="1275"/>
        <w:gridCol w:w="1276"/>
        <w:gridCol w:w="2604"/>
        <w:gridCol w:w="1090"/>
        <w:gridCol w:w="1745"/>
      </w:tblGrid>
      <w:tr w:rsidR="00B258DD" w:rsidRPr="00C729F4" w:rsidTr="00C729F4">
        <w:trPr>
          <w:trHeight w:val="285"/>
          <w:jc w:val="right"/>
        </w:trPr>
        <w:tc>
          <w:tcPr>
            <w:tcW w:w="584" w:type="dxa"/>
            <w:vMerge w:val="restart"/>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п/п</w:t>
            </w:r>
          </w:p>
        </w:tc>
        <w:tc>
          <w:tcPr>
            <w:tcW w:w="2002" w:type="dxa"/>
            <w:vMerge w:val="restart"/>
            <w:tcBorders>
              <w:top w:val="single" w:sz="4" w:space="0" w:color="auto"/>
              <w:left w:val="single" w:sz="4" w:space="0" w:color="auto"/>
              <w:bottom w:val="single" w:sz="4" w:space="0" w:color="auto"/>
              <w:right w:val="single" w:sz="4" w:space="0" w:color="auto"/>
            </w:tcBorders>
            <w:noWrap/>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Статус</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Наименование подпрограммы, основного мероприятия, мероприятия</w:t>
            </w:r>
          </w:p>
        </w:tc>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Срок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090"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КБК (местный бюджет)</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Расходы, предусмотренные решением представительного органа местного самоуправления о местном бюджете, на год (тыс.рублей)</w:t>
            </w:r>
          </w:p>
        </w:tc>
      </w:tr>
      <w:tr w:rsidR="00B258DD" w:rsidRPr="00C729F4" w:rsidTr="00C729F4">
        <w:trPr>
          <w:trHeight w:val="15"/>
          <w:jc w:val="right"/>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r>
      <w:tr w:rsidR="00B258DD" w:rsidRPr="00C729F4" w:rsidTr="00C729F4">
        <w:trPr>
          <w:trHeight w:val="1215"/>
          <w:jc w:val="right"/>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начала реализации мероприятия в очередном финансовом году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окончания реализации мероприятия в очередном финансовом году </w:t>
            </w: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r>
      <w:tr w:rsidR="00B258DD" w:rsidRPr="00C729F4" w:rsidTr="00C729F4">
        <w:trPr>
          <w:trHeight w:val="255"/>
          <w:jc w:val="right"/>
        </w:trPr>
        <w:tc>
          <w:tcPr>
            <w:tcW w:w="584" w:type="dxa"/>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1</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3</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6</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7</w:t>
            </w:r>
          </w:p>
        </w:tc>
        <w:tc>
          <w:tcPr>
            <w:tcW w:w="1090"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9</w:t>
            </w:r>
          </w:p>
        </w:tc>
      </w:tr>
      <w:tr w:rsidR="00B258DD" w:rsidRPr="00C729F4" w:rsidTr="00C729F4">
        <w:trPr>
          <w:trHeight w:val="1335"/>
          <w:jc w:val="right"/>
        </w:trPr>
        <w:tc>
          <w:tcPr>
            <w:tcW w:w="584" w:type="dxa"/>
            <w:vMerge w:val="restart"/>
            <w:tcBorders>
              <w:top w:val="single" w:sz="4" w:space="0" w:color="auto"/>
              <w:left w:val="single" w:sz="4" w:space="0" w:color="auto"/>
              <w:bottom w:val="single" w:sz="4" w:space="0" w:color="auto"/>
              <w:right w:val="single" w:sz="4" w:space="0" w:color="auto"/>
            </w:tcBorders>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Муниципальная программа</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 xml:space="preserve">Развитие сельского хозяйства, производства пищевых продуктов и инфраструктуры агропродовольственного рынка Богучарского </w:t>
            </w:r>
            <w:r w:rsidRPr="00C729F4">
              <w:rPr>
                <w:rFonts w:ascii="Times New Roman" w:eastAsia="Times New Roman" w:hAnsi="Times New Roman" w:cs="Times New Roman"/>
                <w:bCs/>
                <w:sz w:val="24"/>
                <w:szCs w:val="24"/>
                <w:lang w:eastAsia="ru-RU"/>
              </w:rPr>
              <w:lastRenderedPageBreak/>
              <w:t>муниципального района</w:t>
            </w:r>
          </w:p>
        </w:tc>
        <w:tc>
          <w:tcPr>
            <w:tcW w:w="2358"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Управление сельского хозяйства МКУ «Функциональный центр Богучарского муниципального района Воронежской области" (Чернов В.И.)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- 35087 рублей. </w:t>
            </w:r>
          </w:p>
        </w:tc>
        <w:tc>
          <w:tcPr>
            <w:tcW w:w="1090"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vMerge w:val="restart"/>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r>
      <w:tr w:rsidR="00B258DD" w:rsidRPr="00C729F4" w:rsidTr="00C729F4">
        <w:trPr>
          <w:trHeight w:val="1575"/>
          <w:jc w:val="right"/>
        </w:trPr>
        <w:tc>
          <w:tcPr>
            <w:tcW w:w="584"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002"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bCs/>
                <w:sz w:val="24"/>
                <w:szCs w:val="24"/>
                <w:lang w:eastAsia="ru-RU"/>
              </w:rPr>
            </w:pPr>
          </w:p>
        </w:tc>
        <w:tc>
          <w:tcPr>
            <w:tcW w:w="2358"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Ввод (приобретение) 1374 кв. метров жилья для граждан, проживающих на сельских территориях, 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pacing w:after="0" w:line="240" w:lineRule="auto"/>
              <w:rPr>
                <w:rFonts w:ascii="Times New Roman" w:eastAsia="Times New Roman" w:hAnsi="Times New Roman" w:cs="Times New Roman"/>
                <w:sz w:val="24"/>
                <w:szCs w:val="24"/>
                <w:lang w:eastAsia="ru-RU"/>
              </w:rPr>
            </w:pPr>
          </w:p>
        </w:tc>
      </w:tr>
      <w:tr w:rsidR="00B258DD" w:rsidRPr="00C729F4" w:rsidTr="00C729F4">
        <w:trPr>
          <w:trHeight w:val="124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1</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Развитие сельского хозяйства и социальной инфраструктуры села</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сокращение числа семей, нуждающихся в улучшении жилищных условий, в сельской местности на 2,48 процента, ввод набережной с.Данцевка,Богучарского района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437,1</w:t>
            </w:r>
          </w:p>
        </w:tc>
      </w:tr>
      <w:tr w:rsidR="00B258DD" w:rsidRPr="00C729F4" w:rsidTr="00C729F4">
        <w:trPr>
          <w:trHeight w:val="100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1.1</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подотрасли животноводства, переработки и реализации животноводческой продукции</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Управление сельского хозяйства МКУ «Функциональный центр Богучарского муниципального района Воронежской </w:t>
            </w:r>
            <w:r w:rsidRPr="00C729F4">
              <w:rPr>
                <w:rFonts w:ascii="Times New Roman" w:eastAsia="Times New Roman" w:hAnsi="Times New Roman" w:cs="Times New Roman"/>
                <w:sz w:val="24"/>
                <w:szCs w:val="24"/>
                <w:lang w:eastAsia="ru-RU"/>
              </w:rPr>
              <w:lastRenderedPageBreak/>
              <w:t>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Рост объема производства продукции животноводства (в сопоставимых ценах) на 11,6% к уровню 2019 года.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Без привлечения средств местного бюджета</w:t>
            </w:r>
          </w:p>
        </w:tc>
      </w:tr>
      <w:tr w:rsidR="00B258DD" w:rsidRPr="00C729F4" w:rsidTr="00C729F4">
        <w:trPr>
          <w:trHeight w:val="100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1.2</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Повышение эффективности производства отраслей растениеводства</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Рост объема производства продукции растениеводства (в сопоставимых ценах) на 17% к уровню 2019 года.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Без привлечения средств местного бюджета</w:t>
            </w:r>
          </w:p>
        </w:tc>
      </w:tr>
      <w:tr w:rsidR="00B258DD" w:rsidRPr="00C729F4" w:rsidTr="00C729F4">
        <w:trPr>
          <w:trHeight w:val="1080"/>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1.3</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Развитие сельских территорий </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Обеспечение среднегодового темпа прироста объема инвестиций в основной капитал сельского хозяйства в размере не менее 6%.</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Без привлечения средств местного бюджета</w:t>
            </w:r>
          </w:p>
        </w:tc>
      </w:tr>
      <w:tr w:rsidR="00B258DD" w:rsidRPr="00C729F4" w:rsidTr="00C729F4">
        <w:trPr>
          <w:trHeight w:val="100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1.4</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Техническая и технологическая модернизация, инновационное развитие</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Управление сельского хозяйства МКУ «Функциональный центр Богучарского муниципального района Воронежской </w:t>
            </w:r>
            <w:r w:rsidRPr="00C729F4">
              <w:rPr>
                <w:rFonts w:ascii="Times New Roman" w:eastAsia="Times New Roman" w:hAnsi="Times New Roman" w:cs="Times New Roman"/>
                <w:sz w:val="24"/>
                <w:szCs w:val="24"/>
                <w:lang w:eastAsia="ru-RU"/>
              </w:rPr>
              <w:lastRenderedPageBreak/>
              <w:t>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Повышение уровня рентабельности сельскохозяйст-венных организаций до 15 процентов (с учетом субсидий)</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Без привлечения средств местного бюджета</w:t>
            </w:r>
          </w:p>
        </w:tc>
      </w:tr>
      <w:tr w:rsidR="00B258DD" w:rsidRPr="00C729F4" w:rsidTr="00C729F4">
        <w:trPr>
          <w:trHeight w:val="130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1.5</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Управление сельского хозяйства МКУ «Функциональный центр Богучарского муниципального района Воронежской области" (Чернов В.И.)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5535,8</w:t>
            </w:r>
          </w:p>
        </w:tc>
      </w:tr>
      <w:tr w:rsidR="00B258DD" w:rsidRPr="00C729F4" w:rsidTr="00C729F4">
        <w:trPr>
          <w:trHeight w:val="169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Подпрограмма 2</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bCs/>
                <w:sz w:val="24"/>
                <w:szCs w:val="24"/>
                <w:lang w:eastAsia="ru-RU"/>
              </w:rPr>
            </w:pPr>
            <w:r w:rsidRPr="00C729F4">
              <w:rPr>
                <w:rFonts w:ascii="Times New Roman" w:eastAsia="Times New Roman" w:hAnsi="Times New Roman" w:cs="Times New Roman"/>
                <w:bCs/>
                <w:sz w:val="24"/>
                <w:szCs w:val="24"/>
                <w:lang w:eastAsia="ru-RU"/>
              </w:rPr>
              <w:t>Комплексное развитие сельских территорий Богучарского района Воронежской области</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декабрь 2020 года</w:t>
            </w:r>
          </w:p>
        </w:tc>
        <w:tc>
          <w:tcPr>
            <w:tcW w:w="2604"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Ввод (приобретение) 1374 кв. метров жилья для граждан, проживающих на сельских территориях</w:t>
            </w:r>
            <w:r w:rsidRPr="00C729F4">
              <w:rPr>
                <w:rFonts w:ascii="Times New Roman" w:eastAsia="Times New Roman" w:hAnsi="Times New Roman" w:cs="Times New Roman"/>
                <w:sz w:val="24"/>
                <w:szCs w:val="24"/>
                <w:lang w:eastAsia="ru-RU"/>
              </w:rPr>
              <w:br/>
              <w:t>сокращение числа семей, нуждающихся в улучшении жилищных условий, в сельской местности на 2,48 процента, ввод набережной с.Данцевка, Богучарского района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878,0</w:t>
            </w:r>
          </w:p>
        </w:tc>
      </w:tr>
      <w:tr w:rsidR="00B258DD" w:rsidRPr="00C729F4" w:rsidTr="00C729F4">
        <w:trPr>
          <w:trHeight w:val="1545"/>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1</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Улучшение жилищных условий граждан, проживающих на сельских территориях</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январь </w:t>
            </w:r>
            <w:r w:rsidRPr="00C729F4">
              <w:rPr>
                <w:rFonts w:ascii="Times New Roman" w:eastAsia="Times New Roman" w:hAnsi="Times New Roman" w:cs="Times New Roman"/>
                <w:sz w:val="24"/>
                <w:szCs w:val="24"/>
                <w:lang w:eastAsia="ru-RU"/>
              </w:rPr>
              <w:br/>
              <w:t>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январь </w:t>
            </w:r>
            <w:r w:rsidRPr="00C729F4">
              <w:rPr>
                <w:rFonts w:ascii="Times New Roman" w:eastAsia="Times New Roman" w:hAnsi="Times New Roman" w:cs="Times New Roman"/>
                <w:sz w:val="24"/>
                <w:szCs w:val="24"/>
                <w:lang w:eastAsia="ru-RU"/>
              </w:rPr>
              <w:br/>
              <w:t>2020 года</w:t>
            </w:r>
          </w:p>
        </w:tc>
        <w:tc>
          <w:tcPr>
            <w:tcW w:w="2604"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Ввод (приобретение) 1374 кв. метров жилья для граждан, проживающих на сельских территориях</w:t>
            </w:r>
            <w:r w:rsidRPr="00C729F4">
              <w:rPr>
                <w:rFonts w:ascii="Times New Roman" w:eastAsia="Times New Roman" w:hAnsi="Times New Roman" w:cs="Times New Roman"/>
                <w:sz w:val="24"/>
                <w:szCs w:val="24"/>
                <w:lang w:eastAsia="ru-RU"/>
              </w:rPr>
              <w:br/>
              <w:t>сокращение числа семей, нуждающихся в улучшении жилищных условий, в сельской местности на 2,48 процента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858,0</w:t>
            </w:r>
          </w:p>
        </w:tc>
      </w:tr>
      <w:tr w:rsidR="00B258DD" w:rsidRPr="00C729F4" w:rsidTr="00C729F4">
        <w:trPr>
          <w:trHeight w:val="1200"/>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2</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Развитие рынка труда (кадрового потенциала) на сельских территориях</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0</w:t>
            </w:r>
          </w:p>
        </w:tc>
      </w:tr>
      <w:tr w:rsidR="00B258DD" w:rsidRPr="00C729F4" w:rsidTr="00C729F4">
        <w:trPr>
          <w:trHeight w:val="1320"/>
          <w:jc w:val="right"/>
        </w:trPr>
        <w:tc>
          <w:tcPr>
            <w:tcW w:w="584" w:type="dxa"/>
            <w:tcBorders>
              <w:top w:val="single" w:sz="4" w:space="0" w:color="auto"/>
              <w:left w:val="single" w:sz="4" w:space="0" w:color="auto"/>
              <w:bottom w:val="single" w:sz="4" w:space="0" w:color="auto"/>
              <w:right w:val="single" w:sz="4" w:space="0" w:color="auto"/>
            </w:tcBorders>
            <w:noWrap/>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2002"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Основное мероприятие 3</w:t>
            </w:r>
          </w:p>
        </w:tc>
        <w:tc>
          <w:tcPr>
            <w:tcW w:w="22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Создание и развитие инфраструктуры на сельских территориях</w:t>
            </w:r>
          </w:p>
        </w:tc>
        <w:tc>
          <w:tcPr>
            <w:tcW w:w="2358"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xml:space="preserve">Отдел по строительству и архитектуре, транспорту, топливно-энергетическому комплексу, ЖКХ администрации муниципального </w:t>
            </w:r>
            <w:r w:rsidRPr="00C729F4">
              <w:rPr>
                <w:rFonts w:ascii="Times New Roman" w:eastAsia="Times New Roman" w:hAnsi="Times New Roman" w:cs="Times New Roman"/>
                <w:sz w:val="24"/>
                <w:szCs w:val="24"/>
                <w:lang w:eastAsia="ru-RU"/>
              </w:rPr>
              <w:lastRenderedPageBreak/>
              <w:t xml:space="preserve">района (Журавлев Ю.А.) </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lastRenderedPageBreak/>
              <w:t>январь 2020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январь 2020 года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Ввод набережной с.Данцевка, Богучарского района</w:t>
            </w:r>
          </w:p>
        </w:tc>
        <w:tc>
          <w:tcPr>
            <w:tcW w:w="1090" w:type="dxa"/>
            <w:tcBorders>
              <w:top w:val="single" w:sz="4" w:space="0" w:color="auto"/>
              <w:left w:val="single" w:sz="4" w:space="0" w:color="auto"/>
              <w:bottom w:val="single" w:sz="4" w:space="0" w:color="auto"/>
              <w:right w:val="single" w:sz="4" w:space="0" w:color="auto"/>
            </w:tcBorders>
            <w:vAlign w:val="bottom"/>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 </w:t>
            </w:r>
          </w:p>
        </w:tc>
        <w:tc>
          <w:tcPr>
            <w:tcW w:w="1745" w:type="dxa"/>
            <w:tcBorders>
              <w:top w:val="single" w:sz="4" w:space="0" w:color="auto"/>
              <w:left w:val="single" w:sz="4" w:space="0" w:color="auto"/>
              <w:bottom w:val="single" w:sz="4" w:space="0" w:color="auto"/>
              <w:right w:val="single" w:sz="4" w:space="0" w:color="auto"/>
            </w:tcBorders>
            <w:vAlign w:val="center"/>
            <w:hideMark/>
          </w:tcPr>
          <w:p w:rsidR="00C729F4" w:rsidRPr="00C729F4" w:rsidRDefault="00C729F4" w:rsidP="00C729F4">
            <w:pPr>
              <w:shd w:val="clear" w:color="auto" w:fill="FFFFFF"/>
              <w:spacing w:after="0" w:line="240" w:lineRule="auto"/>
              <w:jc w:val="both"/>
              <w:rPr>
                <w:rFonts w:ascii="Times New Roman" w:eastAsia="Times New Roman" w:hAnsi="Times New Roman" w:cs="Times New Roman"/>
                <w:sz w:val="24"/>
                <w:szCs w:val="24"/>
                <w:lang w:eastAsia="ru-RU"/>
              </w:rPr>
            </w:pPr>
            <w:r w:rsidRPr="00C729F4">
              <w:rPr>
                <w:rFonts w:ascii="Times New Roman" w:eastAsia="Times New Roman" w:hAnsi="Times New Roman" w:cs="Times New Roman"/>
                <w:sz w:val="24"/>
                <w:szCs w:val="24"/>
                <w:lang w:eastAsia="ru-RU"/>
              </w:rPr>
              <w:t>20,0</w:t>
            </w:r>
          </w:p>
        </w:tc>
      </w:tr>
    </w:tbl>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729F4" w:rsidRPr="00C729F4" w:rsidRDefault="00C729F4" w:rsidP="00C729F4">
      <w:pPr>
        <w:spacing w:after="0" w:line="240" w:lineRule="auto"/>
        <w:rPr>
          <w:rFonts w:ascii="Times New Roman" w:eastAsia="Times New Roman" w:hAnsi="Times New Roman" w:cs="Times New Roman"/>
          <w:sz w:val="24"/>
          <w:szCs w:val="24"/>
          <w:lang w:eastAsia="ru-RU"/>
        </w:rPr>
        <w:sectPr w:rsidR="00C729F4" w:rsidRPr="00C729F4">
          <w:pgSz w:w="16838" w:h="11906" w:orient="landscape"/>
          <w:pgMar w:top="2268" w:right="567" w:bottom="567" w:left="1701" w:header="709" w:footer="709" w:gutter="0"/>
          <w:cols w:space="720"/>
        </w:sectPr>
      </w:pPr>
    </w:p>
    <w:p w:rsidR="00C729F4" w:rsidRPr="00C729F4" w:rsidRDefault="00C729F4" w:rsidP="00C729F4">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F33B3" w:rsidRPr="00B258DD" w:rsidRDefault="00FF33B3">
      <w:pPr>
        <w:rPr>
          <w:rFonts w:ascii="Times New Roman" w:hAnsi="Times New Roman" w:cs="Times New Roman"/>
        </w:rPr>
      </w:pPr>
    </w:p>
    <w:sectPr w:rsidR="00FF33B3" w:rsidRPr="00B258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9pt;height:9pt" o:bullet="t">
        <v:imagedata r:id="rId1" o:title="image001"/>
      </v:shape>
    </w:pict>
  </w:numPicBullet>
  <w:abstractNum w:abstractNumId="0" w15:restartNumberingAfterBreak="0">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cs="Times New Roman" w:hint="default"/>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3" w15:restartNumberingAfterBreak="0">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rPr>
    </w:lvl>
    <w:lvl w:ilvl="2">
      <w:start w:val="1"/>
      <w:numFmt w:val="decimal"/>
      <w:isLgl/>
      <w:lvlText w:val="%1.%2.%3"/>
      <w:lvlJc w:val="left"/>
      <w:pPr>
        <w:ind w:left="2137" w:hanging="720"/>
      </w:pPr>
      <w:rPr>
        <w:rFonts w:cs="Times New Roman"/>
      </w:rPr>
    </w:lvl>
    <w:lvl w:ilvl="3">
      <w:start w:val="1"/>
      <w:numFmt w:val="decimal"/>
      <w:isLgl/>
      <w:lvlText w:val="%1.%2.%3.%4"/>
      <w:lvlJc w:val="left"/>
      <w:pPr>
        <w:ind w:left="2137" w:hanging="720"/>
      </w:pPr>
      <w:rPr>
        <w:rFonts w:cs="Times New Roman"/>
      </w:rPr>
    </w:lvl>
    <w:lvl w:ilvl="4">
      <w:start w:val="1"/>
      <w:numFmt w:val="decimal"/>
      <w:isLgl/>
      <w:lvlText w:val="%1.%2.%3.%4.%5"/>
      <w:lvlJc w:val="left"/>
      <w:pPr>
        <w:ind w:left="2497" w:hanging="1080"/>
      </w:pPr>
      <w:rPr>
        <w:rFonts w:cs="Times New Roman"/>
      </w:rPr>
    </w:lvl>
    <w:lvl w:ilvl="5">
      <w:start w:val="1"/>
      <w:numFmt w:val="decimal"/>
      <w:isLgl/>
      <w:lvlText w:val="%1.%2.%3.%4.%5.%6"/>
      <w:lvlJc w:val="left"/>
      <w:pPr>
        <w:ind w:left="2497" w:hanging="1080"/>
      </w:pPr>
      <w:rPr>
        <w:rFonts w:cs="Times New Roman"/>
      </w:rPr>
    </w:lvl>
    <w:lvl w:ilvl="6">
      <w:start w:val="1"/>
      <w:numFmt w:val="decimal"/>
      <w:isLgl/>
      <w:lvlText w:val="%1.%2.%3.%4.%5.%6.%7"/>
      <w:lvlJc w:val="left"/>
      <w:pPr>
        <w:ind w:left="2857" w:hanging="1440"/>
      </w:pPr>
      <w:rPr>
        <w:rFonts w:cs="Times New Roman"/>
      </w:rPr>
    </w:lvl>
    <w:lvl w:ilvl="7">
      <w:start w:val="1"/>
      <w:numFmt w:val="decimal"/>
      <w:isLgl/>
      <w:lvlText w:val="%1.%2.%3.%4.%5.%6.%7.%8"/>
      <w:lvlJc w:val="left"/>
      <w:pPr>
        <w:ind w:left="2857" w:hanging="1440"/>
      </w:pPr>
      <w:rPr>
        <w:rFonts w:cs="Times New Roman"/>
      </w:rPr>
    </w:lvl>
    <w:lvl w:ilvl="8">
      <w:start w:val="1"/>
      <w:numFmt w:val="decimal"/>
      <w:isLgl/>
      <w:lvlText w:val="%1.%2.%3.%4.%5.%6.%7.%8.%9"/>
      <w:lvlJc w:val="left"/>
      <w:pPr>
        <w:ind w:left="3217" w:hanging="1800"/>
      </w:pPr>
      <w:rPr>
        <w:rFonts w:cs="Times New Roman"/>
      </w:rPr>
    </w:lvl>
  </w:abstractNum>
  <w:abstractNum w:abstractNumId="4" w15:restartNumberingAfterBreak="0">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C003502"/>
    <w:multiLevelType w:val="hybridMultilevel"/>
    <w:tmpl w:val="0C161098"/>
    <w:lvl w:ilvl="0" w:tplc="1AEE664A">
      <w:numFmt w:val="bullet"/>
      <w:lvlText w:val="-"/>
      <w:lvlJc w:val="left"/>
      <w:pPr>
        <w:ind w:left="720" w:hanging="360"/>
      </w:pPr>
      <w:rPr>
        <w:rFonts w:ascii="Times New Roman" w:eastAsia="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15:restartNumberingAfterBreak="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90" w:hanging="360"/>
      </w:pPr>
      <w:rPr>
        <w:rFonts w:ascii="Courier New" w:hAnsi="Courier New" w:cs="Times New Roman"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Times New Roman"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Times New Roman" w:hint="default"/>
      </w:rPr>
    </w:lvl>
    <w:lvl w:ilvl="8" w:tplc="04190005">
      <w:start w:val="1"/>
      <w:numFmt w:val="bullet"/>
      <w:lvlText w:val=""/>
      <w:lvlJc w:val="left"/>
      <w:pPr>
        <w:ind w:left="6830" w:hanging="360"/>
      </w:pPr>
      <w:rPr>
        <w:rFonts w:ascii="Wingdings" w:hAnsi="Wingdings" w:hint="default"/>
      </w:rPr>
    </w:lvl>
  </w:abstractNum>
  <w:abstractNum w:abstractNumId="7" w15:restartNumberingAfterBreak="0">
    <w:nsid w:val="35AC542E"/>
    <w:multiLevelType w:val="hybridMultilevel"/>
    <w:tmpl w:val="96F0010A"/>
    <w:lvl w:ilvl="0" w:tplc="DDCC9AE4">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9" w15:restartNumberingAfterBreak="0">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start w:val="1"/>
      <w:numFmt w:val="bullet"/>
      <w:lvlText w:val="o"/>
      <w:lvlJc w:val="left"/>
      <w:pPr>
        <w:ind w:left="1723" w:hanging="360"/>
      </w:pPr>
      <w:rPr>
        <w:rFonts w:ascii="Courier New" w:hAnsi="Courier New" w:cs="Times New Roman"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Times New Roman"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Times New Roman" w:hint="default"/>
      </w:rPr>
    </w:lvl>
    <w:lvl w:ilvl="8" w:tplc="04190005">
      <w:start w:val="1"/>
      <w:numFmt w:val="bullet"/>
      <w:lvlText w:val=""/>
      <w:lvlJc w:val="left"/>
      <w:pPr>
        <w:ind w:left="6763" w:hanging="360"/>
      </w:pPr>
      <w:rPr>
        <w:rFonts w:ascii="Wingdings" w:hAnsi="Wingdings" w:hint="default"/>
      </w:rPr>
    </w:lvl>
  </w:abstractNum>
  <w:abstractNum w:abstractNumId="10" w15:restartNumberingAfterBreak="0">
    <w:nsid w:val="46090B4B"/>
    <w:multiLevelType w:val="hybridMultilevel"/>
    <w:tmpl w:val="C4B8552E"/>
    <w:lvl w:ilvl="0" w:tplc="99F021DE">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1" w15:restartNumberingAfterBreak="0">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723" w:hanging="360"/>
      </w:pPr>
      <w:rPr>
        <w:rFonts w:ascii="Courier New" w:hAnsi="Courier New" w:cs="Times New Roman"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Times New Roman"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Times New Roman" w:hint="default"/>
      </w:rPr>
    </w:lvl>
    <w:lvl w:ilvl="8" w:tplc="04190005">
      <w:start w:val="1"/>
      <w:numFmt w:val="bullet"/>
      <w:lvlText w:val=""/>
      <w:lvlJc w:val="left"/>
      <w:pPr>
        <w:ind w:left="6763" w:hanging="360"/>
      </w:pPr>
      <w:rPr>
        <w:rFonts w:ascii="Wingdings" w:hAnsi="Wingdings" w:hint="default"/>
      </w:rPr>
    </w:lvl>
  </w:abstractNum>
  <w:abstractNum w:abstractNumId="12" w15:restartNumberingAfterBreak="0">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cs="Times New Roman"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Times New Roman"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Times New Roman" w:hint="default"/>
      </w:rPr>
    </w:lvl>
    <w:lvl w:ilvl="8" w:tplc="04190005">
      <w:start w:val="1"/>
      <w:numFmt w:val="bullet"/>
      <w:lvlText w:val=""/>
      <w:lvlJc w:val="left"/>
      <w:pPr>
        <w:ind w:left="6764" w:hanging="360"/>
      </w:pPr>
      <w:rPr>
        <w:rFonts w:ascii="Wingdings" w:hAnsi="Wingdings" w:hint="default"/>
      </w:rPr>
    </w:lvl>
  </w:abstractNum>
  <w:abstractNum w:abstractNumId="14" w15:restartNumberingAfterBreak="0">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start w:val="1"/>
      <w:numFmt w:val="bullet"/>
      <w:lvlText w:val="o"/>
      <w:lvlJc w:val="left"/>
      <w:pPr>
        <w:ind w:left="1723" w:hanging="360"/>
      </w:pPr>
      <w:rPr>
        <w:rFonts w:ascii="Courier New" w:hAnsi="Courier New" w:cs="Times New Roman"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cs="Times New Roman"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cs="Times New Roman" w:hint="default"/>
      </w:rPr>
    </w:lvl>
    <w:lvl w:ilvl="8" w:tplc="04190005">
      <w:start w:val="1"/>
      <w:numFmt w:val="bullet"/>
      <w:lvlText w:val=""/>
      <w:lvlJc w:val="left"/>
      <w:pPr>
        <w:ind w:left="6763" w:hanging="360"/>
      </w:pPr>
      <w:rPr>
        <w:rFonts w:ascii="Wingdings" w:hAnsi="Wingdings" w:hint="default"/>
      </w:rPr>
    </w:lvl>
  </w:abstractNum>
  <w:abstractNum w:abstractNumId="16" w15:restartNumberingAfterBreak="0">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start w:val="1"/>
      <w:numFmt w:val="bullet"/>
      <w:lvlText w:val="o"/>
      <w:lvlJc w:val="left"/>
      <w:pPr>
        <w:ind w:left="1222" w:hanging="360"/>
      </w:pPr>
      <w:rPr>
        <w:rFonts w:ascii="Courier New" w:hAnsi="Courier New" w:cs="Times New Roman"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Times New Roman"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Times New Roman" w:hint="default"/>
      </w:rPr>
    </w:lvl>
    <w:lvl w:ilvl="8" w:tplc="04190005">
      <w:start w:val="1"/>
      <w:numFmt w:val="bullet"/>
      <w:lvlText w:val=""/>
      <w:lvlJc w:val="left"/>
      <w:pPr>
        <w:ind w:left="6262" w:hanging="360"/>
      </w:pPr>
      <w:rPr>
        <w:rFonts w:ascii="Wingdings" w:hAnsi="Wingdings" w:hint="default"/>
      </w:rPr>
    </w:lvl>
  </w:abstractNum>
  <w:abstractNum w:abstractNumId="17" w15:restartNumberingAfterBreak="0">
    <w:nsid w:val="6FF26EA6"/>
    <w:multiLevelType w:val="multilevel"/>
    <w:tmpl w:val="B04A9736"/>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11"/>
  </w:num>
  <w:num w:numId="6">
    <w:abstractNumId w:val="11"/>
    <w:lvlOverride w:ilvl="0"/>
    <w:lvlOverride w:ilvl="1"/>
    <w:lvlOverride w:ilvl="2"/>
    <w:lvlOverride w:ilvl="3"/>
    <w:lvlOverride w:ilvl="4"/>
    <w:lvlOverride w:ilvl="5"/>
    <w:lvlOverride w:ilvl="6"/>
    <w:lvlOverride w:ilvl="7"/>
    <w:lvlOverride w:ilvl="8"/>
  </w:num>
  <w:num w:numId="7">
    <w:abstractNumId w:val="15"/>
  </w:num>
  <w:num w:numId="8">
    <w:abstractNumId w:val="15"/>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5"/>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lvlOverride w:ilvl="1"/>
    <w:lvlOverride w:ilvl="2"/>
    <w:lvlOverride w:ilvl="3"/>
    <w:lvlOverride w:ilvl="4"/>
    <w:lvlOverride w:ilvl="5"/>
    <w:lvlOverride w:ilvl="6"/>
    <w:lvlOverride w:ilvl="7"/>
    <w:lvlOverride w:ilvl="8"/>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lvlOverride w:ilvl="1"/>
    <w:lvlOverride w:ilvl="2"/>
    <w:lvlOverride w:ilvl="3"/>
    <w:lvlOverride w:ilvl="4"/>
    <w:lvlOverride w:ilvl="5"/>
    <w:lvlOverride w:ilvl="6"/>
    <w:lvlOverride w:ilvl="7"/>
    <w:lvlOverride w:ilvl="8"/>
  </w:num>
  <w:num w:numId="21">
    <w:abstractNumId w:val="3"/>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0"/>
    <w:lvlOverride w:ilvl="0"/>
    <w:lvlOverride w:ilvl="1"/>
    <w:lvlOverride w:ilvl="2"/>
    <w:lvlOverride w:ilvl="3"/>
    <w:lvlOverride w:ilvl="4"/>
    <w:lvlOverride w:ilvl="5"/>
    <w:lvlOverride w:ilvl="6"/>
    <w:lvlOverride w:ilvl="7"/>
    <w:lvlOverride w:ilvl="8"/>
  </w:num>
  <w:num w:numId="25">
    <w:abstractNumId w:val="6"/>
  </w:num>
  <w:num w:numId="26">
    <w:abstractNumId w:val="6"/>
    <w:lvlOverride w:ilvl="0"/>
    <w:lvlOverride w:ilvl="1"/>
    <w:lvlOverride w:ilvl="2"/>
    <w:lvlOverride w:ilvl="3"/>
    <w:lvlOverride w:ilvl="4"/>
    <w:lvlOverride w:ilvl="5"/>
    <w:lvlOverride w:ilvl="6"/>
    <w:lvlOverride w:ilvl="7"/>
    <w:lvlOverride w:ilvl="8"/>
  </w:num>
  <w:num w:numId="27">
    <w:abstractNumId w:val="4"/>
  </w:num>
  <w:num w:numId="28">
    <w:abstractNumId w:val="4"/>
    <w:lvlOverride w:ilvl="0"/>
    <w:lvlOverride w:ilvl="1"/>
    <w:lvlOverride w:ilvl="2"/>
    <w:lvlOverride w:ilvl="3"/>
    <w:lvlOverride w:ilvl="4"/>
    <w:lvlOverride w:ilvl="5"/>
    <w:lvlOverride w:ilvl="6"/>
    <w:lvlOverride w:ilvl="7"/>
    <w:lvlOverride w:ilvl="8"/>
  </w:num>
  <w:num w:numId="29">
    <w:abstractNumId w:val="13"/>
  </w:num>
  <w:num w:numId="30">
    <w:abstractNumId w:val="13"/>
    <w:lvlOverride w:ilvl="0"/>
    <w:lvlOverride w:ilvl="1"/>
    <w:lvlOverride w:ilvl="2"/>
    <w:lvlOverride w:ilvl="3"/>
    <w:lvlOverride w:ilvl="4"/>
    <w:lvlOverride w:ilvl="5"/>
    <w:lvlOverride w:ilvl="6"/>
    <w:lvlOverride w:ilvl="7"/>
    <w:lvlOverride w:ilvl="8"/>
  </w:num>
  <w:num w:numId="31">
    <w:abstractNumId w:val="2"/>
  </w:num>
  <w:num w:numId="32">
    <w:abstractNumId w:val="2"/>
    <w:lvlOverride w:ilvl="0"/>
    <w:lvlOverride w:ilvl="1"/>
    <w:lvlOverride w:ilvl="2"/>
    <w:lvlOverride w:ilvl="3"/>
    <w:lvlOverride w:ilvl="4"/>
    <w:lvlOverride w:ilvl="5"/>
    <w:lvlOverride w:ilvl="6"/>
    <w:lvlOverride w:ilvl="7"/>
    <w:lvlOverride w:ilvl="8"/>
  </w:num>
  <w:num w:numId="33">
    <w:abstractNumId w:val="7"/>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FB2"/>
    <w:rsid w:val="002B4AD8"/>
    <w:rsid w:val="00356E80"/>
    <w:rsid w:val="007E1BA3"/>
    <w:rsid w:val="00B258DD"/>
    <w:rsid w:val="00B90F4C"/>
    <w:rsid w:val="00BF2F1E"/>
    <w:rsid w:val="00C729F4"/>
    <w:rsid w:val="00D24C61"/>
    <w:rsid w:val="00D81449"/>
    <w:rsid w:val="00E45FB2"/>
    <w:rsid w:val="00FF3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A7E1A1-F8DC-4FF2-A048-6D15BB53F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uiPriority w:val="9"/>
    <w:qFormat/>
    <w:rsid w:val="00C729F4"/>
    <w:pPr>
      <w:spacing w:after="0" w:line="240" w:lineRule="auto"/>
      <w:ind w:firstLine="567"/>
      <w:jc w:val="center"/>
      <w:outlineLvl w:val="0"/>
    </w:pPr>
    <w:rPr>
      <w:rFonts w:ascii="Arial" w:eastAsia="Times New Roman" w:hAnsi="Arial" w:cs="Arial"/>
      <w:kern w:val="32"/>
      <w:sz w:val="32"/>
      <w:szCs w:val="32"/>
      <w:lang w:eastAsia="ru-RU"/>
    </w:rPr>
  </w:style>
  <w:style w:type="paragraph" w:styleId="2">
    <w:name w:val="heading 2"/>
    <w:aliases w:val="!Разделы документа"/>
    <w:basedOn w:val="a"/>
    <w:link w:val="20"/>
    <w:uiPriority w:val="9"/>
    <w:qFormat/>
    <w:rsid w:val="00C729F4"/>
    <w:pPr>
      <w:spacing w:after="0" w:line="240" w:lineRule="auto"/>
      <w:ind w:firstLine="567"/>
      <w:jc w:val="center"/>
      <w:outlineLvl w:val="1"/>
    </w:pPr>
    <w:rPr>
      <w:rFonts w:ascii="Arial" w:eastAsia="Times New Roman" w:hAnsi="Arial" w:cs="Arial"/>
      <w:iCs/>
      <w:sz w:val="30"/>
      <w:szCs w:val="28"/>
      <w:lang w:eastAsia="ru-RU"/>
    </w:rPr>
  </w:style>
  <w:style w:type="paragraph" w:styleId="3">
    <w:name w:val="heading 3"/>
    <w:aliases w:val="!Главы документа"/>
    <w:basedOn w:val="a"/>
    <w:link w:val="30"/>
    <w:uiPriority w:val="9"/>
    <w:qFormat/>
    <w:rsid w:val="00C729F4"/>
    <w:pPr>
      <w:spacing w:after="0" w:line="240" w:lineRule="auto"/>
      <w:ind w:firstLine="567"/>
      <w:jc w:val="both"/>
      <w:outlineLvl w:val="2"/>
    </w:pPr>
    <w:rPr>
      <w:rFonts w:ascii="Arial" w:eastAsia="Times New Roman" w:hAnsi="Arial" w:cs="Arial"/>
      <w:sz w:val="28"/>
      <w:szCs w:val="26"/>
      <w:lang w:eastAsia="ru-RU"/>
    </w:rPr>
  </w:style>
  <w:style w:type="paragraph" w:styleId="4">
    <w:name w:val="heading 4"/>
    <w:aliases w:val="!Параграфы/Статьи документа"/>
    <w:basedOn w:val="a"/>
    <w:link w:val="40"/>
    <w:uiPriority w:val="9"/>
    <w:qFormat/>
    <w:rsid w:val="00C729F4"/>
    <w:pPr>
      <w:spacing w:after="0" w:line="240" w:lineRule="auto"/>
      <w:ind w:firstLine="567"/>
      <w:jc w:val="both"/>
      <w:outlineLvl w:val="3"/>
    </w:pPr>
    <w:rPr>
      <w:rFonts w:ascii="Arial" w:eastAsia="Times New Roman" w:hAnsi="Arial" w:cs="Times New Roman"/>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uiPriority w:val="9"/>
    <w:rsid w:val="00C729F4"/>
    <w:rPr>
      <w:rFonts w:ascii="Arial" w:eastAsia="Times New Roman" w:hAnsi="Arial" w:cs="Arial"/>
      <w:kern w:val="32"/>
      <w:sz w:val="32"/>
      <w:szCs w:val="32"/>
      <w:lang w:eastAsia="ru-RU"/>
    </w:rPr>
  </w:style>
  <w:style w:type="character" w:customStyle="1" w:styleId="20">
    <w:name w:val="Заголовок 2 Знак"/>
    <w:aliases w:val="!Разделы документа Знак1"/>
    <w:basedOn w:val="a0"/>
    <w:link w:val="2"/>
    <w:uiPriority w:val="9"/>
    <w:rsid w:val="00C729F4"/>
    <w:rPr>
      <w:rFonts w:ascii="Arial" w:eastAsia="Times New Roman" w:hAnsi="Arial" w:cs="Arial"/>
      <w:iCs/>
      <w:sz w:val="30"/>
      <w:szCs w:val="28"/>
      <w:lang w:eastAsia="ru-RU"/>
    </w:rPr>
  </w:style>
  <w:style w:type="character" w:customStyle="1" w:styleId="30">
    <w:name w:val="Заголовок 3 Знак"/>
    <w:aliases w:val="!Главы документа Знак1"/>
    <w:basedOn w:val="a0"/>
    <w:link w:val="3"/>
    <w:uiPriority w:val="9"/>
    <w:rsid w:val="00C729F4"/>
    <w:rPr>
      <w:rFonts w:ascii="Arial" w:eastAsia="Times New Roman" w:hAnsi="Arial" w:cs="Arial"/>
      <w:sz w:val="28"/>
      <w:szCs w:val="26"/>
      <w:lang w:eastAsia="ru-RU"/>
    </w:rPr>
  </w:style>
  <w:style w:type="character" w:customStyle="1" w:styleId="40">
    <w:name w:val="Заголовок 4 Знак"/>
    <w:aliases w:val="!Параграфы/Статьи документа Знак1"/>
    <w:basedOn w:val="a0"/>
    <w:link w:val="4"/>
    <w:uiPriority w:val="9"/>
    <w:rsid w:val="00C729F4"/>
    <w:rPr>
      <w:rFonts w:ascii="Arial" w:eastAsia="Times New Roman" w:hAnsi="Arial" w:cs="Times New Roman"/>
      <w:sz w:val="26"/>
      <w:szCs w:val="28"/>
      <w:lang w:eastAsia="ru-RU"/>
    </w:rPr>
  </w:style>
  <w:style w:type="character" w:styleId="a3">
    <w:name w:val="Hyperlink"/>
    <w:uiPriority w:val="99"/>
    <w:semiHidden/>
    <w:unhideWhenUsed/>
    <w:rsid w:val="00C729F4"/>
    <w:rPr>
      <w:strike w:val="0"/>
      <w:dstrike w:val="0"/>
      <w:color w:val="0000FF"/>
      <w:u w:val="none"/>
      <w:effect w:val="none"/>
    </w:rPr>
  </w:style>
  <w:style w:type="character" w:styleId="a4">
    <w:name w:val="FollowedHyperlink"/>
    <w:uiPriority w:val="99"/>
    <w:semiHidden/>
    <w:unhideWhenUsed/>
    <w:rsid w:val="00C729F4"/>
    <w:rPr>
      <w:rFonts w:ascii="Times New Roman" w:hAnsi="Times New Roman" w:cs="Times New Roman" w:hint="default"/>
      <w:color w:val="954F72"/>
      <w:u w:val="single"/>
    </w:rPr>
  </w:style>
  <w:style w:type="character" w:customStyle="1" w:styleId="11">
    <w:name w:val="Заголовок 1 Знак1"/>
    <w:aliases w:val="!Части документа Знак"/>
    <w:basedOn w:val="a0"/>
    <w:uiPriority w:val="9"/>
    <w:rsid w:val="00C729F4"/>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
    <w:basedOn w:val="a0"/>
    <w:uiPriority w:val="9"/>
    <w:semiHidden/>
    <w:rsid w:val="00C729F4"/>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
    <w:basedOn w:val="a0"/>
    <w:uiPriority w:val="9"/>
    <w:semiHidden/>
    <w:rsid w:val="00C729F4"/>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
    <w:basedOn w:val="a0"/>
    <w:uiPriority w:val="9"/>
    <w:semiHidden/>
    <w:rsid w:val="00C729F4"/>
    <w:rPr>
      <w:rFonts w:asciiTheme="majorHAnsi" w:eastAsiaTheme="majorEastAsia" w:hAnsiTheme="majorHAnsi" w:cstheme="majorBidi"/>
      <w:i/>
      <w:iCs/>
      <w:color w:val="2E74B5" w:themeColor="accent1" w:themeShade="BF"/>
      <w:sz w:val="24"/>
      <w:szCs w:val="24"/>
    </w:rPr>
  </w:style>
  <w:style w:type="character" w:styleId="HTML">
    <w:name w:val="HTML Variable"/>
    <w:aliases w:val="!Ссылки в документе"/>
    <w:uiPriority w:val="99"/>
    <w:semiHidden/>
    <w:unhideWhenUsed/>
    <w:rsid w:val="00C729F4"/>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C729F4"/>
    <w:rPr>
      <w:rFonts w:ascii="Courier" w:eastAsia="Times New Roman" w:hAnsi="Courier"/>
    </w:rPr>
  </w:style>
  <w:style w:type="paragraph" w:styleId="a6">
    <w:name w:val="annotation text"/>
    <w:aliases w:val="!Равноширинный текст документа"/>
    <w:basedOn w:val="a"/>
    <w:link w:val="a5"/>
    <w:semiHidden/>
    <w:unhideWhenUsed/>
    <w:rsid w:val="00C729F4"/>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C729F4"/>
    <w:rPr>
      <w:sz w:val="20"/>
      <w:szCs w:val="20"/>
    </w:rPr>
  </w:style>
  <w:style w:type="character" w:customStyle="1" w:styleId="a7">
    <w:name w:val="Верхний колонтитул Знак"/>
    <w:aliases w:val="Header Char Знак"/>
    <w:link w:val="a8"/>
    <w:uiPriority w:val="99"/>
    <w:semiHidden/>
    <w:locked/>
    <w:rsid w:val="00C729F4"/>
    <w:rPr>
      <w:rFonts w:ascii="Calibri" w:eastAsia="Times New Roman" w:hAnsi="Calibri" w:cs="Times New Roman"/>
    </w:rPr>
  </w:style>
  <w:style w:type="paragraph" w:styleId="a8">
    <w:name w:val="header"/>
    <w:aliases w:val="Header Char"/>
    <w:basedOn w:val="a"/>
    <w:link w:val="a7"/>
    <w:uiPriority w:val="99"/>
    <w:semiHidden/>
    <w:unhideWhenUsed/>
    <w:rsid w:val="00C729F4"/>
    <w:pPr>
      <w:tabs>
        <w:tab w:val="center" w:pos="4677"/>
        <w:tab w:val="right" w:pos="9355"/>
      </w:tabs>
      <w:spacing w:after="0" w:line="240" w:lineRule="auto"/>
      <w:ind w:firstLine="567"/>
      <w:jc w:val="both"/>
    </w:pPr>
    <w:rPr>
      <w:rFonts w:ascii="Calibri" w:eastAsia="Times New Roman" w:hAnsi="Calibri" w:cs="Times New Roman"/>
    </w:rPr>
  </w:style>
  <w:style w:type="character" w:customStyle="1" w:styleId="13">
    <w:name w:val="Верхний колонтитул Знак1"/>
    <w:aliases w:val="Header Char Знак1"/>
    <w:basedOn w:val="a0"/>
    <w:uiPriority w:val="99"/>
    <w:semiHidden/>
    <w:rsid w:val="00C729F4"/>
  </w:style>
  <w:style w:type="paragraph" w:styleId="a9">
    <w:name w:val="footer"/>
    <w:basedOn w:val="a"/>
    <w:link w:val="aa"/>
    <w:uiPriority w:val="99"/>
    <w:semiHidden/>
    <w:unhideWhenUsed/>
    <w:rsid w:val="00C729F4"/>
    <w:pPr>
      <w:tabs>
        <w:tab w:val="center" w:pos="4677"/>
        <w:tab w:val="right" w:pos="9355"/>
      </w:tabs>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C729F4"/>
    <w:rPr>
      <w:rFonts w:ascii="Times New Roman" w:eastAsia="Times New Roman" w:hAnsi="Times New Roman" w:cs="Times New Roman"/>
      <w:sz w:val="24"/>
      <w:szCs w:val="24"/>
      <w:lang w:eastAsia="ru-RU"/>
    </w:rPr>
  </w:style>
  <w:style w:type="paragraph" w:styleId="ab">
    <w:name w:val="caption"/>
    <w:basedOn w:val="a"/>
    <w:next w:val="a"/>
    <w:uiPriority w:val="99"/>
    <w:qFormat/>
    <w:rsid w:val="00C729F4"/>
    <w:pPr>
      <w:spacing w:after="0" w:line="240" w:lineRule="auto"/>
      <w:ind w:firstLine="567"/>
      <w:jc w:val="both"/>
    </w:pPr>
    <w:rPr>
      <w:rFonts w:ascii="Times New Roman" w:eastAsia="Times New Roman" w:hAnsi="Times New Roman" w:cs="Times New Roman"/>
      <w:b/>
      <w:bCs/>
      <w:color w:val="4F81BD"/>
      <w:sz w:val="18"/>
      <w:szCs w:val="18"/>
      <w:lang w:eastAsia="ru-RU"/>
    </w:rPr>
  </w:style>
  <w:style w:type="paragraph" w:styleId="ac">
    <w:name w:val="Title"/>
    <w:basedOn w:val="a"/>
    <w:link w:val="ad"/>
    <w:uiPriority w:val="99"/>
    <w:qFormat/>
    <w:rsid w:val="00C729F4"/>
    <w:pPr>
      <w:spacing w:after="0" w:line="240" w:lineRule="auto"/>
      <w:ind w:firstLine="567"/>
      <w:jc w:val="center"/>
    </w:pPr>
    <w:rPr>
      <w:rFonts w:ascii="Times New Roman" w:eastAsia="Times New Roman" w:hAnsi="Times New Roman" w:cs="Times New Roman"/>
      <w:b/>
      <w:bCs/>
      <w:sz w:val="24"/>
      <w:szCs w:val="24"/>
      <w:lang w:eastAsia="ru-RU"/>
    </w:rPr>
  </w:style>
  <w:style w:type="character" w:customStyle="1" w:styleId="ad">
    <w:name w:val="Название Знак"/>
    <w:basedOn w:val="a0"/>
    <w:link w:val="ac"/>
    <w:uiPriority w:val="99"/>
    <w:rsid w:val="00C729F4"/>
    <w:rPr>
      <w:rFonts w:ascii="Times New Roman" w:eastAsia="Times New Roman" w:hAnsi="Times New Roman" w:cs="Times New Roman"/>
      <w:b/>
      <w:bCs/>
      <w:sz w:val="24"/>
      <w:szCs w:val="24"/>
      <w:lang w:eastAsia="ru-RU"/>
    </w:rPr>
  </w:style>
  <w:style w:type="paragraph" w:styleId="ae">
    <w:name w:val="Body Text"/>
    <w:basedOn w:val="a"/>
    <w:link w:val="af"/>
    <w:uiPriority w:val="99"/>
    <w:semiHidden/>
    <w:unhideWhenUsed/>
    <w:rsid w:val="00C729F4"/>
    <w:pPr>
      <w:spacing w:after="120" w:line="240" w:lineRule="auto"/>
      <w:ind w:firstLine="567"/>
      <w:jc w:val="both"/>
    </w:pPr>
    <w:rPr>
      <w:rFonts w:ascii="Arial" w:eastAsia="Times New Roman" w:hAnsi="Arial" w:cs="Times New Roman"/>
      <w:sz w:val="20"/>
      <w:szCs w:val="20"/>
      <w:lang w:eastAsia="ru-RU"/>
    </w:rPr>
  </w:style>
  <w:style w:type="character" w:customStyle="1" w:styleId="af">
    <w:name w:val="Основной текст Знак"/>
    <w:basedOn w:val="a0"/>
    <w:link w:val="ae"/>
    <w:uiPriority w:val="99"/>
    <w:semiHidden/>
    <w:rsid w:val="00C729F4"/>
    <w:rPr>
      <w:rFonts w:ascii="Arial" w:eastAsia="Times New Roman" w:hAnsi="Arial" w:cs="Times New Roman"/>
      <w:sz w:val="20"/>
      <w:szCs w:val="20"/>
      <w:lang w:eastAsia="ru-RU"/>
    </w:rPr>
  </w:style>
  <w:style w:type="paragraph" w:styleId="af0">
    <w:name w:val="Body Text Indent"/>
    <w:basedOn w:val="a"/>
    <w:link w:val="af1"/>
    <w:uiPriority w:val="99"/>
    <w:semiHidden/>
    <w:unhideWhenUsed/>
    <w:rsid w:val="00C729F4"/>
    <w:pPr>
      <w:spacing w:after="120" w:line="240" w:lineRule="auto"/>
      <w:ind w:left="283" w:firstLine="567"/>
      <w:jc w:val="both"/>
    </w:pPr>
    <w:rPr>
      <w:rFonts w:ascii="Arial" w:eastAsia="Times New Roman" w:hAnsi="Arial" w:cs="Times New Roman"/>
      <w:sz w:val="20"/>
      <w:szCs w:val="20"/>
      <w:lang w:eastAsia="ru-RU"/>
    </w:rPr>
  </w:style>
  <w:style w:type="character" w:customStyle="1" w:styleId="af1">
    <w:name w:val="Основной текст с отступом Знак"/>
    <w:basedOn w:val="a0"/>
    <w:link w:val="af0"/>
    <w:uiPriority w:val="99"/>
    <w:semiHidden/>
    <w:rsid w:val="00C729F4"/>
    <w:rPr>
      <w:rFonts w:ascii="Arial" w:eastAsia="Times New Roman" w:hAnsi="Arial" w:cs="Times New Roman"/>
      <w:sz w:val="20"/>
      <w:szCs w:val="20"/>
      <w:lang w:eastAsia="ru-RU"/>
    </w:rPr>
  </w:style>
  <w:style w:type="paragraph" w:styleId="22">
    <w:name w:val="Body Text 2"/>
    <w:basedOn w:val="a"/>
    <w:link w:val="23"/>
    <w:uiPriority w:val="99"/>
    <w:semiHidden/>
    <w:unhideWhenUsed/>
    <w:rsid w:val="00C729F4"/>
    <w:pPr>
      <w:spacing w:after="120" w:line="480" w:lineRule="auto"/>
      <w:ind w:firstLine="567"/>
      <w:jc w:val="both"/>
    </w:pPr>
    <w:rPr>
      <w:rFonts w:ascii="Arial" w:eastAsia="Times New Roman" w:hAnsi="Arial" w:cs="Times New Roman"/>
      <w:sz w:val="20"/>
      <w:szCs w:val="20"/>
      <w:lang w:eastAsia="ru-RU"/>
    </w:rPr>
  </w:style>
  <w:style w:type="character" w:customStyle="1" w:styleId="23">
    <w:name w:val="Основной текст 2 Знак"/>
    <w:basedOn w:val="a0"/>
    <w:link w:val="22"/>
    <w:uiPriority w:val="99"/>
    <w:semiHidden/>
    <w:rsid w:val="00C729F4"/>
    <w:rPr>
      <w:rFonts w:ascii="Arial" w:eastAsia="Times New Roman" w:hAnsi="Arial" w:cs="Times New Roman"/>
      <w:sz w:val="20"/>
      <w:szCs w:val="20"/>
      <w:lang w:eastAsia="ru-RU"/>
    </w:rPr>
  </w:style>
  <w:style w:type="paragraph" w:styleId="32">
    <w:name w:val="Body Text 3"/>
    <w:basedOn w:val="a"/>
    <w:link w:val="33"/>
    <w:uiPriority w:val="99"/>
    <w:semiHidden/>
    <w:unhideWhenUsed/>
    <w:rsid w:val="00C729F4"/>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3">
    <w:name w:val="Основной текст 3 Знак"/>
    <w:basedOn w:val="a0"/>
    <w:link w:val="32"/>
    <w:uiPriority w:val="99"/>
    <w:semiHidden/>
    <w:rsid w:val="00C729F4"/>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C729F4"/>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C729F4"/>
    <w:rPr>
      <w:rFonts w:ascii="Times New Roman" w:eastAsia="Times New Roman" w:hAnsi="Times New Roman" w:cs="Times New Roman"/>
      <w:sz w:val="24"/>
      <w:szCs w:val="24"/>
      <w:lang w:eastAsia="ru-RU"/>
    </w:rPr>
  </w:style>
  <w:style w:type="paragraph" w:styleId="af2">
    <w:name w:val="Plain Text"/>
    <w:basedOn w:val="a"/>
    <w:link w:val="af3"/>
    <w:uiPriority w:val="99"/>
    <w:semiHidden/>
    <w:unhideWhenUsed/>
    <w:rsid w:val="00C729F4"/>
    <w:pPr>
      <w:spacing w:after="0" w:line="240" w:lineRule="auto"/>
      <w:ind w:firstLine="567"/>
      <w:jc w:val="both"/>
    </w:pPr>
    <w:rPr>
      <w:rFonts w:ascii="Courier New" w:eastAsia="Times New Roman" w:hAnsi="Courier New" w:cs="Times New Roman"/>
      <w:sz w:val="20"/>
      <w:szCs w:val="20"/>
      <w:lang w:eastAsia="ru-RU"/>
    </w:rPr>
  </w:style>
  <w:style w:type="character" w:customStyle="1" w:styleId="af3">
    <w:name w:val="Текст Знак"/>
    <w:basedOn w:val="a0"/>
    <w:link w:val="af2"/>
    <w:uiPriority w:val="99"/>
    <w:semiHidden/>
    <w:rsid w:val="00C729F4"/>
    <w:rPr>
      <w:rFonts w:ascii="Courier New" w:eastAsia="Times New Roman" w:hAnsi="Courier New" w:cs="Times New Roman"/>
      <w:sz w:val="20"/>
      <w:szCs w:val="20"/>
      <w:lang w:eastAsia="ru-RU"/>
    </w:rPr>
  </w:style>
  <w:style w:type="paragraph" w:styleId="af4">
    <w:name w:val="Balloon Text"/>
    <w:basedOn w:val="a"/>
    <w:link w:val="af5"/>
    <w:uiPriority w:val="99"/>
    <w:semiHidden/>
    <w:unhideWhenUsed/>
    <w:rsid w:val="00C729F4"/>
    <w:pPr>
      <w:spacing w:after="0" w:line="240" w:lineRule="auto"/>
      <w:ind w:firstLine="567"/>
      <w:jc w:val="both"/>
    </w:pPr>
    <w:rPr>
      <w:rFonts w:ascii="Tahoma" w:eastAsia="Times New Roman" w:hAnsi="Tahoma" w:cs="Times New Roman"/>
      <w:sz w:val="16"/>
      <w:szCs w:val="16"/>
      <w:lang w:eastAsia="ru-RU"/>
    </w:rPr>
  </w:style>
  <w:style w:type="character" w:customStyle="1" w:styleId="af5">
    <w:name w:val="Текст выноски Знак"/>
    <w:basedOn w:val="a0"/>
    <w:link w:val="af4"/>
    <w:uiPriority w:val="99"/>
    <w:semiHidden/>
    <w:rsid w:val="00C729F4"/>
    <w:rPr>
      <w:rFonts w:ascii="Tahoma" w:eastAsia="Times New Roman" w:hAnsi="Tahoma" w:cs="Times New Roman"/>
      <w:sz w:val="16"/>
      <w:szCs w:val="16"/>
      <w:lang w:eastAsia="ru-RU"/>
    </w:rPr>
  </w:style>
  <w:style w:type="paragraph" w:styleId="af6">
    <w:name w:val="No Spacing"/>
    <w:uiPriority w:val="99"/>
    <w:qFormat/>
    <w:rsid w:val="00C729F4"/>
    <w:pPr>
      <w:spacing w:after="0" w:line="240" w:lineRule="auto"/>
    </w:pPr>
    <w:rPr>
      <w:rFonts w:ascii="Calibri" w:eastAsia="Calibri" w:hAnsi="Calibri" w:cs="Times New Roman"/>
    </w:rPr>
  </w:style>
  <w:style w:type="paragraph" w:styleId="af7">
    <w:name w:val="List Paragraph"/>
    <w:basedOn w:val="a"/>
    <w:uiPriority w:val="34"/>
    <w:qFormat/>
    <w:rsid w:val="00C729F4"/>
    <w:pPr>
      <w:spacing w:after="0" w:line="240" w:lineRule="auto"/>
      <w:ind w:left="720" w:firstLine="567"/>
      <w:contextualSpacing/>
      <w:jc w:val="both"/>
    </w:pPr>
    <w:rPr>
      <w:rFonts w:ascii="Arial" w:eastAsia="Times New Roman" w:hAnsi="Arial" w:cs="Times New Roman"/>
      <w:sz w:val="24"/>
      <w:szCs w:val="24"/>
      <w:lang w:eastAsia="ru-RU"/>
    </w:rPr>
  </w:style>
  <w:style w:type="paragraph" w:customStyle="1" w:styleId="af8">
    <w:name w:val="Прижатый влево"/>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ConsPlusCell">
    <w:name w:val="ConsPlusCell"/>
    <w:uiPriority w:val="99"/>
    <w:rsid w:val="00C729F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Абзац списка Знак"/>
    <w:link w:val="14"/>
    <w:uiPriority w:val="99"/>
    <w:locked/>
    <w:rsid w:val="00C729F4"/>
    <w:rPr>
      <w:rFonts w:ascii="Calibri" w:eastAsia="Times New Roman" w:hAnsi="Calibri" w:cs="Calibri"/>
    </w:rPr>
  </w:style>
  <w:style w:type="paragraph" w:customStyle="1" w:styleId="14">
    <w:name w:val="Абзац списка1"/>
    <w:aliases w:val="Абзац списка11"/>
    <w:basedOn w:val="a"/>
    <w:link w:val="af9"/>
    <w:uiPriority w:val="99"/>
    <w:rsid w:val="00C729F4"/>
    <w:pPr>
      <w:spacing w:after="0" w:line="240" w:lineRule="auto"/>
      <w:ind w:left="720" w:firstLine="567"/>
      <w:contextualSpacing/>
      <w:jc w:val="both"/>
    </w:pPr>
    <w:rPr>
      <w:rFonts w:ascii="Calibri" w:eastAsia="Times New Roman" w:hAnsi="Calibri" w:cs="Calibri"/>
    </w:rPr>
  </w:style>
  <w:style w:type="character" w:customStyle="1" w:styleId="ConsPlusNormal">
    <w:name w:val="ConsPlusNormal Знак"/>
    <w:link w:val="ConsPlusNormal0"/>
    <w:locked/>
    <w:rsid w:val="00C729F4"/>
    <w:rPr>
      <w:rFonts w:ascii="Arial" w:hAnsi="Arial" w:cs="Arial"/>
    </w:rPr>
  </w:style>
  <w:style w:type="paragraph" w:customStyle="1" w:styleId="ConsPlusNormal0">
    <w:name w:val="ConsPlusNormal"/>
    <w:link w:val="ConsPlusNormal"/>
    <w:rsid w:val="00C729F4"/>
    <w:pPr>
      <w:widowControl w:val="0"/>
      <w:autoSpaceDE w:val="0"/>
      <w:autoSpaceDN w:val="0"/>
      <w:adjustRightInd w:val="0"/>
      <w:spacing w:after="0" w:line="240" w:lineRule="auto"/>
      <w:ind w:firstLine="720"/>
    </w:pPr>
    <w:rPr>
      <w:rFonts w:ascii="Arial" w:hAnsi="Arial" w:cs="Arial"/>
    </w:rPr>
  </w:style>
  <w:style w:type="paragraph" w:customStyle="1" w:styleId="ConsPlusNonformat">
    <w:name w:val="ConsPlusNonformat"/>
    <w:uiPriority w:val="99"/>
    <w:rsid w:val="00C729F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4">
    <w:name w:val="Абзац списка3"/>
    <w:basedOn w:val="a"/>
    <w:uiPriority w:val="99"/>
    <w:rsid w:val="00C729F4"/>
    <w:pPr>
      <w:autoSpaceDE w:val="0"/>
      <w:autoSpaceDN w:val="0"/>
      <w:spacing w:after="0" w:line="240" w:lineRule="auto"/>
      <w:ind w:left="720" w:firstLine="567"/>
      <w:contextualSpacing/>
      <w:jc w:val="both"/>
    </w:pPr>
    <w:rPr>
      <w:rFonts w:ascii="Times New Roman" w:eastAsia="Times New Roman" w:hAnsi="Times New Roman" w:cs="Times New Roman"/>
      <w:sz w:val="20"/>
      <w:szCs w:val="20"/>
      <w:lang w:eastAsia="ru-RU"/>
    </w:rPr>
  </w:style>
  <w:style w:type="character" w:customStyle="1" w:styleId="afa">
    <w:name w:val="Основной текст_"/>
    <w:link w:val="15"/>
    <w:uiPriority w:val="99"/>
    <w:locked/>
    <w:rsid w:val="00C729F4"/>
    <w:rPr>
      <w:rFonts w:ascii="Times New Roman" w:hAnsi="Times New Roman" w:cs="Times New Roman"/>
      <w:sz w:val="27"/>
      <w:szCs w:val="27"/>
      <w:shd w:val="clear" w:color="auto" w:fill="FFFFFF"/>
    </w:rPr>
  </w:style>
  <w:style w:type="paragraph" w:customStyle="1" w:styleId="15">
    <w:name w:val="Основной текст1"/>
    <w:basedOn w:val="a"/>
    <w:link w:val="afa"/>
    <w:uiPriority w:val="99"/>
    <w:rsid w:val="00C729F4"/>
    <w:pPr>
      <w:widowControl w:val="0"/>
      <w:shd w:val="clear" w:color="auto" w:fill="FFFFFF"/>
      <w:spacing w:before="120" w:after="0" w:line="480" w:lineRule="exact"/>
      <w:ind w:firstLine="700"/>
      <w:jc w:val="both"/>
    </w:pPr>
    <w:rPr>
      <w:rFonts w:ascii="Times New Roman" w:hAnsi="Times New Roman" w:cs="Times New Roman"/>
      <w:sz w:val="27"/>
      <w:szCs w:val="27"/>
    </w:rPr>
  </w:style>
  <w:style w:type="paragraph" w:customStyle="1" w:styleId="210">
    <w:name w:val="Основной текст 21"/>
    <w:basedOn w:val="a"/>
    <w:uiPriority w:val="99"/>
    <w:rsid w:val="00C729F4"/>
    <w:pPr>
      <w:overflowPunct w:val="0"/>
      <w:autoSpaceDE w:val="0"/>
      <w:autoSpaceDN w:val="0"/>
      <w:adjustRightInd w:val="0"/>
      <w:spacing w:after="0" w:line="240" w:lineRule="auto"/>
      <w:ind w:firstLine="72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C729F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1">
    <w:name w:val="Основной текст с отступом 21"/>
    <w:basedOn w:val="a"/>
    <w:uiPriority w:val="99"/>
    <w:rsid w:val="00C729F4"/>
    <w:pPr>
      <w:suppressAutoHyphens/>
      <w:spacing w:after="0" w:line="240" w:lineRule="auto"/>
      <w:ind w:firstLine="851"/>
      <w:jc w:val="both"/>
    </w:pPr>
    <w:rPr>
      <w:rFonts w:ascii="Times New Roman" w:eastAsia="Times New Roman" w:hAnsi="Times New Roman" w:cs="Times New Roman"/>
      <w:sz w:val="24"/>
      <w:szCs w:val="20"/>
      <w:lang w:eastAsia="ar-SA"/>
    </w:rPr>
  </w:style>
  <w:style w:type="paragraph" w:customStyle="1" w:styleId="Style6">
    <w:name w:val="Style6"/>
    <w:basedOn w:val="a"/>
    <w:uiPriority w:val="99"/>
    <w:rsid w:val="00C729F4"/>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paragraph" w:customStyle="1" w:styleId="Heading">
    <w:name w:val="Heading"/>
    <w:uiPriority w:val="99"/>
    <w:rsid w:val="00C729F4"/>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C729F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b">
    <w:name w:val="Внимание"/>
    <w:basedOn w:val="a"/>
    <w:next w:val="a"/>
    <w:uiPriority w:val="99"/>
    <w:rsid w:val="00C729F4"/>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c">
    <w:name w:val="Внимание: криминал!!"/>
    <w:basedOn w:val="afb"/>
    <w:next w:val="a"/>
    <w:uiPriority w:val="99"/>
    <w:rsid w:val="00C729F4"/>
    <w:pPr>
      <w:shd w:val="clear" w:color="auto" w:fill="auto"/>
      <w:spacing w:before="0" w:after="0"/>
      <w:ind w:left="0" w:right="0" w:firstLine="0"/>
    </w:pPr>
  </w:style>
  <w:style w:type="paragraph" w:customStyle="1" w:styleId="afd">
    <w:name w:val="Внимание: недобросовестность!"/>
    <w:basedOn w:val="afb"/>
    <w:next w:val="a"/>
    <w:uiPriority w:val="99"/>
    <w:rsid w:val="00C729F4"/>
    <w:pPr>
      <w:shd w:val="clear" w:color="auto" w:fill="auto"/>
      <w:spacing w:before="0" w:after="0"/>
      <w:ind w:left="0" w:right="0" w:firstLine="0"/>
    </w:pPr>
  </w:style>
  <w:style w:type="paragraph" w:customStyle="1" w:styleId="afe">
    <w:name w:val="Основное меню (преемственное)"/>
    <w:basedOn w:val="a"/>
    <w:next w:val="a"/>
    <w:uiPriority w:val="99"/>
    <w:rsid w:val="00C729F4"/>
    <w:pPr>
      <w:widowControl w:val="0"/>
      <w:autoSpaceDE w:val="0"/>
      <w:autoSpaceDN w:val="0"/>
      <w:adjustRightInd w:val="0"/>
      <w:spacing w:after="0" w:line="240" w:lineRule="auto"/>
      <w:ind w:firstLine="567"/>
      <w:jc w:val="both"/>
    </w:pPr>
    <w:rPr>
      <w:rFonts w:ascii="Verdana" w:eastAsia="Times New Roman" w:hAnsi="Verdana" w:cs="Verdana"/>
      <w:sz w:val="24"/>
      <w:szCs w:val="24"/>
      <w:lang w:eastAsia="ru-RU"/>
    </w:rPr>
  </w:style>
  <w:style w:type="paragraph" w:customStyle="1" w:styleId="16">
    <w:name w:val="Заголовок1"/>
    <w:basedOn w:val="afe"/>
    <w:next w:val="a"/>
    <w:uiPriority w:val="99"/>
    <w:rsid w:val="00C729F4"/>
    <w:pPr>
      <w:shd w:val="clear" w:color="auto" w:fill="D4D0C8"/>
    </w:pPr>
    <w:rPr>
      <w:rFonts w:ascii="Arial" w:hAnsi="Arial" w:cs="Times New Roman"/>
      <w:b/>
      <w:bCs/>
      <w:color w:val="0058A9"/>
    </w:rPr>
  </w:style>
  <w:style w:type="paragraph" w:customStyle="1" w:styleId="aff">
    <w:name w:val="Заголовок группы контролов"/>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b/>
      <w:bCs/>
      <w:color w:val="000000"/>
      <w:sz w:val="24"/>
      <w:szCs w:val="24"/>
      <w:lang w:eastAsia="ru-RU"/>
    </w:rPr>
  </w:style>
  <w:style w:type="paragraph" w:customStyle="1" w:styleId="aff0">
    <w:name w:val="Заголовок для информации об изменениях"/>
    <w:basedOn w:val="1"/>
    <w:next w:val="a"/>
    <w:uiPriority w:val="99"/>
    <w:rsid w:val="00C729F4"/>
    <w:pPr>
      <w:widowControl w:val="0"/>
      <w:shd w:val="clear" w:color="auto" w:fill="FFFFFF"/>
      <w:autoSpaceDE w:val="0"/>
      <w:autoSpaceDN w:val="0"/>
      <w:adjustRightInd w:val="0"/>
      <w:jc w:val="both"/>
      <w:outlineLvl w:val="9"/>
    </w:pPr>
    <w:rPr>
      <w:kern w:val="0"/>
      <w:sz w:val="20"/>
      <w:szCs w:val="20"/>
    </w:rPr>
  </w:style>
  <w:style w:type="paragraph" w:customStyle="1" w:styleId="aff1">
    <w:name w:val="Заголовок приложения"/>
    <w:basedOn w:val="a"/>
    <w:next w:val="a"/>
    <w:uiPriority w:val="99"/>
    <w:rsid w:val="00C729F4"/>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2">
    <w:name w:val="Заголовок распахивающейся части диалога"/>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i/>
      <w:iCs/>
      <w:color w:val="000080"/>
      <w:sz w:val="24"/>
      <w:szCs w:val="24"/>
      <w:lang w:eastAsia="ru-RU"/>
    </w:rPr>
  </w:style>
  <w:style w:type="paragraph" w:customStyle="1" w:styleId="aff3">
    <w:name w:val="Заголовок статьи"/>
    <w:basedOn w:val="a"/>
    <w:next w:val="a"/>
    <w:uiPriority w:val="99"/>
    <w:rsid w:val="00C729F4"/>
    <w:pPr>
      <w:widowControl w:val="0"/>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aff4">
    <w:name w:val="Заголовок ЭР (левое окно)"/>
    <w:basedOn w:val="a"/>
    <w:next w:val="a"/>
    <w:uiPriority w:val="99"/>
    <w:rsid w:val="00C729F4"/>
    <w:pPr>
      <w:widowControl w:val="0"/>
      <w:autoSpaceDE w:val="0"/>
      <w:autoSpaceDN w:val="0"/>
      <w:adjustRightInd w:val="0"/>
      <w:spacing w:before="300" w:after="250" w:line="240" w:lineRule="auto"/>
      <w:ind w:firstLine="567"/>
      <w:jc w:val="center"/>
    </w:pPr>
    <w:rPr>
      <w:rFonts w:ascii="Arial" w:eastAsia="Times New Roman" w:hAnsi="Arial" w:cs="Times New Roman"/>
      <w:b/>
      <w:bCs/>
      <w:color w:val="26282F"/>
      <w:sz w:val="28"/>
      <w:szCs w:val="28"/>
      <w:lang w:eastAsia="ru-RU"/>
    </w:rPr>
  </w:style>
  <w:style w:type="paragraph" w:customStyle="1" w:styleId="aff5">
    <w:name w:val="Заголовок ЭР (правое окно)"/>
    <w:basedOn w:val="aff4"/>
    <w:next w:val="a"/>
    <w:uiPriority w:val="99"/>
    <w:rsid w:val="00C729F4"/>
    <w:pPr>
      <w:spacing w:before="0" w:after="0"/>
      <w:jc w:val="left"/>
    </w:pPr>
    <w:rPr>
      <w:b w:val="0"/>
      <w:bCs w:val="0"/>
      <w:color w:val="auto"/>
      <w:sz w:val="24"/>
      <w:szCs w:val="24"/>
    </w:rPr>
  </w:style>
  <w:style w:type="paragraph" w:customStyle="1" w:styleId="aff6">
    <w:name w:val="Интерактивный заголовок"/>
    <w:basedOn w:val="16"/>
    <w:next w:val="a"/>
    <w:uiPriority w:val="99"/>
    <w:rsid w:val="00C729F4"/>
    <w:pPr>
      <w:shd w:val="clear" w:color="auto" w:fill="auto"/>
    </w:pPr>
    <w:rPr>
      <w:b w:val="0"/>
      <w:bCs w:val="0"/>
      <w:color w:val="auto"/>
      <w:u w:val="single"/>
    </w:rPr>
  </w:style>
  <w:style w:type="paragraph" w:customStyle="1" w:styleId="aff7">
    <w:name w:val="Текст информации об изменениях"/>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color w:val="353842"/>
      <w:sz w:val="20"/>
      <w:szCs w:val="20"/>
      <w:lang w:eastAsia="ru-RU"/>
    </w:rPr>
  </w:style>
  <w:style w:type="paragraph" w:customStyle="1" w:styleId="aff8">
    <w:name w:val="Информация об изменениях"/>
    <w:basedOn w:val="aff7"/>
    <w:next w:val="a"/>
    <w:uiPriority w:val="99"/>
    <w:rsid w:val="00C729F4"/>
    <w:pPr>
      <w:shd w:val="clear" w:color="auto" w:fill="EAEFED"/>
      <w:spacing w:before="180"/>
      <w:ind w:left="360" w:right="360"/>
    </w:pPr>
    <w:rPr>
      <w:color w:val="auto"/>
      <w:sz w:val="24"/>
      <w:szCs w:val="24"/>
    </w:rPr>
  </w:style>
  <w:style w:type="paragraph" w:customStyle="1" w:styleId="aff9">
    <w:name w:val="Текст (справка)"/>
    <w:basedOn w:val="a"/>
    <w:next w:val="a"/>
    <w:uiPriority w:val="99"/>
    <w:rsid w:val="00C729F4"/>
    <w:pPr>
      <w:widowControl w:val="0"/>
      <w:autoSpaceDE w:val="0"/>
      <w:autoSpaceDN w:val="0"/>
      <w:adjustRightInd w:val="0"/>
      <w:spacing w:after="0" w:line="240" w:lineRule="auto"/>
      <w:ind w:left="170" w:right="170" w:firstLine="567"/>
      <w:jc w:val="both"/>
    </w:pPr>
    <w:rPr>
      <w:rFonts w:ascii="Arial" w:eastAsia="Times New Roman" w:hAnsi="Arial" w:cs="Times New Roman"/>
      <w:sz w:val="24"/>
      <w:szCs w:val="24"/>
      <w:lang w:eastAsia="ru-RU"/>
    </w:rPr>
  </w:style>
  <w:style w:type="paragraph" w:customStyle="1" w:styleId="affa">
    <w:name w:val="Комментарий"/>
    <w:basedOn w:val="aff9"/>
    <w:next w:val="a"/>
    <w:uiPriority w:val="99"/>
    <w:rsid w:val="00C729F4"/>
    <w:pPr>
      <w:shd w:val="clear" w:color="auto" w:fill="F0F0F0"/>
      <w:spacing w:before="75"/>
      <w:ind w:left="0" w:right="0"/>
    </w:pPr>
    <w:rPr>
      <w:color w:val="353842"/>
    </w:rPr>
  </w:style>
  <w:style w:type="paragraph" w:customStyle="1" w:styleId="affb">
    <w:name w:val="Информация об изменениях документа"/>
    <w:basedOn w:val="affa"/>
    <w:next w:val="a"/>
    <w:uiPriority w:val="99"/>
    <w:rsid w:val="00C729F4"/>
    <w:pPr>
      <w:spacing w:before="0"/>
    </w:pPr>
    <w:rPr>
      <w:i/>
      <w:iCs/>
    </w:rPr>
  </w:style>
  <w:style w:type="paragraph" w:customStyle="1" w:styleId="affc">
    <w:name w:val="Текст (лев. подпись)"/>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d">
    <w:name w:val="Колонтитул (левый)"/>
    <w:basedOn w:val="affc"/>
    <w:next w:val="a"/>
    <w:uiPriority w:val="99"/>
    <w:rsid w:val="00C729F4"/>
    <w:rPr>
      <w:sz w:val="16"/>
      <w:szCs w:val="16"/>
    </w:rPr>
  </w:style>
  <w:style w:type="paragraph" w:customStyle="1" w:styleId="affe">
    <w:name w:val="Текст (прав. подпись)"/>
    <w:basedOn w:val="a"/>
    <w:next w:val="a"/>
    <w:uiPriority w:val="99"/>
    <w:rsid w:val="00C729F4"/>
    <w:pPr>
      <w:widowControl w:val="0"/>
      <w:autoSpaceDE w:val="0"/>
      <w:autoSpaceDN w:val="0"/>
      <w:adjustRightInd w:val="0"/>
      <w:spacing w:after="0" w:line="240" w:lineRule="auto"/>
      <w:ind w:firstLine="567"/>
      <w:jc w:val="right"/>
    </w:pPr>
    <w:rPr>
      <w:rFonts w:ascii="Arial" w:eastAsia="Times New Roman" w:hAnsi="Arial" w:cs="Times New Roman"/>
      <w:sz w:val="24"/>
      <w:szCs w:val="24"/>
      <w:lang w:eastAsia="ru-RU"/>
    </w:rPr>
  </w:style>
  <w:style w:type="paragraph" w:customStyle="1" w:styleId="afff">
    <w:name w:val="Колонтитул (правый)"/>
    <w:basedOn w:val="affe"/>
    <w:next w:val="a"/>
    <w:uiPriority w:val="99"/>
    <w:rsid w:val="00C729F4"/>
    <w:pPr>
      <w:jc w:val="both"/>
    </w:pPr>
    <w:rPr>
      <w:sz w:val="16"/>
      <w:szCs w:val="16"/>
    </w:rPr>
  </w:style>
  <w:style w:type="paragraph" w:customStyle="1" w:styleId="afff0">
    <w:name w:val="Комментарий пользователя"/>
    <w:basedOn w:val="affa"/>
    <w:next w:val="a"/>
    <w:uiPriority w:val="99"/>
    <w:rsid w:val="00C729F4"/>
    <w:pPr>
      <w:shd w:val="clear" w:color="auto" w:fill="FFDFE0"/>
      <w:spacing w:before="0"/>
      <w:jc w:val="left"/>
    </w:pPr>
  </w:style>
  <w:style w:type="paragraph" w:customStyle="1" w:styleId="afff1">
    <w:name w:val="Куда обратиться?"/>
    <w:basedOn w:val="afb"/>
    <w:next w:val="a"/>
    <w:uiPriority w:val="99"/>
    <w:rsid w:val="00C729F4"/>
    <w:pPr>
      <w:shd w:val="clear" w:color="auto" w:fill="auto"/>
      <w:spacing w:before="0" w:after="0"/>
      <w:ind w:left="0" w:right="0" w:firstLine="0"/>
    </w:pPr>
  </w:style>
  <w:style w:type="paragraph" w:customStyle="1" w:styleId="afff2">
    <w:name w:val="Моноширинный"/>
    <w:basedOn w:val="a"/>
    <w:next w:val="a"/>
    <w:uiPriority w:val="99"/>
    <w:rsid w:val="00C729F4"/>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3">
    <w:name w:val="Необходимые документы"/>
    <w:basedOn w:val="afb"/>
    <w:next w:val="a"/>
    <w:uiPriority w:val="99"/>
    <w:rsid w:val="00C729F4"/>
    <w:pPr>
      <w:shd w:val="clear" w:color="auto" w:fill="auto"/>
      <w:spacing w:before="0" w:after="0"/>
      <w:ind w:left="0" w:right="0" w:firstLine="118"/>
    </w:pPr>
  </w:style>
  <w:style w:type="paragraph" w:customStyle="1" w:styleId="afff4">
    <w:name w:val="Нормальный (таблица)"/>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5">
    <w:name w:val="Объект"/>
    <w:basedOn w:val="a"/>
    <w:next w:val="a"/>
    <w:uiPriority w:val="99"/>
    <w:rsid w:val="00C729F4"/>
    <w:pPr>
      <w:widowControl w:val="0"/>
      <w:autoSpaceDE w:val="0"/>
      <w:autoSpaceDN w:val="0"/>
      <w:adjustRightInd w:val="0"/>
      <w:spacing w:after="0" w:line="240" w:lineRule="auto"/>
      <w:ind w:firstLine="567"/>
      <w:jc w:val="both"/>
    </w:pPr>
    <w:rPr>
      <w:rFonts w:ascii="Times New Roman" w:eastAsia="Times New Roman" w:hAnsi="Times New Roman" w:cs="Times New Roman"/>
      <w:sz w:val="26"/>
      <w:szCs w:val="26"/>
      <w:lang w:eastAsia="ru-RU"/>
    </w:rPr>
  </w:style>
  <w:style w:type="paragraph" w:customStyle="1" w:styleId="afff6">
    <w:name w:val="Таблицы (моноширинный)"/>
    <w:basedOn w:val="a"/>
    <w:next w:val="a"/>
    <w:uiPriority w:val="99"/>
    <w:rsid w:val="00C729F4"/>
    <w:pPr>
      <w:widowControl w:val="0"/>
      <w:autoSpaceDE w:val="0"/>
      <w:autoSpaceDN w:val="0"/>
      <w:adjustRightInd w:val="0"/>
      <w:spacing w:after="0" w:line="240" w:lineRule="auto"/>
      <w:ind w:firstLine="567"/>
      <w:jc w:val="both"/>
    </w:pPr>
    <w:rPr>
      <w:rFonts w:ascii="Courier New" w:eastAsia="Times New Roman" w:hAnsi="Courier New" w:cs="Courier New"/>
      <w:sz w:val="24"/>
      <w:szCs w:val="24"/>
      <w:lang w:eastAsia="ru-RU"/>
    </w:rPr>
  </w:style>
  <w:style w:type="paragraph" w:customStyle="1" w:styleId="afff7">
    <w:name w:val="Оглавление"/>
    <w:basedOn w:val="afff6"/>
    <w:next w:val="a"/>
    <w:uiPriority w:val="99"/>
    <w:rsid w:val="00C729F4"/>
    <w:pPr>
      <w:ind w:left="140"/>
    </w:pPr>
    <w:rPr>
      <w:rFonts w:ascii="Arial" w:hAnsi="Arial" w:cs="Times New Roman"/>
    </w:rPr>
  </w:style>
  <w:style w:type="paragraph" w:customStyle="1" w:styleId="afff8">
    <w:name w:val="Переменная часть"/>
    <w:basedOn w:val="afe"/>
    <w:next w:val="a"/>
    <w:uiPriority w:val="99"/>
    <w:rsid w:val="00C729F4"/>
    <w:rPr>
      <w:rFonts w:ascii="Arial" w:hAnsi="Arial" w:cs="Times New Roman"/>
      <w:sz w:val="20"/>
      <w:szCs w:val="20"/>
    </w:rPr>
  </w:style>
  <w:style w:type="paragraph" w:customStyle="1" w:styleId="afff9">
    <w:name w:val="Подвал для информации об изменениях"/>
    <w:basedOn w:val="1"/>
    <w:next w:val="a"/>
    <w:uiPriority w:val="99"/>
    <w:rsid w:val="00C729F4"/>
    <w:pPr>
      <w:widowControl w:val="0"/>
      <w:autoSpaceDE w:val="0"/>
      <w:autoSpaceDN w:val="0"/>
      <w:adjustRightInd w:val="0"/>
      <w:jc w:val="both"/>
      <w:outlineLvl w:val="9"/>
    </w:pPr>
    <w:rPr>
      <w:kern w:val="0"/>
      <w:sz w:val="20"/>
      <w:szCs w:val="20"/>
    </w:rPr>
  </w:style>
  <w:style w:type="paragraph" w:customStyle="1" w:styleId="afffa">
    <w:name w:val="Подзаголовок для информации об изменениях"/>
    <w:basedOn w:val="aff7"/>
    <w:next w:val="a"/>
    <w:uiPriority w:val="99"/>
    <w:rsid w:val="00C729F4"/>
    <w:rPr>
      <w:b/>
      <w:bCs/>
      <w:sz w:val="24"/>
      <w:szCs w:val="24"/>
    </w:rPr>
  </w:style>
  <w:style w:type="paragraph" w:customStyle="1" w:styleId="afffb">
    <w:name w:val="Подчёркнуный текст"/>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c">
    <w:name w:val="Постоянная часть"/>
    <w:basedOn w:val="afe"/>
    <w:next w:val="a"/>
    <w:uiPriority w:val="99"/>
    <w:rsid w:val="00C729F4"/>
    <w:rPr>
      <w:rFonts w:ascii="Arial" w:hAnsi="Arial" w:cs="Times New Roman"/>
      <w:sz w:val="22"/>
      <w:szCs w:val="22"/>
    </w:rPr>
  </w:style>
  <w:style w:type="paragraph" w:customStyle="1" w:styleId="afffd">
    <w:name w:val="Пример."/>
    <w:basedOn w:val="afb"/>
    <w:next w:val="a"/>
    <w:uiPriority w:val="99"/>
    <w:rsid w:val="00C729F4"/>
    <w:pPr>
      <w:shd w:val="clear" w:color="auto" w:fill="auto"/>
      <w:spacing w:before="0" w:after="0"/>
      <w:ind w:left="0" w:right="0" w:firstLine="0"/>
    </w:pPr>
  </w:style>
  <w:style w:type="paragraph" w:customStyle="1" w:styleId="afffe">
    <w:name w:val="Примечание."/>
    <w:basedOn w:val="afb"/>
    <w:next w:val="a"/>
    <w:uiPriority w:val="99"/>
    <w:rsid w:val="00C729F4"/>
    <w:pPr>
      <w:shd w:val="clear" w:color="auto" w:fill="auto"/>
      <w:spacing w:before="0" w:after="0"/>
      <w:ind w:left="0" w:right="0" w:firstLine="0"/>
    </w:pPr>
  </w:style>
  <w:style w:type="paragraph" w:customStyle="1" w:styleId="affff">
    <w:name w:val="Словарная статья"/>
    <w:basedOn w:val="a"/>
    <w:next w:val="a"/>
    <w:uiPriority w:val="99"/>
    <w:rsid w:val="00C729F4"/>
    <w:pPr>
      <w:widowControl w:val="0"/>
      <w:autoSpaceDE w:val="0"/>
      <w:autoSpaceDN w:val="0"/>
      <w:adjustRightInd w:val="0"/>
      <w:spacing w:after="0" w:line="240" w:lineRule="auto"/>
      <w:ind w:right="118" w:firstLine="567"/>
      <w:jc w:val="both"/>
    </w:pPr>
    <w:rPr>
      <w:rFonts w:ascii="Arial" w:eastAsia="Times New Roman" w:hAnsi="Arial" w:cs="Times New Roman"/>
      <w:sz w:val="24"/>
      <w:szCs w:val="24"/>
      <w:lang w:eastAsia="ru-RU"/>
    </w:rPr>
  </w:style>
  <w:style w:type="paragraph" w:customStyle="1" w:styleId="affff0">
    <w:name w:val="Ссылка на официальную публикацию"/>
    <w:basedOn w:val="a"/>
    <w:next w:val="a"/>
    <w:uiPriority w:val="99"/>
    <w:rsid w:val="00C729F4"/>
    <w:pPr>
      <w:widowControl w:val="0"/>
      <w:autoSpaceDE w:val="0"/>
      <w:autoSpaceDN w:val="0"/>
      <w:adjustRightInd w:val="0"/>
      <w:spacing w:after="0" w:line="240" w:lineRule="auto"/>
      <w:ind w:firstLine="567"/>
      <w:jc w:val="both"/>
    </w:pPr>
    <w:rPr>
      <w:rFonts w:ascii="Arial" w:eastAsia="Times New Roman" w:hAnsi="Arial" w:cs="Times New Roman"/>
      <w:sz w:val="24"/>
      <w:szCs w:val="24"/>
      <w:lang w:eastAsia="ru-RU"/>
    </w:rPr>
  </w:style>
  <w:style w:type="paragraph" w:customStyle="1" w:styleId="affff1">
    <w:name w:val="Текст в таблице"/>
    <w:basedOn w:val="afff4"/>
    <w:next w:val="a"/>
    <w:uiPriority w:val="99"/>
    <w:rsid w:val="00C729F4"/>
    <w:pPr>
      <w:ind w:firstLine="500"/>
    </w:pPr>
  </w:style>
  <w:style w:type="paragraph" w:customStyle="1" w:styleId="affff2">
    <w:name w:val="Текст ЭР (см. также)"/>
    <w:basedOn w:val="a"/>
    <w:next w:val="a"/>
    <w:uiPriority w:val="99"/>
    <w:rsid w:val="00C729F4"/>
    <w:pPr>
      <w:widowControl w:val="0"/>
      <w:autoSpaceDE w:val="0"/>
      <w:autoSpaceDN w:val="0"/>
      <w:adjustRightInd w:val="0"/>
      <w:spacing w:before="200" w:after="0" w:line="240" w:lineRule="auto"/>
      <w:ind w:firstLine="567"/>
      <w:jc w:val="both"/>
    </w:pPr>
    <w:rPr>
      <w:rFonts w:ascii="Arial" w:eastAsia="Times New Roman" w:hAnsi="Arial" w:cs="Times New Roman"/>
      <w:sz w:val="24"/>
      <w:szCs w:val="24"/>
      <w:lang w:eastAsia="ru-RU"/>
    </w:rPr>
  </w:style>
  <w:style w:type="paragraph" w:customStyle="1" w:styleId="affff3">
    <w:name w:val="Технический комментарий"/>
    <w:basedOn w:val="a"/>
    <w:next w:val="a"/>
    <w:uiPriority w:val="99"/>
    <w:rsid w:val="00C729F4"/>
    <w:pPr>
      <w:widowControl w:val="0"/>
      <w:shd w:val="clear" w:color="auto" w:fill="FFFFA6"/>
      <w:autoSpaceDE w:val="0"/>
      <w:autoSpaceDN w:val="0"/>
      <w:adjustRightInd w:val="0"/>
      <w:spacing w:after="0" w:line="240" w:lineRule="auto"/>
      <w:ind w:firstLine="567"/>
      <w:jc w:val="both"/>
    </w:pPr>
    <w:rPr>
      <w:rFonts w:ascii="Arial" w:eastAsia="Times New Roman" w:hAnsi="Arial" w:cs="Times New Roman"/>
      <w:color w:val="463F31"/>
      <w:sz w:val="24"/>
      <w:szCs w:val="24"/>
      <w:lang w:eastAsia="ru-RU"/>
    </w:rPr>
  </w:style>
  <w:style w:type="paragraph" w:customStyle="1" w:styleId="affff4">
    <w:name w:val="Формула"/>
    <w:basedOn w:val="a"/>
    <w:next w:val="a"/>
    <w:uiPriority w:val="99"/>
    <w:rsid w:val="00C729F4"/>
    <w:pPr>
      <w:widowControl w:val="0"/>
      <w:shd w:val="clear" w:color="auto" w:fill="FAF3E9"/>
      <w:autoSpaceDE w:val="0"/>
      <w:autoSpaceDN w:val="0"/>
      <w:adjustRightInd w:val="0"/>
      <w:spacing w:before="240" w:after="240" w:line="240" w:lineRule="auto"/>
      <w:ind w:left="420" w:right="420" w:firstLine="300"/>
      <w:jc w:val="both"/>
    </w:pPr>
    <w:rPr>
      <w:rFonts w:ascii="Arial" w:eastAsia="Times New Roman" w:hAnsi="Arial" w:cs="Times New Roman"/>
      <w:sz w:val="24"/>
      <w:szCs w:val="24"/>
      <w:lang w:eastAsia="ru-RU"/>
    </w:rPr>
  </w:style>
  <w:style w:type="paragraph" w:customStyle="1" w:styleId="affff5">
    <w:name w:val="Центрированный (таблица)"/>
    <w:basedOn w:val="afff4"/>
    <w:next w:val="a"/>
    <w:uiPriority w:val="99"/>
    <w:rsid w:val="00C729F4"/>
    <w:pPr>
      <w:jc w:val="center"/>
    </w:pPr>
  </w:style>
  <w:style w:type="paragraph" w:customStyle="1" w:styleId="-">
    <w:name w:val="ЭР-содержание (правое окно)"/>
    <w:basedOn w:val="a"/>
    <w:next w:val="a"/>
    <w:uiPriority w:val="99"/>
    <w:rsid w:val="00C729F4"/>
    <w:pPr>
      <w:widowControl w:val="0"/>
      <w:autoSpaceDE w:val="0"/>
      <w:autoSpaceDN w:val="0"/>
      <w:adjustRightInd w:val="0"/>
      <w:spacing w:before="300" w:after="0" w:line="240" w:lineRule="auto"/>
      <w:ind w:firstLine="567"/>
      <w:jc w:val="both"/>
    </w:pPr>
    <w:rPr>
      <w:rFonts w:ascii="Arial" w:eastAsia="Times New Roman" w:hAnsi="Arial" w:cs="Times New Roman"/>
      <w:sz w:val="26"/>
      <w:szCs w:val="26"/>
      <w:lang w:eastAsia="ru-RU"/>
    </w:rPr>
  </w:style>
  <w:style w:type="paragraph" w:customStyle="1" w:styleId="affff6">
    <w:name w:val="Стиль"/>
    <w:uiPriority w:val="99"/>
    <w:rsid w:val="00C729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uiPriority w:val="99"/>
    <w:rsid w:val="00C729F4"/>
    <w:pPr>
      <w:widowControl w:val="0"/>
      <w:suppressAutoHyphens/>
      <w:autoSpaceDN w:val="0"/>
      <w:spacing w:after="0" w:line="240" w:lineRule="auto"/>
    </w:pPr>
    <w:rPr>
      <w:rFonts w:ascii="Times New Roman" w:eastAsia="Arial Unicode MS" w:hAnsi="Times New Roman" w:cs="Tahoma"/>
      <w:color w:val="000000"/>
      <w:kern w:val="3"/>
      <w:sz w:val="24"/>
      <w:szCs w:val="24"/>
      <w:lang w:val="en-US"/>
    </w:rPr>
  </w:style>
  <w:style w:type="paragraph" w:customStyle="1" w:styleId="tekstob">
    <w:name w:val="tekstob"/>
    <w:basedOn w:val="a"/>
    <w:uiPriority w:val="99"/>
    <w:rsid w:val="00C729F4"/>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uiPriority w:val="99"/>
    <w:rsid w:val="00C729F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C729F4"/>
    <w:pPr>
      <w:autoSpaceDE w:val="0"/>
      <w:autoSpaceDN w:val="0"/>
      <w:adjustRightInd w:val="0"/>
      <w:spacing w:after="0" w:line="288" w:lineRule="auto"/>
      <w:ind w:firstLine="283"/>
      <w:jc w:val="both"/>
    </w:pPr>
    <w:rPr>
      <w:rFonts w:ascii="Arial" w:eastAsia="Times New Roman" w:hAnsi="Arial" w:cs="Calibri"/>
      <w:color w:val="000000"/>
      <w:sz w:val="20"/>
      <w:szCs w:val="20"/>
      <w:lang w:eastAsia="ru-RU"/>
    </w:rPr>
  </w:style>
  <w:style w:type="paragraph" w:customStyle="1" w:styleId="affff7">
    <w:name w:val="Обычный.Название подразделения"/>
    <w:uiPriority w:val="99"/>
    <w:rsid w:val="00C729F4"/>
    <w:pPr>
      <w:spacing w:after="0" w:line="240" w:lineRule="auto"/>
    </w:pPr>
    <w:rPr>
      <w:rFonts w:ascii="SchoolBook" w:eastAsia="Times New Roman" w:hAnsi="SchoolBook" w:cs="Times New Roman"/>
      <w:sz w:val="28"/>
      <w:szCs w:val="20"/>
      <w:lang w:eastAsia="ru-RU"/>
    </w:rPr>
  </w:style>
  <w:style w:type="paragraph" w:customStyle="1" w:styleId="font5">
    <w:name w:val="font5"/>
    <w:basedOn w:val="a"/>
    <w:rsid w:val="00C729F4"/>
    <w:pP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xl67">
    <w:name w:val="xl67"/>
    <w:basedOn w:val="a"/>
    <w:rsid w:val="00C729F4"/>
    <w:pPr>
      <w:shd w:val="clear" w:color="auto" w:fill="FF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68">
    <w:name w:val="xl68"/>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69">
    <w:name w:val="xl69"/>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xl70">
    <w:name w:val="xl70"/>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xl71">
    <w:name w:val="xl71"/>
    <w:basedOn w:val="a"/>
    <w:rsid w:val="00C729F4"/>
    <w:pPr>
      <w:spacing w:before="100" w:beforeAutospacing="1" w:after="100" w:afterAutospacing="1"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xl72">
    <w:name w:val="xl72"/>
    <w:basedOn w:val="a"/>
    <w:rsid w:val="00C729F4"/>
    <w:pPr>
      <w:pBdr>
        <w:bottom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xl73">
    <w:name w:val="xl73"/>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18"/>
      <w:szCs w:val="18"/>
      <w:lang w:eastAsia="ru-RU"/>
    </w:rPr>
  </w:style>
  <w:style w:type="paragraph" w:customStyle="1" w:styleId="xl74">
    <w:name w:val="xl74"/>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18"/>
      <w:szCs w:val="18"/>
      <w:lang w:eastAsia="ru-RU"/>
    </w:rPr>
  </w:style>
  <w:style w:type="paragraph" w:customStyle="1" w:styleId="xl75">
    <w:name w:val="xl75"/>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color w:val="000000"/>
      <w:sz w:val="18"/>
      <w:szCs w:val="18"/>
      <w:lang w:eastAsia="ru-RU"/>
    </w:rPr>
  </w:style>
  <w:style w:type="paragraph" w:customStyle="1" w:styleId="xl76">
    <w:name w:val="xl76"/>
    <w:basedOn w:val="a"/>
    <w:rsid w:val="00C729F4"/>
    <w:pPr>
      <w:pBdr>
        <w:left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77">
    <w:name w:val="xl77"/>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78">
    <w:name w:val="xl78"/>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79">
    <w:name w:val="xl79"/>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80">
    <w:name w:val="xl80"/>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81">
    <w:name w:val="xl81"/>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82">
    <w:name w:val="xl82"/>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83">
    <w:name w:val="xl83"/>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84">
    <w:name w:val="xl84"/>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85">
    <w:name w:val="xl85"/>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86">
    <w:name w:val="xl86"/>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87">
    <w:name w:val="xl87"/>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16"/>
      <w:szCs w:val="16"/>
      <w:lang w:eastAsia="ru-RU"/>
    </w:rPr>
  </w:style>
  <w:style w:type="paragraph" w:customStyle="1" w:styleId="xl88">
    <w:name w:val="xl88"/>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89">
    <w:name w:val="xl89"/>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90">
    <w:name w:val="xl90"/>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1">
    <w:name w:val="xl91"/>
    <w:basedOn w:val="a"/>
    <w:rsid w:val="00C729F4"/>
    <w:pPr>
      <w:pBdr>
        <w:top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2">
    <w:name w:val="xl92"/>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3">
    <w:name w:val="xl93"/>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94">
    <w:name w:val="xl94"/>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5">
    <w:name w:val="xl95"/>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6">
    <w:name w:val="xl96"/>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7">
    <w:name w:val="xl97"/>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8">
    <w:name w:val="xl98"/>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99">
    <w:name w:val="xl99"/>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00">
    <w:name w:val="xl100"/>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1">
    <w:name w:val="xl101"/>
    <w:basedOn w:val="a"/>
    <w:rsid w:val="00C729F4"/>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2">
    <w:name w:val="xl102"/>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3">
    <w:name w:val="xl103"/>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4">
    <w:name w:val="xl104"/>
    <w:basedOn w:val="a"/>
    <w:rsid w:val="00C729F4"/>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5">
    <w:name w:val="xl105"/>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6">
    <w:name w:val="xl106"/>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7">
    <w:name w:val="xl107"/>
    <w:basedOn w:val="a"/>
    <w:rsid w:val="00C729F4"/>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8">
    <w:name w:val="xl108"/>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09">
    <w:name w:val="xl109"/>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0">
    <w:name w:val="xl110"/>
    <w:basedOn w:val="a"/>
    <w:rsid w:val="00C729F4"/>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1">
    <w:name w:val="xl111"/>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2">
    <w:name w:val="xl112"/>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3">
    <w:name w:val="xl113"/>
    <w:basedOn w:val="a"/>
    <w:rsid w:val="00C729F4"/>
    <w:pPr>
      <w:pBdr>
        <w:left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4">
    <w:name w:val="xl114"/>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15">
    <w:name w:val="xl115"/>
    <w:basedOn w:val="a"/>
    <w:rsid w:val="00C729F4"/>
    <w:pPr>
      <w:pBdr>
        <w:top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16">
    <w:name w:val="xl116"/>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17">
    <w:name w:val="xl117"/>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b/>
      <w:bCs/>
      <w:sz w:val="24"/>
      <w:szCs w:val="24"/>
      <w:lang w:eastAsia="ru-RU"/>
    </w:rPr>
  </w:style>
  <w:style w:type="paragraph" w:customStyle="1" w:styleId="xl118">
    <w:name w:val="xl118"/>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b/>
      <w:bCs/>
      <w:sz w:val="24"/>
      <w:szCs w:val="24"/>
      <w:lang w:eastAsia="ru-RU"/>
    </w:rPr>
  </w:style>
  <w:style w:type="paragraph" w:customStyle="1" w:styleId="xl119">
    <w:name w:val="xl119"/>
    <w:basedOn w:val="a"/>
    <w:rsid w:val="00C729F4"/>
    <w:pPr>
      <w:pBdr>
        <w:left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120">
    <w:name w:val="xl120"/>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1">
    <w:name w:val="xl121"/>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2">
    <w:name w:val="xl122"/>
    <w:basedOn w:val="a"/>
    <w:rsid w:val="00C729F4"/>
    <w:pPr>
      <w:pBdr>
        <w:top w:val="single" w:sz="4" w:space="0" w:color="auto"/>
        <w:left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4"/>
      <w:szCs w:val="24"/>
      <w:lang w:eastAsia="ru-RU"/>
    </w:rPr>
  </w:style>
  <w:style w:type="paragraph" w:customStyle="1" w:styleId="xl123">
    <w:name w:val="xl123"/>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124">
    <w:name w:val="xl124"/>
    <w:basedOn w:val="a"/>
    <w:rsid w:val="00C729F4"/>
    <w:pPr>
      <w:pBdr>
        <w:left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25">
    <w:name w:val="xl125"/>
    <w:basedOn w:val="a"/>
    <w:rsid w:val="00C729F4"/>
    <w:pPr>
      <w:pBdr>
        <w:left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27">
    <w:name w:val="xl127"/>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28">
    <w:name w:val="xl128"/>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29">
    <w:name w:val="xl129"/>
    <w:basedOn w:val="a"/>
    <w:rsid w:val="00C729F4"/>
    <w:pPr>
      <w:pBdr>
        <w:top w:val="single" w:sz="4" w:space="0" w:color="auto"/>
        <w:lef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30">
    <w:name w:val="xl130"/>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31">
    <w:name w:val="xl131"/>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16"/>
      <w:szCs w:val="16"/>
      <w:lang w:eastAsia="ru-RU"/>
    </w:rPr>
  </w:style>
  <w:style w:type="paragraph" w:customStyle="1" w:styleId="xl132">
    <w:name w:val="xl132"/>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16"/>
      <w:szCs w:val="16"/>
      <w:lang w:eastAsia="ru-RU"/>
    </w:rPr>
  </w:style>
  <w:style w:type="paragraph" w:customStyle="1" w:styleId="xl133">
    <w:name w:val="xl133"/>
    <w:basedOn w:val="a"/>
    <w:rsid w:val="00C729F4"/>
    <w:pPr>
      <w:pBdr>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b/>
      <w:bCs/>
      <w:sz w:val="24"/>
      <w:szCs w:val="24"/>
      <w:lang w:eastAsia="ru-RU"/>
    </w:rPr>
  </w:style>
  <w:style w:type="paragraph" w:customStyle="1" w:styleId="xl134">
    <w:name w:val="xl134"/>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35">
    <w:name w:val="xl135"/>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36">
    <w:name w:val="xl136"/>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right"/>
    </w:pPr>
    <w:rPr>
      <w:rFonts w:ascii="Times New Roman" w:eastAsia="Times New Roman" w:hAnsi="Times New Roman" w:cs="Times New Roman"/>
      <w:b/>
      <w:bCs/>
      <w:sz w:val="24"/>
      <w:szCs w:val="24"/>
      <w:lang w:eastAsia="ru-RU"/>
    </w:rPr>
  </w:style>
  <w:style w:type="paragraph" w:customStyle="1" w:styleId="xl137">
    <w:name w:val="xl137"/>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right"/>
    </w:pPr>
    <w:rPr>
      <w:rFonts w:ascii="Times New Roman" w:eastAsia="Times New Roman" w:hAnsi="Times New Roman" w:cs="Times New Roman"/>
      <w:b/>
      <w:bCs/>
      <w:sz w:val="24"/>
      <w:szCs w:val="24"/>
      <w:lang w:eastAsia="ru-RU"/>
    </w:rPr>
  </w:style>
  <w:style w:type="paragraph" w:customStyle="1" w:styleId="xl138">
    <w:name w:val="xl138"/>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39">
    <w:name w:val="xl139"/>
    <w:basedOn w:val="a"/>
    <w:rsid w:val="00C729F4"/>
    <w:pPr>
      <w:pBdr>
        <w:top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40">
    <w:name w:val="xl140"/>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141">
    <w:name w:val="xl141"/>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42">
    <w:name w:val="xl142"/>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143">
    <w:name w:val="xl143"/>
    <w:basedOn w:val="a"/>
    <w:rsid w:val="00C729F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144">
    <w:name w:val="xl144"/>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45">
    <w:name w:val="xl145"/>
    <w:basedOn w:val="a"/>
    <w:rsid w:val="00C729F4"/>
    <w:pPr>
      <w:pBdr>
        <w:top w:val="single" w:sz="4" w:space="0" w:color="auto"/>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146">
    <w:name w:val="xl146"/>
    <w:basedOn w:val="a"/>
    <w:rsid w:val="00C729F4"/>
    <w:pPr>
      <w:pBdr>
        <w:top w:val="single" w:sz="4" w:space="0" w:color="auto"/>
        <w:left w:val="single" w:sz="4" w:space="0" w:color="auto"/>
        <w:bottom w:val="single" w:sz="4" w:space="0" w:color="auto"/>
      </w:pBdr>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147">
    <w:name w:val="xl147"/>
    <w:basedOn w:val="a"/>
    <w:rsid w:val="00C729F4"/>
    <w:pPr>
      <w:pBdr>
        <w:top w:val="single" w:sz="4" w:space="0" w:color="auto"/>
        <w:bottom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Title">
    <w:name w:val="Title!Название НПА"/>
    <w:basedOn w:val="a"/>
    <w:rsid w:val="00C729F4"/>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styleId="affff8">
    <w:name w:val="page number"/>
    <w:uiPriority w:val="99"/>
    <w:semiHidden/>
    <w:unhideWhenUsed/>
    <w:rsid w:val="00C729F4"/>
    <w:rPr>
      <w:rFonts w:ascii="Times New Roman" w:hAnsi="Times New Roman" w:cs="Times New Roman" w:hint="default"/>
    </w:rPr>
  </w:style>
  <w:style w:type="character" w:customStyle="1" w:styleId="FontStyle14">
    <w:name w:val="Font Style14"/>
    <w:uiPriority w:val="99"/>
    <w:rsid w:val="00C729F4"/>
    <w:rPr>
      <w:rFonts w:ascii="Times New Roman" w:hAnsi="Times New Roman" w:cs="Times New Roman" w:hint="default"/>
      <w:spacing w:val="10"/>
      <w:sz w:val="24"/>
      <w:szCs w:val="24"/>
    </w:rPr>
  </w:style>
  <w:style w:type="character" w:customStyle="1" w:styleId="affff9">
    <w:name w:val="Цветовое выделение"/>
    <w:uiPriority w:val="99"/>
    <w:rsid w:val="00C729F4"/>
    <w:rPr>
      <w:b/>
      <w:bCs w:val="0"/>
      <w:color w:val="26282F"/>
      <w:sz w:val="26"/>
    </w:rPr>
  </w:style>
  <w:style w:type="character" w:customStyle="1" w:styleId="affffa">
    <w:name w:val="Гипертекстовая ссылка"/>
    <w:rsid w:val="00C729F4"/>
    <w:rPr>
      <w:rFonts w:ascii="Times New Roman" w:hAnsi="Times New Roman" w:cs="Times New Roman" w:hint="default"/>
      <w:b/>
      <w:bCs w:val="0"/>
      <w:color w:val="106BBE"/>
      <w:sz w:val="26"/>
    </w:rPr>
  </w:style>
  <w:style w:type="character" w:customStyle="1" w:styleId="affffb">
    <w:name w:val="Активная гипертекстовая ссылка"/>
    <w:uiPriority w:val="99"/>
    <w:rsid w:val="00C729F4"/>
    <w:rPr>
      <w:rFonts w:ascii="Times New Roman" w:hAnsi="Times New Roman" w:cs="Times New Roman" w:hint="default"/>
      <w:b/>
      <w:bCs w:val="0"/>
      <w:color w:val="106BBE"/>
      <w:sz w:val="26"/>
      <w:u w:val="single"/>
    </w:rPr>
  </w:style>
  <w:style w:type="character" w:customStyle="1" w:styleId="affffc">
    <w:name w:val="Выделение для Базового Поиска"/>
    <w:uiPriority w:val="99"/>
    <w:rsid w:val="00C729F4"/>
    <w:rPr>
      <w:rFonts w:ascii="Times New Roman" w:hAnsi="Times New Roman" w:cs="Times New Roman" w:hint="default"/>
      <w:b/>
      <w:bCs w:val="0"/>
      <w:color w:val="0058A9"/>
      <w:sz w:val="26"/>
    </w:rPr>
  </w:style>
  <w:style w:type="character" w:customStyle="1" w:styleId="affffd">
    <w:name w:val="Выделение для Базового Поиска (курсив)"/>
    <w:uiPriority w:val="99"/>
    <w:rsid w:val="00C729F4"/>
    <w:rPr>
      <w:rFonts w:ascii="Times New Roman" w:hAnsi="Times New Roman" w:cs="Times New Roman" w:hint="default"/>
      <w:b/>
      <w:bCs w:val="0"/>
      <w:i/>
      <w:iCs/>
      <w:color w:val="0058A9"/>
      <w:sz w:val="26"/>
    </w:rPr>
  </w:style>
  <w:style w:type="character" w:customStyle="1" w:styleId="affffe">
    <w:name w:val="Заголовок своего сообщения"/>
    <w:uiPriority w:val="99"/>
    <w:rsid w:val="00C729F4"/>
    <w:rPr>
      <w:rFonts w:ascii="Times New Roman" w:hAnsi="Times New Roman" w:cs="Times New Roman" w:hint="default"/>
      <w:b/>
      <w:bCs w:val="0"/>
      <w:color w:val="26282F"/>
      <w:sz w:val="26"/>
    </w:rPr>
  </w:style>
  <w:style w:type="character" w:customStyle="1" w:styleId="afffff">
    <w:name w:val="Заголовок чужого сообщения"/>
    <w:uiPriority w:val="99"/>
    <w:rsid w:val="00C729F4"/>
    <w:rPr>
      <w:rFonts w:ascii="Times New Roman" w:hAnsi="Times New Roman" w:cs="Times New Roman" w:hint="default"/>
      <w:b/>
      <w:bCs w:val="0"/>
      <w:color w:val="FF0000"/>
      <w:sz w:val="26"/>
    </w:rPr>
  </w:style>
  <w:style w:type="character" w:customStyle="1" w:styleId="afffff0">
    <w:name w:val="Найденные слова"/>
    <w:uiPriority w:val="99"/>
    <w:rsid w:val="00C729F4"/>
    <w:rPr>
      <w:rFonts w:ascii="Times New Roman" w:hAnsi="Times New Roman" w:cs="Times New Roman" w:hint="default"/>
      <w:b/>
      <w:bCs w:val="0"/>
      <w:color w:val="26282F"/>
      <w:sz w:val="26"/>
      <w:shd w:val="clear" w:color="auto" w:fill="FFF580"/>
    </w:rPr>
  </w:style>
  <w:style w:type="character" w:customStyle="1" w:styleId="afffff1">
    <w:name w:val="Не вступил в силу"/>
    <w:uiPriority w:val="99"/>
    <w:rsid w:val="00C729F4"/>
    <w:rPr>
      <w:rFonts w:ascii="Times New Roman" w:hAnsi="Times New Roman" w:cs="Times New Roman" w:hint="default"/>
      <w:b/>
      <w:bCs w:val="0"/>
      <w:color w:val="000000"/>
      <w:sz w:val="26"/>
      <w:shd w:val="clear" w:color="auto" w:fill="D8EDE8"/>
    </w:rPr>
  </w:style>
  <w:style w:type="character" w:customStyle="1" w:styleId="afffff2">
    <w:name w:val="Опечатки"/>
    <w:uiPriority w:val="99"/>
    <w:rsid w:val="00C729F4"/>
    <w:rPr>
      <w:color w:val="FF0000"/>
      <w:sz w:val="26"/>
    </w:rPr>
  </w:style>
  <w:style w:type="character" w:customStyle="1" w:styleId="afffff3">
    <w:name w:val="Продолжение ссылки"/>
    <w:uiPriority w:val="99"/>
    <w:rsid w:val="00C729F4"/>
    <w:rPr>
      <w:rFonts w:ascii="Times New Roman" w:hAnsi="Times New Roman" w:cs="Times New Roman" w:hint="default"/>
      <w:b/>
      <w:bCs w:val="0"/>
      <w:color w:val="106BBE"/>
      <w:sz w:val="26"/>
    </w:rPr>
  </w:style>
  <w:style w:type="character" w:customStyle="1" w:styleId="afffff4">
    <w:name w:val="Сравнение редакций"/>
    <w:uiPriority w:val="99"/>
    <w:rsid w:val="00C729F4"/>
    <w:rPr>
      <w:rFonts w:ascii="Times New Roman" w:hAnsi="Times New Roman" w:cs="Times New Roman" w:hint="default"/>
      <w:b/>
      <w:bCs w:val="0"/>
      <w:color w:val="26282F"/>
      <w:sz w:val="26"/>
    </w:rPr>
  </w:style>
  <w:style w:type="character" w:customStyle="1" w:styleId="afffff5">
    <w:name w:val="Сравнение редакций. Добавленный фрагмент"/>
    <w:uiPriority w:val="99"/>
    <w:rsid w:val="00C729F4"/>
    <w:rPr>
      <w:color w:val="000000"/>
      <w:shd w:val="clear" w:color="auto" w:fill="C1D7FF"/>
    </w:rPr>
  </w:style>
  <w:style w:type="character" w:customStyle="1" w:styleId="afffff6">
    <w:name w:val="Сравнение редакций. Удаленный фрагмент"/>
    <w:uiPriority w:val="99"/>
    <w:rsid w:val="00C729F4"/>
    <w:rPr>
      <w:color w:val="000000"/>
      <w:shd w:val="clear" w:color="auto" w:fill="C4C413"/>
    </w:rPr>
  </w:style>
  <w:style w:type="character" w:customStyle="1" w:styleId="afffff7">
    <w:name w:val="Утратил силу"/>
    <w:uiPriority w:val="99"/>
    <w:rsid w:val="00C729F4"/>
    <w:rPr>
      <w:rFonts w:ascii="Times New Roman" w:hAnsi="Times New Roman" w:cs="Times New Roman" w:hint="default"/>
      <w:b/>
      <w:bCs w:val="0"/>
      <w:strike/>
      <w:color w:val="666600"/>
      <w:sz w:val="26"/>
    </w:rPr>
  </w:style>
  <w:style w:type="numbering" w:customStyle="1" w:styleId="WW8Num2">
    <w:name w:val="WW8Num2"/>
    <w:rsid w:val="00C729F4"/>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93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74</Pages>
  <Words>20180</Words>
  <Characters>115028</Characters>
  <Application>Microsoft Office Word</Application>
  <DocSecurity>0</DocSecurity>
  <Lines>958</Lines>
  <Paragraphs>269</Paragraphs>
  <ScaleCrop>false</ScaleCrop>
  <Company/>
  <LinksUpToDate>false</LinksUpToDate>
  <CharactersWithSpaces>134939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3</cp:revision>
  <dcterms:created xsi:type="dcterms:W3CDTF">2020-02-10T06:12:00Z</dcterms:created>
  <dcterms:modified xsi:type="dcterms:W3CDTF">2020-02-10T06:14:00Z</dcterms:modified>
</cp:coreProperties>
</file>