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23" w:rsidRPr="00E44E23" w:rsidRDefault="00E44E23" w:rsidP="00E44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2763520</wp:posOffset>
            </wp:positionH>
            <wp:positionV relativeFrom="margin">
              <wp:posOffset>4445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23" w:rsidRPr="00E44E23" w:rsidRDefault="00E44E23" w:rsidP="00E44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44E23" w:rsidRPr="00E44E23" w:rsidRDefault="00E44E23" w:rsidP="00E44E2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E44E23" w:rsidRPr="00E44E23" w:rsidRDefault="00E44E23" w:rsidP="00E44E23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44E23" w:rsidRPr="00E44E23" w:rsidRDefault="00E44E23" w:rsidP="00E44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44E23" w:rsidRPr="00E44E23" w:rsidRDefault="00E44E23" w:rsidP="00E44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июля 2019 г. № 472</w:t>
      </w:r>
    </w:p>
    <w:bookmarkEnd w:id="0"/>
    <w:p w:rsidR="00E44E23" w:rsidRPr="00E44E23" w:rsidRDefault="00E44E23" w:rsidP="00E44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E44E23" w:rsidRPr="00E44E23" w:rsidRDefault="00E44E23" w:rsidP="00E44E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spacing w:after="0" w:line="240" w:lineRule="auto"/>
        <w:ind w:right="269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Программы по оздоровлению муниципальных финансов </w:t>
      </w:r>
      <w:proofErr w:type="spellStart"/>
      <w:r w:rsidRPr="00E44E2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 на 2019- 2024 годы</w:t>
      </w:r>
    </w:p>
    <w:p w:rsidR="00E44E23" w:rsidRPr="00E44E23" w:rsidRDefault="00E44E23" w:rsidP="00E44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использования средств местного бюджета </w:t>
      </w:r>
      <w:proofErr w:type="spellStart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</w:t>
      </w:r>
      <w:r w:rsidRPr="00E44E23">
        <w:rPr>
          <w:rFonts w:ascii="Times New Roman" w:eastAsia="Calibri" w:hAnsi="Times New Roman" w:cs="Times New Roman"/>
          <w:sz w:val="28"/>
          <w:szCs w:val="28"/>
        </w:rPr>
        <w:t xml:space="preserve"> области и</w:t>
      </w:r>
      <w:r w:rsidRPr="00E44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оптимизации расходных обязательств </w:t>
      </w:r>
    </w:p>
    <w:p w:rsidR="00E44E23" w:rsidRPr="00E44E23" w:rsidRDefault="00E44E23" w:rsidP="00E44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ПОСТАНОВЛЯЕТ</w:t>
      </w:r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4E23" w:rsidRPr="00E44E23" w:rsidRDefault="00E44E23" w:rsidP="00E44E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по оздоровлению муниципальных финансов </w:t>
      </w:r>
      <w:proofErr w:type="spellStart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2019-2024 годы.</w:t>
      </w:r>
    </w:p>
    <w:p w:rsidR="00E44E23" w:rsidRPr="00E44E23" w:rsidRDefault="00E44E23" w:rsidP="00E44E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Структурным подразделениям </w:t>
      </w:r>
      <w:proofErr w:type="spellStart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казенным учреждениям и администрациям поселений ежеквартально, не позднее 5 числа </w:t>
      </w:r>
      <w:proofErr w:type="gramStart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proofErr w:type="gramEnd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 кварталом, представлять в финансовый отдел администрации </w:t>
      </w:r>
      <w:proofErr w:type="spellStart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(Бровкина Н.А.) информацию о реализации Программы по форме согласно приложению № 2 к настоящему постановлению.</w:t>
      </w:r>
    </w:p>
    <w:p w:rsidR="00E44E23" w:rsidRPr="00E44E23" w:rsidRDefault="00E44E23" w:rsidP="00E44E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А. Ю. Кожанова.</w:t>
      </w:r>
    </w:p>
    <w:p w:rsidR="00E44E23" w:rsidRPr="00E44E23" w:rsidRDefault="00E44E23" w:rsidP="00E44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E44E23" w:rsidRPr="00E44E23" w:rsidTr="00E44E23">
        <w:tc>
          <w:tcPr>
            <w:tcW w:w="3284" w:type="dxa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E44E23" w:rsidRPr="00E44E23" w:rsidRDefault="00E44E23" w:rsidP="00E4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E44E23" w:rsidRPr="00E44E23" w:rsidRDefault="00E44E23" w:rsidP="00E44E23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29.07.2019 № 472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93"/>
      <w:bookmarkEnd w:id="1"/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по оздоровлению муниципальных финансов </w:t>
      </w:r>
      <w:proofErr w:type="spellStart"/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период с 2019 по 2024 год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Программа по оздоровлению муниципальных финансов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период с 2019 по 2024 год (далее – Программа) разработана в целях формирования бюджетной политики района, ориентированной на создание условий для эффективного управления муниципальными финансами муниципального образования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Богучарский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и укрепление устойчивости бюджетной системы района.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определяет основные направления деятельности органов местного самоуправления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сфере роста доходов, оптимизации расходов местного бюджета, ограничения дефицита бюджета, сокращение муниципального долга на период до 2024 года.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Программы - улучшение состояния бюджетной системы и финансового оздоровления бюджета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2.2. Достижение поставленной цели будет осуществляться посредством решения следующих задач Программы: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сохранение устойчивости бюджетной системы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принятие мер по снижению недоимки по обязательным платежам в бюджет;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повышения эффективности использования бюджетных средств,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сокращение муниципального долга.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Направления Программы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Программа содержит План мероприятий, направленных на оздоровление муниципальных финансов органами местного самоуправления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муниципальных образований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(Приложение №1).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План мероприятий реализуется по следующим направлениям: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увеличение роста налоговых и неналоговых доходов бюджета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оптимизация и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приоритизация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муниципального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сокращение долговой нагрузки на бюджет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Ожидаемые результаты реализации Программы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Реализация Программы позволит: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оздоровить муниципальные финансы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укрепить устойчивость бюджетной системы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повысить качество управления муниципальными финансами, эффективность и </w:t>
      </w: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результативность осуществления бюджетных расходов.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Выполнение мероприятий планируется структурными подразделениями администрации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пределах бюджетных ассигнований бюджета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соответствующий период. 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Ответственные исполнители ежеквартально, не позднее 9 числа месяца, следующего за отчетным кварталом, представляют финансовый отдел администрации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информацию о реализации Плана мероприятий и объеме полученного бюджетного эффекта по форме согласно приложению № 2 к Программе.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4E23" w:rsidRPr="00E44E23" w:rsidRDefault="00E44E23" w:rsidP="00E44E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44E23" w:rsidRPr="00E44E23">
          <w:pgSz w:w="11906" w:h="16838"/>
          <w:pgMar w:top="2268" w:right="567" w:bottom="567" w:left="1701" w:header="709" w:footer="709" w:gutter="0"/>
          <w:cols w:space="720"/>
        </w:sectPr>
      </w:pPr>
    </w:p>
    <w:p w:rsidR="00E44E23" w:rsidRPr="00E44E23" w:rsidRDefault="00E44E23" w:rsidP="00E44E23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E44E23" w:rsidRPr="00E44E23" w:rsidRDefault="00E44E23" w:rsidP="00E44E23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по оздоровлению муниципальных финансов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2019 -2024 годы</w:t>
      </w:r>
    </w:p>
    <w:p w:rsidR="00E44E23" w:rsidRPr="00E44E23" w:rsidRDefault="00E44E23" w:rsidP="00E44E23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4E2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Программа</w:t>
      </w:r>
    </w:p>
    <w:p w:rsidR="00E44E23" w:rsidRPr="00E44E23" w:rsidRDefault="00E44E23" w:rsidP="00E44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4E2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по оздоровлению муниципальных финансов </w:t>
      </w:r>
      <w:proofErr w:type="spellStart"/>
      <w:r w:rsidRPr="00E44E2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муниципального района Воронежской области</w:t>
      </w:r>
    </w:p>
    <w:p w:rsidR="00E44E23" w:rsidRPr="00E44E23" w:rsidRDefault="00E44E23" w:rsidP="00E44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E44E23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на 2019-2024 годы</w:t>
      </w: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2737"/>
        <w:gridCol w:w="2075"/>
        <w:gridCol w:w="1826"/>
        <w:gridCol w:w="1265"/>
        <w:gridCol w:w="1213"/>
        <w:gridCol w:w="1134"/>
        <w:gridCol w:w="1276"/>
        <w:gridCol w:w="1134"/>
        <w:gridCol w:w="1275"/>
      </w:tblGrid>
      <w:tr w:rsidR="00E44E23" w:rsidRPr="00E44E23" w:rsidTr="00E44E23">
        <w:trPr>
          <w:trHeight w:val="1635"/>
          <w:jc w:val="right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7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Финансовая оценка, тыс. рублей</w:t>
            </w:r>
          </w:p>
        </w:tc>
      </w:tr>
      <w:tr w:rsidR="00E44E23" w:rsidRPr="00E44E23" w:rsidTr="00E44E23">
        <w:trPr>
          <w:trHeight w:val="1005"/>
          <w:jc w:val="right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E44E23" w:rsidRPr="00E44E23" w:rsidTr="00E44E23">
        <w:trPr>
          <w:trHeight w:val="127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6 710,0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7 480,0</w:t>
            </w:r>
          </w:p>
        </w:tc>
      </w:tr>
      <w:tr w:rsidR="00E44E23" w:rsidRPr="00E44E23" w:rsidTr="00E44E23">
        <w:trPr>
          <w:trHeight w:val="127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индивидуальной работы с налогоплательщиками в рамках работы комиссии по мобилизации дополнительных доходов в части сокращения недоимки и установления экономически обоснованной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налоговой нагрузки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отдел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3 580,0</w:t>
            </w:r>
          </w:p>
        </w:tc>
      </w:tr>
      <w:tr w:rsidR="00E44E23" w:rsidRPr="00E44E23" w:rsidTr="00E44E23">
        <w:trPr>
          <w:trHeight w:val="127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4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сокращению недоимки по земельному налогу и арендной плате за земельные участки, находящиеся в государственной и муниципальной собственности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</w:t>
            </w:r>
          </w:p>
        </w:tc>
      </w:tr>
      <w:tr w:rsidR="00E44E23" w:rsidRPr="00E44E23" w:rsidTr="00E44E23">
        <w:trPr>
          <w:trHeight w:val="2967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муниципального имущества и повышение эффективности его использования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управлению муниципальным имуществом и земельными отношениями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208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объектов недвижимого имущества физических лиц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поселений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393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выделенных земельных участков, выданных разрешений на строительство с проверкой целевого использования земли и степени готовности строящихся объектов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строительству и архитектуре, транспорту,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энергетическому комплексу, ЖКХ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270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уклоняющихся от государственной регистрации права собственности на законченные строительством объекты, с целью постановки на налоговый учёт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поселений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325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управлению муниципальным имуществом и земельными отношениями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42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рамках комиссии по мобилизации дополнительных доходов работы с субъектами малого и среднего предпринимательства по легализации заработной платы, адресная работа с работодателями, выплачивающими заработную плату ниже прожиточного минимума, установленного на территории Воронежской области для трудоспособного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(до 350 чел.)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экономике, управлению муниципальным имуществом и земельными отношениями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44E23" w:rsidRPr="00E44E23" w:rsidTr="00E44E23">
        <w:trPr>
          <w:trHeight w:val="3396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разъяснений о негативном влиянии скрытых форм оплаты труда на размеры пенсий, пособий по временной нетрудоспособности, оплату отпусков, получение имущественных вычетов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управлению муниципальным имуществом и земельными отношениями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2684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установлению экономически обоснованных ставок земельного налога, налога на имущество физических лиц и аренды земли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управлению муниципальным имуществом и земельными отношениями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391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роста ЕНВД в связи с увеличением значения корректирующего коэффициента базовой доходности к2, учитывающего совокупность особенностей ведения предпринимательской деятельности на территории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экономике, управлению муниципальным имуществом и земельными отношениями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1920-1924г.г.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44E23" w:rsidRPr="00E44E23" w:rsidTr="00E44E23">
        <w:trPr>
          <w:trHeight w:val="568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решение Совета народных депутатов от 19.11.2009 года №161 «О применении на территории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системы налогообложения в виде единого налога на вмененный доход для отдельных видов деятельности» в части увеличения значения корректирующего коэффициента базовой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доходности к2, учитывающего совокупность особенностей ведения предпринимательской деятельности на территории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2019-2020гг. Проведение анализа поступления ЕНВД к уровню предыдущего года.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экономике, управлению муниципальным имуществом и земельными отношениями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567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оптимизации расходов*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1 040,0</w:t>
            </w:r>
          </w:p>
        </w:tc>
      </w:tr>
      <w:tr w:rsidR="00E44E23" w:rsidRPr="00E44E23" w:rsidTr="00E44E23">
        <w:trPr>
          <w:trHeight w:val="548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служба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42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установленного норматива расходов на содержание органов местного самоуправления и норматива формирования расходов на оплату труда депутатов, выборных должностных лиц местного самоуправления. Использование требований о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соблюдении нормативов в условиях предоставления дополнительной финансовой помощи. Мораторий на увеличение численности муниципальных служащих.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отдел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E44E23" w:rsidRPr="00E44E23" w:rsidTr="00E44E23">
        <w:trPr>
          <w:trHeight w:val="567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Оптимизация бюджетной сети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190,0</w:t>
            </w:r>
          </w:p>
        </w:tc>
      </w:tr>
      <w:tr w:rsidR="00E44E23" w:rsidRPr="00E44E23" w:rsidTr="00E44E23">
        <w:trPr>
          <w:trHeight w:val="153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для реализации переданных полномочий по исполнению бюджетов сельских поселений.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E44E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2024 </w:t>
              </w:r>
              <w:proofErr w:type="spellStart"/>
              <w:r w:rsidRPr="00E44E2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153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бюджетной сети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образованию и молодежной политике", МКУ «Управление культуры», МКУ "Отдел физической культуры и спорта"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558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численности работников бюджетной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сферы, муниципальных казенных учреждений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МКУ "Управление по образованию и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политике", МКУ «Управление культуры», МКУ "Отдел физической культуры и спорта"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300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Оптимизация расходов на потребление ТЭР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"Управление по образованию и молодежной политике", МКУ "Отдел физической культуры и спорта", МКУ «Управление культуры»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E44E23" w:rsidRPr="00E44E23" w:rsidTr="00E44E23">
        <w:trPr>
          <w:trHeight w:val="78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44E23" w:rsidRPr="00E44E23" w:rsidTr="00E44E23">
        <w:trPr>
          <w:trHeight w:val="703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средств, полученная при осуществлении закупок товаров, работ, услуг в рамках Федерального закона №44-ФЗ «О контрактной системе в сфере закупок товаров, работ, услуг для обеспечения государственных и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нужд» за счет районного бюджета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44E23" w:rsidRPr="00E44E23" w:rsidTr="00E44E23">
        <w:trPr>
          <w:trHeight w:val="709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 местного бюджета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4E23" w:rsidRPr="00E44E23" w:rsidTr="00E44E23">
        <w:trPr>
          <w:trHeight w:val="147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совершенствованию межбюджетных отношений на районном уровне, применение требования статьи 136 Бюджетного кодекса Российской Федерации в отношении муниципальных образований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4E23" w:rsidRPr="00E44E23" w:rsidTr="00E44E23">
        <w:trPr>
          <w:trHeight w:val="1230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бюджета в рамках муниципальных программ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4E23" w:rsidRPr="00E44E23" w:rsidTr="00E44E23">
        <w:trPr>
          <w:trHeight w:val="187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методологии разработки и реализации муниципальных программ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4E23" w:rsidRPr="00E44E23" w:rsidTr="00E44E23">
        <w:trPr>
          <w:trHeight w:val="1875"/>
          <w:jc w:val="right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сокращению муниципального долга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2019-2024г.г.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4E23" w:rsidRPr="00E44E23" w:rsidTr="00E44E23">
        <w:trPr>
          <w:trHeight w:val="1875"/>
          <w:jc w:val="right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*Планируемые денежные средства, в результате оптимизации расходов будут направлены на оплату социально-значимых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E44E23" w:rsidRPr="00E44E23" w:rsidRDefault="00E44E23" w:rsidP="00E44E23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Программе по оздоровлению муниципальных финансов </w:t>
      </w:r>
      <w:proofErr w:type="spellStart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2019 -2024 годы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реализации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 оздоровлению муниципальных финансов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</w:t>
      </w:r>
      <w:proofErr w:type="spellEnd"/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за ________ год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____________</w:t>
      </w:r>
    </w:p>
    <w:p w:rsidR="00E44E23" w:rsidRPr="00E44E23" w:rsidRDefault="00E44E23" w:rsidP="00E44E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отчитывающейся организации)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(в </w:t>
      </w:r>
      <w:proofErr w:type="spellStart"/>
      <w:r w:rsidRPr="00E44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тыс.рублей</w:t>
      </w:r>
      <w:proofErr w:type="spellEnd"/>
      <w:r w:rsidRPr="00E44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E44E23" w:rsidRPr="00E44E23" w:rsidRDefault="00E44E23" w:rsidP="00E44E2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XSpec="right" w:tblpY="-1110"/>
        <w:tblW w:w="5000" w:type="pct"/>
        <w:tblLook w:val="04A0" w:firstRow="1" w:lastRow="0" w:firstColumn="1" w:lastColumn="0" w:noHBand="0" w:noVBand="1"/>
      </w:tblPr>
      <w:tblGrid>
        <w:gridCol w:w="756"/>
        <w:gridCol w:w="2841"/>
        <w:gridCol w:w="1792"/>
        <w:gridCol w:w="1770"/>
        <w:gridCol w:w="1792"/>
        <w:gridCol w:w="3656"/>
        <w:gridCol w:w="222"/>
        <w:gridCol w:w="1731"/>
      </w:tblGrid>
      <w:tr w:rsidR="00E44E23" w:rsidRPr="00E44E23" w:rsidTr="00E44E23">
        <w:trPr>
          <w:trHeight w:val="170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экономический эффект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мероприятий </w:t>
            </w:r>
            <w:r w:rsidRPr="00E44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экономический эффект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(Мероприятия указывать с обязательной детализацией конкретных учреждений, структурных подразделений, а также расшифровкой изменений натуральных показателей (количество учреждений, численность единиц и т.д.), позволивших получить экономический эффект проводимых мероприятий)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направления использования фактической экономии (</w:t>
            </w:r>
            <w:r w:rsidRPr="00E44E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заполнять по итогам 9 месяцев и года)</w:t>
            </w:r>
          </w:p>
        </w:tc>
      </w:tr>
      <w:tr w:rsidR="00E44E23" w:rsidRPr="00E44E23" w:rsidTr="00E44E23">
        <w:trPr>
          <w:trHeight w:val="46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44E23" w:rsidRPr="00E44E23" w:rsidTr="00E44E23">
        <w:trPr>
          <w:trHeight w:val="70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 увеличению поступлений налоговых и неналоговых доходов</w:t>
            </w:r>
          </w:p>
        </w:tc>
      </w:tr>
      <w:tr w:rsidR="00E44E23" w:rsidRPr="00E44E23" w:rsidTr="00E44E23">
        <w:trPr>
          <w:trHeight w:val="55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 с налогоплательщиками в рамках работы комиссии по мобилизации дополнительных доходов в части сокращения недоимки и установления экономически обоснованной налоговой нагрузки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84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tabs>
                <w:tab w:val="left" w:pos="14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сокращению недоимки по земельному налогу и арендной плате за земельные участки, находящиеся в </w:t>
            </w: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9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муниципального имущества и повышение эффективности его использования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5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объектов недвижимого имущества физических лиц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12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выделенных земельных участков, выданных разрешений на строительство с проверкой целевого использования земли и степени готовности строящихся объектов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лиц, уклоняющихся от государственной регистрации права собственности на законченные строительством объекты, с целью постановки на налоговый учёт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13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содействия гражданам (при их обращении) в подготовке необходимых документов для оформления прав на земельные участки под строительство и на объекты индивидуального жилищного строительства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225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рамках комиссии по мобилизации дополнительных доходов работы с субъектами малого и среднего предпринимательства по легализации заработной платы, адресная работа с работодателями, выплачивающими заработную плату ниже прожиточного минимума, установленного на территории Воронежской области для трудоспособного населения (до 350 чел.)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148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разъяснений о негативном влиянии скрытых форм оплаты труда на размеры пенсий, пособий по временной нетрудоспособности, оплату отпусков, получение имущественных вычетов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12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установлению экономически обоснованных ставок земельного налога, налога на имущество физических лиц и аренды земли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16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роста ЕНВД в связи с увеличением значения корректирующего коэффициента базовой доходности к2, учитывающего совокупность особенностей ведения предпринимательской деятельности на территории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324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решение Совета народных депутатов от 19.11.2009 года № 161 «О применении на территории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системы налогообложения в виде единого налога на вмененный доход для отдельных видов деятельности» в части увеличения значения корректирующего коэффициента базовой доходности к2, учитывающего совокупность особенностей ведения предпринимательской деятельности на территории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2019-2020гг. Проведение анализа поступления ЕНВД к уровню предыдущего года.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7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44E23" w:rsidRPr="00E44E23" w:rsidTr="00E44E23">
        <w:trPr>
          <w:trHeight w:val="6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Меры по оптимизации расходов</w:t>
            </w:r>
          </w:p>
        </w:tc>
      </w:tr>
      <w:tr w:rsidR="00E44E23" w:rsidRPr="00E44E23" w:rsidTr="00E44E23">
        <w:trPr>
          <w:trHeight w:val="8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Муниципальная служба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4E23" w:rsidRPr="00E44E23" w:rsidTr="00E44E23">
        <w:trPr>
          <w:trHeight w:val="232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норматива расходов на содержание органов местного самоуправления и норматива формирования расходов на оплату труда депутатов, выборных должностных лиц местного самоуправления. Использование требований о соблюдении нормативов в условиях предоставления дополнительной финансовой помощи. Мораторий на увеличение численности муниципальных служащих.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78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Оптимизация бюджетной сети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4E23" w:rsidRPr="00E44E23" w:rsidTr="00E44E23">
        <w:trPr>
          <w:trHeight w:val="1447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tabs>
                <w:tab w:val="left" w:pos="150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межпоселенческой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бухгалтерии для реализации переданных полномочий по исполнению бюджетов сельских поселений.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56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Реструктуризация бюджетной сети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41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066" w:type="pct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численности работников бюджетной сферы, муниципальных казенных учреждений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53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Оптимизация расходов на потребление ТЭР 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Совершенствование системы закупок для муниципальных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4E23" w:rsidRPr="00E44E23" w:rsidTr="00E44E23">
        <w:trPr>
          <w:trHeight w:val="213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средств, полученная при осуществлении закупок товаров, работ, услуг в рамках Федерального закона №44-ФЗ «О контрактной системе в сфере закупок товаров, работ, услуг для обеспечения государственных и муниципальных нужд» за счет районного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792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Планирование местного бюджета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4E23" w:rsidRPr="00E44E23" w:rsidTr="00E44E23">
        <w:trPr>
          <w:trHeight w:val="416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совершенствованию межбюджетных отношений на районном уровне, применение требования статьи 136 Бюджетного кодекса Российской Федерации в отношении муниципальных образований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57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бюджета в рамках муниципальных программ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69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методологии разработки и реализации муниципальных программ </w:t>
            </w:r>
            <w:proofErr w:type="spellStart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59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сокращению муниципального долга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E23" w:rsidRPr="00E44E23" w:rsidTr="00E44E23">
        <w:trPr>
          <w:trHeight w:val="41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4E23" w:rsidRPr="00E44E23" w:rsidRDefault="00E44E23" w:rsidP="00E44E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4E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4E23" w:rsidRPr="00E44E23" w:rsidTr="00E44E23"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E23" w:rsidRPr="00E44E23" w:rsidRDefault="00E44E23" w:rsidP="00E4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4E23" w:rsidRPr="00E44E23" w:rsidRDefault="00E44E23" w:rsidP="00E44E2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3" w:rsidRPr="00E44E23" w:rsidRDefault="00FF33B3">
      <w:pPr>
        <w:rPr>
          <w:rFonts w:ascii="Times New Roman" w:hAnsi="Times New Roman" w:cs="Times New Roman"/>
        </w:rPr>
      </w:pPr>
    </w:p>
    <w:p w:rsidR="00E44E23" w:rsidRPr="00E44E23" w:rsidRDefault="00E44E23">
      <w:pPr>
        <w:rPr>
          <w:rFonts w:ascii="Times New Roman" w:hAnsi="Times New Roman" w:cs="Times New Roman"/>
        </w:rPr>
      </w:pPr>
    </w:p>
    <w:sectPr w:rsidR="00E44E23" w:rsidRPr="00E44E23" w:rsidSect="00E44E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E"/>
    <w:rsid w:val="00C47BAE"/>
    <w:rsid w:val="00E44E2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9479AD7-FF1C-49D0-A396-7709E45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44E2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E44E23"/>
    <w:rPr>
      <w:rFonts w:ascii="Arial" w:eastAsia="Times New Roman" w:hAnsi="Arial" w:cs="Times New Roman"/>
      <w:sz w:val="26"/>
      <w:szCs w:val="28"/>
      <w:lang w:eastAsia="ru-RU"/>
    </w:rPr>
  </w:style>
  <w:style w:type="paragraph" w:customStyle="1" w:styleId="ConsPlusNonformat">
    <w:name w:val="ConsPlusNonformat"/>
    <w:rsid w:val="00E44E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4E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44E23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Title">
    <w:name w:val="Title!Название НПА"/>
    <w:basedOn w:val="a"/>
    <w:rsid w:val="00E44E2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2528</Words>
  <Characters>14416</Characters>
  <Application>Microsoft Office Word</Application>
  <DocSecurity>0</DocSecurity>
  <Lines>120</Lines>
  <Paragraphs>33</Paragraphs>
  <ScaleCrop>false</ScaleCrop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2019-08-19T13:02:00Z</dcterms:created>
  <dcterms:modified xsi:type="dcterms:W3CDTF">2019-08-19T13:04:00Z</dcterms:modified>
</cp:coreProperties>
</file>