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16A0" w:rsidRPr="00C916A0" w:rsidRDefault="00C916A0" w:rsidP="00C916A0">
      <w:pPr>
        <w:widowControl w:val="0"/>
        <w:tabs>
          <w:tab w:val="right" w:pos="1774"/>
          <w:tab w:val="right" w:pos="4678"/>
        </w:tabs>
        <w:spacing w:after="0" w:line="240" w:lineRule="auto"/>
        <w:jc w:val="center"/>
        <w:rPr>
          <w:rFonts w:ascii="Times New Roman" w:hAnsi="Times New Roman" w:cs="Times New Roman"/>
          <w:sz w:val="28"/>
          <w:szCs w:val="28"/>
        </w:rPr>
      </w:pPr>
      <w:r w:rsidRPr="00C916A0">
        <w:rPr>
          <w:rFonts w:ascii="Times New Roman" w:hAnsi="Times New Roman" w:cs="Times New Roman"/>
          <w:noProof/>
          <w:sz w:val="28"/>
          <w:szCs w:val="28"/>
          <w:lang w:eastAsia="ru-RU"/>
        </w:rPr>
        <w:drawing>
          <wp:anchor distT="0" distB="0" distL="114300" distR="114300" simplePos="0" relativeHeight="251658240" behindDoc="1" locked="0" layoutInCell="1" allowOverlap="1">
            <wp:simplePos x="0" y="0"/>
            <wp:positionH relativeFrom="margin">
              <wp:posOffset>2792095</wp:posOffset>
            </wp:positionH>
            <wp:positionV relativeFrom="margin">
              <wp:posOffset>-5080</wp:posOffset>
            </wp:positionV>
            <wp:extent cx="571500" cy="814070"/>
            <wp:effectExtent l="0" t="0" r="0" b="508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1500" cy="814070"/>
                    </a:xfrm>
                    <a:prstGeom prst="rect">
                      <a:avLst/>
                    </a:prstGeom>
                    <a:noFill/>
                  </pic:spPr>
                </pic:pic>
              </a:graphicData>
            </a:graphic>
            <wp14:sizeRelH relativeFrom="page">
              <wp14:pctWidth>0</wp14:pctWidth>
            </wp14:sizeRelH>
            <wp14:sizeRelV relativeFrom="page">
              <wp14:pctHeight>0</wp14:pctHeight>
            </wp14:sizeRelV>
          </wp:anchor>
        </w:drawing>
      </w:r>
    </w:p>
    <w:p w:rsidR="00C916A0" w:rsidRPr="00C916A0" w:rsidRDefault="00C916A0" w:rsidP="00C916A0">
      <w:pPr>
        <w:widowControl w:val="0"/>
        <w:spacing w:after="0" w:line="240" w:lineRule="auto"/>
        <w:jc w:val="center"/>
        <w:rPr>
          <w:rFonts w:ascii="Times New Roman" w:hAnsi="Times New Roman" w:cs="Times New Roman"/>
          <w:bCs/>
          <w:sz w:val="28"/>
          <w:szCs w:val="28"/>
        </w:rPr>
      </w:pPr>
    </w:p>
    <w:p w:rsidR="00C916A0" w:rsidRPr="00C916A0" w:rsidRDefault="00C916A0" w:rsidP="00C916A0">
      <w:pPr>
        <w:widowControl w:val="0"/>
        <w:spacing w:after="0" w:line="240" w:lineRule="auto"/>
        <w:jc w:val="center"/>
        <w:rPr>
          <w:rFonts w:ascii="Times New Roman" w:hAnsi="Times New Roman" w:cs="Times New Roman"/>
          <w:bCs/>
          <w:sz w:val="28"/>
          <w:szCs w:val="28"/>
        </w:rPr>
      </w:pPr>
    </w:p>
    <w:p w:rsidR="00C916A0" w:rsidRPr="00C916A0" w:rsidRDefault="00C916A0" w:rsidP="00C916A0">
      <w:pPr>
        <w:widowControl w:val="0"/>
        <w:spacing w:after="0" w:line="240" w:lineRule="auto"/>
        <w:jc w:val="center"/>
        <w:rPr>
          <w:rFonts w:ascii="Times New Roman" w:eastAsia="Times New Roman" w:hAnsi="Times New Roman" w:cs="Times New Roman"/>
          <w:sz w:val="28"/>
          <w:szCs w:val="28"/>
          <w:lang w:eastAsia="ru-RU"/>
        </w:rPr>
      </w:pPr>
    </w:p>
    <w:p w:rsidR="00C916A0" w:rsidRPr="00C916A0" w:rsidRDefault="00C916A0" w:rsidP="00C916A0">
      <w:pPr>
        <w:widowControl w:val="0"/>
        <w:spacing w:after="0" w:line="240" w:lineRule="auto"/>
        <w:jc w:val="center"/>
        <w:rPr>
          <w:rFonts w:ascii="Times New Roman" w:eastAsia="Times New Roman" w:hAnsi="Times New Roman" w:cs="Times New Roman"/>
          <w:sz w:val="28"/>
          <w:szCs w:val="28"/>
          <w:lang w:eastAsia="ru-RU"/>
        </w:rPr>
      </w:pPr>
    </w:p>
    <w:p w:rsidR="00C916A0" w:rsidRPr="00C916A0" w:rsidRDefault="00C916A0" w:rsidP="00C916A0">
      <w:pPr>
        <w:widowControl w:val="0"/>
        <w:spacing w:after="0" w:line="240" w:lineRule="auto"/>
        <w:jc w:val="center"/>
        <w:outlineLvl w:val="3"/>
        <w:rPr>
          <w:rFonts w:ascii="Times New Roman" w:eastAsia="Times New Roman" w:hAnsi="Times New Roman" w:cs="Times New Roman"/>
          <w:b/>
          <w:bCs/>
          <w:sz w:val="28"/>
          <w:szCs w:val="28"/>
          <w:lang w:eastAsia="ru-RU"/>
        </w:rPr>
      </w:pPr>
      <w:r w:rsidRPr="00C916A0">
        <w:rPr>
          <w:rFonts w:ascii="Times New Roman" w:eastAsia="Times New Roman" w:hAnsi="Times New Roman" w:cs="Times New Roman"/>
          <w:b/>
          <w:bCs/>
          <w:sz w:val="28"/>
          <w:szCs w:val="28"/>
          <w:lang w:eastAsia="ru-RU"/>
        </w:rPr>
        <w:t>АДМИНИСТРАЦИЯ</w:t>
      </w:r>
    </w:p>
    <w:p w:rsidR="00C916A0" w:rsidRPr="00C916A0" w:rsidRDefault="00C916A0" w:rsidP="00C916A0">
      <w:pPr>
        <w:widowControl w:val="0"/>
        <w:spacing w:after="0" w:line="240" w:lineRule="auto"/>
        <w:jc w:val="center"/>
        <w:outlineLvl w:val="3"/>
        <w:rPr>
          <w:rFonts w:ascii="Times New Roman" w:eastAsia="Times New Roman" w:hAnsi="Times New Roman" w:cs="Times New Roman"/>
          <w:b/>
          <w:bCs/>
          <w:sz w:val="28"/>
          <w:szCs w:val="28"/>
          <w:lang w:eastAsia="ru-RU"/>
        </w:rPr>
      </w:pPr>
      <w:r w:rsidRPr="00C916A0">
        <w:rPr>
          <w:rFonts w:ascii="Times New Roman" w:eastAsia="Times New Roman" w:hAnsi="Times New Roman" w:cs="Times New Roman"/>
          <w:b/>
          <w:bCs/>
          <w:sz w:val="28"/>
          <w:szCs w:val="28"/>
          <w:lang w:eastAsia="ru-RU"/>
        </w:rPr>
        <w:t>БОГУЧАРСКОГО МУНИЦИПАЛЬНОГО РАЙОНА</w:t>
      </w:r>
    </w:p>
    <w:p w:rsidR="00C916A0" w:rsidRPr="00C916A0" w:rsidRDefault="00C916A0" w:rsidP="00C916A0">
      <w:pPr>
        <w:widowControl w:val="0"/>
        <w:spacing w:after="0" w:line="240" w:lineRule="auto"/>
        <w:jc w:val="center"/>
        <w:outlineLvl w:val="3"/>
        <w:rPr>
          <w:rFonts w:ascii="Times New Roman" w:eastAsia="Times New Roman" w:hAnsi="Times New Roman" w:cs="Times New Roman"/>
          <w:b/>
          <w:bCs/>
          <w:sz w:val="28"/>
          <w:szCs w:val="28"/>
          <w:lang w:eastAsia="ru-RU"/>
        </w:rPr>
      </w:pPr>
      <w:r w:rsidRPr="00C916A0">
        <w:rPr>
          <w:rFonts w:ascii="Times New Roman" w:eastAsia="Times New Roman" w:hAnsi="Times New Roman" w:cs="Times New Roman"/>
          <w:b/>
          <w:bCs/>
          <w:sz w:val="28"/>
          <w:szCs w:val="28"/>
          <w:lang w:eastAsia="ru-RU"/>
        </w:rPr>
        <w:t>ВОРОНЕЖСКОЙ ОБЛАСТИ</w:t>
      </w:r>
    </w:p>
    <w:p w:rsidR="00C916A0" w:rsidRPr="00C916A0" w:rsidRDefault="00C916A0" w:rsidP="00C916A0">
      <w:pPr>
        <w:widowControl w:val="0"/>
        <w:spacing w:after="0" w:line="240" w:lineRule="auto"/>
        <w:jc w:val="center"/>
        <w:rPr>
          <w:rFonts w:ascii="Times New Roman" w:eastAsia="Times New Roman" w:hAnsi="Times New Roman" w:cs="Times New Roman"/>
          <w:b/>
          <w:sz w:val="28"/>
          <w:szCs w:val="28"/>
          <w:lang w:eastAsia="ru-RU"/>
        </w:rPr>
      </w:pPr>
      <w:r w:rsidRPr="00C916A0">
        <w:rPr>
          <w:rFonts w:ascii="Times New Roman" w:eastAsia="Times New Roman" w:hAnsi="Times New Roman" w:cs="Times New Roman"/>
          <w:b/>
          <w:bCs/>
          <w:sz w:val="28"/>
          <w:szCs w:val="28"/>
          <w:lang w:eastAsia="ru-RU"/>
        </w:rPr>
        <w:t>ПОСТАНОВЛЕНИЕ</w:t>
      </w:r>
    </w:p>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p>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от «06» ноября 2019 г. № 768</w:t>
      </w:r>
    </w:p>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г. Богучар</w:t>
      </w:r>
    </w:p>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p>
    <w:p w:rsidR="00C916A0" w:rsidRPr="00C916A0" w:rsidRDefault="00C916A0" w:rsidP="00C916A0">
      <w:pPr>
        <w:spacing w:after="0" w:line="240" w:lineRule="auto"/>
        <w:ind w:right="3401"/>
        <w:jc w:val="both"/>
        <w:outlineLvl w:val="0"/>
        <w:rPr>
          <w:rFonts w:ascii="Times New Roman" w:eastAsia="Times New Roman" w:hAnsi="Times New Roman" w:cs="Times New Roman"/>
          <w:b/>
          <w:bCs/>
          <w:kern w:val="28"/>
          <w:sz w:val="28"/>
          <w:szCs w:val="28"/>
          <w:lang w:eastAsia="ru-RU"/>
        </w:rPr>
      </w:pPr>
      <w:r w:rsidRPr="00C916A0">
        <w:rPr>
          <w:rFonts w:ascii="Times New Roman" w:eastAsia="Times New Roman" w:hAnsi="Times New Roman" w:cs="Times New Roman"/>
          <w:b/>
          <w:bCs/>
          <w:kern w:val="28"/>
          <w:sz w:val="28"/>
          <w:szCs w:val="28"/>
          <w:lang w:eastAsia="ru-RU"/>
        </w:rPr>
        <w:t xml:space="preserve">Об утверждении Правил предоставления и методики распределения иных межбюджетных трансфертов из районного бюджета бюджетам поселений </w:t>
      </w:r>
      <w:proofErr w:type="spellStart"/>
      <w:r w:rsidRPr="00C916A0">
        <w:rPr>
          <w:rFonts w:ascii="Times New Roman" w:eastAsia="Times New Roman" w:hAnsi="Times New Roman" w:cs="Times New Roman"/>
          <w:b/>
          <w:bCs/>
          <w:kern w:val="28"/>
          <w:sz w:val="28"/>
          <w:szCs w:val="28"/>
          <w:lang w:eastAsia="ru-RU"/>
        </w:rPr>
        <w:t>Богучарского</w:t>
      </w:r>
      <w:proofErr w:type="spellEnd"/>
      <w:r w:rsidRPr="00C916A0">
        <w:rPr>
          <w:rFonts w:ascii="Times New Roman" w:eastAsia="Times New Roman" w:hAnsi="Times New Roman" w:cs="Times New Roman"/>
          <w:b/>
          <w:bCs/>
          <w:kern w:val="28"/>
          <w:sz w:val="28"/>
          <w:szCs w:val="28"/>
          <w:lang w:eastAsia="ru-RU"/>
        </w:rPr>
        <w:t xml:space="preserve"> муниципального района на поощрение поселений по результатам оценки эффективности развития</w:t>
      </w:r>
    </w:p>
    <w:p w:rsidR="00C916A0" w:rsidRPr="00C916A0" w:rsidRDefault="00C916A0" w:rsidP="00C916A0">
      <w:pPr>
        <w:widowControl w:val="0"/>
        <w:tabs>
          <w:tab w:val="left" w:pos="2410"/>
          <w:tab w:val="left" w:pos="2694"/>
          <w:tab w:val="right" w:pos="3686"/>
        </w:tabs>
        <w:spacing w:after="0" w:line="240" w:lineRule="auto"/>
        <w:jc w:val="both"/>
        <w:rPr>
          <w:rFonts w:ascii="Times New Roman" w:hAnsi="Times New Roman" w:cs="Times New Roman"/>
          <w:sz w:val="28"/>
          <w:szCs w:val="28"/>
        </w:rPr>
      </w:pPr>
    </w:p>
    <w:p w:rsidR="00C916A0" w:rsidRPr="00C916A0" w:rsidRDefault="00C916A0" w:rsidP="00EE2CD2">
      <w:pPr>
        <w:widowControl w:val="0"/>
        <w:tabs>
          <w:tab w:val="left" w:pos="2410"/>
          <w:tab w:val="left" w:pos="2694"/>
          <w:tab w:val="right" w:pos="3686"/>
        </w:tabs>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В соответствии с Бюджетным кодексом Российской Федерации, постановлением администрации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от 28.12.2018 № 983 «Об утверждении муниципальной программы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Воронежской области «Муниципальное управление и гражданское общество» администрация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w:t>
      </w:r>
      <w:r w:rsidR="00EE2CD2" w:rsidRPr="00EE2CD2">
        <w:rPr>
          <w:rFonts w:ascii="Times New Roman" w:eastAsia="Calibri" w:hAnsi="Times New Roman" w:cs="Times New Roman"/>
          <w:b/>
          <w:bCs/>
          <w:color w:val="000000"/>
          <w:spacing w:val="60"/>
          <w:sz w:val="28"/>
          <w:szCs w:val="28"/>
          <w:shd w:val="clear" w:color="auto" w:fill="FFFFFF"/>
          <w:lang w:eastAsia="ru-RU" w:bidi="ru-RU"/>
        </w:rPr>
        <w:t>п</w:t>
      </w:r>
      <w:bookmarkStart w:id="0" w:name="_GoBack"/>
      <w:bookmarkEnd w:id="0"/>
      <w:r w:rsidR="00EE2CD2" w:rsidRPr="00EE2CD2">
        <w:rPr>
          <w:rFonts w:ascii="Times New Roman" w:eastAsia="Calibri" w:hAnsi="Times New Roman" w:cs="Times New Roman"/>
          <w:b/>
          <w:bCs/>
          <w:color w:val="000000"/>
          <w:spacing w:val="60"/>
          <w:sz w:val="28"/>
          <w:szCs w:val="28"/>
          <w:shd w:val="clear" w:color="auto" w:fill="FFFFFF"/>
          <w:lang w:eastAsia="ru-RU" w:bidi="ru-RU"/>
        </w:rPr>
        <w:t>остановляет</w:t>
      </w:r>
      <w:r w:rsidRPr="00EE2CD2">
        <w:rPr>
          <w:rFonts w:ascii="Times New Roman" w:eastAsia="Calibri" w:hAnsi="Times New Roman" w:cs="Times New Roman"/>
          <w:b/>
          <w:bCs/>
          <w:color w:val="000000"/>
          <w:spacing w:val="60"/>
          <w:sz w:val="28"/>
          <w:szCs w:val="28"/>
          <w:shd w:val="clear" w:color="auto" w:fill="FFFFFF"/>
          <w:lang w:eastAsia="ru-RU" w:bidi="ru-RU"/>
        </w:rPr>
        <w:t>:</w:t>
      </w:r>
    </w:p>
    <w:p w:rsidR="00C916A0" w:rsidRPr="00C916A0" w:rsidRDefault="00C916A0" w:rsidP="00C916A0">
      <w:pPr>
        <w:widowControl w:val="0"/>
        <w:tabs>
          <w:tab w:val="left" w:pos="0"/>
        </w:tabs>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1. Утвердить прилагаемые Правила предоставления и методику распределения иных межбюджетных трансфертов из районного бюджета бюджетам поселений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на поощрение поселений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по результатам оценки эффективности развития.</w:t>
      </w:r>
    </w:p>
    <w:p w:rsidR="00C916A0" w:rsidRPr="00C916A0" w:rsidRDefault="00C916A0" w:rsidP="00C916A0">
      <w:pPr>
        <w:widowControl w:val="0"/>
        <w:tabs>
          <w:tab w:val="left" w:pos="0"/>
        </w:tabs>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2. Контроль за исполнением настоящего постановления возложить на заместителя главы администрации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 руководителя аппарата администрации района </w:t>
      </w:r>
      <w:proofErr w:type="spellStart"/>
      <w:r w:rsidRPr="00C916A0">
        <w:rPr>
          <w:rFonts w:ascii="Times New Roman" w:hAnsi="Times New Roman" w:cs="Times New Roman"/>
          <w:sz w:val="28"/>
          <w:szCs w:val="28"/>
        </w:rPr>
        <w:t>Самодурову</w:t>
      </w:r>
      <w:proofErr w:type="spellEnd"/>
      <w:r w:rsidRPr="00C916A0">
        <w:rPr>
          <w:rFonts w:ascii="Times New Roman" w:hAnsi="Times New Roman" w:cs="Times New Roman"/>
          <w:sz w:val="28"/>
          <w:szCs w:val="28"/>
        </w:rPr>
        <w:t xml:space="preserve"> Н.А.</w:t>
      </w:r>
    </w:p>
    <w:p w:rsidR="00C916A0" w:rsidRPr="00C916A0" w:rsidRDefault="00C916A0" w:rsidP="00C916A0">
      <w:pPr>
        <w:widowControl w:val="0"/>
        <w:spacing w:after="0" w:line="240" w:lineRule="auto"/>
        <w:ind w:firstLine="709"/>
        <w:contextualSpacing/>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422"/>
        <w:gridCol w:w="1996"/>
        <w:gridCol w:w="3220"/>
      </w:tblGrid>
      <w:tr w:rsidR="00C916A0" w:rsidRPr="00C916A0" w:rsidTr="00C916A0">
        <w:tc>
          <w:tcPr>
            <w:tcW w:w="4503" w:type="dxa"/>
            <w:hideMark/>
          </w:tcPr>
          <w:p w:rsidR="00C916A0" w:rsidRPr="00C916A0" w:rsidRDefault="00C916A0" w:rsidP="00C916A0">
            <w:pPr>
              <w:widowControl w:val="0"/>
              <w:spacing w:after="0" w:line="240" w:lineRule="auto"/>
              <w:contextualSpacing/>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 xml:space="preserve">Временно исполняющий обязанности главы </w:t>
            </w:r>
            <w:proofErr w:type="spellStart"/>
            <w:r w:rsidRPr="00C916A0">
              <w:rPr>
                <w:rFonts w:ascii="Times New Roman" w:eastAsia="Times New Roman" w:hAnsi="Times New Roman" w:cs="Times New Roman"/>
                <w:sz w:val="28"/>
                <w:szCs w:val="28"/>
                <w:lang w:eastAsia="ru-RU"/>
              </w:rPr>
              <w:t>Богучарского</w:t>
            </w:r>
            <w:proofErr w:type="spellEnd"/>
            <w:r w:rsidRPr="00C916A0">
              <w:rPr>
                <w:rFonts w:ascii="Times New Roman" w:eastAsia="Times New Roman" w:hAnsi="Times New Roman" w:cs="Times New Roman"/>
                <w:sz w:val="28"/>
                <w:szCs w:val="28"/>
                <w:lang w:eastAsia="ru-RU"/>
              </w:rPr>
              <w:t xml:space="preserve"> муниципального района</w:t>
            </w:r>
          </w:p>
        </w:tc>
        <w:tc>
          <w:tcPr>
            <w:tcW w:w="2062" w:type="dxa"/>
          </w:tcPr>
          <w:p w:rsidR="00C916A0" w:rsidRPr="00C916A0" w:rsidRDefault="00C916A0" w:rsidP="00C916A0">
            <w:pPr>
              <w:widowControl w:val="0"/>
              <w:spacing w:after="0" w:line="240" w:lineRule="auto"/>
              <w:contextualSpacing/>
              <w:jc w:val="both"/>
              <w:rPr>
                <w:rFonts w:ascii="Times New Roman" w:eastAsia="Times New Roman" w:hAnsi="Times New Roman" w:cs="Times New Roman"/>
                <w:sz w:val="28"/>
                <w:szCs w:val="28"/>
                <w:lang w:eastAsia="ru-RU"/>
              </w:rPr>
            </w:pPr>
          </w:p>
        </w:tc>
        <w:tc>
          <w:tcPr>
            <w:tcW w:w="3283" w:type="dxa"/>
            <w:hideMark/>
          </w:tcPr>
          <w:p w:rsidR="00C916A0" w:rsidRPr="00C916A0" w:rsidRDefault="00C916A0" w:rsidP="00C916A0">
            <w:pPr>
              <w:widowControl w:val="0"/>
              <w:spacing w:after="0" w:line="240" w:lineRule="auto"/>
              <w:contextualSpacing/>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Ю.М. Величенко</w:t>
            </w:r>
          </w:p>
        </w:tc>
      </w:tr>
    </w:tbl>
    <w:p w:rsidR="00C916A0" w:rsidRPr="00C916A0" w:rsidRDefault="00C916A0" w:rsidP="00C916A0">
      <w:pPr>
        <w:widowControl w:val="0"/>
        <w:spacing w:after="0" w:line="240" w:lineRule="auto"/>
        <w:ind w:left="4536"/>
        <w:rPr>
          <w:rFonts w:ascii="Times New Roman" w:eastAsia="Calibri" w:hAnsi="Times New Roman" w:cs="Times New Roman"/>
          <w:sz w:val="28"/>
          <w:szCs w:val="28"/>
        </w:rPr>
      </w:pPr>
      <w:r w:rsidRPr="00C916A0">
        <w:rPr>
          <w:rFonts w:ascii="Times New Roman" w:eastAsia="Calibri" w:hAnsi="Times New Roman" w:cs="Times New Roman"/>
          <w:sz w:val="28"/>
          <w:szCs w:val="28"/>
        </w:rPr>
        <w:br w:type="page"/>
      </w:r>
      <w:r w:rsidRPr="00C916A0">
        <w:rPr>
          <w:rFonts w:ascii="Times New Roman" w:hAnsi="Times New Roman" w:cs="Times New Roman"/>
          <w:sz w:val="28"/>
          <w:szCs w:val="28"/>
        </w:rPr>
        <w:lastRenderedPageBreak/>
        <w:t>Утверждены</w:t>
      </w: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hAnsi="Times New Roman" w:cs="Times New Roman"/>
          <w:sz w:val="28"/>
          <w:szCs w:val="28"/>
        </w:rPr>
        <w:t xml:space="preserve">Постановлением администрации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Воронежской области </w:t>
      </w: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hAnsi="Times New Roman" w:cs="Times New Roman"/>
          <w:sz w:val="28"/>
          <w:szCs w:val="28"/>
        </w:rPr>
        <w:t xml:space="preserve">от 06.11.2019 № 768 </w:t>
      </w:r>
    </w:p>
    <w:p w:rsidR="00C916A0" w:rsidRPr="00C916A0" w:rsidRDefault="00C916A0" w:rsidP="00C916A0">
      <w:pPr>
        <w:widowControl w:val="0"/>
        <w:spacing w:after="0" w:line="240" w:lineRule="auto"/>
        <w:ind w:firstLine="709"/>
        <w:jc w:val="both"/>
        <w:rPr>
          <w:rFonts w:ascii="Times New Roman" w:eastAsia="Calibri" w:hAnsi="Times New Roman" w:cs="Times New Roman"/>
          <w:bCs/>
          <w:sz w:val="28"/>
          <w:szCs w:val="28"/>
          <w:shd w:val="clear" w:color="auto" w:fill="FFFFFF"/>
          <w:lang w:eastAsia="ru-RU" w:bidi="ru-RU"/>
        </w:rPr>
      </w:pPr>
    </w:p>
    <w:p w:rsidR="00C916A0" w:rsidRPr="00C916A0" w:rsidRDefault="00C916A0" w:rsidP="00C916A0">
      <w:pPr>
        <w:widowControl w:val="0"/>
        <w:spacing w:after="0" w:line="240" w:lineRule="auto"/>
        <w:jc w:val="center"/>
        <w:rPr>
          <w:rFonts w:ascii="Times New Roman" w:hAnsi="Times New Roman" w:cs="Times New Roman"/>
          <w:sz w:val="28"/>
          <w:szCs w:val="28"/>
        </w:rPr>
      </w:pPr>
      <w:r w:rsidRPr="00C916A0">
        <w:rPr>
          <w:rFonts w:ascii="Times New Roman" w:eastAsia="Calibri" w:hAnsi="Times New Roman" w:cs="Times New Roman"/>
          <w:bCs/>
          <w:color w:val="000000"/>
          <w:sz w:val="28"/>
          <w:szCs w:val="28"/>
          <w:shd w:val="clear" w:color="auto" w:fill="FFFFFF"/>
          <w:lang w:eastAsia="ru-RU" w:bidi="ru-RU"/>
        </w:rPr>
        <w:t>Правила</w:t>
      </w:r>
    </w:p>
    <w:p w:rsidR="00C916A0" w:rsidRPr="00C916A0" w:rsidRDefault="00C916A0" w:rsidP="00C916A0">
      <w:pPr>
        <w:widowControl w:val="0"/>
        <w:spacing w:after="0" w:line="240" w:lineRule="auto"/>
        <w:jc w:val="center"/>
        <w:rPr>
          <w:rFonts w:ascii="Times New Roman" w:hAnsi="Times New Roman" w:cs="Times New Roman"/>
          <w:bCs/>
          <w:sz w:val="28"/>
          <w:szCs w:val="28"/>
        </w:rPr>
      </w:pPr>
      <w:r w:rsidRPr="00C916A0">
        <w:rPr>
          <w:rFonts w:ascii="Times New Roman" w:hAnsi="Times New Roman" w:cs="Times New Roman"/>
          <w:bCs/>
          <w:sz w:val="28"/>
          <w:szCs w:val="28"/>
        </w:rPr>
        <w:t xml:space="preserve">предоставления и методика распределения иных межбюджетных трансфертов из районного бюджета бюджетам поселений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муниципального района на поощрение поселений по результатам оценки эффективности развития</w:t>
      </w:r>
    </w:p>
    <w:p w:rsidR="00C916A0" w:rsidRPr="00C916A0" w:rsidRDefault="00C916A0" w:rsidP="00C916A0">
      <w:pPr>
        <w:widowControl w:val="0"/>
        <w:spacing w:after="0" w:line="240" w:lineRule="auto"/>
        <w:ind w:firstLine="709"/>
        <w:jc w:val="both"/>
        <w:rPr>
          <w:rFonts w:ascii="Times New Roman" w:hAnsi="Times New Roman" w:cs="Times New Roman"/>
          <w:bCs/>
          <w:sz w:val="28"/>
          <w:szCs w:val="28"/>
        </w:rPr>
      </w:pP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Настоящие Правила предоставления и методика распределения иных межбюджетных трансфертов из районного бюджета бюджетам поселений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на поощрение поселений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по результатам оценки эффективности развития (далее - Правила) определяют цели, условия предоставления, методику распределения и расходования иных межбюджетных трансфертов из районного бюджета бюджетам поселений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района на поощрение поселений по результатам оценки эффективности развития в рамках подпрограммы «Управление финансами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муниципальной программы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района Воронежской области «Муниципальное управление и гражданское общество» (далее - иные межбюджетные трансферты), критерии отбора поселений для предоставления иных межбюджетных трансфертов, порядок предоставления отчетов и контроля за использованием иных межбюджетных трансфертов.</w:t>
      </w:r>
    </w:p>
    <w:p w:rsidR="00C916A0" w:rsidRPr="00C916A0" w:rsidRDefault="00C916A0" w:rsidP="00C916A0">
      <w:pPr>
        <w:widowControl w:val="0"/>
        <w:spacing w:after="0" w:line="240" w:lineRule="auto"/>
        <w:ind w:firstLine="709"/>
        <w:jc w:val="both"/>
        <w:rPr>
          <w:rFonts w:ascii="Times New Roman" w:hAnsi="Times New Roman" w:cs="Times New Roman"/>
          <w:bCs/>
          <w:sz w:val="28"/>
          <w:szCs w:val="28"/>
        </w:rPr>
      </w:pPr>
      <w:r w:rsidRPr="00C916A0">
        <w:rPr>
          <w:rFonts w:ascii="Times New Roman" w:hAnsi="Times New Roman" w:cs="Times New Roman"/>
          <w:bCs/>
          <w:sz w:val="28"/>
          <w:szCs w:val="28"/>
        </w:rPr>
        <w:t>1. Цели предоставления иных межбюджетных трансфертов</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Иные межбюджетные трансферты предоставляются в целях поощрения сельских поселений по результатам оценки эффективности развития поселений, проводимой администрацией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2. Условия предоставления и критерии отбора поселений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района для предоставления иных межбюджетных трансфертов</w:t>
      </w:r>
    </w:p>
    <w:p w:rsidR="00C916A0" w:rsidRPr="00C916A0" w:rsidRDefault="00C916A0" w:rsidP="00C916A0">
      <w:pPr>
        <w:widowControl w:val="0"/>
        <w:spacing w:after="0" w:line="240" w:lineRule="auto"/>
        <w:ind w:firstLine="709"/>
        <w:jc w:val="both"/>
        <w:outlineLvl w:val="0"/>
        <w:rPr>
          <w:rFonts w:ascii="Times New Roman" w:eastAsia="Times New Roman" w:hAnsi="Times New Roman" w:cs="Times New Roman"/>
          <w:bCs/>
          <w:kern w:val="32"/>
          <w:sz w:val="28"/>
          <w:szCs w:val="28"/>
          <w:lang w:eastAsia="ru-RU"/>
        </w:rPr>
      </w:pPr>
      <w:r w:rsidRPr="00C916A0">
        <w:rPr>
          <w:rFonts w:ascii="Times New Roman" w:eastAsia="Times New Roman" w:hAnsi="Times New Roman" w:cs="Times New Roman"/>
          <w:bCs/>
          <w:kern w:val="32"/>
          <w:sz w:val="28"/>
          <w:szCs w:val="28"/>
          <w:lang w:eastAsia="ru-RU"/>
        </w:rPr>
        <w:t xml:space="preserve">Право на получение иных межбюджетных трансфертов имеет каждое поселение, за исключением административного центра муниципального района, признанное достигшим наилучших значений показателей по итогам оценки эффективности развития поселений за отчетный год, проводимой администрацией муниципального района в соответствии с постановлением администрации </w:t>
      </w:r>
      <w:proofErr w:type="spellStart"/>
      <w:r w:rsidRPr="00C916A0">
        <w:rPr>
          <w:rFonts w:ascii="Times New Roman" w:eastAsia="Times New Roman" w:hAnsi="Times New Roman" w:cs="Times New Roman"/>
          <w:bCs/>
          <w:kern w:val="32"/>
          <w:sz w:val="28"/>
          <w:szCs w:val="28"/>
          <w:lang w:eastAsia="ru-RU"/>
        </w:rPr>
        <w:t>Богучарского</w:t>
      </w:r>
      <w:proofErr w:type="spellEnd"/>
      <w:r w:rsidRPr="00C916A0">
        <w:rPr>
          <w:rFonts w:ascii="Times New Roman" w:eastAsia="Times New Roman" w:hAnsi="Times New Roman" w:cs="Times New Roman"/>
          <w:bCs/>
          <w:kern w:val="32"/>
          <w:sz w:val="28"/>
          <w:szCs w:val="28"/>
          <w:lang w:eastAsia="ru-RU"/>
        </w:rPr>
        <w:t xml:space="preserve"> муниципального района от 28.08.2018 № 685 «О мониторинге и оценке эффективности развития сельских поселений </w:t>
      </w:r>
      <w:proofErr w:type="spellStart"/>
      <w:r w:rsidRPr="00C916A0">
        <w:rPr>
          <w:rFonts w:ascii="Times New Roman" w:eastAsia="Times New Roman" w:hAnsi="Times New Roman" w:cs="Times New Roman"/>
          <w:bCs/>
          <w:kern w:val="32"/>
          <w:sz w:val="28"/>
          <w:szCs w:val="28"/>
          <w:lang w:eastAsia="ru-RU"/>
        </w:rPr>
        <w:t>Богучарского</w:t>
      </w:r>
      <w:proofErr w:type="spellEnd"/>
      <w:r w:rsidRPr="00C916A0">
        <w:rPr>
          <w:rFonts w:ascii="Times New Roman" w:eastAsia="Times New Roman" w:hAnsi="Times New Roman" w:cs="Times New Roman"/>
          <w:bCs/>
          <w:kern w:val="32"/>
          <w:sz w:val="28"/>
          <w:szCs w:val="28"/>
          <w:lang w:eastAsia="ru-RU"/>
        </w:rPr>
        <w:t xml:space="preserve"> муниципального района Воронежской области (в редакции постановления от 15.11.2018 №853.»</w:t>
      </w:r>
    </w:p>
    <w:p w:rsidR="00C916A0" w:rsidRPr="00C916A0" w:rsidRDefault="00C916A0" w:rsidP="00C916A0">
      <w:pPr>
        <w:widowControl w:val="0"/>
        <w:spacing w:after="0" w:line="240" w:lineRule="auto"/>
        <w:ind w:firstLine="709"/>
        <w:jc w:val="both"/>
        <w:outlineLvl w:val="0"/>
        <w:rPr>
          <w:rFonts w:ascii="Times New Roman" w:eastAsia="Times New Roman" w:hAnsi="Times New Roman" w:cs="Times New Roman"/>
          <w:bCs/>
          <w:kern w:val="32"/>
          <w:sz w:val="28"/>
          <w:szCs w:val="28"/>
          <w:lang w:eastAsia="ru-RU"/>
        </w:rPr>
      </w:pPr>
      <w:r w:rsidRPr="00C916A0">
        <w:rPr>
          <w:rFonts w:ascii="Times New Roman" w:eastAsia="Times New Roman" w:hAnsi="Times New Roman" w:cs="Times New Roman"/>
          <w:bCs/>
          <w:kern w:val="32"/>
          <w:sz w:val="28"/>
          <w:szCs w:val="28"/>
          <w:lang w:eastAsia="ru-RU"/>
        </w:rPr>
        <w:t xml:space="preserve">2.1. Иные межбюджетные трансферты предоставляются поселениям, занявшим первое место в каждой группе поселений по итогам оценки </w:t>
      </w:r>
      <w:r w:rsidRPr="00C916A0">
        <w:rPr>
          <w:rFonts w:ascii="Times New Roman" w:eastAsia="Times New Roman" w:hAnsi="Times New Roman" w:cs="Times New Roman"/>
          <w:bCs/>
          <w:kern w:val="32"/>
          <w:sz w:val="28"/>
          <w:szCs w:val="28"/>
          <w:lang w:eastAsia="ru-RU"/>
        </w:rPr>
        <w:lastRenderedPageBreak/>
        <w:t>эффективности развития поселений. Число поселений в каждой группе</w:t>
      </w:r>
      <w:r w:rsidRPr="00C916A0">
        <w:rPr>
          <w:rFonts w:ascii="Times New Roman" w:eastAsia="Times New Roman" w:hAnsi="Times New Roman" w:cs="Times New Roman"/>
          <w:b/>
          <w:bCs/>
          <w:kern w:val="32"/>
          <w:sz w:val="28"/>
          <w:szCs w:val="28"/>
          <w:lang w:eastAsia="ru-RU"/>
        </w:rPr>
        <w:t xml:space="preserve"> </w:t>
      </w:r>
      <w:r w:rsidRPr="00C916A0">
        <w:rPr>
          <w:rFonts w:ascii="Times New Roman" w:eastAsia="Times New Roman" w:hAnsi="Times New Roman" w:cs="Times New Roman"/>
          <w:bCs/>
          <w:kern w:val="32"/>
          <w:sz w:val="28"/>
          <w:szCs w:val="28"/>
          <w:lang w:eastAsia="ru-RU"/>
        </w:rPr>
        <w:t>соответствует следующим условиям:</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первая группа - в поселениях с числом жителей свыше 1600 человек; </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вторая группа - в поселениях с числом жителей до1600 человек, согласно приложению № 1к настоящим Правилам.</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Количество поселений - получателей иных межбюджетных трансфертов представлено в приложении № 2 к настоящим Правилам.</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2.2. Иные межбюджетные трансферты перечисляются из районного бюджета в бюджеты поселений Бог муниципального района, указанных в пункте 2.1 настоящих Правил.</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2.3. Иные межбюджетные трансферты направляются на финансирование социально-значимых и других расходов поселений.</w:t>
      </w:r>
    </w:p>
    <w:p w:rsidR="00C916A0" w:rsidRPr="00C916A0" w:rsidRDefault="00C916A0" w:rsidP="00C916A0">
      <w:pPr>
        <w:widowControl w:val="0"/>
        <w:tabs>
          <w:tab w:val="left" w:pos="1134"/>
        </w:tabs>
        <w:spacing w:after="0" w:line="240" w:lineRule="auto"/>
        <w:jc w:val="center"/>
        <w:rPr>
          <w:rFonts w:ascii="Times New Roman" w:hAnsi="Times New Roman" w:cs="Times New Roman"/>
          <w:bCs/>
          <w:sz w:val="28"/>
          <w:szCs w:val="28"/>
        </w:rPr>
      </w:pPr>
      <w:r w:rsidRPr="00C916A0">
        <w:rPr>
          <w:rFonts w:ascii="Times New Roman" w:hAnsi="Times New Roman" w:cs="Times New Roman"/>
          <w:bCs/>
          <w:sz w:val="28"/>
          <w:szCs w:val="28"/>
        </w:rPr>
        <w:t>3. Методика распределения иных межбюджетных трансфертов</w:t>
      </w:r>
    </w:p>
    <w:p w:rsidR="00C916A0" w:rsidRPr="00C916A0" w:rsidRDefault="00C916A0" w:rsidP="00C916A0">
      <w:pPr>
        <w:widowControl w:val="0"/>
        <w:tabs>
          <w:tab w:val="left" w:pos="1134"/>
        </w:tabs>
        <w:spacing w:after="0" w:line="240" w:lineRule="auto"/>
        <w:ind w:firstLine="709"/>
        <w:jc w:val="both"/>
        <w:rPr>
          <w:rFonts w:ascii="Times New Roman" w:hAnsi="Times New Roman" w:cs="Times New Roman"/>
          <w:bCs/>
          <w:sz w:val="28"/>
          <w:szCs w:val="28"/>
        </w:rPr>
      </w:pPr>
      <w:r w:rsidRPr="00C916A0">
        <w:rPr>
          <w:rFonts w:ascii="Times New Roman" w:hAnsi="Times New Roman" w:cs="Times New Roman"/>
          <w:bCs/>
          <w:sz w:val="28"/>
          <w:szCs w:val="28"/>
        </w:rPr>
        <w:t xml:space="preserve">3.1. Распределение иных межбюджетных трансфертов осуществляется в пределах средств, предусмотренных финансовому отделу администрации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муниципального района решением Совета народных</w:t>
      </w:r>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депутатов</w:t>
      </w:r>
      <w:r w:rsidRPr="00C916A0">
        <w:rPr>
          <w:rFonts w:ascii="Times New Roman" w:hAnsi="Times New Roman" w:cs="Times New Roman"/>
          <w:b/>
          <w:bCs/>
          <w:sz w:val="28"/>
          <w:szCs w:val="28"/>
        </w:rPr>
        <w:t xml:space="preserve">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 xml:space="preserve">муниципального района районном бюджете на соответствующий финансовый год и на плановый период на поощрение поселений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района по результатам оценки эффективности их развития в рамках мероприятия 5.9 «Финансовое обеспечение выполнения других расходных обязательств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муниципального района финансовым отделом администрации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района»</w:t>
      </w:r>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 xml:space="preserve">подпрограммы «Управление финансами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муниципального района» муниципальной</w:t>
      </w:r>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 xml:space="preserve">программы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муниципального района Воронежской области</w:t>
      </w:r>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«Муниципальное управление и гражданское общество».</w:t>
      </w:r>
    </w:p>
    <w:p w:rsidR="00C916A0" w:rsidRPr="00C916A0" w:rsidRDefault="00C916A0" w:rsidP="00C916A0">
      <w:pPr>
        <w:widowControl w:val="0"/>
        <w:tabs>
          <w:tab w:val="left" w:pos="1134"/>
        </w:tabs>
        <w:spacing w:after="0" w:line="240" w:lineRule="auto"/>
        <w:ind w:firstLine="709"/>
        <w:jc w:val="both"/>
        <w:rPr>
          <w:rFonts w:ascii="Times New Roman" w:hAnsi="Times New Roman" w:cs="Times New Roman"/>
          <w:bCs/>
          <w:sz w:val="28"/>
          <w:szCs w:val="28"/>
        </w:rPr>
      </w:pPr>
      <w:r w:rsidRPr="00C916A0">
        <w:rPr>
          <w:rFonts w:ascii="Times New Roman" w:hAnsi="Times New Roman" w:cs="Times New Roman"/>
          <w:bCs/>
          <w:sz w:val="28"/>
          <w:szCs w:val="28"/>
        </w:rPr>
        <w:t xml:space="preserve">3.2. Предоставление иных межбюджетных трансфертов бюджетам поселений, достигшим наилучших значений показателей эффективности развития в каждой группе, осуществляется в соответствии с постановлением администрации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муниципального района на основании протокола заседания экспертной группы по оценке эффективности развития поселений</w:t>
      </w:r>
      <w:r w:rsidRPr="00C916A0">
        <w:rPr>
          <w:rFonts w:ascii="Times New Roman" w:hAnsi="Times New Roman" w:cs="Times New Roman"/>
          <w:b/>
          <w:bCs/>
          <w:sz w:val="28"/>
          <w:szCs w:val="28"/>
        </w:rPr>
        <w:t xml:space="preserve">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муниципального района.</w:t>
      </w:r>
    </w:p>
    <w:p w:rsidR="00C916A0" w:rsidRPr="00C916A0" w:rsidRDefault="00C916A0" w:rsidP="00C916A0">
      <w:pPr>
        <w:widowControl w:val="0"/>
        <w:tabs>
          <w:tab w:val="left" w:pos="1134"/>
        </w:tabs>
        <w:spacing w:after="0" w:line="240" w:lineRule="auto"/>
        <w:ind w:firstLine="709"/>
        <w:jc w:val="both"/>
        <w:rPr>
          <w:rFonts w:ascii="Times New Roman" w:hAnsi="Times New Roman" w:cs="Times New Roman"/>
          <w:bCs/>
          <w:sz w:val="28"/>
          <w:szCs w:val="28"/>
        </w:rPr>
      </w:pPr>
      <w:r w:rsidRPr="00C916A0">
        <w:rPr>
          <w:rFonts w:ascii="Times New Roman" w:hAnsi="Times New Roman" w:cs="Times New Roman"/>
          <w:bCs/>
          <w:sz w:val="28"/>
          <w:szCs w:val="28"/>
        </w:rPr>
        <w:t>3.3. Размер иных межбюджетных трансфертов, выделяемых каждому поселению, составляет 50% - для 1 группы и 50% - для 2 группы поселений от</w:t>
      </w:r>
      <w:r w:rsidRPr="00C916A0">
        <w:rPr>
          <w:rFonts w:ascii="Times New Roman" w:hAnsi="Times New Roman" w:cs="Times New Roman"/>
          <w:b/>
          <w:bCs/>
          <w:sz w:val="28"/>
          <w:szCs w:val="28"/>
        </w:rPr>
        <w:t xml:space="preserve"> </w:t>
      </w:r>
      <w:r w:rsidRPr="00C916A0">
        <w:rPr>
          <w:rFonts w:ascii="Times New Roman" w:hAnsi="Times New Roman" w:cs="Times New Roman"/>
          <w:bCs/>
          <w:sz w:val="28"/>
          <w:szCs w:val="28"/>
        </w:rPr>
        <w:t>объема средств, предусмотренных в районном бюджете на эти цели.</w:t>
      </w:r>
    </w:p>
    <w:p w:rsidR="00C916A0" w:rsidRPr="00C916A0" w:rsidRDefault="00C916A0" w:rsidP="00C916A0">
      <w:pPr>
        <w:widowControl w:val="0"/>
        <w:tabs>
          <w:tab w:val="left" w:pos="-567"/>
        </w:tabs>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 В каждой группе определяется по одному призовому месту для поощрения поселения, достигшего наилучших значений показателей.</w:t>
      </w:r>
    </w:p>
    <w:p w:rsidR="00C916A0" w:rsidRPr="00C916A0" w:rsidRDefault="00C916A0" w:rsidP="00C916A0">
      <w:pPr>
        <w:widowControl w:val="0"/>
        <w:tabs>
          <w:tab w:val="left" w:pos="-567"/>
        </w:tabs>
        <w:spacing w:after="0" w:line="240" w:lineRule="auto"/>
        <w:jc w:val="center"/>
        <w:rPr>
          <w:rFonts w:ascii="Times New Roman" w:hAnsi="Times New Roman" w:cs="Times New Roman"/>
          <w:sz w:val="28"/>
          <w:szCs w:val="28"/>
        </w:rPr>
      </w:pPr>
      <w:r w:rsidRPr="00C916A0">
        <w:rPr>
          <w:rFonts w:ascii="Times New Roman" w:hAnsi="Times New Roman" w:cs="Times New Roman"/>
          <w:sz w:val="28"/>
          <w:szCs w:val="28"/>
        </w:rPr>
        <w:t>4. Порядок финансирования, представления отчетов и контроль за использованием иных межбюджетных трансфертов</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4.1. Перечисление иных межбюджетных трансфертов администрации поселений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производится финансовым отделом администрации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 в течение 15 рабочих дней со дня принятия постановления администрацией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о распределении иных </w:t>
      </w:r>
      <w:r w:rsidRPr="00C916A0">
        <w:rPr>
          <w:rFonts w:ascii="Times New Roman" w:hAnsi="Times New Roman" w:cs="Times New Roman"/>
          <w:sz w:val="28"/>
          <w:szCs w:val="28"/>
        </w:rPr>
        <w:lastRenderedPageBreak/>
        <w:t xml:space="preserve">межбюджетных трансфертов с лицевого счета финансового отдела администрации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Воронежской области, открытого на балансовом счете № 40201 «Средства бюджетов субъектов Российской Федерации» в Управлении Федерального казначейства по Воронежской области, на балансовый счет № 40101 «Доходы, распределяемые органами Федерального казначейства между уровнями бюджетной системы Российской Федерации», для последующего их зачисления на лицевые счета, открытые на балансовом счете № 40204 «Средства местных бюджетов Российской Федерации» соответствующих территориальных отделений Федерального казначейства по Воронежской области.</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 xml:space="preserve">4.2. Администрации поселений в течение 30 календарных дней с момента расходования полученных иных межбюджетных трансфертов, но не позднее 1 ноября текущего года предоставления иных межбюджетных трансфертов представляют в финансовый отдел администрации </w:t>
      </w:r>
      <w:proofErr w:type="spellStart"/>
      <w:r w:rsidRPr="00C916A0">
        <w:rPr>
          <w:rFonts w:ascii="Times New Roman" w:hAnsi="Times New Roman" w:cs="Times New Roman"/>
          <w:sz w:val="28"/>
          <w:szCs w:val="28"/>
        </w:rPr>
        <w:t>Богучарского</w:t>
      </w:r>
      <w:proofErr w:type="spellEnd"/>
      <w:r w:rsidRPr="00C916A0">
        <w:rPr>
          <w:rFonts w:ascii="Times New Roman" w:hAnsi="Times New Roman" w:cs="Times New Roman"/>
          <w:sz w:val="28"/>
          <w:szCs w:val="28"/>
        </w:rPr>
        <w:t xml:space="preserve"> муниципального района отчет об использовании иных межбюджетных трансфертов по форме согласно приложению № 3 к настоящим Правилам.</w:t>
      </w:r>
    </w:p>
    <w:p w:rsidR="00C916A0" w:rsidRPr="00C916A0" w:rsidRDefault="00C916A0" w:rsidP="00C916A0">
      <w:pPr>
        <w:widowControl w:val="0"/>
        <w:spacing w:after="0" w:line="240" w:lineRule="auto"/>
        <w:ind w:firstLine="709"/>
        <w:jc w:val="both"/>
        <w:rPr>
          <w:rFonts w:ascii="Times New Roman" w:hAnsi="Times New Roman" w:cs="Times New Roman"/>
          <w:sz w:val="28"/>
          <w:szCs w:val="28"/>
        </w:rPr>
      </w:pPr>
      <w:r w:rsidRPr="00C916A0">
        <w:rPr>
          <w:rFonts w:ascii="Times New Roman" w:hAnsi="Times New Roman" w:cs="Times New Roman"/>
          <w:sz w:val="28"/>
          <w:szCs w:val="28"/>
        </w:rPr>
        <w:t>4.3. Не использованные в текущем финансовом году иные межбюджетные трансферты подлежат в установленном порядке возврату в районный бюджет.</w:t>
      </w: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eastAsia="Calibri" w:hAnsi="Times New Roman" w:cs="Times New Roman"/>
          <w:sz w:val="28"/>
          <w:szCs w:val="28"/>
        </w:rPr>
        <w:br w:type="page"/>
      </w:r>
      <w:r w:rsidRPr="00C916A0">
        <w:rPr>
          <w:rFonts w:ascii="Times New Roman" w:hAnsi="Times New Roman" w:cs="Times New Roman"/>
          <w:sz w:val="28"/>
          <w:szCs w:val="28"/>
        </w:rPr>
        <w:lastRenderedPageBreak/>
        <w:t>Приложение № 1</w:t>
      </w: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hAnsi="Times New Roman" w:cs="Times New Roman"/>
          <w:sz w:val="28"/>
          <w:szCs w:val="28"/>
        </w:rPr>
        <w:t xml:space="preserve">к Правилам предоставления и методике распределения иных межбюджетных трансфертов из районного бюджета бюджетам поселений на поощрение поселений по результатам оценки эффективности развития </w:t>
      </w: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hAnsi="Times New Roman" w:cs="Times New Roman"/>
          <w:sz w:val="28"/>
          <w:szCs w:val="28"/>
        </w:rPr>
        <w:t xml:space="preserve">от 06.11.2019 № 768 </w:t>
      </w:r>
    </w:p>
    <w:p w:rsidR="00C916A0" w:rsidRPr="00C916A0" w:rsidRDefault="00C916A0" w:rsidP="00C916A0">
      <w:pPr>
        <w:widowControl w:val="0"/>
        <w:spacing w:after="0" w:line="240" w:lineRule="auto"/>
        <w:ind w:left="4536"/>
        <w:rPr>
          <w:rFonts w:ascii="Times New Roman" w:hAnsi="Times New Roman" w:cs="Times New Roman"/>
          <w:sz w:val="28"/>
          <w:szCs w:val="28"/>
        </w:rPr>
      </w:pPr>
    </w:p>
    <w:p w:rsidR="00C916A0" w:rsidRPr="00C916A0" w:rsidRDefault="00C916A0" w:rsidP="00C916A0">
      <w:pPr>
        <w:widowControl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Распределение сельских поселений по группам для подведения итогов</w:t>
      </w:r>
    </w:p>
    <w:p w:rsidR="00C916A0" w:rsidRPr="00C916A0" w:rsidRDefault="00C916A0" w:rsidP="00C916A0">
      <w:pPr>
        <w:widowControl w:val="0"/>
        <w:spacing w:after="0" w:line="240" w:lineRule="auto"/>
        <w:ind w:firstLine="709"/>
        <w:jc w:val="both"/>
        <w:rPr>
          <w:rFonts w:ascii="Times New Roman" w:eastAsia="Times New Roman" w:hAnsi="Times New Roman" w:cs="Times New Roman"/>
          <w:sz w:val="28"/>
          <w:szCs w:val="28"/>
          <w:lang w:eastAsia="ru-RU"/>
        </w:rPr>
      </w:pPr>
    </w:p>
    <w:tbl>
      <w:tblPr>
        <w:tblW w:w="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253"/>
        <w:gridCol w:w="2410"/>
        <w:gridCol w:w="2409"/>
      </w:tblGrid>
      <w:tr w:rsidR="00C916A0" w:rsidRPr="00C916A0" w:rsidTr="00C916A0">
        <w:trPr>
          <w:trHeight w:val="802"/>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w:t>
            </w:r>
          </w:p>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п/п</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lang w:eastAsia="ru-RU"/>
              </w:rPr>
              <w:t>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lang w:eastAsia="ru-RU"/>
              </w:rPr>
              <w:t>Численность населения (человек)</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Группа</w:t>
            </w:r>
          </w:p>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lang w:eastAsia="ru-RU"/>
              </w:rPr>
              <w:t>для оценки</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Залиманское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4711</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2.</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proofErr w:type="spellStart"/>
            <w:r w:rsidRPr="00C916A0">
              <w:rPr>
                <w:rFonts w:ascii="Times New Roman" w:eastAsia="Times New Roman" w:hAnsi="Times New Roman" w:cs="Times New Roman"/>
                <w:sz w:val="28"/>
                <w:szCs w:val="28"/>
              </w:rPr>
              <w:t>Дъяченковское</w:t>
            </w:r>
            <w:proofErr w:type="spellEnd"/>
            <w:r w:rsidRPr="00C916A0">
              <w:rPr>
                <w:rFonts w:ascii="Times New Roman" w:eastAsia="Times New Roman" w:hAnsi="Times New Roman" w:cs="Times New Roman"/>
                <w:sz w:val="28"/>
                <w:szCs w:val="28"/>
              </w:rPr>
              <w:t xml:space="preserve">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3798</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1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3.</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Поповское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2777</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1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4.</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Радченское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2421</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1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5.</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Подколодновское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2368</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1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6.</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Луговское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1892</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1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7.</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Липчанское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1526</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2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8.</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Первомайское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1238</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2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9.</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Монастырщинское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1093</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2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10.</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Медовское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1053</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2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11.</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Твердохлебовское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1002</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2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12.</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Суходонецкое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955</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2 группа</w:t>
            </w:r>
          </w:p>
        </w:tc>
      </w:tr>
      <w:tr w:rsidR="00C916A0" w:rsidRPr="00C916A0" w:rsidTr="00C916A0">
        <w:trPr>
          <w:jc w:val="right"/>
        </w:trPr>
        <w:tc>
          <w:tcPr>
            <w:tcW w:w="675"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13.</w:t>
            </w:r>
          </w:p>
        </w:tc>
        <w:tc>
          <w:tcPr>
            <w:tcW w:w="4253"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Филоновское сельское поселение</w:t>
            </w:r>
          </w:p>
        </w:tc>
        <w:tc>
          <w:tcPr>
            <w:tcW w:w="2410"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953</w:t>
            </w:r>
          </w:p>
        </w:tc>
        <w:tc>
          <w:tcPr>
            <w:tcW w:w="24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rPr>
              <w:t>2 группа</w:t>
            </w:r>
          </w:p>
        </w:tc>
      </w:tr>
    </w:tbl>
    <w:p w:rsidR="00C916A0" w:rsidRPr="00C916A0" w:rsidRDefault="00C916A0" w:rsidP="00C916A0">
      <w:pPr>
        <w:widowControl w:val="0"/>
        <w:spacing w:after="0" w:line="240" w:lineRule="auto"/>
        <w:ind w:firstLine="709"/>
        <w:jc w:val="both"/>
        <w:rPr>
          <w:rFonts w:ascii="Times New Roman" w:eastAsia="Calibri" w:hAnsi="Times New Roman" w:cs="Times New Roman"/>
          <w:sz w:val="28"/>
          <w:szCs w:val="28"/>
        </w:rPr>
      </w:pP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eastAsia="Calibri" w:hAnsi="Times New Roman" w:cs="Times New Roman"/>
          <w:sz w:val="28"/>
          <w:szCs w:val="28"/>
        </w:rPr>
        <w:br w:type="page"/>
      </w:r>
      <w:r w:rsidRPr="00C916A0">
        <w:rPr>
          <w:rFonts w:ascii="Times New Roman" w:hAnsi="Times New Roman" w:cs="Times New Roman"/>
          <w:sz w:val="28"/>
          <w:szCs w:val="28"/>
        </w:rPr>
        <w:lastRenderedPageBreak/>
        <w:t>Приложение № 2</w:t>
      </w: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hAnsi="Times New Roman" w:cs="Times New Roman"/>
          <w:sz w:val="28"/>
          <w:szCs w:val="28"/>
        </w:rPr>
        <w:t xml:space="preserve">к Правилам предоставления и методике распределения иных межбюджетных трансфертов из районного бюджета бюджетам поселений на поощрение поселений по результатам оценки эффективности развития </w:t>
      </w:r>
    </w:p>
    <w:p w:rsidR="00C916A0" w:rsidRPr="00C916A0" w:rsidRDefault="00C916A0" w:rsidP="00C916A0">
      <w:pPr>
        <w:widowControl w:val="0"/>
        <w:spacing w:after="0" w:line="240" w:lineRule="auto"/>
        <w:ind w:left="4536"/>
        <w:rPr>
          <w:rFonts w:ascii="Times New Roman" w:hAnsi="Times New Roman" w:cs="Times New Roman"/>
          <w:sz w:val="28"/>
          <w:szCs w:val="28"/>
        </w:rPr>
      </w:pPr>
      <w:r w:rsidRPr="00C916A0">
        <w:rPr>
          <w:rFonts w:ascii="Times New Roman" w:hAnsi="Times New Roman" w:cs="Times New Roman"/>
          <w:sz w:val="28"/>
          <w:szCs w:val="28"/>
        </w:rPr>
        <w:t>от 06.11.2019 № 768</w:t>
      </w:r>
    </w:p>
    <w:p w:rsidR="00C916A0" w:rsidRPr="00C916A0" w:rsidRDefault="00C916A0" w:rsidP="00C916A0">
      <w:pPr>
        <w:widowControl w:val="0"/>
        <w:spacing w:after="0" w:line="240" w:lineRule="auto"/>
        <w:ind w:firstLine="709"/>
        <w:jc w:val="both"/>
        <w:rPr>
          <w:rFonts w:ascii="Times New Roman" w:hAnsi="Times New Roman" w:cs="Times New Roman"/>
          <w:bCs/>
          <w:sz w:val="28"/>
          <w:szCs w:val="28"/>
        </w:rPr>
      </w:pPr>
    </w:p>
    <w:p w:rsidR="00C916A0" w:rsidRPr="00C916A0" w:rsidRDefault="00C916A0" w:rsidP="00C916A0">
      <w:pPr>
        <w:widowControl w:val="0"/>
        <w:spacing w:after="0" w:line="240" w:lineRule="auto"/>
        <w:jc w:val="center"/>
        <w:rPr>
          <w:rFonts w:ascii="Times New Roman" w:hAnsi="Times New Roman" w:cs="Times New Roman"/>
          <w:bCs/>
          <w:sz w:val="28"/>
          <w:szCs w:val="28"/>
        </w:rPr>
      </w:pPr>
      <w:r w:rsidRPr="00C916A0">
        <w:rPr>
          <w:rFonts w:ascii="Times New Roman" w:hAnsi="Times New Roman" w:cs="Times New Roman"/>
          <w:bCs/>
          <w:sz w:val="28"/>
          <w:szCs w:val="28"/>
        </w:rPr>
        <w:t xml:space="preserve">Количество поселений - получателей иных межбюджетных трансфертов из бюджета </w:t>
      </w:r>
      <w:proofErr w:type="spellStart"/>
      <w:r w:rsidRPr="00C916A0">
        <w:rPr>
          <w:rFonts w:ascii="Times New Roman" w:hAnsi="Times New Roman" w:cs="Times New Roman"/>
          <w:bCs/>
          <w:sz w:val="28"/>
          <w:szCs w:val="28"/>
        </w:rPr>
        <w:t>Богучарского</w:t>
      </w:r>
      <w:proofErr w:type="spellEnd"/>
      <w:r w:rsidRPr="00C916A0">
        <w:rPr>
          <w:rFonts w:ascii="Times New Roman" w:hAnsi="Times New Roman" w:cs="Times New Roman"/>
          <w:bCs/>
          <w:sz w:val="28"/>
          <w:szCs w:val="28"/>
        </w:rPr>
        <w:t xml:space="preserve"> муниципального района Воронежской области на поощрение по результатам оценки эффективности развития</w:t>
      </w:r>
    </w:p>
    <w:p w:rsidR="00C916A0" w:rsidRPr="00C916A0" w:rsidRDefault="00C916A0" w:rsidP="00C916A0">
      <w:pPr>
        <w:widowControl w:val="0"/>
        <w:spacing w:after="0" w:line="240" w:lineRule="auto"/>
        <w:ind w:firstLine="709"/>
        <w:jc w:val="both"/>
        <w:rPr>
          <w:rFonts w:ascii="Times New Roman" w:hAnsi="Times New Roman" w:cs="Times New Roman"/>
          <w:bCs/>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5772"/>
        <w:gridCol w:w="3124"/>
      </w:tblGrid>
      <w:tr w:rsidR="00C916A0" w:rsidRPr="00C916A0" w:rsidTr="00C916A0">
        <w:trPr>
          <w:jc w:val="righ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C916A0" w:rsidRPr="00C916A0" w:rsidRDefault="00C916A0" w:rsidP="00C916A0">
            <w:pPr>
              <w:widowControl w:val="0"/>
              <w:spacing w:after="0" w:line="240" w:lineRule="auto"/>
              <w:jc w:val="center"/>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 п/п</w:t>
            </w:r>
          </w:p>
        </w:tc>
        <w:tc>
          <w:tcPr>
            <w:tcW w:w="5772" w:type="dxa"/>
            <w:tcBorders>
              <w:top w:val="single" w:sz="4" w:space="0" w:color="000000"/>
              <w:left w:val="single" w:sz="4" w:space="0" w:color="000000"/>
              <w:bottom w:val="single" w:sz="4" w:space="0" w:color="000000"/>
              <w:right w:val="single" w:sz="4" w:space="0" w:color="000000"/>
            </w:tcBorders>
            <w:vAlign w:val="center"/>
            <w:hideMark/>
          </w:tcPr>
          <w:p w:rsidR="00C916A0" w:rsidRPr="00C916A0" w:rsidRDefault="00C916A0" w:rsidP="00C916A0">
            <w:pPr>
              <w:widowControl w:val="0"/>
              <w:spacing w:after="0" w:line="240" w:lineRule="auto"/>
              <w:jc w:val="center"/>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Наименование муниципального района</w:t>
            </w:r>
          </w:p>
        </w:tc>
        <w:tc>
          <w:tcPr>
            <w:tcW w:w="3124" w:type="dxa"/>
            <w:tcBorders>
              <w:top w:val="single" w:sz="4" w:space="0" w:color="000000"/>
              <w:left w:val="single" w:sz="4" w:space="0" w:color="000000"/>
              <w:bottom w:val="single" w:sz="4" w:space="0" w:color="000000"/>
              <w:right w:val="single" w:sz="4" w:space="0" w:color="000000"/>
            </w:tcBorders>
            <w:vAlign w:val="center"/>
            <w:hideMark/>
          </w:tcPr>
          <w:p w:rsidR="00C916A0" w:rsidRPr="00C916A0" w:rsidRDefault="00C916A0" w:rsidP="00C916A0">
            <w:pPr>
              <w:widowControl w:val="0"/>
              <w:spacing w:after="0" w:line="240" w:lineRule="auto"/>
              <w:jc w:val="center"/>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Количество поселений - получателей иных межбюджетных трансфертов</w:t>
            </w:r>
          </w:p>
        </w:tc>
      </w:tr>
      <w:tr w:rsidR="00C916A0" w:rsidRPr="00C916A0" w:rsidTr="00C916A0">
        <w:trPr>
          <w:trHeight w:val="159"/>
          <w:jc w:val="right"/>
        </w:trPr>
        <w:tc>
          <w:tcPr>
            <w:tcW w:w="7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w:t>
            </w:r>
          </w:p>
        </w:tc>
        <w:tc>
          <w:tcPr>
            <w:tcW w:w="5772"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lang w:eastAsia="ru-RU"/>
              </w:rPr>
              <w:t>В 1 группе всего</w:t>
            </w:r>
          </w:p>
        </w:tc>
        <w:tc>
          <w:tcPr>
            <w:tcW w:w="3124"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w:t>
            </w:r>
          </w:p>
        </w:tc>
      </w:tr>
      <w:tr w:rsidR="00C916A0" w:rsidRPr="00C916A0" w:rsidTr="00C916A0">
        <w:trPr>
          <w:jc w:val="right"/>
        </w:trPr>
        <w:tc>
          <w:tcPr>
            <w:tcW w:w="709"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2</w:t>
            </w:r>
          </w:p>
        </w:tc>
        <w:tc>
          <w:tcPr>
            <w:tcW w:w="5772"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lang w:eastAsia="ru-RU"/>
              </w:rPr>
              <w:t>Во 2 группе всего</w:t>
            </w:r>
          </w:p>
        </w:tc>
        <w:tc>
          <w:tcPr>
            <w:tcW w:w="3124" w:type="dxa"/>
            <w:tcBorders>
              <w:top w:val="single" w:sz="4" w:space="0" w:color="000000"/>
              <w:left w:val="single" w:sz="4" w:space="0" w:color="000000"/>
              <w:bottom w:val="single" w:sz="4" w:space="0" w:color="000000"/>
              <w:right w:val="single" w:sz="4" w:space="0" w:color="000000"/>
            </w:tcBorders>
            <w:hideMark/>
          </w:tcPr>
          <w:p w:rsidR="00C916A0" w:rsidRPr="00C916A0" w:rsidRDefault="00C916A0" w:rsidP="00C916A0">
            <w:pPr>
              <w:widowControl w:val="0"/>
              <w:spacing w:after="0" w:line="240" w:lineRule="auto"/>
              <w:jc w:val="both"/>
              <w:rPr>
                <w:rFonts w:ascii="Times New Roman" w:eastAsia="Times New Roman" w:hAnsi="Times New Roman" w:cs="Times New Roman"/>
                <w:sz w:val="28"/>
                <w:szCs w:val="28"/>
              </w:rPr>
            </w:pPr>
            <w:r w:rsidRPr="00C916A0">
              <w:rPr>
                <w:rFonts w:ascii="Times New Roman" w:eastAsia="Times New Roman" w:hAnsi="Times New Roman" w:cs="Times New Roman"/>
                <w:sz w:val="28"/>
                <w:szCs w:val="28"/>
              </w:rPr>
              <w:t>1</w:t>
            </w:r>
          </w:p>
        </w:tc>
      </w:tr>
    </w:tbl>
    <w:p w:rsidR="00C916A0" w:rsidRPr="00C916A0" w:rsidRDefault="00C916A0" w:rsidP="00C916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C916A0" w:rsidRPr="00C916A0" w:rsidRDefault="00C916A0" w:rsidP="00C916A0">
      <w:pPr>
        <w:spacing w:after="0" w:line="240" w:lineRule="auto"/>
        <w:rPr>
          <w:rFonts w:ascii="Times New Roman" w:eastAsia="Times New Roman" w:hAnsi="Times New Roman" w:cs="Times New Roman"/>
          <w:sz w:val="28"/>
          <w:szCs w:val="28"/>
          <w:lang w:eastAsia="ru-RU"/>
        </w:rPr>
        <w:sectPr w:rsidR="00C916A0" w:rsidRPr="00C916A0">
          <w:pgSz w:w="11906" w:h="16838"/>
          <w:pgMar w:top="2268" w:right="567" w:bottom="567" w:left="1701" w:header="708" w:footer="708" w:gutter="0"/>
          <w:cols w:space="720"/>
        </w:sectPr>
      </w:pPr>
    </w:p>
    <w:p w:rsidR="00C916A0" w:rsidRPr="00C916A0" w:rsidRDefault="00C916A0" w:rsidP="00C916A0">
      <w:pPr>
        <w:widowControl w:val="0"/>
        <w:spacing w:after="0" w:line="240" w:lineRule="auto"/>
        <w:ind w:left="6237"/>
        <w:rPr>
          <w:rFonts w:ascii="Times New Roman" w:hAnsi="Times New Roman" w:cs="Times New Roman"/>
          <w:sz w:val="28"/>
          <w:szCs w:val="28"/>
        </w:rPr>
      </w:pPr>
      <w:r w:rsidRPr="00C916A0">
        <w:rPr>
          <w:rFonts w:ascii="Times New Roman" w:hAnsi="Times New Roman" w:cs="Times New Roman"/>
          <w:sz w:val="28"/>
          <w:szCs w:val="28"/>
        </w:rPr>
        <w:lastRenderedPageBreak/>
        <w:t>Приложение №3</w:t>
      </w:r>
    </w:p>
    <w:p w:rsidR="00C916A0" w:rsidRPr="00C916A0" w:rsidRDefault="00C916A0" w:rsidP="00C916A0">
      <w:pPr>
        <w:widowControl w:val="0"/>
        <w:spacing w:after="0" w:line="240" w:lineRule="auto"/>
        <w:ind w:left="6237"/>
        <w:rPr>
          <w:rFonts w:ascii="Times New Roman" w:hAnsi="Times New Roman" w:cs="Times New Roman"/>
          <w:sz w:val="28"/>
          <w:szCs w:val="28"/>
        </w:rPr>
      </w:pPr>
      <w:r w:rsidRPr="00C916A0">
        <w:rPr>
          <w:rFonts w:ascii="Times New Roman" w:hAnsi="Times New Roman" w:cs="Times New Roman"/>
          <w:sz w:val="28"/>
          <w:szCs w:val="28"/>
        </w:rPr>
        <w:t xml:space="preserve">к Правилам предоставления и методике распределения иных межбюджетных трансфертов из районного бюджета бюджетам поселений на поощрение поселений по результатам оценки эффективности развития </w:t>
      </w:r>
    </w:p>
    <w:p w:rsidR="00C916A0" w:rsidRPr="00C916A0" w:rsidRDefault="00C916A0" w:rsidP="00C916A0">
      <w:pPr>
        <w:widowControl w:val="0"/>
        <w:spacing w:after="0" w:line="240" w:lineRule="auto"/>
        <w:ind w:left="6237"/>
        <w:rPr>
          <w:rFonts w:ascii="Times New Roman" w:hAnsi="Times New Roman" w:cs="Times New Roman"/>
          <w:sz w:val="28"/>
          <w:szCs w:val="28"/>
        </w:rPr>
      </w:pPr>
      <w:r w:rsidRPr="00C916A0">
        <w:rPr>
          <w:rFonts w:ascii="Times New Roman" w:hAnsi="Times New Roman" w:cs="Times New Roman"/>
          <w:sz w:val="28"/>
          <w:szCs w:val="28"/>
        </w:rPr>
        <w:t xml:space="preserve">от 06.11.2019 № 768 </w:t>
      </w:r>
    </w:p>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Отчет</w:t>
      </w:r>
    </w:p>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 xml:space="preserve">об использовании иных межбюджетных трансфертов из бюджета </w:t>
      </w:r>
      <w:proofErr w:type="spellStart"/>
      <w:r w:rsidRPr="00C916A0">
        <w:rPr>
          <w:rFonts w:ascii="Times New Roman" w:eastAsia="Times New Roman" w:hAnsi="Times New Roman" w:cs="Times New Roman"/>
          <w:sz w:val="28"/>
          <w:szCs w:val="28"/>
          <w:lang w:eastAsia="ru-RU"/>
        </w:rPr>
        <w:t>Богучарского</w:t>
      </w:r>
      <w:proofErr w:type="spellEnd"/>
      <w:r w:rsidRPr="00C916A0">
        <w:rPr>
          <w:rFonts w:ascii="Times New Roman" w:eastAsia="Times New Roman" w:hAnsi="Times New Roman" w:cs="Times New Roman"/>
          <w:sz w:val="28"/>
          <w:szCs w:val="28"/>
          <w:lang w:eastAsia="ru-RU"/>
        </w:rPr>
        <w:t xml:space="preserve"> муниципального района на поощрение поселений </w:t>
      </w:r>
      <w:proofErr w:type="spellStart"/>
      <w:r w:rsidRPr="00C916A0">
        <w:rPr>
          <w:rFonts w:ascii="Times New Roman" w:eastAsia="Times New Roman" w:hAnsi="Times New Roman" w:cs="Times New Roman"/>
          <w:sz w:val="28"/>
          <w:szCs w:val="28"/>
          <w:lang w:eastAsia="ru-RU"/>
        </w:rPr>
        <w:t>Богучарского</w:t>
      </w:r>
      <w:proofErr w:type="spellEnd"/>
      <w:r w:rsidRPr="00C916A0">
        <w:rPr>
          <w:rFonts w:ascii="Times New Roman" w:eastAsia="Times New Roman" w:hAnsi="Times New Roman" w:cs="Times New Roman"/>
          <w:sz w:val="28"/>
          <w:szCs w:val="28"/>
          <w:lang w:eastAsia="ru-RU"/>
        </w:rPr>
        <w:t xml:space="preserve"> района Воронежской области по результатам оценки эффективности развития</w:t>
      </w:r>
    </w:p>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по состоянию на «____» _______________ 20___ г.</w:t>
      </w:r>
    </w:p>
    <w:p w:rsidR="00C916A0" w:rsidRPr="00C916A0" w:rsidRDefault="00C916A0" w:rsidP="00C916A0">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______________________________________________</w:t>
      </w:r>
    </w:p>
    <w:p w:rsidR="00C916A0" w:rsidRPr="00C916A0" w:rsidRDefault="00C916A0" w:rsidP="00C916A0">
      <w:pPr>
        <w:widowControl w:val="0"/>
        <w:adjustRightInd w:val="0"/>
        <w:spacing w:after="0" w:line="240" w:lineRule="auto"/>
        <w:ind w:firstLine="709"/>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(наименование муниципального образования)</w:t>
      </w:r>
    </w:p>
    <w:tbl>
      <w:tblPr>
        <w:tblW w:w="0" w:type="dxa"/>
        <w:jc w:val="right"/>
        <w:tblLayout w:type="fixed"/>
        <w:tblCellMar>
          <w:top w:w="102" w:type="dxa"/>
          <w:left w:w="62" w:type="dxa"/>
          <w:bottom w:w="102" w:type="dxa"/>
          <w:right w:w="62" w:type="dxa"/>
        </w:tblCellMar>
        <w:tblLook w:val="04A0" w:firstRow="1" w:lastRow="0" w:firstColumn="1" w:lastColumn="0" w:noHBand="0" w:noVBand="1"/>
      </w:tblPr>
      <w:tblGrid>
        <w:gridCol w:w="650"/>
        <w:gridCol w:w="1969"/>
        <w:gridCol w:w="1843"/>
        <w:gridCol w:w="992"/>
        <w:gridCol w:w="1417"/>
        <w:gridCol w:w="1276"/>
        <w:gridCol w:w="992"/>
        <w:gridCol w:w="2977"/>
        <w:gridCol w:w="1843"/>
        <w:gridCol w:w="1559"/>
      </w:tblGrid>
      <w:tr w:rsidR="00C916A0" w:rsidRPr="00C916A0" w:rsidTr="00C916A0">
        <w:trPr>
          <w:trHeight w:val="1069"/>
          <w:jc w:val="right"/>
        </w:trPr>
        <w:tc>
          <w:tcPr>
            <w:tcW w:w="650" w:type="dxa"/>
            <w:vMerge w:val="restart"/>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N п/п</w:t>
            </w:r>
          </w:p>
        </w:tc>
        <w:tc>
          <w:tcPr>
            <w:tcW w:w="1969" w:type="dxa"/>
            <w:vMerge w:val="restart"/>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Наименование техники, оборудования и материалов</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Наименование организации поставщика ИНН / КПП</w:t>
            </w:r>
          </w:p>
        </w:tc>
        <w:tc>
          <w:tcPr>
            <w:tcW w:w="2409" w:type="dxa"/>
            <w:gridSpan w:val="2"/>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Сведения о заключенных контрактах (договорах)</w:t>
            </w:r>
          </w:p>
        </w:tc>
        <w:tc>
          <w:tcPr>
            <w:tcW w:w="5245" w:type="dxa"/>
            <w:gridSpan w:val="3"/>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Документы –подтверждающие произведенные расходы</w:t>
            </w:r>
          </w:p>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3402" w:type="dxa"/>
            <w:gridSpan w:val="2"/>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Фактически перечислено поставщику/подрядчику</w:t>
            </w:r>
          </w:p>
        </w:tc>
      </w:tr>
      <w:tr w:rsidR="00C916A0" w:rsidRPr="00C916A0" w:rsidTr="00C916A0">
        <w:trPr>
          <w:trHeight w:val="1164"/>
          <w:jc w:val="right"/>
        </w:trPr>
        <w:tc>
          <w:tcPr>
            <w:tcW w:w="6871" w:type="dxa"/>
            <w:vMerge/>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spacing w:after="0" w:line="240" w:lineRule="auto"/>
              <w:rPr>
                <w:rFonts w:ascii="Times New Roman" w:eastAsia="Times New Roman" w:hAnsi="Times New Roman" w:cs="Times New Roman"/>
                <w:sz w:val="28"/>
                <w:szCs w:val="28"/>
                <w:lang w:eastAsia="ru-RU"/>
              </w:rPr>
            </w:pPr>
          </w:p>
        </w:tc>
        <w:tc>
          <w:tcPr>
            <w:tcW w:w="1969" w:type="dxa"/>
            <w:vMerge/>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spacing w:after="0" w:line="240" w:lineRule="auto"/>
              <w:rPr>
                <w:rFonts w:ascii="Times New Roman" w:eastAsia="Times New Roman" w:hAnsi="Times New Roman" w:cs="Times New Roman"/>
                <w:sz w:val="28"/>
                <w:szCs w:val="28"/>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spacing w:after="0" w:line="240" w:lineRule="auto"/>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Номер, дата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Цена контракта (договора),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Наименование, номер, дата</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Сумма, рублей</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В том числе за счет средств иных межбюджетных трансфертов</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Платежное поручение (номер, дата)</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Сумма, рублей</w:t>
            </w:r>
          </w:p>
        </w:tc>
      </w:tr>
      <w:tr w:rsidR="00C916A0" w:rsidRPr="00C916A0" w:rsidTr="00C916A0">
        <w:trPr>
          <w:trHeight w:val="291"/>
          <w:jc w:val="right"/>
        </w:trPr>
        <w:tc>
          <w:tcPr>
            <w:tcW w:w="650"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1</w:t>
            </w:r>
          </w:p>
        </w:tc>
        <w:tc>
          <w:tcPr>
            <w:tcW w:w="1969"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8</w:t>
            </w:r>
          </w:p>
        </w:tc>
        <w:tc>
          <w:tcPr>
            <w:tcW w:w="1843"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9</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10</w:t>
            </w:r>
          </w:p>
        </w:tc>
      </w:tr>
      <w:tr w:rsidR="00C916A0" w:rsidRPr="00C916A0" w:rsidTr="00C916A0">
        <w:trPr>
          <w:trHeight w:val="184"/>
          <w:jc w:val="right"/>
        </w:trPr>
        <w:tc>
          <w:tcPr>
            <w:tcW w:w="650"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1969"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1276"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center"/>
              <w:rPr>
                <w:rFonts w:ascii="Times New Roman" w:eastAsia="Times New Roman" w:hAnsi="Times New Roman" w:cs="Times New Roman"/>
                <w:sz w:val="28"/>
                <w:szCs w:val="28"/>
                <w:lang w:eastAsia="ru-RU"/>
              </w:rPr>
            </w:pPr>
          </w:p>
        </w:tc>
      </w:tr>
      <w:tr w:rsidR="00C916A0" w:rsidRPr="00C916A0" w:rsidTr="00C916A0">
        <w:trPr>
          <w:trHeight w:val="168"/>
          <w:jc w:val="right"/>
        </w:trPr>
        <w:tc>
          <w:tcPr>
            <w:tcW w:w="6871" w:type="dxa"/>
            <w:gridSpan w:val="5"/>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Х</w:t>
            </w:r>
          </w:p>
        </w:tc>
        <w:tc>
          <w:tcPr>
            <w:tcW w:w="992"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2977"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both"/>
              <w:rPr>
                <w:rFonts w:ascii="Times New Roman" w:eastAsia="Times New Roman" w:hAnsi="Times New Roman" w:cs="Times New Roman"/>
                <w:sz w:val="28"/>
                <w:szCs w:val="28"/>
                <w:lang w:eastAsia="ru-RU"/>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C916A0" w:rsidRPr="00C916A0" w:rsidRDefault="00C916A0" w:rsidP="00C916A0">
            <w:pPr>
              <w:widowControl w:val="0"/>
              <w:adjustRightInd w:val="0"/>
              <w:spacing w:after="0" w:line="240" w:lineRule="auto"/>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Х</w:t>
            </w:r>
          </w:p>
        </w:tc>
        <w:tc>
          <w:tcPr>
            <w:tcW w:w="1559" w:type="dxa"/>
            <w:tcBorders>
              <w:top w:val="single" w:sz="4" w:space="0" w:color="auto"/>
              <w:left w:val="single" w:sz="4" w:space="0" w:color="auto"/>
              <w:bottom w:val="single" w:sz="4" w:space="0" w:color="auto"/>
              <w:right w:val="single" w:sz="4" w:space="0" w:color="auto"/>
            </w:tcBorders>
            <w:vAlign w:val="center"/>
          </w:tcPr>
          <w:p w:rsidR="00C916A0" w:rsidRPr="00C916A0" w:rsidRDefault="00C916A0" w:rsidP="00C916A0">
            <w:pPr>
              <w:widowControl w:val="0"/>
              <w:adjustRightInd w:val="0"/>
              <w:spacing w:after="0" w:line="240" w:lineRule="auto"/>
              <w:jc w:val="both"/>
              <w:rPr>
                <w:rFonts w:ascii="Times New Roman" w:eastAsia="Times New Roman" w:hAnsi="Times New Roman" w:cs="Times New Roman"/>
                <w:sz w:val="28"/>
                <w:szCs w:val="28"/>
                <w:lang w:eastAsia="ru-RU"/>
              </w:rPr>
            </w:pPr>
          </w:p>
        </w:tc>
      </w:tr>
    </w:tbl>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p>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lastRenderedPageBreak/>
        <w:t>Целевое использование средств подтверждаю.</w:t>
      </w:r>
    </w:p>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 xml:space="preserve">Глава администрации сельского поселения образования _________________ ____________________ </w:t>
      </w:r>
    </w:p>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 xml:space="preserve"> (подпись) (фамилия, инициалы)</w:t>
      </w:r>
    </w:p>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Главный бухгалтер _________________ ______________________ «____</w:t>
      </w:r>
      <w:proofErr w:type="gramStart"/>
      <w:r w:rsidRPr="00C916A0">
        <w:rPr>
          <w:rFonts w:ascii="Times New Roman" w:eastAsia="Times New Roman" w:hAnsi="Times New Roman" w:cs="Times New Roman"/>
          <w:sz w:val="28"/>
          <w:szCs w:val="28"/>
          <w:lang w:eastAsia="ru-RU"/>
        </w:rPr>
        <w:t>_»_</w:t>
      </w:r>
      <w:proofErr w:type="gramEnd"/>
      <w:r w:rsidRPr="00C916A0">
        <w:rPr>
          <w:rFonts w:ascii="Times New Roman" w:eastAsia="Times New Roman" w:hAnsi="Times New Roman" w:cs="Times New Roman"/>
          <w:sz w:val="28"/>
          <w:szCs w:val="28"/>
          <w:lang w:eastAsia="ru-RU"/>
        </w:rPr>
        <w:t xml:space="preserve">___________20__ г. </w:t>
      </w:r>
    </w:p>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 xml:space="preserve"> (подпись) (фамилия, инициалы)</w:t>
      </w:r>
    </w:p>
    <w:p w:rsidR="00C916A0" w:rsidRPr="00C916A0" w:rsidRDefault="00C916A0" w:rsidP="00C916A0">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C916A0">
        <w:rPr>
          <w:rFonts w:ascii="Times New Roman" w:eastAsia="Times New Roman" w:hAnsi="Times New Roman" w:cs="Times New Roman"/>
          <w:sz w:val="28"/>
          <w:szCs w:val="28"/>
          <w:lang w:eastAsia="ru-RU"/>
        </w:rPr>
        <w:t xml:space="preserve"> М.П. </w:t>
      </w:r>
    </w:p>
    <w:p w:rsidR="00C916A0" w:rsidRPr="00C916A0" w:rsidRDefault="00C916A0" w:rsidP="00C916A0">
      <w:pPr>
        <w:widowControl w:val="0"/>
        <w:adjustRightInd w:val="0"/>
        <w:spacing w:after="0" w:line="240" w:lineRule="auto"/>
        <w:ind w:firstLine="709"/>
        <w:jc w:val="both"/>
        <w:rPr>
          <w:rFonts w:ascii="Times New Roman" w:hAnsi="Times New Roman" w:cs="Times New Roman"/>
          <w:sz w:val="28"/>
          <w:szCs w:val="28"/>
        </w:rPr>
      </w:pPr>
      <w:r w:rsidRPr="00C916A0">
        <w:rPr>
          <w:rFonts w:ascii="Times New Roman" w:eastAsia="Times New Roman" w:hAnsi="Times New Roman" w:cs="Times New Roman"/>
          <w:sz w:val="28"/>
          <w:szCs w:val="28"/>
          <w:lang w:eastAsia="ru-RU"/>
        </w:rPr>
        <w:t>Исполнитель Ф.И.О., телефон.</w:t>
      </w:r>
    </w:p>
    <w:sectPr w:rsidR="00C916A0" w:rsidRPr="00C916A0" w:rsidSect="00C916A0">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353"/>
    <w:rsid w:val="002B4AD8"/>
    <w:rsid w:val="00356E80"/>
    <w:rsid w:val="007E1BA3"/>
    <w:rsid w:val="00B90F4C"/>
    <w:rsid w:val="00C916A0"/>
    <w:rsid w:val="00CB2353"/>
    <w:rsid w:val="00D24C61"/>
    <w:rsid w:val="00EE2CD2"/>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86F4C-49D4-4FA5-8E86-30CD4937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C916A0"/>
    <w:pPr>
      <w:spacing w:after="0" w:line="240" w:lineRule="auto"/>
      <w:ind w:firstLine="567"/>
      <w:jc w:val="center"/>
      <w:outlineLvl w:val="0"/>
    </w:pPr>
    <w:rPr>
      <w:rFonts w:ascii="Arial" w:eastAsia="Times New Roman" w:hAnsi="Arial" w:cs="Arial"/>
      <w:kern w:val="32"/>
      <w:sz w:val="32"/>
      <w:szCs w:val="32"/>
      <w:lang w:eastAsia="ru-RU"/>
    </w:rPr>
  </w:style>
  <w:style w:type="paragraph" w:styleId="4">
    <w:name w:val="heading 4"/>
    <w:aliases w:val="!Параграфы/Статьи документа"/>
    <w:basedOn w:val="a"/>
    <w:link w:val="40"/>
    <w:uiPriority w:val="9"/>
    <w:qFormat/>
    <w:rsid w:val="00C916A0"/>
    <w:pPr>
      <w:spacing w:after="0" w:line="240" w:lineRule="auto"/>
      <w:ind w:firstLine="567"/>
      <w:jc w:val="both"/>
      <w:outlineLvl w:val="3"/>
    </w:pPr>
    <w:rPr>
      <w:rFonts w:ascii="Arial" w:eastAsia="Times New Roman" w:hAnsi="Arial" w:cs="Times New Roman"/>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uiPriority w:val="9"/>
    <w:rsid w:val="00C916A0"/>
    <w:rPr>
      <w:rFonts w:ascii="Arial" w:eastAsia="Times New Roman" w:hAnsi="Arial" w:cs="Arial"/>
      <w:kern w:val="32"/>
      <w:sz w:val="32"/>
      <w:szCs w:val="32"/>
      <w:lang w:eastAsia="ru-RU"/>
    </w:rPr>
  </w:style>
  <w:style w:type="character" w:customStyle="1" w:styleId="40">
    <w:name w:val="Заголовок 4 Знак"/>
    <w:aliases w:val="!Параграфы/Статьи документа Знак"/>
    <w:basedOn w:val="a0"/>
    <w:link w:val="4"/>
    <w:uiPriority w:val="9"/>
    <w:rsid w:val="00C916A0"/>
    <w:rPr>
      <w:rFonts w:ascii="Arial" w:eastAsia="Times New Roman" w:hAnsi="Arial" w:cs="Times New Roman"/>
      <w:sz w:val="26"/>
      <w:szCs w:val="28"/>
      <w:lang w:eastAsia="ru-RU"/>
    </w:rPr>
  </w:style>
  <w:style w:type="paragraph" w:styleId="a3">
    <w:name w:val="List Paragraph"/>
    <w:basedOn w:val="a"/>
    <w:uiPriority w:val="34"/>
    <w:qFormat/>
    <w:rsid w:val="00C916A0"/>
    <w:pPr>
      <w:spacing w:after="0" w:line="240" w:lineRule="auto"/>
      <w:ind w:left="720" w:firstLine="567"/>
      <w:contextualSpacing/>
      <w:jc w:val="both"/>
    </w:pPr>
    <w:rPr>
      <w:rFonts w:ascii="Arial" w:eastAsia="Times New Roman" w:hAnsi="Arial" w:cs="Times New Roman"/>
      <w:sz w:val="24"/>
      <w:szCs w:val="24"/>
      <w:lang w:eastAsia="ru-RU"/>
    </w:rPr>
  </w:style>
  <w:style w:type="character" w:customStyle="1" w:styleId="Bodytext3">
    <w:name w:val="Body text (3)_"/>
    <w:link w:val="Bodytext30"/>
    <w:locked/>
    <w:rsid w:val="00C916A0"/>
    <w:rPr>
      <w:b/>
      <w:bCs/>
      <w:sz w:val="28"/>
      <w:szCs w:val="28"/>
      <w:shd w:val="clear" w:color="auto" w:fill="FFFFFF"/>
    </w:rPr>
  </w:style>
  <w:style w:type="paragraph" w:customStyle="1" w:styleId="Bodytext30">
    <w:name w:val="Body text (3)"/>
    <w:basedOn w:val="a"/>
    <w:link w:val="Bodytext3"/>
    <w:rsid w:val="00C916A0"/>
    <w:pPr>
      <w:shd w:val="clear" w:color="auto" w:fill="FFFFFF"/>
      <w:spacing w:after="0" w:line="518" w:lineRule="exact"/>
      <w:ind w:hanging="10"/>
      <w:jc w:val="both"/>
    </w:pPr>
    <w:rPr>
      <w:b/>
      <w:bCs/>
      <w:sz w:val="28"/>
      <w:szCs w:val="28"/>
    </w:rPr>
  </w:style>
  <w:style w:type="character" w:customStyle="1" w:styleId="Bodytext6">
    <w:name w:val="Body text (6)_"/>
    <w:link w:val="Bodytext60"/>
    <w:locked/>
    <w:rsid w:val="00C916A0"/>
    <w:rPr>
      <w:shd w:val="clear" w:color="auto" w:fill="FFFFFF"/>
    </w:rPr>
  </w:style>
  <w:style w:type="paragraph" w:customStyle="1" w:styleId="Bodytext60">
    <w:name w:val="Body text (6)"/>
    <w:basedOn w:val="a"/>
    <w:link w:val="Bodytext6"/>
    <w:rsid w:val="00C916A0"/>
    <w:pPr>
      <w:shd w:val="clear" w:color="auto" w:fill="FFFFFF"/>
      <w:spacing w:after="0" w:line="240" w:lineRule="exact"/>
      <w:ind w:hanging="880"/>
      <w:jc w:val="both"/>
    </w:pPr>
  </w:style>
  <w:style w:type="character" w:customStyle="1" w:styleId="Bodytext2">
    <w:name w:val="Body text (2)_"/>
    <w:link w:val="Bodytext20"/>
    <w:locked/>
    <w:rsid w:val="00C916A0"/>
    <w:rPr>
      <w:sz w:val="28"/>
      <w:szCs w:val="28"/>
      <w:shd w:val="clear" w:color="auto" w:fill="FFFFFF"/>
    </w:rPr>
  </w:style>
  <w:style w:type="paragraph" w:customStyle="1" w:styleId="Bodytext20">
    <w:name w:val="Body text (2)"/>
    <w:basedOn w:val="a"/>
    <w:link w:val="Bodytext2"/>
    <w:rsid w:val="00C916A0"/>
    <w:pPr>
      <w:shd w:val="clear" w:color="auto" w:fill="FFFFFF"/>
      <w:spacing w:before="900" w:after="0" w:line="480" w:lineRule="exact"/>
      <w:ind w:firstLine="567"/>
      <w:jc w:val="both"/>
    </w:pPr>
    <w:rPr>
      <w:sz w:val="28"/>
      <w:szCs w:val="28"/>
    </w:rPr>
  </w:style>
  <w:style w:type="character" w:customStyle="1" w:styleId="Bodytext7">
    <w:name w:val="Body text (7)_"/>
    <w:link w:val="Bodytext70"/>
    <w:locked/>
    <w:rsid w:val="00C916A0"/>
    <w:rPr>
      <w:sz w:val="28"/>
      <w:szCs w:val="28"/>
      <w:shd w:val="clear" w:color="auto" w:fill="FFFFFF"/>
    </w:rPr>
  </w:style>
  <w:style w:type="paragraph" w:customStyle="1" w:styleId="Bodytext70">
    <w:name w:val="Body text (7)"/>
    <w:basedOn w:val="a"/>
    <w:link w:val="Bodytext7"/>
    <w:rsid w:val="00C916A0"/>
    <w:pPr>
      <w:shd w:val="clear" w:color="auto" w:fill="FFFFFF"/>
      <w:spacing w:before="240" w:after="0" w:line="941" w:lineRule="exact"/>
      <w:ind w:hanging="784"/>
      <w:jc w:val="both"/>
    </w:pPr>
    <w:rPr>
      <w:sz w:val="28"/>
      <w:szCs w:val="28"/>
    </w:rPr>
  </w:style>
  <w:style w:type="character" w:customStyle="1" w:styleId="Bodytext8">
    <w:name w:val="Body text (8)_"/>
    <w:link w:val="Bodytext80"/>
    <w:locked/>
    <w:rsid w:val="00C916A0"/>
    <w:rPr>
      <w:b/>
      <w:bCs/>
      <w:shd w:val="clear" w:color="auto" w:fill="FFFFFF"/>
    </w:rPr>
  </w:style>
  <w:style w:type="paragraph" w:customStyle="1" w:styleId="Bodytext80">
    <w:name w:val="Body text (8)"/>
    <w:basedOn w:val="a"/>
    <w:link w:val="Bodytext8"/>
    <w:rsid w:val="00C916A0"/>
    <w:pPr>
      <w:shd w:val="clear" w:color="auto" w:fill="FFFFFF"/>
      <w:spacing w:before="840" w:after="600" w:line="274" w:lineRule="exact"/>
      <w:ind w:firstLine="567"/>
      <w:jc w:val="center"/>
    </w:pPr>
    <w:rPr>
      <w:b/>
      <w:bCs/>
    </w:rPr>
  </w:style>
  <w:style w:type="paragraph" w:customStyle="1" w:styleId="a4">
    <w:name w:val="Обычный.Название подразделения"/>
    <w:rsid w:val="00C916A0"/>
    <w:pPr>
      <w:spacing w:after="0" w:line="240" w:lineRule="auto"/>
    </w:pPr>
    <w:rPr>
      <w:rFonts w:ascii="SchoolBook" w:eastAsia="Times New Roman" w:hAnsi="SchoolBook" w:cs="SchoolBook"/>
      <w:sz w:val="28"/>
      <w:szCs w:val="28"/>
      <w:lang w:eastAsia="ru-RU"/>
    </w:rPr>
  </w:style>
  <w:style w:type="character" w:customStyle="1" w:styleId="a5">
    <w:name w:val="Основной текст_"/>
    <w:link w:val="6"/>
    <w:locked/>
    <w:rsid w:val="00C916A0"/>
    <w:rPr>
      <w:sz w:val="16"/>
      <w:szCs w:val="16"/>
      <w:shd w:val="clear" w:color="auto" w:fill="FFFFFF"/>
    </w:rPr>
  </w:style>
  <w:style w:type="paragraph" w:customStyle="1" w:styleId="6">
    <w:name w:val="Основной текст6"/>
    <w:basedOn w:val="a"/>
    <w:link w:val="a5"/>
    <w:rsid w:val="00C916A0"/>
    <w:pPr>
      <w:shd w:val="clear" w:color="auto" w:fill="FFFFFF"/>
      <w:spacing w:before="360" w:after="0" w:line="290" w:lineRule="exact"/>
      <w:ind w:firstLine="567"/>
      <w:jc w:val="both"/>
    </w:pPr>
    <w:rPr>
      <w:sz w:val="16"/>
      <w:szCs w:val="16"/>
    </w:rPr>
  </w:style>
  <w:style w:type="paragraph" w:customStyle="1" w:styleId="ConsPlusNormal">
    <w:name w:val="ConsPlusNormal"/>
    <w:rsid w:val="00C916A0"/>
    <w:pPr>
      <w:widowControl w:val="0"/>
      <w:autoSpaceDE w:val="0"/>
      <w:autoSpaceDN w:val="0"/>
      <w:spacing w:after="0" w:line="240" w:lineRule="auto"/>
    </w:pPr>
    <w:rPr>
      <w:rFonts w:ascii="Calibri" w:eastAsia="Times New Roman" w:hAnsi="Calibri" w:cs="Calibri"/>
      <w:szCs w:val="20"/>
      <w:lang w:eastAsia="ru-RU"/>
    </w:rPr>
  </w:style>
  <w:style w:type="paragraph" w:customStyle="1" w:styleId="Title">
    <w:name w:val="Title!Название НПА"/>
    <w:basedOn w:val="a"/>
    <w:rsid w:val="00C916A0"/>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Bodytext3Spacing3pt">
    <w:name w:val="Body text (3) + Spacing 3 pt"/>
    <w:rsid w:val="00C916A0"/>
    <w:rPr>
      <w:rFonts w:ascii="Times New Roman" w:eastAsia="Times New Roman" w:hAnsi="Times New Roman" w:cs="Times New Roman" w:hint="default"/>
      <w:b/>
      <w:bCs/>
      <w:color w:val="000000"/>
      <w:spacing w:val="60"/>
      <w:w w:val="100"/>
      <w:position w:val="0"/>
      <w:sz w:val="28"/>
      <w:szCs w:val="28"/>
      <w:shd w:val="clear" w:color="auto" w:fill="FFFFFF"/>
      <w:lang w:val="ru-RU" w:eastAsia="ru-RU" w:bidi="ru-RU"/>
    </w:rPr>
  </w:style>
  <w:style w:type="character" w:customStyle="1" w:styleId="Bodytext7Bold">
    <w:name w:val="Body text (7) + Bold"/>
    <w:rsid w:val="00C916A0"/>
    <w:rPr>
      <w:rFonts w:ascii="Times New Roman" w:eastAsia="Times New Roman" w:hAnsi="Times New Roman" w:cs="Times New Roman" w:hint="default"/>
      <w:b/>
      <w:bCs/>
      <w:color w:val="000000"/>
      <w:w w:val="100"/>
      <w:position w:val="0"/>
      <w:sz w:val="28"/>
      <w:szCs w:val="28"/>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98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1550</Words>
  <Characters>8841</Characters>
  <Application>Microsoft Office Word</Application>
  <DocSecurity>0</DocSecurity>
  <Lines>73</Lines>
  <Paragraphs>20</Paragraphs>
  <ScaleCrop>false</ScaleCrop>
  <Company/>
  <LinksUpToDate>false</LinksUpToDate>
  <CharactersWithSpaces>10371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4</cp:revision>
  <dcterms:created xsi:type="dcterms:W3CDTF">2019-12-03T07:23:00Z</dcterms:created>
  <dcterms:modified xsi:type="dcterms:W3CDTF">2019-12-19T05:16:00Z</dcterms:modified>
</cp:coreProperties>
</file>