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62" w:rsidRPr="00AA5762" w:rsidRDefault="00AA5762" w:rsidP="00AA5762">
      <w:pPr>
        <w:widowControl w:val="0"/>
        <w:spacing w:after="0" w:line="240" w:lineRule="auto"/>
        <w:jc w:val="center"/>
        <w:rPr>
          <w:rFonts w:ascii="Times New Roman" w:eastAsia="Times New Roman" w:hAnsi="Times New Roman" w:cs="Times New Roman"/>
          <w:sz w:val="28"/>
          <w:szCs w:val="28"/>
          <w:lang w:eastAsia="ru-RU"/>
        </w:rPr>
      </w:pPr>
      <w:r w:rsidRPr="00AA5762">
        <w:rPr>
          <w:rFonts w:ascii="Times New Roman" w:eastAsia="Times New Roman" w:hAnsi="Times New Roman" w:cs="Times New Roman"/>
          <w:noProof/>
          <w:sz w:val="28"/>
          <w:szCs w:val="28"/>
          <w:lang w:eastAsia="ru-RU"/>
        </w:rPr>
        <w:drawing>
          <wp:inline distT="0" distB="0" distL="0" distR="0">
            <wp:extent cx="6858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inline>
        </w:drawing>
      </w:r>
    </w:p>
    <w:p w:rsidR="00AA5762" w:rsidRPr="00AA5762" w:rsidRDefault="00AA5762" w:rsidP="00AA5762">
      <w:pPr>
        <w:widowControl w:val="0"/>
        <w:spacing w:after="0" w:line="240" w:lineRule="auto"/>
        <w:jc w:val="center"/>
        <w:rPr>
          <w:rFonts w:ascii="Times New Roman" w:eastAsia="Times New Roman" w:hAnsi="Times New Roman" w:cs="Times New Roman"/>
          <w:bCs/>
          <w:sz w:val="28"/>
          <w:szCs w:val="28"/>
          <w:lang w:eastAsia="ru-RU"/>
        </w:rPr>
      </w:pPr>
      <w:r w:rsidRPr="00AA5762">
        <w:rPr>
          <w:rFonts w:ascii="Times New Roman" w:eastAsia="Times New Roman" w:hAnsi="Times New Roman" w:cs="Times New Roman"/>
          <w:bCs/>
          <w:sz w:val="28"/>
          <w:szCs w:val="28"/>
          <w:lang w:eastAsia="ru-RU"/>
        </w:rPr>
        <w:t>АДМИНИСТРАЦИЯ</w:t>
      </w:r>
    </w:p>
    <w:p w:rsidR="00AA5762" w:rsidRPr="00AA5762" w:rsidRDefault="00AA5762" w:rsidP="00AA5762">
      <w:pPr>
        <w:widowControl w:val="0"/>
        <w:spacing w:after="0" w:line="240" w:lineRule="auto"/>
        <w:jc w:val="center"/>
        <w:rPr>
          <w:rFonts w:ascii="Times New Roman" w:eastAsia="Times New Roman" w:hAnsi="Times New Roman" w:cs="Times New Roman"/>
          <w:bCs/>
          <w:sz w:val="28"/>
          <w:szCs w:val="28"/>
          <w:lang w:eastAsia="ru-RU"/>
        </w:rPr>
      </w:pPr>
      <w:r w:rsidRPr="00AA5762">
        <w:rPr>
          <w:rFonts w:ascii="Times New Roman" w:eastAsia="Times New Roman" w:hAnsi="Times New Roman" w:cs="Times New Roman"/>
          <w:bCs/>
          <w:sz w:val="28"/>
          <w:szCs w:val="28"/>
          <w:lang w:eastAsia="ru-RU"/>
        </w:rPr>
        <w:t>БОГУЧАРСКОГО МУНИЦИПАЛЬНОГО РАЙОНА</w:t>
      </w:r>
    </w:p>
    <w:p w:rsidR="00AA5762" w:rsidRPr="00AA5762" w:rsidRDefault="00AA5762" w:rsidP="00AA5762">
      <w:pPr>
        <w:widowControl w:val="0"/>
        <w:spacing w:after="0" w:line="240" w:lineRule="auto"/>
        <w:jc w:val="center"/>
        <w:rPr>
          <w:rFonts w:ascii="Times New Roman" w:eastAsia="Times New Roman" w:hAnsi="Times New Roman" w:cs="Times New Roman"/>
          <w:bCs/>
          <w:sz w:val="28"/>
          <w:szCs w:val="28"/>
          <w:lang w:eastAsia="ru-RU"/>
        </w:rPr>
      </w:pPr>
      <w:r w:rsidRPr="00AA5762">
        <w:rPr>
          <w:rFonts w:ascii="Times New Roman" w:eastAsia="Times New Roman" w:hAnsi="Times New Roman" w:cs="Times New Roman"/>
          <w:bCs/>
          <w:sz w:val="28"/>
          <w:szCs w:val="28"/>
          <w:lang w:eastAsia="ru-RU"/>
        </w:rPr>
        <w:t>ВОРОНЕЖСКОЙ ОБЛАСТИ</w:t>
      </w:r>
    </w:p>
    <w:p w:rsidR="00AA5762" w:rsidRPr="00AA5762" w:rsidRDefault="00AA5762" w:rsidP="00AA5762">
      <w:pPr>
        <w:widowControl w:val="0"/>
        <w:tabs>
          <w:tab w:val="center" w:pos="4677"/>
        </w:tabs>
        <w:spacing w:after="0" w:line="240" w:lineRule="auto"/>
        <w:jc w:val="center"/>
        <w:rPr>
          <w:rFonts w:ascii="Times New Roman" w:eastAsia="Times New Roman" w:hAnsi="Times New Roman" w:cs="Times New Roman"/>
          <w:bCs/>
          <w:sz w:val="28"/>
          <w:szCs w:val="28"/>
          <w:lang w:eastAsia="ru-RU"/>
        </w:rPr>
      </w:pPr>
      <w:r w:rsidRPr="00AA5762">
        <w:rPr>
          <w:rFonts w:ascii="Times New Roman" w:eastAsia="Times New Roman" w:hAnsi="Times New Roman" w:cs="Times New Roman"/>
          <w:bCs/>
          <w:sz w:val="28"/>
          <w:szCs w:val="28"/>
          <w:lang w:eastAsia="ru-RU"/>
        </w:rPr>
        <w:t>ПОСТАНОВЛЕНИЕ</w:t>
      </w:r>
    </w:p>
    <w:p w:rsidR="00AA5762" w:rsidRPr="00AA5762" w:rsidRDefault="00AA5762" w:rsidP="00AA5762">
      <w:pPr>
        <w:widowControl w:val="0"/>
        <w:spacing w:after="0" w:line="240" w:lineRule="auto"/>
        <w:jc w:val="both"/>
        <w:rPr>
          <w:rFonts w:ascii="Times New Roman" w:eastAsia="Times New Roman" w:hAnsi="Times New Roman" w:cs="Times New Roman"/>
          <w:sz w:val="28"/>
          <w:szCs w:val="28"/>
          <w:lang w:eastAsia="ru-RU"/>
        </w:rPr>
      </w:pPr>
    </w:p>
    <w:p w:rsidR="00AA5762" w:rsidRPr="00AA5762" w:rsidRDefault="00AA5762" w:rsidP="00AA5762">
      <w:pPr>
        <w:widowControl w:val="0"/>
        <w:spacing w:after="0" w:line="240" w:lineRule="auto"/>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 xml:space="preserve">от </w:t>
      </w:r>
      <w:r w:rsidRPr="00AA5762">
        <w:rPr>
          <w:rFonts w:ascii="Times New Roman" w:eastAsia="Times New Roman" w:hAnsi="Times New Roman" w:cs="Times New Roman"/>
          <w:sz w:val="28"/>
          <w:szCs w:val="28"/>
          <w:lang w:eastAsia="ru-RU"/>
        </w:rPr>
        <w:t>«25» марта 2019 г. № 181</w:t>
      </w:r>
    </w:p>
    <w:bookmarkEnd w:id="0"/>
    <w:p w:rsidR="00AA5762" w:rsidRPr="00AA5762" w:rsidRDefault="00AA5762" w:rsidP="00AA5762">
      <w:pPr>
        <w:widowControl w:val="0"/>
        <w:tabs>
          <w:tab w:val="left" w:pos="1172"/>
        </w:tabs>
        <w:spacing w:after="0" w:line="240" w:lineRule="auto"/>
        <w:jc w:val="both"/>
        <w:rPr>
          <w:rFonts w:ascii="Times New Roman" w:eastAsia="Times New Roman" w:hAnsi="Times New Roman" w:cs="Times New Roman"/>
          <w:sz w:val="28"/>
          <w:szCs w:val="28"/>
          <w:lang w:eastAsia="ru-RU"/>
        </w:rPr>
      </w:pPr>
      <w:r w:rsidRPr="00AA5762">
        <w:rPr>
          <w:rFonts w:ascii="Times New Roman" w:eastAsia="Times New Roman" w:hAnsi="Times New Roman" w:cs="Times New Roman"/>
          <w:sz w:val="28"/>
          <w:szCs w:val="28"/>
          <w:lang w:eastAsia="ru-RU"/>
        </w:rPr>
        <w:t>г. Богучар</w:t>
      </w:r>
    </w:p>
    <w:p w:rsidR="00AA5762" w:rsidRPr="00AA5762" w:rsidRDefault="00AA5762" w:rsidP="00AA5762">
      <w:pPr>
        <w:widowControl w:val="0"/>
        <w:tabs>
          <w:tab w:val="left" w:pos="1172"/>
        </w:tabs>
        <w:spacing w:after="0" w:line="240" w:lineRule="auto"/>
        <w:jc w:val="both"/>
        <w:rPr>
          <w:rFonts w:ascii="Times New Roman" w:eastAsia="Times New Roman" w:hAnsi="Times New Roman" w:cs="Times New Roman"/>
          <w:sz w:val="28"/>
          <w:szCs w:val="28"/>
          <w:lang w:eastAsia="ru-RU"/>
        </w:rPr>
      </w:pPr>
    </w:p>
    <w:p w:rsidR="00AA5762" w:rsidRPr="00AA5762" w:rsidRDefault="00AA5762" w:rsidP="00AA5762">
      <w:pPr>
        <w:spacing w:after="0" w:line="240" w:lineRule="auto"/>
        <w:jc w:val="center"/>
        <w:outlineLvl w:val="0"/>
        <w:rPr>
          <w:rFonts w:ascii="Times New Roman" w:eastAsia="Times New Roman" w:hAnsi="Times New Roman" w:cs="Times New Roman"/>
          <w:b/>
          <w:bCs/>
          <w:kern w:val="28"/>
          <w:sz w:val="28"/>
          <w:szCs w:val="28"/>
          <w:lang w:eastAsia="ru-RU"/>
        </w:rPr>
      </w:pPr>
      <w:r w:rsidRPr="00AA5762">
        <w:rPr>
          <w:rFonts w:ascii="Times New Roman" w:eastAsia="Times New Roman" w:hAnsi="Times New Roman" w:cs="Times New Roman"/>
          <w:b/>
          <w:bCs/>
          <w:kern w:val="28"/>
          <w:sz w:val="28"/>
          <w:szCs w:val="28"/>
          <w:lang w:eastAsia="ru-RU"/>
        </w:rPr>
        <w:t>Об утверждении положения о персонифицированном финансировании в системе дополнительного образования детей в Богучарском муниципальном районе Воронежской области</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8"/>
          <w:szCs w:val="28"/>
          <w:lang w:eastAsia="ru-RU"/>
        </w:rPr>
      </w:pP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8"/>
          <w:szCs w:val="28"/>
          <w:lang w:eastAsia="ru-RU"/>
        </w:rPr>
      </w:pPr>
      <w:r w:rsidRPr="00AA5762">
        <w:rPr>
          <w:rFonts w:ascii="Times New Roman" w:eastAsia="Times New Roman" w:hAnsi="Times New Roman" w:cs="Times New Roman"/>
          <w:sz w:val="28"/>
          <w:szCs w:val="28"/>
          <w:lang w:eastAsia="ru-RU"/>
        </w:rPr>
        <w:t>В целях реализации на территории Богучарского муниципального района Воронежской области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30.11.2016 № 11), в соответствии с постановлением правительства Воронежской области от 26 декабря 2018 № 1201 «О введении на территории Воронежской области механизма персонифицированного финансирования в системе дополнительного образования детей», постановлением администрации Богучарского муниципального района от 12.02.2019 № 75 «О введении механизма персонифицированного финансирования в системе дополнительного образования детей на территории Богучарского муниципального района Воронежской области» администрация Богучарского муниципального района</w:t>
      </w:r>
    </w:p>
    <w:p w:rsidR="00AA5762" w:rsidRPr="00AA5762" w:rsidRDefault="00AA5762" w:rsidP="00AA5762">
      <w:pPr>
        <w:widowControl w:val="0"/>
        <w:spacing w:after="0" w:line="240" w:lineRule="auto"/>
        <w:jc w:val="center"/>
        <w:rPr>
          <w:rFonts w:ascii="Times New Roman" w:eastAsia="Times New Roman" w:hAnsi="Times New Roman" w:cs="Times New Roman"/>
          <w:sz w:val="28"/>
          <w:szCs w:val="28"/>
          <w:lang w:eastAsia="ru-RU"/>
        </w:rPr>
      </w:pPr>
      <w:r w:rsidRPr="00AA5762">
        <w:rPr>
          <w:rFonts w:ascii="Times New Roman" w:eastAsia="Times New Roman" w:hAnsi="Times New Roman" w:cs="Times New Roman"/>
          <w:sz w:val="28"/>
          <w:szCs w:val="28"/>
          <w:lang w:eastAsia="ru-RU"/>
        </w:rPr>
        <w:t>ПОСТАНОВЛЯЕТ:</w:t>
      </w:r>
    </w:p>
    <w:p w:rsidR="00AA5762" w:rsidRPr="00AA5762" w:rsidRDefault="00AA5762" w:rsidP="00AA576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AA5762">
        <w:rPr>
          <w:rFonts w:ascii="Times New Roman" w:eastAsia="Times New Roman" w:hAnsi="Times New Roman" w:cs="Times New Roman"/>
          <w:sz w:val="28"/>
          <w:szCs w:val="28"/>
          <w:lang w:eastAsia="ru-RU"/>
        </w:rPr>
        <w:t xml:space="preserve">1. </w:t>
      </w:r>
      <w:r w:rsidRPr="00AA5762">
        <w:rPr>
          <w:rFonts w:ascii="Times New Roman" w:eastAsia="Times New Roman" w:hAnsi="Times New Roman" w:cs="Times New Roman"/>
          <w:spacing w:val="2"/>
          <w:sz w:val="28"/>
          <w:szCs w:val="28"/>
          <w:lang w:eastAsia="ru-RU"/>
        </w:rPr>
        <w:t>Утвердить прилагаемое Положение о персонифицированном финансировании в системе дополнительного образования детей в Богучарском муниципальном районе Воронежской области.</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8"/>
          <w:szCs w:val="28"/>
          <w:lang w:eastAsia="ru-RU"/>
        </w:rPr>
      </w:pPr>
      <w:r w:rsidRPr="00AA5762">
        <w:rPr>
          <w:rFonts w:ascii="Times New Roman" w:eastAsia="Times New Roman" w:hAnsi="Times New Roman" w:cs="Times New Roman"/>
          <w:sz w:val="28"/>
          <w:szCs w:val="28"/>
          <w:lang w:eastAsia="ru-RU"/>
        </w:rPr>
        <w:t>2. Контроль за исполнением настоящего постановления оставляю за собой.</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58"/>
        <w:gridCol w:w="1262"/>
        <w:gridCol w:w="3135"/>
      </w:tblGrid>
      <w:tr w:rsidR="00AA5762" w:rsidRPr="00AA5762" w:rsidTr="00AA5762">
        <w:tc>
          <w:tcPr>
            <w:tcW w:w="5211" w:type="dxa"/>
            <w:hideMark/>
          </w:tcPr>
          <w:p w:rsidR="00AA5762" w:rsidRPr="00AA5762" w:rsidRDefault="00AA5762" w:rsidP="00AA5762">
            <w:pPr>
              <w:widowControl w:val="0"/>
              <w:spacing w:after="0" w:line="240" w:lineRule="auto"/>
              <w:jc w:val="both"/>
              <w:rPr>
                <w:rFonts w:ascii="Times New Roman" w:eastAsia="Times New Roman" w:hAnsi="Times New Roman" w:cs="Times New Roman"/>
                <w:sz w:val="28"/>
                <w:szCs w:val="28"/>
                <w:lang w:eastAsia="ru-RU"/>
              </w:rPr>
            </w:pPr>
            <w:r w:rsidRPr="00AA5762">
              <w:rPr>
                <w:rFonts w:ascii="Times New Roman" w:eastAsia="Times New Roman" w:hAnsi="Times New Roman" w:cs="Times New Roman"/>
                <w:sz w:val="28"/>
                <w:szCs w:val="28"/>
                <w:lang w:eastAsia="ru-RU"/>
              </w:rPr>
              <w:t>Временно исполняющий обязанности главы Богучарского муниципального района</w:t>
            </w:r>
          </w:p>
        </w:tc>
        <w:tc>
          <w:tcPr>
            <w:tcW w:w="1358" w:type="dxa"/>
          </w:tcPr>
          <w:p w:rsidR="00AA5762" w:rsidRPr="00AA5762" w:rsidRDefault="00AA5762" w:rsidP="00AA5762">
            <w:pPr>
              <w:widowControl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AA5762" w:rsidRPr="00AA5762" w:rsidRDefault="00AA5762" w:rsidP="00AA5762">
            <w:pPr>
              <w:widowControl w:val="0"/>
              <w:spacing w:after="0" w:line="240" w:lineRule="auto"/>
              <w:jc w:val="both"/>
              <w:rPr>
                <w:rFonts w:ascii="Times New Roman" w:eastAsia="Times New Roman" w:hAnsi="Times New Roman" w:cs="Times New Roman"/>
                <w:sz w:val="28"/>
                <w:szCs w:val="28"/>
                <w:lang w:eastAsia="ru-RU"/>
              </w:rPr>
            </w:pPr>
            <w:r w:rsidRPr="00AA5762">
              <w:rPr>
                <w:rFonts w:ascii="Times New Roman" w:eastAsia="Times New Roman" w:hAnsi="Times New Roman" w:cs="Times New Roman"/>
                <w:sz w:val="28"/>
                <w:szCs w:val="28"/>
                <w:lang w:eastAsia="ru-RU"/>
              </w:rPr>
              <w:t>Ю.М. Величенко</w:t>
            </w:r>
          </w:p>
        </w:tc>
      </w:tr>
    </w:tbl>
    <w:p w:rsidR="00AA5762" w:rsidRPr="00AA5762" w:rsidRDefault="00AA5762" w:rsidP="00AA5762">
      <w:pPr>
        <w:widowControl w:val="0"/>
        <w:spacing w:after="0" w:line="240" w:lineRule="auto"/>
        <w:ind w:left="4536"/>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8"/>
          <w:szCs w:val="28"/>
          <w:lang w:eastAsia="ru-RU"/>
        </w:rPr>
        <w:br w:type="page"/>
      </w:r>
      <w:r w:rsidRPr="00AA5762">
        <w:rPr>
          <w:rFonts w:ascii="Times New Roman" w:eastAsia="Times New Roman" w:hAnsi="Times New Roman" w:cs="Times New Roman"/>
          <w:sz w:val="24"/>
          <w:szCs w:val="24"/>
          <w:lang w:eastAsia="ru-RU"/>
        </w:rPr>
        <w:lastRenderedPageBreak/>
        <w:t>Приложение</w:t>
      </w:r>
    </w:p>
    <w:p w:rsidR="00AA5762" w:rsidRPr="00AA5762" w:rsidRDefault="00AA5762" w:rsidP="00AA5762">
      <w:pPr>
        <w:widowControl w:val="0"/>
        <w:spacing w:after="0" w:line="240" w:lineRule="auto"/>
        <w:ind w:left="4536"/>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xml:space="preserve">к постановлению администрации </w:t>
      </w:r>
    </w:p>
    <w:p w:rsidR="00AA5762" w:rsidRPr="00AA5762" w:rsidRDefault="00AA5762" w:rsidP="00AA5762">
      <w:pPr>
        <w:widowControl w:val="0"/>
        <w:spacing w:after="0" w:line="240" w:lineRule="auto"/>
        <w:ind w:left="4536"/>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Богучарского муниципального района</w:t>
      </w:r>
    </w:p>
    <w:p w:rsidR="00AA5762" w:rsidRPr="00AA5762" w:rsidRDefault="00AA5762" w:rsidP="00AA5762">
      <w:pPr>
        <w:widowControl w:val="0"/>
        <w:spacing w:after="0" w:line="240" w:lineRule="auto"/>
        <w:ind w:left="4536"/>
        <w:rPr>
          <w:rFonts w:ascii="Times New Roman" w:eastAsia="Times New Roman" w:hAnsi="Times New Roman" w:cs="Times New Roman"/>
          <w:noProof/>
          <w:sz w:val="24"/>
          <w:szCs w:val="24"/>
          <w:lang w:eastAsia="ru-RU"/>
        </w:rPr>
      </w:pPr>
      <w:r w:rsidRPr="00AA5762">
        <w:rPr>
          <w:rFonts w:ascii="Times New Roman" w:eastAsia="Times New Roman" w:hAnsi="Times New Roman" w:cs="Times New Roman"/>
          <w:noProof/>
          <w:sz w:val="24"/>
          <w:szCs w:val="24"/>
          <w:lang w:eastAsia="ru-RU"/>
        </w:rPr>
        <w:t>от 25.03.2019 № 181</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p w:rsidR="00AA5762" w:rsidRPr="00AA5762" w:rsidRDefault="00AA5762" w:rsidP="00AA5762">
      <w:pPr>
        <w:widowControl w:val="0"/>
        <w:spacing w:after="0" w:line="240" w:lineRule="auto"/>
        <w:jc w:val="center"/>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Положение</w:t>
      </w:r>
    </w:p>
    <w:p w:rsidR="00AA5762" w:rsidRPr="00AA5762" w:rsidRDefault="00AA5762" w:rsidP="00AA5762">
      <w:pPr>
        <w:widowControl w:val="0"/>
        <w:spacing w:after="0" w:line="240" w:lineRule="auto"/>
        <w:jc w:val="center"/>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о персонифицированном финансировании</w:t>
      </w:r>
    </w:p>
    <w:p w:rsidR="00AA5762" w:rsidRPr="00AA5762" w:rsidRDefault="00AA5762" w:rsidP="00AA5762">
      <w:pPr>
        <w:widowControl w:val="0"/>
        <w:spacing w:after="0" w:line="240" w:lineRule="auto"/>
        <w:jc w:val="center"/>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в системе дополнительного образования детей</w:t>
      </w:r>
    </w:p>
    <w:p w:rsidR="00AA5762" w:rsidRPr="00AA5762" w:rsidRDefault="00AA5762" w:rsidP="00AA5762">
      <w:pPr>
        <w:widowControl w:val="0"/>
        <w:spacing w:after="0" w:line="240" w:lineRule="auto"/>
        <w:jc w:val="center"/>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в Богучарском муниципальном районе Воронежской области</w:t>
      </w:r>
    </w:p>
    <w:p w:rsidR="00AA5762" w:rsidRPr="00AA5762" w:rsidRDefault="00AA5762" w:rsidP="00AA5762">
      <w:pPr>
        <w:widowControl w:val="0"/>
        <w:spacing w:after="0" w:line="240" w:lineRule="auto"/>
        <w:jc w:val="center"/>
        <w:rPr>
          <w:rFonts w:ascii="Times New Roman" w:eastAsia="Times New Roman" w:hAnsi="Times New Roman" w:cs="Times New Roman"/>
          <w:sz w:val="24"/>
          <w:szCs w:val="24"/>
          <w:lang w:eastAsia="ru-RU"/>
        </w:rPr>
      </w:pPr>
    </w:p>
    <w:p w:rsidR="00AA5762" w:rsidRPr="00AA5762" w:rsidRDefault="00AA5762" w:rsidP="00AA5762">
      <w:pPr>
        <w:widowControl w:val="0"/>
        <w:shd w:val="clear" w:color="auto" w:fill="FFFFFF"/>
        <w:spacing w:after="0" w:line="240" w:lineRule="auto"/>
        <w:contextualSpacing/>
        <w:jc w:val="center"/>
        <w:textAlignment w:val="baseline"/>
        <w:rPr>
          <w:rFonts w:ascii="Times New Roman" w:eastAsia="Times New Roman" w:hAnsi="Times New Roman" w:cs="Times New Roman"/>
          <w:bCs/>
          <w:spacing w:val="2"/>
          <w:sz w:val="24"/>
          <w:szCs w:val="24"/>
          <w:lang w:eastAsia="ru-RU"/>
        </w:rPr>
      </w:pPr>
      <w:r w:rsidRPr="00AA5762">
        <w:rPr>
          <w:rFonts w:ascii="Times New Roman" w:eastAsia="Times New Roman" w:hAnsi="Times New Roman" w:cs="Times New Roman"/>
          <w:bCs/>
          <w:spacing w:val="2"/>
          <w:sz w:val="24"/>
          <w:szCs w:val="24"/>
          <w:lang w:val="en-US" w:eastAsia="ru-RU"/>
        </w:rPr>
        <w:t>I</w:t>
      </w:r>
      <w:r w:rsidRPr="00AA5762">
        <w:rPr>
          <w:rFonts w:ascii="Times New Roman" w:eastAsia="Times New Roman" w:hAnsi="Times New Roman" w:cs="Times New Roman"/>
          <w:bCs/>
          <w:spacing w:val="2"/>
          <w:sz w:val="24"/>
          <w:szCs w:val="24"/>
          <w:lang w:eastAsia="ru-RU"/>
        </w:rPr>
        <w:t>. Общие положения</w:t>
      </w:r>
    </w:p>
    <w:p w:rsidR="00AA5762" w:rsidRPr="00AA5762" w:rsidRDefault="00AA5762" w:rsidP="00AA5762">
      <w:pPr>
        <w:widowControl w:val="0"/>
        <w:shd w:val="clear" w:color="auto" w:fill="FFFFFF"/>
        <w:spacing w:after="0" w:line="240" w:lineRule="auto"/>
        <w:ind w:firstLine="709"/>
        <w:contextualSpacing/>
        <w:jc w:val="both"/>
        <w:textAlignment w:val="baseline"/>
        <w:rPr>
          <w:rFonts w:ascii="Times New Roman" w:eastAsia="Times New Roman" w:hAnsi="Times New Roman" w:cs="Times New Roman"/>
          <w:bCs/>
          <w:spacing w:val="2"/>
          <w:sz w:val="24"/>
          <w:szCs w:val="24"/>
          <w:lang w:eastAsia="ru-RU"/>
        </w:rPr>
      </w:pP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Настоящее Положение о персонифицированном финансировании в системе дополнительного образования детей в Богучарском муниципальном районе Воронежской области (далее - Положение) регулирует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предполагающие закрепление за детьми, проживающими на территории Богучарского муниципального района Воронежской области, индивидуальных гарантий оплаты оказания выбираемых ими услуг по реализации дополнительных общеразвивающих программ за счет средств муниципального бюджета.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Для целей настоящего Положения используются следующие понятия: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образовательная услуга - услуга по реализации дополнительной общеразвивающей программы, оказываемая организациями, осуществляющими образовательную деятельность;</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сертификат дополнительного образования - реестровая запись, именной электронный документ, предоставляемый ребенку, подтверждающий право на оказание услуг по реализации дополнительной общеразвивающей программы, открывающийся в «Личном кабинете» интернет-портала «Навигатор дополнительного образования Воронежской области» в порядке и на условиях, определенных настоящим Положением, отражающий сумму обеспечения сертификата, финансируемую за счет муниципального бюджета;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оператор персонифицированного финансирования - участник системы персонифицированного финансирования, уполномоченный департаментом образования, науки и молодежной политики Воронежской области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общеразвивающих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 программа персонифицированного финансирования - нормативный правовой акт органа местного самоуправления Богучарского муниципального района Воронежской области, устанавливающий на определенный период объемы обеспечения сертификатов дополнительного образования, число и структуру действующих сертификатов дополнительного образования, общий объем гарантий по оказанию услуг дополнительного образования, перечень направленностей дополнительного образования, оплачиваемых за счет средств сертификата дополнительного образования, а также ограничения по использованию детьми сертификата дополнительного образования при выборе программ определенных направленностей;</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5) муниципальный уполномоченный орган администрация Богучарского муниципального района в лице МКУ «Управление по образованию и молодежной политике» – орган местного самоуправления муниципального района Воронежской </w:t>
      </w:r>
      <w:r w:rsidRPr="00AA5762">
        <w:rPr>
          <w:rFonts w:ascii="Times New Roman" w:eastAsia="Times New Roman" w:hAnsi="Times New Roman" w:cs="Times New Roman"/>
          <w:spacing w:val="2"/>
          <w:sz w:val="24"/>
          <w:szCs w:val="24"/>
          <w:lang w:eastAsia="ru-RU"/>
        </w:rPr>
        <w:lastRenderedPageBreak/>
        <w:t>области, определенный в качестве исполнителя программы персонифицированного финансирования;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6) уполномоченная организация МКУ ДО «Богучарский РЦДТ» - участник системы персонифицированного финансирования, определенный муниципальным уполномоченным органом для ведения реестра детей - участников системы персонифицированного финансирования, предоставления информации муниципальному уполномоченному органу для осуществления мониторинга платежей по договорам об оказании образовательных услуг, заключенным между родителями (законными представителями) детей и поставщиками образовательных услуг, включенными в реестр поставщиков услуг дополнительного образования;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7) 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образовательных услуг, дополнительных общеразвивающих программ, ведения учета использования сертификатов дополнительного образования, осуществления процедур добровольной сертификации дополнительных общеразвивающих программ и иных процедур, предусмотренных настоящим Положением;</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8) поставщики образовательных услуг - организации, осуществляющие образовательную деятельность, реализующие дополнительные общеразвивающие программы;</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9)</w:t>
      </w:r>
      <w:r w:rsidRPr="00AA5762">
        <w:rPr>
          <w:rFonts w:ascii="Times New Roman" w:eastAsia="Times New Roman" w:hAnsi="Times New Roman" w:cs="Times New Roman"/>
          <w:sz w:val="24"/>
          <w:szCs w:val="24"/>
          <w:lang w:eastAsia="ru-RU"/>
        </w:rPr>
        <w:t xml:space="preserve"> подушевой норматив – это норматив на 1 час реализации дополнительной общеразвивающей программы, определяемый и рассчитываемый на 1 ребенка;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z w:val="24"/>
          <w:szCs w:val="24"/>
          <w:lang w:eastAsia="ru-RU"/>
        </w:rPr>
        <w:t>10) нормативная стоимость дополнительной общеразвивающей программы - стоимость реализации дополнительной общеразвивающей программы рассчитанная на основе подушевого норматива.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Положение устанавливает:</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а) порядок установления гарантий по оплате дополнительного образования детей, включенных в систему персонифицированного финансирования;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б) порядок включения детей в систему персонифицированного финансирования и ведения реестра детей – участников системы персонифицированного финансирования;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в) порядок ведения реестров сертификатов дополнительного образования;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г) порядок принятия решений об изменении актуальности сертификата дополнительного образования;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д) порядок расчета подушевого норматива на реализацию дополнительных общеразвивающих программ;</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е) порядок проведения мониторинга использования сертификатов персонифицированного финансирования поставщиками образовательных услуг и их финансирования.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Услуги по реализации дополнительных общеразвивающих программ на основе персонифицированного финансирования дополнительного образования оказываются организациями, осуществляющими образовательную деятельность.</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hd w:val="clear" w:color="auto" w:fill="FFFFFF"/>
        <w:spacing w:after="0" w:line="240" w:lineRule="auto"/>
        <w:jc w:val="center"/>
        <w:textAlignment w:val="baseline"/>
        <w:rPr>
          <w:rFonts w:ascii="Times New Roman" w:eastAsia="Times New Roman" w:hAnsi="Times New Roman" w:cs="Times New Roman"/>
          <w:bCs/>
          <w:spacing w:val="2"/>
          <w:sz w:val="24"/>
          <w:szCs w:val="24"/>
          <w:lang w:eastAsia="ru-RU"/>
        </w:rPr>
      </w:pPr>
      <w:r w:rsidRPr="00AA5762">
        <w:rPr>
          <w:rFonts w:ascii="Times New Roman" w:eastAsia="Times New Roman" w:hAnsi="Times New Roman" w:cs="Times New Roman"/>
          <w:bCs/>
          <w:spacing w:val="2"/>
          <w:sz w:val="24"/>
          <w:szCs w:val="24"/>
          <w:lang w:eastAsia="ru-RU"/>
        </w:rPr>
        <w:t>II. Порядок установления гарантий по оплате дополнительного образования детей, включенных в систему персонифицированного финансирования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 Право на получение и использование сертификата дополнительного образования имеют дети в возрасте от 5 до 18 лет, проживающие на территории Богучарского муниципального района Воронежской области.</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w:t>
      </w:r>
      <w:r w:rsidRPr="00AA5762">
        <w:rPr>
          <w:rFonts w:ascii="Times New Roman" w:eastAsia="Times New Roman" w:hAnsi="Times New Roman" w:cs="Times New Roman"/>
          <w:spacing w:val="2"/>
          <w:sz w:val="24"/>
          <w:szCs w:val="24"/>
          <w:lang w:eastAsia="ru-RU"/>
        </w:rPr>
        <w:lastRenderedPageBreak/>
        <w:t xml:space="preserve">субсидий (объема финансирования) поставщикам образовательных услуг на финансовое обеспечение затрат в связи с оказанием ими услуг по реализации дополнительных общеразвивающих программ. </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5. Объем субсидии (объем финансирования) определяется на основе подушегого норматива, продолжительности, реализуемых программ и количества детей, зачисленных на обучение.</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6. Стоимость сертификата рассчитывается на соответствующий финансовый год по формуле:</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43.5pt" equationxml="&lt;">
            <v:imagedata r:id="rId7" o:title="" chromakey="white"/>
          </v:shape>
        </w:pic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xml:space="preserve">где, </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C - стоимость сертификата;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Sb - объем бюджетных средств, предусмотренных в муниципальном образовании на реализацию дополнительных общеразвивающих программ;</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H – количество всех детей в возрасте от 5-18 лет, проживающих в муниципальном образовании по данным Росстата;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К1 – корректирующий коэффициент, учитывающий количество детей, включенных в систему персонифицированного финансирования рассчитывается по формуле:</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pict>
          <v:shape id="_x0000_i1027" type="#_x0000_t75" style="width:75.75pt;height:42pt" equationxml="&lt;">
            <v:imagedata r:id="rId8" o:title="" chromakey="white"/>
          </v:shape>
        </w:pic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Нdo – количество детей, включенных в систему персонифицированного финансирования в муниципальном образовании.</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7. При расчете стоимости сертификата могут учитываться особенности реализации дополнительных общеразвивающих программ в муниципальном образовании.</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8. Не допускается уменьшение бюджетных ассигнований на реализацию дополнительных общеразвивающих программ при переходе на персонифицированное финансирование по сравнению с прошлым финансовым периодом. </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hd w:val="clear" w:color="auto" w:fill="FFFFFF"/>
        <w:spacing w:after="0" w:line="240" w:lineRule="auto"/>
        <w:jc w:val="center"/>
        <w:textAlignment w:val="baseline"/>
        <w:rPr>
          <w:rFonts w:ascii="Times New Roman" w:eastAsia="Times New Roman" w:hAnsi="Times New Roman" w:cs="Times New Roman"/>
          <w:bCs/>
          <w:spacing w:val="2"/>
          <w:sz w:val="24"/>
          <w:szCs w:val="24"/>
          <w:lang w:eastAsia="ru-RU"/>
        </w:rPr>
      </w:pPr>
      <w:r w:rsidRPr="00AA5762">
        <w:rPr>
          <w:rFonts w:ascii="Times New Roman" w:eastAsia="Times New Roman" w:hAnsi="Times New Roman" w:cs="Times New Roman"/>
          <w:bCs/>
          <w:spacing w:val="2"/>
          <w:sz w:val="24"/>
          <w:szCs w:val="24"/>
          <w:lang w:eastAsia="ru-RU"/>
        </w:rPr>
        <w:t>III. Порядок включения детей в систему персонифицированного финансирования</w:t>
      </w:r>
      <w:r w:rsidRPr="00AA5762">
        <w:rPr>
          <w:rFonts w:ascii="Times New Roman" w:eastAsia="Times New Roman" w:hAnsi="Times New Roman" w:cs="Times New Roman"/>
          <w:spacing w:val="2"/>
          <w:sz w:val="24"/>
          <w:szCs w:val="24"/>
          <w:lang w:eastAsia="ru-RU"/>
        </w:rPr>
        <w:t xml:space="preserve"> </w:t>
      </w:r>
      <w:r w:rsidRPr="00AA5762">
        <w:rPr>
          <w:rFonts w:ascii="Times New Roman" w:eastAsia="Times New Roman" w:hAnsi="Times New Roman" w:cs="Times New Roman"/>
          <w:bCs/>
          <w:spacing w:val="2"/>
          <w:sz w:val="24"/>
          <w:szCs w:val="24"/>
          <w:lang w:eastAsia="ru-RU"/>
        </w:rPr>
        <w:t>и ведения реестра детей - участников системы персонифицированного финансирования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bCs/>
          <w:spacing w:val="2"/>
          <w:sz w:val="24"/>
          <w:szCs w:val="24"/>
          <w:lang w:eastAsia="ru-RU"/>
        </w:rPr>
      </w:pP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9. Включение детей в систему персонифицированного финансирования осуществляется через интернет-портал «Навигатор дополнительного образования Воронежской области». </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Родители (законные представители) детей регистрируют учетную запись ребенка в «Личном кабинете» через интернет-портал «Навигатор дополнительного образования Воронежской области» и подают заявление о включении в систему персонифицированного финансирования. </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При отсутствии возможности электронной подачи заявления о включении в систему персонифицированного финансирования, заявление подается родителем (законным представителем) детей в письменной форме или машинописным способом в уполномоченную организацию с последующим занесением уполномоченной организацией данных через интернет-портал «Навигатор дополнительного образования Воронежской области».</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Заявление о включении в систему персонифицированного финансирования, содержит следующие сведения: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фамилия, имя, отчество (при наличии)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дата рождения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lastRenderedPageBreak/>
        <w:t>3) место (адрес) регистрации ребенка или место его обучения;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 данные заключения психолого-медико-педагогической комиссии о необходимости создания специальных условий для реализации дополнительных общеразвивающих программ для детей с ограниченными возможностями ребенка (при наличии, по желанию родителя (законного представителя)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5) фамилия, имя, отчество (при наличии) родителя (законного представителя)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6) контактная информация родителя (законного представителя)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7) информация об ознакомлении родителя (законного представителя) ребенка с настоящим Положением и ответственностью за нарушение данного Положения.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10. При подаче заявления о включении в систему персонифицированного финансирования через интернет-портал «Навигатор дополнительного образования Воронежской области» уполномоченной организации предъявляются следующие документы, необходимые для принятия решения о предоставлении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документ, удостоверяющий личность родителя (законного представителя) ребенка (паспорт);</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заключение психолого-медико-педагогической комиссии (при наличии, по желанию родителя (законного представителя)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 СНИЛС.</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11. При отсутствии возможности электронной подачи заявления о включении в систему персонифицированного финансирования, заявление подается родителями (законными представителями) детей в письменной форме или машинописным способом в уполномоченную организацию предоставляются копии документов, указанных в пункте 10 настоящего Положения.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12. При подаче заявления о включении в систему персонифицированного финансирования родителем (законным представителем) ребенка подписываются согласие с условиями предоставления сертификата дополнительного образования предусматривающее:</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предоставление согласия на обработку предоставленных в заявлении персональных данных в порядке, установленном Федеральным законом от 27 июля 2006 года № 152-ФЗ «О персональных данных»;</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обязательство родителя (законного представителя) детей уведомлять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 изменений.</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13. 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 поданного родителями (законными представителями) ребенка.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14. Основаниями для отказа о включении ребенка в систему персонифицированного финансирования являются: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предоставление родителем (законным представителем) ребенка заведомо недостоверных сведений при подаче заявления;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отсутствие информации о месте (адресе) регистрации в муниципальном районе (городском округе) или месте обучения;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отсутствие согласия родителя (законного представителя) ребенка с условиями включения ребенка в систему персонифицированного финансирования.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15. Уполномоченная организация в течение 14 рабочих дней после получения </w:t>
      </w:r>
      <w:r w:rsidRPr="00AA5762">
        <w:rPr>
          <w:rFonts w:ascii="Times New Roman" w:eastAsia="Times New Roman" w:hAnsi="Times New Roman" w:cs="Times New Roman"/>
          <w:spacing w:val="2"/>
          <w:sz w:val="24"/>
          <w:szCs w:val="24"/>
          <w:lang w:eastAsia="ru-RU"/>
        </w:rPr>
        <w:lastRenderedPageBreak/>
        <w:t>заявления о включении в систему персонифицированного финансирования принимает решение о включении (об отказе во включении) ребенка в систему персонифицированного финансирования. О принятом решении извещаются родители (законные представители) детей по электронной почте и/или по телефону, указанным в заявлении о включении в систему персонифицированного финансирования, а также в «Личном кабинете» Интернет-портала «Навигатор дополнительного образования».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16. В «Личном кабинете» интернет-портала «Навигатор дополнительного образования Воронежской области» отображается номер сертификата дополнительного образования, стоимость сертификата.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17. При получении подтверждения о зачислении на обучение по дополнительной общеразвивающей программе сумма средств на сертификате уменьшается в соответствии со стоимостью дополнительной общеразвивающей программы в текущем году.</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18. В случае прекращения договорных отношений по инициативе родителя (законного представителя) ребенка объем неиспользованных средств возвращается на сертификат и может быть использован для освоения других дополнительных общеразвивающих программ, в том числе у других поставщиков образовательные услуг.</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19. На основании принятого уполномоченной организацией решения создается запись в Реестре сертификатов дополнительного образования, в которой указываются номер сертификата, состоящий из 10 цифр, определяемый случайным образом, а также сведения о ребенке и родителе (законном представителе) ребенка.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20. В течение 3 рабочих дней после принятия положительного решения о включении ребенка в систему персонифицированного финансирования уполномоченной организацией:</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подготавливается выписка из Реестра сертификатов дополнительного образования, содержащая сведения о номере сертификата дополнительного образования, фамилии, имени и отчестве (при наличии) ребенка. Соответствующая выписка является подтверждением включения ребенка в систему персонифицированного финансирования и подлежит предоставлению родителю (законному представителю) ребенка;</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фамилии, имени и отчестве (при наличии) ребенка, номере сертификата дополнительного образования, его актуальности и стоимости его обеспечения.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21. Изменения в реестр детей - участников системы персонифицированного финансирования вносятся по мере поступления новых сведений, предоставляемых уполномоченной организацией. </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hd w:val="clear" w:color="auto" w:fill="FFFFFF"/>
        <w:spacing w:after="0" w:line="240" w:lineRule="auto"/>
        <w:jc w:val="center"/>
        <w:textAlignment w:val="baseline"/>
        <w:rPr>
          <w:rFonts w:ascii="Times New Roman" w:eastAsia="Times New Roman" w:hAnsi="Times New Roman" w:cs="Times New Roman"/>
          <w:bCs/>
          <w:spacing w:val="2"/>
          <w:sz w:val="24"/>
          <w:szCs w:val="24"/>
          <w:lang w:eastAsia="ru-RU"/>
        </w:rPr>
      </w:pPr>
      <w:r w:rsidRPr="00AA5762">
        <w:rPr>
          <w:rFonts w:ascii="Times New Roman" w:eastAsia="Times New Roman" w:hAnsi="Times New Roman" w:cs="Times New Roman"/>
          <w:bCs/>
          <w:spacing w:val="2"/>
          <w:sz w:val="24"/>
          <w:szCs w:val="24"/>
          <w:lang w:eastAsia="ru-RU"/>
        </w:rPr>
        <w:t>IV. Порядок ведения реестров сертификатов дополнительного образования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22. С целью осуществления учета детей - участников системы персонифицированного финансирования уполномоченной организацией осуществляется ведение Реестра выданных сертификатов, в котором отражается информация о сертификатах дополнительного образования, выданных уполномоченной организацией и обеспеченных средствами программы персонифицированного финансирования, содержащего следующие сведения: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номер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актуальность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фамилия, имя, отчество (при наличии)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 дата рождения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5) 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период оформления паспорта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lastRenderedPageBreak/>
        <w:t>6) место (адрес) регистрации ребенка или место его обучения;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7) сведения о наличии заключения психолого-медико-педагогической комиссии;</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8) фамилия, имя, отчество (при наличии) родителя (законного представителя)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9) контактная информация родителя (законного представителя)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10) объем финансового обеспечения (стоимость) сертификата дополнительного образования, установленного на соответствующий год;</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11) дата начала действия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12) дата окончания действия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23. Сведения, указанные в подпунктах 3-9 пункта 22 настоящего Положения, вносятся в Реестр выданных сертификатов по результатам принятия положительного решения о предоставлении ребенку сертификата дополнительного образования на основании реестра заявлений о включении в систему персонифицированного финансирования, а также документов, указанных в пункте 10 настоящего Положения.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24. Сведения, указанные в подпункте 1 пункта 22 настоящего Положения, определяются уполномоченной организацией самостоятельно случайным образом за исключением первых четырех знаков, определяемых оператором персонифицированного финансирования, отражающих наименование муниципального района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25. Сведения, указанные в подпункте 11 пункта 22 настоящего Положения, указываются в соответствии с нормативным правовым актом муниципального уполномоченного органа.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26. Сведения, указанные в подпунктах 3-9 пункта 22 настоящего Положения, могут быть изменены посредством обращения родителя (законного представителя) ребенка к поставщику образовательных услуг об изменении сведений о ребенке, содержащим:</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перечень сведений, подлежащих изменению;</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причину(причины) изменения сведений;</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новые сведения, на которые необходимо изменить сведения, уже внесенные в Реестр выданных сертификатов.</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К соответствующему заявлению прикладываются копии документов, подтверждающих достоверность новых сведений, на которые необходимо изменить сведения, уже внесенные в Реестр выданных сертификатов.</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27. Заявление об изменении сведений о ребенке направляется поставщиком образовательных услуг в уполномоченную организацию рассматривается в течение 3 рабочих дней. На основании рассмотрения заявления об изменении сведений о ребенке уполномоченная организация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в течение 5 рабочих дней вносит изменение в соответствующую запись в Реестре выданных сертификатов.</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28. Сведения, указанные в подпункте 2 пункта 22 настоящего Положения, вносятся уполномоченной организацией на основании принятия соответствующих решений о приостановлении/возобновлении действия сертификата дополнительного образования. В случае приостановления/возобновления в текущем году действия сертификата дополнительного образования уполномоченная организация в течение 5 рабочих дней уведомляет оператора персонифицированного финансирования об изменении актуальности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bCs/>
          <w:spacing w:val="2"/>
          <w:sz w:val="24"/>
          <w:szCs w:val="24"/>
          <w:lang w:eastAsia="ru-RU"/>
        </w:rPr>
      </w:pPr>
    </w:p>
    <w:p w:rsidR="00AA5762" w:rsidRPr="00AA5762" w:rsidRDefault="00AA5762" w:rsidP="00AA5762">
      <w:pPr>
        <w:widowControl w:val="0"/>
        <w:spacing w:after="0" w:line="240" w:lineRule="auto"/>
        <w:jc w:val="center"/>
        <w:textAlignment w:val="baseline"/>
        <w:rPr>
          <w:rFonts w:ascii="Times New Roman" w:eastAsia="Times New Roman" w:hAnsi="Times New Roman" w:cs="Times New Roman"/>
          <w:bCs/>
          <w:spacing w:val="2"/>
          <w:sz w:val="24"/>
          <w:szCs w:val="24"/>
          <w:lang w:eastAsia="ru-RU"/>
        </w:rPr>
      </w:pPr>
      <w:r w:rsidRPr="00AA5762">
        <w:rPr>
          <w:rFonts w:ascii="Times New Roman" w:eastAsia="Times New Roman" w:hAnsi="Times New Roman" w:cs="Times New Roman"/>
          <w:bCs/>
          <w:spacing w:val="2"/>
          <w:sz w:val="24"/>
          <w:szCs w:val="24"/>
          <w:lang w:eastAsia="ru-RU"/>
        </w:rPr>
        <w:t xml:space="preserve">V. Порядок принятия решений об изменении актуальности </w:t>
      </w:r>
      <w:r w:rsidRPr="00AA5762">
        <w:rPr>
          <w:rFonts w:ascii="Times New Roman" w:eastAsia="Times New Roman" w:hAnsi="Times New Roman" w:cs="Times New Roman"/>
          <w:bCs/>
          <w:spacing w:val="2"/>
          <w:sz w:val="24"/>
          <w:szCs w:val="24"/>
          <w:lang w:eastAsia="ru-RU"/>
        </w:rPr>
        <w:br/>
        <w:t>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bCs/>
          <w:spacing w:val="2"/>
          <w:sz w:val="24"/>
          <w:szCs w:val="24"/>
          <w:lang w:eastAsia="ru-RU"/>
        </w:rPr>
      </w:pP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29. С момента принятия положительного решения о предоставлении ребенку сертификата дополнительного образования в создаваемой записи в Реестре выданных сертификатов дополнительного образования указывается значение его актуальности, </w:t>
      </w:r>
      <w:r w:rsidRPr="00AA5762">
        <w:rPr>
          <w:rFonts w:ascii="Times New Roman" w:eastAsia="Times New Roman" w:hAnsi="Times New Roman" w:cs="Times New Roman"/>
          <w:spacing w:val="2"/>
          <w:sz w:val="24"/>
          <w:szCs w:val="24"/>
          <w:lang w:eastAsia="ru-RU"/>
        </w:rPr>
        <w:lastRenderedPageBreak/>
        <w:t>свидетельствующее:</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о действительности сертификата дополнительного образования - в случае, если датой начала его действия является первый день наступившего периода реализации программы персонифицированного финансирования;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о недействительности сертификата дополнительного образования - в случае, если датой начала его действия является первый день следующего периода реализации программы персонифицированного финансирования.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30. Решение об изменении актуальности сертификата дополнительного образования принимается уполномоченной организацией в случаях:</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наступления даты окончания действия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письменного обращения родителя (законного представителя) ребенка - участника системы персонифицированного финансирования о приостановлении действия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проведения периодической оценки использования сертификатов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 изменения места (адреса) регистрации ребенка на иной муниципальный район (городской округ) или изменения места его обучения;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5) выявления нарушений Правил со стороны родителя (законного представителя) ребенка;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6) наступления даты начала действия сертификата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31. В случае, предусмотренном подпунктом 3 пункта 30 настоящего Положения, решение о признании недействительности/действительности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 интенсивности его использования, числа заключенных и расторгнутых, в том числе по инициативе поставщиков образовательных услуг, в течение срока его использования договоров об оказании образовательных услуг. </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В иных случаях решения о признании недействительности/действительности сертификатов дополнительного образования принимаются автоматически.</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32. Родители (законные представители) детей являются инициаторами изменения актуальности сертификата дополнительного образования в случаях:</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добровольного отказа родителя (законного представителя) ребенка от использования сертификата дополнительного образования при заключении договоров об оказании образовательных услуг;</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возобновления намерений родителя (законного представителя) ребенка использовать сертификат дополнительного образования, действие которого было приостановлено на основании их добровольного отказа.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33. Для приостановления/возобновления действия сертификата дополнительного образования родитель (законный представитель) ребенка подает в уполномоченную организацию соответствующее заявление. При подаче соответствующего заявления родитель (законный представитель) при необходимости актуализирует сведения, содержащиеся в Реестре выданных сертификатов.</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34. Приостановление действия сертификата дополнительного образования осуществляется с момента вынесения соответствующего решения уполномоченной организацией.</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35. Принятие решения о приостановлении действия сертификата дополнительного образования в случае, указанном в подпункте 5 пункта 30 настоящего Положения, осуществляется в течение 10 рабочих дней после выявления нарушений Правил со стороны родителя (законного представителя) ребенка. Такими нарушениями являются: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1) одновременное использование для заключения договоров об оказании образовательных услуг двух и более сертификатов дополнительного образования, предоставленных различными уполномоченными организациями, либо неуведомление </w:t>
      </w:r>
      <w:r w:rsidRPr="00AA5762">
        <w:rPr>
          <w:rFonts w:ascii="Times New Roman" w:eastAsia="Times New Roman" w:hAnsi="Times New Roman" w:cs="Times New Roman"/>
          <w:spacing w:val="2"/>
          <w:sz w:val="24"/>
          <w:szCs w:val="24"/>
          <w:lang w:eastAsia="ru-RU"/>
        </w:rPr>
        <w:lastRenderedPageBreak/>
        <w:t>уполномоченной организации,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другой уполномоченной организации;</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неуведомление уполномоченной организации об изменении места (адреса) регистрации ребенка на иной муниципальный район (городской округ);</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расторжение 2 и более договоров об оказании образовательных услуг поставщиками образовательных услуг вследствие применения к обучающемуся, достигшему возраста 15 лет, отчисления как меры дисциплинарного взыскания в течение одного года;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 совершение действий с сертификатом дополнительного образования, противоречащих целям его использования;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5) 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36. Свидетельствами о фактах нарушений Положения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оператором персонифицированного финансирования, а также иные источники.</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37. Принятие решения о приостановлении/возобновлении действия сертификата дополнительного образования в случае, указанном в подпункте 3 пункта 30 настоящего Положения, осуществляется в соответствии с регламентом, устанавливаемым уполномоченной организацией.</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года, так и необходимость обязательного использования сертификата дополнительного образования для заключения договора об оказании образовательных услуг в течение устанавливаемого периода.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 xml:space="preserve">38. При приостановлении действия сертификата дополнительного образования уполномоченной организацией в случаях, указанных в подпунктах 3 и 5 пункта 30 настоящего Положения, устанавливается дата, по достижении которой может быть возобновлено действие сертификата дополнительного образования. </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bCs/>
          <w:spacing w:val="2"/>
          <w:sz w:val="24"/>
          <w:szCs w:val="24"/>
          <w:lang w:eastAsia="ru-RU"/>
        </w:rPr>
      </w:pPr>
    </w:p>
    <w:p w:rsidR="00AA5762" w:rsidRPr="00AA5762" w:rsidRDefault="00AA5762" w:rsidP="00AA5762">
      <w:pPr>
        <w:widowControl w:val="0"/>
        <w:spacing w:after="0" w:line="240" w:lineRule="auto"/>
        <w:jc w:val="center"/>
        <w:textAlignment w:val="baseline"/>
        <w:outlineLvl w:val="2"/>
        <w:rPr>
          <w:rFonts w:ascii="Times New Roman" w:eastAsia="Calibri" w:hAnsi="Times New Roman" w:cs="Times New Roman"/>
          <w:bCs/>
          <w:spacing w:val="2"/>
          <w:sz w:val="24"/>
          <w:szCs w:val="24"/>
          <w:lang w:eastAsia="ru-RU"/>
        </w:rPr>
      </w:pPr>
      <w:r w:rsidRPr="00AA5762">
        <w:rPr>
          <w:rFonts w:ascii="Times New Roman" w:eastAsia="Calibri" w:hAnsi="Times New Roman" w:cs="Times New Roman"/>
          <w:bCs/>
          <w:spacing w:val="2"/>
          <w:sz w:val="24"/>
          <w:szCs w:val="24"/>
          <w:lang w:val="en-US" w:eastAsia="ru-RU"/>
        </w:rPr>
        <w:t>VI</w:t>
      </w:r>
      <w:r w:rsidRPr="00AA5762">
        <w:rPr>
          <w:rFonts w:ascii="Times New Roman" w:eastAsia="Calibri" w:hAnsi="Times New Roman" w:cs="Times New Roman"/>
          <w:bCs/>
          <w:spacing w:val="2"/>
          <w:sz w:val="24"/>
          <w:szCs w:val="24"/>
          <w:lang w:eastAsia="ru-RU"/>
        </w:rPr>
        <w:t>. Порядок расчета подушевого норматива на реализацию дополнительных общеразвивающих программ</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39. Настоящий порядок устанавливает порядок расчета подушевого норматива на реализацию дополнительных общеразвивающих программ, в расчете на одного обучающегося (далее - норматив).</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40. Норматив включает в себя следующие виды расходов:</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расходы на оплату труда работников организаций дополнительного образования;</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xml:space="preserve"> - учебные расходы на обеспечение материальных затрат, непосредственно связанных с организацией образовательного процесса.</w:t>
      </w:r>
    </w:p>
    <w:p w:rsidR="00AA5762" w:rsidRPr="00AA5762" w:rsidRDefault="00AA5762" w:rsidP="00AA576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41. Норматив расходов в расчете на одного обучающегося определяется на основе:</w:t>
      </w:r>
    </w:p>
    <w:p w:rsidR="00AA5762" w:rsidRPr="00AA5762" w:rsidRDefault="00AA5762" w:rsidP="00AA576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прогнозируемой среднемесячной заработной платы в Воронежской области на плановый финансовый год, скорректированной с учетом доплат за особые условия труда;</w:t>
      </w:r>
    </w:p>
    <w:p w:rsidR="00AA5762" w:rsidRPr="00AA5762" w:rsidRDefault="00AA5762" w:rsidP="00AA576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нормативного соотношения фонда оплаты труда педагогических работников, осуществляющих образовательный процесс, и фонда оплаты труда других работников;</w:t>
      </w:r>
    </w:p>
    <w:p w:rsidR="00AA5762" w:rsidRPr="00AA5762" w:rsidRDefault="00AA5762" w:rsidP="00AA576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нормативного соотношения базовой (в том числе компенсационной) части заработной платы и стимулирующего фонда.</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Норматив в расчете на одного обучающегося за 1 час реализации дополнительных общеразвивающих программ рассчитывается по следующей формуле:</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noProof/>
          <w:position w:val="-24"/>
          <w:sz w:val="24"/>
          <w:szCs w:val="24"/>
          <w:lang w:eastAsia="ru-RU"/>
        </w:rPr>
        <w:drawing>
          <wp:inline distT="0" distB="0" distL="0" distR="0">
            <wp:extent cx="22860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361950"/>
                    </a:xfrm>
                    <a:prstGeom prst="rect">
                      <a:avLst/>
                    </a:prstGeom>
                    <a:noFill/>
                    <a:ln>
                      <a:noFill/>
                    </a:ln>
                  </pic:spPr>
                </pic:pic>
              </a:graphicData>
            </a:graphic>
          </wp:inline>
        </w:drawing>
      </w:r>
      <w:r w:rsidRPr="00AA5762">
        <w:rPr>
          <w:rFonts w:ascii="Times New Roman" w:eastAsia="Times New Roman" w:hAnsi="Times New Roman" w:cs="Times New Roman"/>
          <w:sz w:val="24"/>
          <w:szCs w:val="24"/>
          <w:lang w:eastAsia="ru-RU"/>
        </w:rPr>
        <w:t>, где</w:t>
      </w:r>
      <w:r w:rsidRPr="00AA5762">
        <w:rPr>
          <w:rFonts w:ascii="Times New Roman" w:eastAsia="Times New Roman" w:hAnsi="Times New Roman" w:cs="Times New Roman"/>
          <w:sz w:val="24"/>
          <w:szCs w:val="24"/>
          <w:lang w:val="en-US" w:eastAsia="ru-RU"/>
        </w:rPr>
        <w:t>:</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tblInd w:w="250" w:type="dxa"/>
        <w:tblLook w:val="01E0" w:firstRow="1" w:lastRow="1" w:firstColumn="1" w:lastColumn="1" w:noHBand="0" w:noVBand="0"/>
      </w:tblPr>
      <w:tblGrid>
        <w:gridCol w:w="1435"/>
        <w:gridCol w:w="7670"/>
      </w:tblGrid>
      <w:tr w:rsidR="00AA5762" w:rsidRPr="00AA5762" w:rsidTr="00AA5762">
        <w:tc>
          <w:tcPr>
            <w:tcW w:w="85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position w:val="-28"/>
                <w:sz w:val="24"/>
                <w:szCs w:val="24"/>
                <w:lang w:val="en-US" w:eastAsia="ru-RU"/>
              </w:rPr>
              <w:t>b</w:t>
            </w:r>
          </w:p>
        </w:tc>
        <w:tc>
          <w:tcPr>
            <w:tcW w:w="8341" w:type="dxa"/>
            <w:hideMark/>
          </w:tcPr>
          <w:p w:rsidR="00AA5762" w:rsidRPr="00AA5762" w:rsidRDefault="00AA5762" w:rsidP="00AA576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прогнозируемая среднемесячная заработная плата в Воронежской области на плановый финансовый год, скорректированная с учетом доплат за особые условия труда</w:t>
            </w:r>
            <w:r w:rsidRPr="00AA5762">
              <w:rPr>
                <w:rFonts w:ascii="Times New Roman" w:eastAsia="Times New Roman" w:hAnsi="Times New Roman" w:cs="Times New Roman"/>
                <w:sz w:val="24"/>
                <w:szCs w:val="24"/>
                <w:vertAlign w:val="superscript"/>
                <w:lang w:eastAsia="ru-RU"/>
              </w:rPr>
              <w:footnoteReference w:id="1"/>
            </w:r>
            <w:r w:rsidRPr="00AA5762">
              <w:rPr>
                <w:rFonts w:ascii="Times New Roman" w:eastAsia="Times New Roman" w:hAnsi="Times New Roman" w:cs="Times New Roman"/>
                <w:sz w:val="24"/>
                <w:szCs w:val="24"/>
                <w:vertAlign w:val="superscript"/>
                <w:lang w:eastAsia="ru-RU"/>
              </w:rPr>
              <w:t>[1]</w:t>
            </w:r>
            <w:r w:rsidRPr="00AA5762">
              <w:rPr>
                <w:rFonts w:ascii="Times New Roman" w:eastAsia="Times New Roman" w:hAnsi="Times New Roman" w:cs="Times New Roman"/>
                <w:sz w:val="24"/>
                <w:szCs w:val="24"/>
                <w:lang w:eastAsia="ru-RU"/>
              </w:rPr>
              <w:t>;</w:t>
            </w:r>
          </w:p>
        </w:tc>
      </w:tr>
      <w:tr w:rsidR="00AA5762" w:rsidRPr="00AA5762" w:rsidTr="00AA5762">
        <w:tc>
          <w:tcPr>
            <w:tcW w:w="85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position w:val="-4"/>
                <w:sz w:val="24"/>
                <w:szCs w:val="24"/>
                <w:lang w:val="en-US" w:eastAsia="ru-RU"/>
              </w:rPr>
              <w:t>B</w:t>
            </w:r>
          </w:p>
        </w:tc>
        <w:tc>
          <w:tcPr>
            <w:tcW w:w="8341" w:type="dxa"/>
            <w:hideMark/>
          </w:tcPr>
          <w:p w:rsidR="00AA5762" w:rsidRPr="00AA5762" w:rsidRDefault="00AA5762" w:rsidP="00AA5762">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обязательное социальное страхование от несчастных случаев на производстве и профессиональных заболеваний в соответствии с законодательством РФ (1,302);</w:t>
            </w:r>
          </w:p>
        </w:tc>
      </w:tr>
      <w:tr w:rsidR="00AA5762" w:rsidRPr="00AA5762" w:rsidTr="00AA5762">
        <w:tc>
          <w:tcPr>
            <w:tcW w:w="85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position w:val="-4"/>
                <w:sz w:val="24"/>
                <w:szCs w:val="24"/>
                <w:vertAlign w:val="subscript"/>
                <w:lang w:eastAsia="ru-RU"/>
              </w:rPr>
            </w:pPr>
            <w:r w:rsidRPr="00AA5762">
              <w:rPr>
                <w:rFonts w:ascii="Times New Roman" w:eastAsia="Times New Roman" w:hAnsi="Times New Roman" w:cs="Times New Roman"/>
                <w:position w:val="-4"/>
                <w:sz w:val="24"/>
                <w:szCs w:val="24"/>
                <w:lang w:val="en-US" w:eastAsia="ru-RU"/>
              </w:rPr>
              <w:t>m</w:t>
            </w:r>
            <w:r w:rsidRPr="00AA5762">
              <w:rPr>
                <w:rFonts w:ascii="Times New Roman" w:eastAsia="Times New Roman" w:hAnsi="Times New Roman" w:cs="Times New Roman"/>
                <w:position w:val="-4"/>
                <w:sz w:val="24"/>
                <w:szCs w:val="24"/>
                <w:vertAlign w:val="subscript"/>
                <w:lang w:eastAsia="ru-RU"/>
              </w:rPr>
              <w:t>факт</w:t>
            </w:r>
          </w:p>
        </w:tc>
        <w:tc>
          <w:tcPr>
            <w:tcW w:w="834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коэффициент фактического значения численности педагогических работников, приходящихся на 1 обучающегося при расчете за 1 час реализации дополнительных общеразвивающих программ (0,00093) (это для групп наполняемостью 15 чел.);</w:t>
            </w:r>
          </w:p>
        </w:tc>
      </w:tr>
      <w:tr w:rsidR="00AA5762" w:rsidRPr="00AA5762" w:rsidTr="00AA5762">
        <w:tc>
          <w:tcPr>
            <w:tcW w:w="85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position w:val="-4"/>
                <w:sz w:val="24"/>
                <w:szCs w:val="24"/>
                <w:vertAlign w:val="subscript"/>
                <w:lang w:val="en-US" w:eastAsia="ru-RU"/>
              </w:rPr>
            </w:pPr>
            <w:r w:rsidRPr="00AA5762">
              <w:rPr>
                <w:rFonts w:ascii="Times New Roman" w:eastAsia="Times New Roman" w:hAnsi="Times New Roman" w:cs="Times New Roman"/>
                <w:position w:val="-4"/>
                <w:sz w:val="24"/>
                <w:szCs w:val="24"/>
                <w:lang w:val="en-US" w:eastAsia="ru-RU"/>
              </w:rPr>
              <w:t>k</w:t>
            </w:r>
            <w:r w:rsidRPr="00AA5762">
              <w:rPr>
                <w:rFonts w:ascii="Times New Roman" w:eastAsia="Times New Roman" w:hAnsi="Times New Roman" w:cs="Times New Roman"/>
                <w:position w:val="-4"/>
                <w:sz w:val="24"/>
                <w:szCs w:val="24"/>
                <w:vertAlign w:val="subscript"/>
                <w:lang w:val="en-US" w:eastAsia="ru-RU"/>
              </w:rPr>
              <w:t>pp</w:t>
            </w:r>
          </w:p>
        </w:tc>
        <w:tc>
          <w:tcPr>
            <w:tcW w:w="834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коэффициент, учитывающий прочий педагогический персонал (методисты и т.д.) (1,1);</w:t>
            </w:r>
          </w:p>
        </w:tc>
      </w:tr>
      <w:tr w:rsidR="00AA5762" w:rsidRPr="00AA5762" w:rsidTr="00AA5762">
        <w:tc>
          <w:tcPr>
            <w:tcW w:w="85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vertAlign w:val="subscript"/>
                <w:lang w:val="en-US" w:eastAsia="ru-RU"/>
              </w:rPr>
            </w:pPr>
            <w:r w:rsidRPr="00AA5762">
              <w:rPr>
                <w:rFonts w:ascii="Times New Roman" w:eastAsia="Times New Roman" w:hAnsi="Times New Roman" w:cs="Times New Roman"/>
                <w:position w:val="-10"/>
                <w:sz w:val="24"/>
                <w:szCs w:val="24"/>
                <w:lang w:val="en-US" w:eastAsia="ru-RU"/>
              </w:rPr>
              <w:t>C</w:t>
            </w:r>
          </w:p>
        </w:tc>
        <w:tc>
          <w:tcPr>
            <w:tcW w:w="834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коэффициент увеличения фонда заработной платы, учитывающий объем расходов на оплату труда административно-управленческого, учебно-вспомогательного и обслуживающего персонала (1,667);</w:t>
            </w:r>
          </w:p>
        </w:tc>
      </w:tr>
      <w:tr w:rsidR="00AA5762" w:rsidRPr="00AA5762" w:rsidTr="00AA5762">
        <w:tc>
          <w:tcPr>
            <w:tcW w:w="85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vertAlign w:val="subscript"/>
                <w:lang w:val="en-US" w:eastAsia="ru-RU"/>
              </w:rPr>
            </w:pPr>
            <w:r w:rsidRPr="00AA5762">
              <w:rPr>
                <w:rFonts w:ascii="Times New Roman" w:eastAsia="Times New Roman" w:hAnsi="Times New Roman" w:cs="Times New Roman"/>
                <w:position w:val="-12"/>
                <w:sz w:val="24"/>
                <w:szCs w:val="24"/>
                <w:lang w:val="en-US" w:eastAsia="ru-RU"/>
              </w:rPr>
              <w:t>k</w:t>
            </w:r>
            <w:r w:rsidRPr="00AA5762">
              <w:rPr>
                <w:rFonts w:ascii="Times New Roman" w:eastAsia="Times New Roman" w:hAnsi="Times New Roman" w:cs="Times New Roman"/>
                <w:position w:val="-12"/>
                <w:sz w:val="24"/>
                <w:szCs w:val="24"/>
                <w:vertAlign w:val="subscript"/>
                <w:lang w:val="en-US" w:eastAsia="ru-RU"/>
              </w:rPr>
              <w:t>b</w:t>
            </w:r>
          </w:p>
        </w:tc>
        <w:tc>
          <w:tcPr>
            <w:tcW w:w="834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коэффициент, устанавливающий долю «гарантированной» заработной платы педагогического работника (включая оклад и компенсационные выплаты) (0,7);</w:t>
            </w:r>
          </w:p>
        </w:tc>
      </w:tr>
      <w:tr w:rsidR="00AA5762" w:rsidRPr="00AA5762" w:rsidTr="00AA5762">
        <w:tc>
          <w:tcPr>
            <w:tcW w:w="85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vertAlign w:val="subscript"/>
                <w:lang w:val="en-US" w:eastAsia="ru-RU"/>
              </w:rPr>
            </w:pPr>
            <w:r w:rsidRPr="00AA5762">
              <w:rPr>
                <w:rFonts w:ascii="Times New Roman" w:eastAsia="Times New Roman" w:hAnsi="Times New Roman" w:cs="Times New Roman"/>
                <w:sz w:val="24"/>
                <w:szCs w:val="24"/>
                <w:lang w:val="en-US" w:eastAsia="ru-RU"/>
              </w:rPr>
              <w:t>k</w:t>
            </w:r>
            <w:r w:rsidRPr="00AA5762">
              <w:rPr>
                <w:rFonts w:ascii="Times New Roman" w:eastAsia="Times New Roman" w:hAnsi="Times New Roman" w:cs="Times New Roman"/>
                <w:sz w:val="24"/>
                <w:szCs w:val="24"/>
                <w:vertAlign w:val="subscript"/>
                <w:lang w:val="en-US" w:eastAsia="ru-RU"/>
              </w:rPr>
              <w:t>s</w:t>
            </w:r>
          </w:p>
        </w:tc>
        <w:tc>
          <w:tcPr>
            <w:tcW w:w="834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коэффициент, учитывающий долю фонда стимулирования (1,43);</w:t>
            </w:r>
          </w:p>
        </w:tc>
      </w:tr>
      <w:tr w:rsidR="00AA5762" w:rsidRPr="00AA5762" w:rsidTr="00AA5762">
        <w:tc>
          <w:tcPr>
            <w:tcW w:w="85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D</w:t>
            </w:r>
          </w:p>
        </w:tc>
        <w:tc>
          <w:tcPr>
            <w:tcW w:w="8341" w:type="dxa"/>
            <w:hideMark/>
          </w:tcPr>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запланированная доля учебных расходов в нормативе бюджетного финансирования (таблица 1).</w:t>
            </w:r>
          </w:p>
        </w:tc>
      </w:tr>
    </w:tbl>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Таблица 1</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Запланированная доля учебных расходов в нормативе бюджетного финансирования</w:t>
      </w:r>
    </w:p>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5660"/>
        <w:gridCol w:w="3094"/>
      </w:tblGrid>
      <w:tr w:rsidR="00AA5762" w:rsidRPr="00AA5762" w:rsidTr="00AA5762">
        <w:trPr>
          <w:trHeight w:val="683"/>
          <w:jc w:val="right"/>
        </w:trPr>
        <w:tc>
          <w:tcPr>
            <w:tcW w:w="594" w:type="dxa"/>
            <w:tcBorders>
              <w:top w:val="single" w:sz="4" w:space="0" w:color="auto"/>
              <w:left w:val="single" w:sz="4" w:space="0" w:color="auto"/>
              <w:bottom w:val="single" w:sz="4" w:space="0" w:color="auto"/>
              <w:right w:val="single" w:sz="4" w:space="0" w:color="auto"/>
            </w:tcBorders>
            <w:hideMark/>
          </w:tcPr>
          <w:p w:rsidR="00AA5762" w:rsidRPr="00AA5762" w:rsidRDefault="00AA5762" w:rsidP="00AA5762">
            <w:pPr>
              <w:widowControl w:val="0"/>
              <w:spacing w:after="0" w:line="240" w:lineRule="auto"/>
              <w:jc w:val="center"/>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 п/п</w:t>
            </w:r>
          </w:p>
        </w:tc>
        <w:tc>
          <w:tcPr>
            <w:tcW w:w="5806"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center"/>
              <w:rPr>
                <w:rFonts w:ascii="Times New Roman" w:eastAsia="Times New Roman" w:hAnsi="Times New Roman" w:cs="Times New Roman"/>
                <w:bCs/>
                <w:sz w:val="24"/>
                <w:szCs w:val="24"/>
                <w:lang w:eastAsia="ru-RU"/>
              </w:rPr>
            </w:pPr>
            <w:r w:rsidRPr="00AA5762">
              <w:rPr>
                <w:rFonts w:ascii="Times New Roman" w:eastAsia="Times New Roman" w:hAnsi="Times New Roman" w:cs="Times New Roman"/>
                <w:bCs/>
                <w:sz w:val="24"/>
                <w:szCs w:val="24"/>
                <w:lang w:eastAsia="ru-RU"/>
              </w:rPr>
              <w:t>Направленности</w:t>
            </w:r>
          </w:p>
        </w:tc>
        <w:tc>
          <w:tcPr>
            <w:tcW w:w="3170"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center"/>
              <w:rPr>
                <w:rFonts w:ascii="Times New Roman" w:eastAsia="Times New Roman" w:hAnsi="Times New Roman" w:cs="Times New Roman"/>
                <w:bCs/>
                <w:sz w:val="24"/>
                <w:szCs w:val="24"/>
                <w:lang w:eastAsia="ru-RU"/>
              </w:rPr>
            </w:pPr>
            <w:r w:rsidRPr="00AA5762">
              <w:rPr>
                <w:rFonts w:ascii="Times New Roman" w:eastAsia="Times New Roman" w:hAnsi="Times New Roman" w:cs="Times New Roman"/>
                <w:bCs/>
                <w:sz w:val="24"/>
                <w:szCs w:val="24"/>
                <w:lang w:eastAsia="ru-RU"/>
              </w:rPr>
              <w:t>Доля учебных расходов</w:t>
            </w:r>
          </w:p>
        </w:tc>
      </w:tr>
      <w:tr w:rsidR="00AA5762" w:rsidRPr="00AA5762" w:rsidTr="00AA5762">
        <w:trPr>
          <w:jc w:val="right"/>
        </w:trPr>
        <w:tc>
          <w:tcPr>
            <w:tcW w:w="594"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1</w:t>
            </w:r>
          </w:p>
        </w:tc>
        <w:tc>
          <w:tcPr>
            <w:tcW w:w="5806"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Социально-педагогическая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10 %</w:t>
            </w:r>
          </w:p>
        </w:tc>
      </w:tr>
      <w:tr w:rsidR="00AA5762" w:rsidRPr="00AA5762" w:rsidTr="00AA5762">
        <w:trPr>
          <w:jc w:val="right"/>
        </w:trPr>
        <w:tc>
          <w:tcPr>
            <w:tcW w:w="594"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2</w:t>
            </w:r>
          </w:p>
        </w:tc>
        <w:tc>
          <w:tcPr>
            <w:tcW w:w="5806"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Туристско-краеведческая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30 %</w:t>
            </w:r>
          </w:p>
        </w:tc>
      </w:tr>
      <w:tr w:rsidR="00AA5762" w:rsidRPr="00AA5762" w:rsidTr="00AA5762">
        <w:trPr>
          <w:jc w:val="right"/>
        </w:trPr>
        <w:tc>
          <w:tcPr>
            <w:tcW w:w="594"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3</w:t>
            </w:r>
          </w:p>
        </w:tc>
        <w:tc>
          <w:tcPr>
            <w:tcW w:w="5806"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Художественная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20 %</w:t>
            </w:r>
          </w:p>
        </w:tc>
      </w:tr>
      <w:tr w:rsidR="00AA5762" w:rsidRPr="00AA5762" w:rsidTr="00AA5762">
        <w:trPr>
          <w:jc w:val="right"/>
        </w:trPr>
        <w:tc>
          <w:tcPr>
            <w:tcW w:w="594"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4</w:t>
            </w:r>
          </w:p>
        </w:tc>
        <w:tc>
          <w:tcPr>
            <w:tcW w:w="5806"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Естественно-научная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30 %</w:t>
            </w:r>
          </w:p>
        </w:tc>
      </w:tr>
      <w:tr w:rsidR="00AA5762" w:rsidRPr="00AA5762" w:rsidTr="00AA5762">
        <w:trPr>
          <w:jc w:val="right"/>
        </w:trPr>
        <w:tc>
          <w:tcPr>
            <w:tcW w:w="594"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5</w:t>
            </w:r>
          </w:p>
        </w:tc>
        <w:tc>
          <w:tcPr>
            <w:tcW w:w="5806"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Физкультурно-спортивная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30 %</w:t>
            </w:r>
          </w:p>
        </w:tc>
      </w:tr>
      <w:tr w:rsidR="00AA5762" w:rsidRPr="00AA5762" w:rsidTr="00AA5762">
        <w:trPr>
          <w:jc w:val="right"/>
        </w:trPr>
        <w:tc>
          <w:tcPr>
            <w:tcW w:w="594"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6</w:t>
            </w:r>
          </w:p>
        </w:tc>
        <w:tc>
          <w:tcPr>
            <w:tcW w:w="5806" w:type="dxa"/>
            <w:tcBorders>
              <w:top w:val="single" w:sz="4" w:space="0" w:color="auto"/>
              <w:left w:val="single" w:sz="4" w:space="0" w:color="auto"/>
              <w:bottom w:val="single" w:sz="4" w:space="0" w:color="auto"/>
              <w:right w:val="single" w:sz="4" w:space="0" w:color="auto"/>
            </w:tcBorders>
            <w:vAlign w:val="center"/>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Техническая</w:t>
            </w:r>
          </w:p>
        </w:tc>
        <w:tc>
          <w:tcPr>
            <w:tcW w:w="3170" w:type="dxa"/>
            <w:tcBorders>
              <w:top w:val="single" w:sz="4" w:space="0" w:color="auto"/>
              <w:left w:val="single" w:sz="4" w:space="0" w:color="auto"/>
              <w:bottom w:val="single" w:sz="4" w:space="0" w:color="auto"/>
              <w:right w:val="single" w:sz="4" w:space="0" w:color="auto"/>
            </w:tcBorders>
            <w:vAlign w:val="bottom"/>
            <w:hideMark/>
          </w:tcPr>
          <w:p w:rsidR="00AA5762" w:rsidRPr="00AA5762" w:rsidRDefault="00AA5762" w:rsidP="00AA5762">
            <w:pPr>
              <w:widowControl w:val="0"/>
              <w:spacing w:after="0" w:line="240" w:lineRule="auto"/>
              <w:jc w:val="both"/>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40 %</w:t>
            </w:r>
          </w:p>
        </w:tc>
      </w:tr>
    </w:tbl>
    <w:p w:rsidR="00AA5762" w:rsidRPr="00AA5762" w:rsidRDefault="00AA5762" w:rsidP="00AA5762">
      <w:pPr>
        <w:widowControl w:val="0"/>
        <w:spacing w:after="0" w:line="240" w:lineRule="auto"/>
        <w:ind w:firstLine="709"/>
        <w:jc w:val="both"/>
        <w:rPr>
          <w:rFonts w:ascii="Times New Roman" w:eastAsia="Times New Roman" w:hAnsi="Times New Roman" w:cs="Times New Roman"/>
          <w:sz w:val="24"/>
          <w:szCs w:val="24"/>
          <w:lang w:eastAsia="ru-RU"/>
        </w:rPr>
      </w:pP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38. С целью нормативного подхода к определению стоимости реализации дополнительных общеразвивающих программ на 1 обучающегося, рассчитывается по следующей формуле:</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position w:val="-15"/>
          <w:sz w:val="24"/>
          <w:szCs w:val="24"/>
          <w:lang w:eastAsia="ru-RU"/>
        </w:rPr>
        <w:lastRenderedPageBreak/>
        <w:pict>
          <v:shape id="_x0000_i1029" type="#_x0000_t75" style="width:104.25pt;height:20.25pt" equationxml="&lt;">
            <v:imagedata r:id="rId10" o:title="" chromakey="white"/>
          </v:shape>
        </w:pict>
      </w:r>
      <w:r w:rsidRPr="00AA5762">
        <w:rPr>
          <w:rFonts w:ascii="Times New Roman" w:eastAsia="Times New Roman" w:hAnsi="Times New Roman" w:cs="Times New Roman"/>
          <w:spacing w:val="2"/>
          <w:sz w:val="24"/>
          <w:szCs w:val="24"/>
          <w:lang w:eastAsia="ru-RU"/>
        </w:rPr>
        <w:t>,</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где:</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val="en-US" w:eastAsia="ru-RU"/>
        </w:rPr>
        <w:t>S</w:t>
      </w:r>
      <w:r w:rsidRPr="00AA5762">
        <w:rPr>
          <w:rFonts w:ascii="Times New Roman" w:eastAsia="Times New Roman" w:hAnsi="Times New Roman" w:cs="Times New Roman"/>
          <w:spacing w:val="2"/>
          <w:sz w:val="24"/>
          <w:szCs w:val="24"/>
          <w:vertAlign w:val="subscript"/>
          <w:lang w:val="en-US" w:eastAsia="ru-RU"/>
        </w:rPr>
        <w:t>p</w:t>
      </w:r>
      <w:r w:rsidRPr="00AA5762">
        <w:rPr>
          <w:rFonts w:ascii="Times New Roman" w:eastAsia="Times New Roman" w:hAnsi="Times New Roman" w:cs="Times New Roman"/>
          <w:spacing w:val="2"/>
          <w:sz w:val="24"/>
          <w:szCs w:val="24"/>
          <w:lang w:eastAsia="ru-RU"/>
        </w:rPr>
        <w:t xml:space="preserve"> – стоимость программы дополнительного образования;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position w:val="-12"/>
          <w:sz w:val="24"/>
          <w:szCs w:val="24"/>
          <w:lang w:eastAsia="ru-RU"/>
        </w:rPr>
        <w:pict>
          <v:shape id="_x0000_i1030" type="#_x0000_t75" style="width:16.5pt;height:19.5pt" equationxml="&lt;">
            <v:imagedata r:id="rId11" o:title="" chromakey="white"/>
          </v:shape>
        </w:pict>
      </w:r>
      <w:r w:rsidRPr="00AA5762">
        <w:rPr>
          <w:rFonts w:ascii="Times New Roman" w:eastAsia="Times New Roman" w:hAnsi="Times New Roman" w:cs="Times New Roman"/>
          <w:spacing w:val="2"/>
          <w:sz w:val="24"/>
          <w:szCs w:val="24"/>
          <w:lang w:eastAsia="ru-RU"/>
        </w:rPr>
        <w:t xml:space="preserve"> – подушевой норматив</w:t>
      </w:r>
      <w:r w:rsidRPr="00AA5762">
        <w:rPr>
          <w:rFonts w:ascii="Times New Roman" w:eastAsia="Times New Roman" w:hAnsi="Times New Roman" w:cs="Times New Roman"/>
          <w:sz w:val="24"/>
          <w:szCs w:val="24"/>
          <w:lang w:eastAsia="ru-RU"/>
        </w:rPr>
        <w:t>;</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position w:val="-11"/>
          <w:sz w:val="24"/>
          <w:szCs w:val="24"/>
          <w:lang w:eastAsia="ru-RU"/>
        </w:rPr>
        <w:pict>
          <v:shape id="_x0000_i1031" type="#_x0000_t75" style="width:6pt;height:18.75pt" equationxml="&lt;">
            <v:imagedata r:id="rId12" o:title="" chromakey="white"/>
          </v:shape>
        </w:pict>
      </w:r>
      <w:r w:rsidRPr="00AA5762">
        <w:rPr>
          <w:rFonts w:ascii="Times New Roman" w:eastAsia="Times New Roman" w:hAnsi="Times New Roman" w:cs="Times New Roman"/>
          <w:spacing w:val="2"/>
          <w:sz w:val="24"/>
          <w:szCs w:val="24"/>
          <w:lang w:eastAsia="ru-RU"/>
        </w:rPr>
        <w:t xml:space="preserve"> – количество человеко/часов реализации дополнительных общеразвивающих программ;</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position w:val="-11"/>
          <w:sz w:val="24"/>
          <w:szCs w:val="24"/>
          <w:lang w:eastAsia="ru-RU"/>
        </w:rPr>
        <w:pict>
          <v:shape id="_x0000_i1032" type="#_x0000_t75" style="width:13.5pt;height:18.75pt" equationxml="&lt;">
            <v:imagedata r:id="rId13" o:title="" chromakey="white"/>
          </v:shape>
        </w:pict>
      </w:r>
      <w:r w:rsidRPr="00AA5762">
        <w:rPr>
          <w:rFonts w:ascii="Times New Roman" w:eastAsia="Times New Roman" w:hAnsi="Times New Roman" w:cs="Times New Roman"/>
          <w:spacing w:val="2"/>
          <w:sz w:val="24"/>
          <w:szCs w:val="24"/>
          <w:lang w:eastAsia="ru-RU"/>
        </w:rPr>
        <w:t xml:space="preserve"> – корректирующий коэффициент определяемый по следующей формуле:</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val="en-US" w:eastAsia="ru-RU"/>
        </w:rPr>
      </w:pPr>
      <w:r w:rsidRPr="00AA5762">
        <w:rPr>
          <w:rFonts w:ascii="Times New Roman" w:eastAsia="Times New Roman" w:hAnsi="Times New Roman" w:cs="Times New Roman"/>
          <w:sz w:val="24"/>
          <w:szCs w:val="24"/>
          <w:lang w:eastAsia="ru-RU"/>
        </w:rPr>
        <w:pict>
          <v:shape id="_x0000_i1033" type="#_x0000_t75" style="width:83.25pt;height:37.5pt" equationxml="&lt;">
            <v:imagedata r:id="rId14" o:title="" chromakey="white"/>
          </v:shape>
        </w:pic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где</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val="en-US" w:eastAsia="ru-RU"/>
        </w:rPr>
        <w:t>S</w:t>
      </w:r>
      <w:r w:rsidRPr="00AA5762">
        <w:rPr>
          <w:rFonts w:ascii="Times New Roman" w:eastAsia="Times New Roman" w:hAnsi="Times New Roman" w:cs="Times New Roman"/>
          <w:spacing w:val="2"/>
          <w:sz w:val="24"/>
          <w:szCs w:val="24"/>
          <w:vertAlign w:val="subscript"/>
          <w:lang w:val="en-US" w:eastAsia="ru-RU"/>
        </w:rPr>
        <w:t>b</w:t>
      </w:r>
      <w:r w:rsidRPr="00AA5762">
        <w:rPr>
          <w:rFonts w:ascii="Times New Roman" w:eastAsia="Times New Roman" w:hAnsi="Times New Roman" w:cs="Times New Roman"/>
          <w:spacing w:val="2"/>
          <w:sz w:val="24"/>
          <w:szCs w:val="24"/>
          <w:lang w:eastAsia="ru-RU"/>
        </w:rPr>
        <w:t xml:space="preserve"> - объем бюджетных средств на реализацию дополнительных общеразвивающих программ в муниципальном образовании;</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val="en-US" w:eastAsia="ru-RU"/>
        </w:rPr>
        <w:t>N</w:t>
      </w:r>
      <w:r w:rsidRPr="00AA5762">
        <w:rPr>
          <w:rFonts w:ascii="Times New Roman" w:eastAsia="Times New Roman" w:hAnsi="Times New Roman" w:cs="Times New Roman"/>
          <w:spacing w:val="2"/>
          <w:sz w:val="24"/>
          <w:szCs w:val="24"/>
          <w:lang w:eastAsia="ru-RU"/>
        </w:rPr>
        <w:t xml:space="preserve"> – норматив на 1 обучающегося;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val="en-US" w:eastAsia="ru-RU"/>
        </w:rPr>
        <w:t>n</w:t>
      </w:r>
      <w:r w:rsidRPr="00AA5762">
        <w:rPr>
          <w:rFonts w:ascii="Times New Roman" w:eastAsia="Times New Roman" w:hAnsi="Times New Roman" w:cs="Times New Roman"/>
          <w:spacing w:val="2"/>
          <w:sz w:val="24"/>
          <w:szCs w:val="24"/>
          <w:lang w:eastAsia="ru-RU"/>
        </w:rPr>
        <w:t xml:space="preserve"> – количество реализуемых программ дополнительного образования;</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val="en-US" w:eastAsia="ru-RU"/>
        </w:rPr>
        <w:t>t</w:t>
      </w:r>
      <w:r w:rsidRPr="00AA5762">
        <w:rPr>
          <w:rFonts w:ascii="Times New Roman" w:eastAsia="Times New Roman" w:hAnsi="Times New Roman" w:cs="Times New Roman"/>
          <w:spacing w:val="2"/>
          <w:sz w:val="24"/>
          <w:szCs w:val="24"/>
          <w:lang w:eastAsia="ru-RU"/>
        </w:rPr>
        <w:t xml:space="preserve"> - количество человеко/часов реализации дополнительных общеразвивающих программ.</w:t>
      </w:r>
    </w:p>
    <w:p w:rsidR="00AA5762" w:rsidRPr="00AA5762" w:rsidRDefault="00AA5762" w:rsidP="00AA5762">
      <w:pPr>
        <w:widowControl w:val="0"/>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Корректирующий коэффициент не может быть более 1.</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pacing w:after="0" w:line="240" w:lineRule="auto"/>
        <w:jc w:val="center"/>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val="en-US" w:eastAsia="ru-RU"/>
        </w:rPr>
        <w:t>VII</w:t>
      </w:r>
      <w:r w:rsidRPr="00AA5762">
        <w:rPr>
          <w:rFonts w:ascii="Times New Roman" w:eastAsia="Times New Roman" w:hAnsi="Times New Roman" w:cs="Times New Roman"/>
          <w:spacing w:val="2"/>
          <w:sz w:val="24"/>
          <w:szCs w:val="24"/>
          <w:lang w:eastAsia="ru-RU"/>
        </w:rPr>
        <w:t>. Порядок мониторинга использования сертификатов персонифицированного финансирования и их оплаты поставщикам образовательных услуг</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42. Уполномоченная организация на основании реестра сертификатов персонифицированного финансирования направляет сводную информацию для финансирования оказанных услуг реализации дополнительных общеразвивающих программ в муниципальный уполномоченный орган в первый день месяца, следующего за отчетным, в которой отражаются следующие сведения: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1) наименование поставщика услуг;</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2) направленность программы;</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3) количество человеко/часов реализованных в отчетном месяце;</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 стоимость программы в месяц;</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5) количество человеко/часов в планируемом месяце.</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pacing w:val="2"/>
          <w:sz w:val="24"/>
          <w:szCs w:val="24"/>
          <w:lang w:eastAsia="ru-RU"/>
        </w:rPr>
        <w:t xml:space="preserve">43. </w:t>
      </w:r>
      <w:r w:rsidRPr="00AA5762">
        <w:rPr>
          <w:rFonts w:ascii="Times New Roman" w:eastAsia="Times New Roman" w:hAnsi="Times New Roman" w:cs="Times New Roman"/>
          <w:sz w:val="24"/>
          <w:szCs w:val="24"/>
          <w:lang w:eastAsia="ru-RU"/>
        </w:rPr>
        <w:t xml:space="preserve">Уполномоченный орган рассчитывает объем финансирования по смете (сумма субсидии) субсидии на основании раздела </w:t>
      </w:r>
      <w:r w:rsidRPr="00AA5762">
        <w:rPr>
          <w:rFonts w:ascii="Times New Roman" w:eastAsia="Times New Roman" w:hAnsi="Times New Roman" w:cs="Times New Roman"/>
          <w:sz w:val="24"/>
          <w:szCs w:val="24"/>
          <w:lang w:val="en-US" w:eastAsia="ru-RU"/>
        </w:rPr>
        <w:t>VI</w:t>
      </w:r>
      <w:r w:rsidRPr="00AA5762">
        <w:rPr>
          <w:rFonts w:ascii="Times New Roman" w:eastAsia="Times New Roman" w:hAnsi="Times New Roman" w:cs="Times New Roman"/>
          <w:sz w:val="24"/>
          <w:szCs w:val="24"/>
          <w:lang w:eastAsia="ru-RU"/>
        </w:rPr>
        <w:t xml:space="preserve"> настоящего Положения и информации предоставленной уполномоченной организацией резервирует необходимые финансовые средства обеспечения на реализацию дополнительных общеразвивающих программ и осуществляет ежемесячные платежи поставщику образовательных услуг.</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pacing w:val="2"/>
          <w:sz w:val="24"/>
          <w:szCs w:val="24"/>
          <w:lang w:eastAsia="ru-RU"/>
        </w:rPr>
        <w:t xml:space="preserve">43.1. Уполномоченный орган на основании информации предоставленной уполномоченной организацией осуществляет авансовый платеж в размере не более 80% </w:t>
      </w:r>
      <w:r w:rsidRPr="00AA5762">
        <w:rPr>
          <w:rFonts w:ascii="Times New Roman" w:eastAsia="Times New Roman" w:hAnsi="Times New Roman" w:cs="Times New Roman"/>
          <w:sz w:val="24"/>
          <w:szCs w:val="24"/>
          <w:lang w:eastAsia="ru-RU"/>
        </w:rPr>
        <w:t>от стоимости оказываемых (плановых) образовательных услуг до 15 числа каждого месяца.</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eastAsia="ru-RU"/>
        </w:rPr>
        <w:t>43.2. Уполномоченный орган на основании информации предоставленной уполномоченной организацией производит расчет средств за отчетный месяц с учетом авансового платежа и их перечисление до 5 числа месяца, следующего за отчетным. В случае если авансовый платеж за отчетный период превышает объем оказанных услуг дополнительного образования перечисление средств не осуществляется, а размер переплаты учитывается при авансировании последующих периодов.</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bCs/>
          <w:spacing w:val="2"/>
          <w:sz w:val="24"/>
          <w:szCs w:val="24"/>
          <w:lang w:eastAsia="ru-RU"/>
        </w:rPr>
      </w:pPr>
      <w:r w:rsidRPr="00AA5762">
        <w:rPr>
          <w:rFonts w:ascii="Times New Roman" w:eastAsia="Times New Roman" w:hAnsi="Times New Roman" w:cs="Times New Roman"/>
          <w:bCs/>
          <w:spacing w:val="2"/>
          <w:sz w:val="24"/>
          <w:szCs w:val="24"/>
          <w:lang w:eastAsia="ru-RU"/>
        </w:rPr>
        <w:t>44. Уполномоченная организация осуществляет актуализацию реестра сертификатов и реестра детей, включенных в систему персонифицированного финансирования, по каждому поставщику образовательных услуг.</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bCs/>
          <w:spacing w:val="2"/>
          <w:sz w:val="24"/>
          <w:szCs w:val="24"/>
          <w:lang w:eastAsia="ru-RU"/>
        </w:rPr>
      </w:pPr>
    </w:p>
    <w:p w:rsidR="00AA5762" w:rsidRPr="00AA5762" w:rsidRDefault="00AA5762" w:rsidP="00AA5762">
      <w:pPr>
        <w:widowControl w:val="0"/>
        <w:spacing w:after="0" w:line="240" w:lineRule="auto"/>
        <w:jc w:val="center"/>
        <w:textAlignment w:val="baseline"/>
        <w:rPr>
          <w:rFonts w:ascii="Times New Roman" w:eastAsia="Times New Roman" w:hAnsi="Times New Roman" w:cs="Times New Roman"/>
          <w:spacing w:val="2"/>
          <w:sz w:val="24"/>
          <w:szCs w:val="24"/>
          <w:lang w:eastAsia="ru-RU"/>
        </w:rPr>
      </w:pPr>
      <w:r w:rsidRPr="00AA5762">
        <w:rPr>
          <w:rFonts w:ascii="Times New Roman" w:eastAsia="Times New Roman" w:hAnsi="Times New Roman" w:cs="Times New Roman"/>
          <w:spacing w:val="2"/>
          <w:sz w:val="24"/>
          <w:szCs w:val="24"/>
          <w:lang w:val="en-US" w:eastAsia="ru-RU"/>
        </w:rPr>
        <w:lastRenderedPageBreak/>
        <w:t>VII</w:t>
      </w:r>
      <w:r w:rsidRPr="00AA5762">
        <w:rPr>
          <w:rFonts w:ascii="Times New Roman" w:eastAsia="Times New Roman" w:hAnsi="Times New Roman" w:cs="Times New Roman"/>
          <w:spacing w:val="2"/>
          <w:sz w:val="24"/>
          <w:szCs w:val="24"/>
          <w:lang w:eastAsia="ru-RU"/>
        </w:rPr>
        <w:t>. Заключительные положения</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pacing w:val="2"/>
          <w:sz w:val="24"/>
          <w:szCs w:val="24"/>
          <w:lang w:eastAsia="ru-RU"/>
        </w:rPr>
      </w:pP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bCs/>
          <w:spacing w:val="2"/>
          <w:sz w:val="24"/>
          <w:szCs w:val="24"/>
          <w:lang w:eastAsia="ru-RU"/>
        </w:rPr>
        <w:t xml:space="preserve">45. Включение поставщиков образовательных услуг в систему персонифицированного финансирования осуществляется в соответствии с разделом </w:t>
      </w:r>
      <w:r w:rsidRPr="00AA5762">
        <w:rPr>
          <w:rFonts w:ascii="Times New Roman" w:eastAsia="Times New Roman" w:hAnsi="Times New Roman" w:cs="Times New Roman"/>
          <w:bCs/>
          <w:spacing w:val="2"/>
          <w:sz w:val="24"/>
          <w:szCs w:val="24"/>
          <w:lang w:val="en-US" w:eastAsia="ru-RU"/>
        </w:rPr>
        <w:t>VI</w:t>
      </w:r>
      <w:r w:rsidRPr="00AA5762">
        <w:rPr>
          <w:rFonts w:ascii="Times New Roman" w:eastAsia="Times New Roman" w:hAnsi="Times New Roman" w:cs="Times New Roman"/>
          <w:bCs/>
          <w:spacing w:val="2"/>
          <w:sz w:val="24"/>
          <w:szCs w:val="24"/>
          <w:lang w:eastAsia="ru-RU"/>
        </w:rPr>
        <w:t xml:space="preserve"> </w:t>
      </w:r>
      <w:r w:rsidRPr="00AA5762">
        <w:rPr>
          <w:rFonts w:ascii="Times New Roman" w:eastAsia="Times New Roman" w:hAnsi="Times New Roman" w:cs="Times New Roman"/>
          <w:sz w:val="24"/>
          <w:szCs w:val="24"/>
          <w:lang w:eastAsia="ru-RU"/>
        </w:rPr>
        <w:t>постановления правительства Воронежской области от 26 декабря 2018 года № 1201 «О введении на территории Воронежской области механизма персонифицированного финансирование в системе дополнительного образования детей».</w:t>
      </w:r>
    </w:p>
    <w:p w:rsidR="00AA5762" w:rsidRPr="00AA5762" w:rsidRDefault="00AA5762" w:rsidP="00AA5762">
      <w:pPr>
        <w:widowControl w:val="0"/>
        <w:spacing w:after="0" w:line="240" w:lineRule="auto"/>
        <w:ind w:firstLine="709"/>
        <w:jc w:val="both"/>
        <w:textAlignment w:val="baseline"/>
        <w:rPr>
          <w:rFonts w:ascii="Times New Roman" w:eastAsia="Times New Roman" w:hAnsi="Times New Roman" w:cs="Times New Roman"/>
          <w:sz w:val="24"/>
          <w:szCs w:val="24"/>
          <w:lang w:eastAsia="ru-RU"/>
        </w:rPr>
      </w:pPr>
      <w:r w:rsidRPr="00AA5762">
        <w:rPr>
          <w:rFonts w:ascii="Times New Roman" w:eastAsia="Times New Roman" w:hAnsi="Times New Roman" w:cs="Times New Roman"/>
          <w:sz w:val="24"/>
          <w:szCs w:val="24"/>
          <w:lang w:eastAsia="ru-RU"/>
        </w:rPr>
        <w:t>46. Включение дополнительных общеразвивающих программ</w:t>
      </w:r>
      <w:r w:rsidRPr="00AA5762">
        <w:rPr>
          <w:rFonts w:ascii="Times New Roman" w:eastAsia="Times New Roman" w:hAnsi="Times New Roman" w:cs="Times New Roman"/>
          <w:bCs/>
          <w:spacing w:val="2"/>
          <w:sz w:val="24"/>
          <w:szCs w:val="24"/>
          <w:lang w:eastAsia="ru-RU"/>
        </w:rPr>
        <w:t xml:space="preserve"> в систему персонифицированного финансирования осуществляется в соответствии с разделом </w:t>
      </w:r>
      <w:r w:rsidRPr="00AA5762">
        <w:rPr>
          <w:rFonts w:ascii="Times New Roman" w:eastAsia="Times New Roman" w:hAnsi="Times New Roman" w:cs="Times New Roman"/>
          <w:bCs/>
          <w:spacing w:val="2"/>
          <w:sz w:val="24"/>
          <w:szCs w:val="24"/>
          <w:lang w:val="en-US" w:eastAsia="ru-RU"/>
        </w:rPr>
        <w:t>VI</w:t>
      </w:r>
      <w:r w:rsidRPr="00AA5762">
        <w:rPr>
          <w:rFonts w:ascii="Times New Roman" w:eastAsia="Times New Roman" w:hAnsi="Times New Roman" w:cs="Times New Roman"/>
          <w:bCs/>
          <w:spacing w:val="2"/>
          <w:sz w:val="24"/>
          <w:szCs w:val="24"/>
          <w:lang w:eastAsia="ru-RU"/>
        </w:rPr>
        <w:t xml:space="preserve"> </w:t>
      </w:r>
      <w:r w:rsidRPr="00AA5762">
        <w:rPr>
          <w:rFonts w:ascii="Times New Roman" w:eastAsia="Times New Roman" w:hAnsi="Times New Roman" w:cs="Times New Roman"/>
          <w:sz w:val="24"/>
          <w:szCs w:val="24"/>
          <w:lang w:eastAsia="ru-RU"/>
        </w:rPr>
        <w:t>постановления правительства Воронежской области от 26 декабря 2018 года № 1201 «О введении на территории Воронежской области механизма персонифицированного финансирование в системе дополнительного образования детей».</w:t>
      </w:r>
    </w:p>
    <w:p w:rsidR="00AA5762" w:rsidRPr="00AA5762" w:rsidRDefault="00AA5762" w:rsidP="00AA5762">
      <w:pPr>
        <w:spacing w:after="0" w:line="240" w:lineRule="auto"/>
        <w:rPr>
          <w:rFonts w:ascii="Times New Roman" w:eastAsia="Calibri" w:hAnsi="Times New Roman" w:cs="Times New Roman"/>
          <w:sz w:val="24"/>
          <w:szCs w:val="24"/>
          <w:lang w:eastAsia="ru-RU"/>
        </w:rPr>
      </w:pPr>
      <w:r w:rsidRPr="00AA5762">
        <w:rPr>
          <w:rFonts w:ascii="Times New Roman" w:eastAsia="Calibri" w:hAnsi="Times New Roman" w:cs="Times New Roman"/>
          <w:sz w:val="24"/>
          <w:szCs w:val="24"/>
          <w:lang w:eastAsia="ru-RU"/>
        </w:rPr>
        <w:br w:type="textWrapping" w:clear="all"/>
      </w:r>
    </w:p>
    <w:p w:rsidR="00AA5762" w:rsidRPr="00AA5762" w:rsidRDefault="00AA5762" w:rsidP="00AA5762">
      <w:pPr>
        <w:spacing w:after="0" w:line="240" w:lineRule="auto"/>
        <w:rPr>
          <w:rFonts w:ascii="Times New Roman" w:eastAsia="Calibri" w:hAnsi="Times New Roman" w:cs="Times New Roman"/>
          <w:sz w:val="24"/>
          <w:szCs w:val="24"/>
          <w:lang w:eastAsia="ru-RU"/>
        </w:rPr>
      </w:pPr>
      <w:r w:rsidRPr="00AA5762">
        <w:rPr>
          <w:rFonts w:ascii="Times New Roman" w:eastAsia="Calibri" w:hAnsi="Times New Roman" w:cs="Times New Roman"/>
          <w:sz w:val="24"/>
          <w:szCs w:val="24"/>
          <w:lang w:eastAsia="ru-RU"/>
        </w:rPr>
        <w:pict>
          <v:rect id="_x0000_i1034" style="width:376.95pt;height:.75pt" o:hrpct="330" o:hrstd="t" o:hr="t" fillcolor="#a0a0a0" stroked="f"/>
        </w:pict>
      </w:r>
    </w:p>
    <w:p w:rsidR="00B72B6C" w:rsidRPr="00AA5762" w:rsidRDefault="00B72B6C">
      <w:pPr>
        <w:rPr>
          <w:rFonts w:ascii="Times New Roman" w:hAnsi="Times New Roman" w:cs="Times New Roman"/>
        </w:rPr>
      </w:pPr>
    </w:p>
    <w:sectPr w:rsidR="00B72B6C" w:rsidRPr="00AA57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762" w:rsidRDefault="00AA5762" w:rsidP="00AA5762">
      <w:pPr>
        <w:spacing w:after="0" w:line="240" w:lineRule="auto"/>
      </w:pPr>
      <w:r>
        <w:separator/>
      </w:r>
    </w:p>
  </w:endnote>
  <w:endnote w:type="continuationSeparator" w:id="0">
    <w:p w:rsidR="00AA5762" w:rsidRDefault="00AA5762" w:rsidP="00AA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762" w:rsidRDefault="00AA5762" w:rsidP="00AA5762">
      <w:pPr>
        <w:spacing w:after="0" w:line="240" w:lineRule="auto"/>
      </w:pPr>
      <w:r>
        <w:separator/>
      </w:r>
    </w:p>
  </w:footnote>
  <w:footnote w:type="continuationSeparator" w:id="0">
    <w:p w:rsidR="00AA5762" w:rsidRDefault="00AA5762" w:rsidP="00AA5762">
      <w:pPr>
        <w:spacing w:after="0" w:line="240" w:lineRule="auto"/>
      </w:pPr>
      <w:r>
        <w:continuationSeparator/>
      </w:r>
    </w:p>
  </w:footnote>
  <w:footnote w:id="1">
    <w:p w:rsidR="00AA5762" w:rsidRDefault="00AA5762" w:rsidP="00AA5762">
      <w:pPr>
        <w:pStyle w:val="a3"/>
      </w:pPr>
      <w:r>
        <w:rPr>
          <w:rStyle w:val="a9"/>
        </w:rPr>
        <w:footnoteRef/>
      </w:r>
      <w:r>
        <w:rPr>
          <w:rStyle w:val="a9"/>
        </w:rPr>
        <w:t>[1]</w:t>
      </w:r>
      <w:r>
        <w:t xml:space="preserve"> В том числе за работу в сельской местности, коррекционных группах и т.д.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D0"/>
    <w:rsid w:val="000E3EB7"/>
    <w:rsid w:val="001952D0"/>
    <w:rsid w:val="00196030"/>
    <w:rsid w:val="002068B2"/>
    <w:rsid w:val="003C70A5"/>
    <w:rsid w:val="004D0E3F"/>
    <w:rsid w:val="00606E21"/>
    <w:rsid w:val="00632AC2"/>
    <w:rsid w:val="006405CC"/>
    <w:rsid w:val="00657A5D"/>
    <w:rsid w:val="0066094F"/>
    <w:rsid w:val="00805FA9"/>
    <w:rsid w:val="008C252D"/>
    <w:rsid w:val="00A141E3"/>
    <w:rsid w:val="00AA5762"/>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A3FCF-23A7-4B6C-BEFE-5624FCFE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Главы документа"/>
    <w:basedOn w:val="a"/>
    <w:link w:val="30"/>
    <w:uiPriority w:val="9"/>
    <w:qFormat/>
    <w:rsid w:val="00AA5762"/>
    <w:pPr>
      <w:spacing w:after="0" w:line="240" w:lineRule="auto"/>
      <w:ind w:firstLine="567"/>
      <w:jc w:val="both"/>
      <w:outlineLvl w:val="2"/>
    </w:pPr>
    <w:rPr>
      <w:rFonts w:ascii="Arial" w:eastAsia="Times New Roman" w:hAnsi="Arial" w:cs="Arial"/>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1"/>
    <w:basedOn w:val="a0"/>
    <w:link w:val="3"/>
    <w:uiPriority w:val="9"/>
    <w:rsid w:val="00AA5762"/>
    <w:rPr>
      <w:rFonts w:ascii="Arial" w:eastAsia="Times New Roman" w:hAnsi="Arial" w:cs="Arial"/>
      <w:sz w:val="28"/>
      <w:szCs w:val="26"/>
      <w:lang w:eastAsia="ru-RU"/>
    </w:rPr>
  </w:style>
  <w:style w:type="paragraph" w:styleId="a3">
    <w:name w:val="footnote text"/>
    <w:basedOn w:val="a"/>
    <w:link w:val="a4"/>
    <w:uiPriority w:val="99"/>
    <w:semiHidden/>
    <w:unhideWhenUsed/>
    <w:rsid w:val="00AA5762"/>
    <w:pPr>
      <w:spacing w:after="0" w:line="240" w:lineRule="auto"/>
      <w:ind w:firstLine="567"/>
      <w:jc w:val="both"/>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AA5762"/>
    <w:rPr>
      <w:rFonts w:ascii="Times New Roman" w:eastAsia="Calibri" w:hAnsi="Times New Roman" w:cs="Times New Roman"/>
      <w:sz w:val="20"/>
      <w:szCs w:val="20"/>
      <w:lang w:eastAsia="ru-RU"/>
    </w:rPr>
  </w:style>
  <w:style w:type="paragraph" w:styleId="a5">
    <w:name w:val="Body Text"/>
    <w:basedOn w:val="a"/>
    <w:link w:val="a6"/>
    <w:uiPriority w:val="99"/>
    <w:semiHidden/>
    <w:unhideWhenUsed/>
    <w:rsid w:val="00AA5762"/>
    <w:pPr>
      <w:spacing w:after="120" w:line="240" w:lineRule="auto"/>
      <w:ind w:firstLine="567"/>
      <w:jc w:val="both"/>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semiHidden/>
    <w:rsid w:val="00AA5762"/>
    <w:rPr>
      <w:rFonts w:ascii="Arial" w:eastAsia="Times New Roman" w:hAnsi="Arial" w:cs="Times New Roman"/>
      <w:sz w:val="24"/>
      <w:szCs w:val="24"/>
      <w:lang w:eastAsia="ru-RU"/>
    </w:rPr>
  </w:style>
  <w:style w:type="paragraph" w:styleId="a7">
    <w:name w:val="No Spacing"/>
    <w:uiPriority w:val="1"/>
    <w:qFormat/>
    <w:rsid w:val="00AA5762"/>
    <w:pPr>
      <w:suppressAutoHyphens/>
      <w:spacing w:after="0" w:line="240" w:lineRule="auto"/>
    </w:pPr>
    <w:rPr>
      <w:rFonts w:ascii="Calibri" w:eastAsia="Times New Roman" w:hAnsi="Calibri" w:cs="Times New Roman"/>
      <w:lang w:eastAsia="ar-SA"/>
    </w:rPr>
  </w:style>
  <w:style w:type="paragraph" w:styleId="a8">
    <w:name w:val="List Paragraph"/>
    <w:basedOn w:val="a"/>
    <w:uiPriority w:val="34"/>
    <w:qFormat/>
    <w:rsid w:val="00AA5762"/>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itle">
    <w:name w:val="Title!Название НПА"/>
    <w:basedOn w:val="a"/>
    <w:rsid w:val="00AA576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9">
    <w:name w:val="footnote reference"/>
    <w:uiPriority w:val="99"/>
    <w:semiHidden/>
    <w:unhideWhenUsed/>
    <w:rsid w:val="00AA576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74373">
      <w:bodyDiv w:val="1"/>
      <w:marLeft w:val="0"/>
      <w:marRight w:val="0"/>
      <w:marTop w:val="0"/>
      <w:marBottom w:val="0"/>
      <w:divBdr>
        <w:top w:val="none" w:sz="0" w:space="0" w:color="auto"/>
        <w:left w:val="none" w:sz="0" w:space="0" w:color="auto"/>
        <w:bottom w:val="none" w:sz="0" w:space="0" w:color="auto"/>
        <w:right w:val="none" w:sz="0" w:space="0" w:color="auto"/>
      </w:divBdr>
      <w:divsChild>
        <w:div w:id="51596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4770</Words>
  <Characters>27193</Characters>
  <Application>Microsoft Office Word</Application>
  <DocSecurity>0</DocSecurity>
  <Lines>226</Lines>
  <Paragraphs>63</Paragraphs>
  <ScaleCrop>false</ScaleCrop>
  <Company/>
  <LinksUpToDate>false</LinksUpToDate>
  <CharactersWithSpaces>31900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2019-04-09T11:01:00Z</dcterms:created>
  <dcterms:modified xsi:type="dcterms:W3CDTF">2019-04-09T11:02:00Z</dcterms:modified>
</cp:coreProperties>
</file>