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79" w:rsidRDefault="00A90079" w:rsidP="00A90079">
      <w:pPr>
        <w:jc w:val="center"/>
        <w:rPr>
          <w:b/>
          <w:sz w:val="28"/>
          <w:szCs w:val="28"/>
        </w:rPr>
      </w:pPr>
    </w:p>
    <w:p w:rsidR="00A90079" w:rsidRDefault="00A90079" w:rsidP="00A90079">
      <w:pPr>
        <w:jc w:val="center"/>
        <w:rPr>
          <w:b/>
          <w:sz w:val="28"/>
          <w:szCs w:val="28"/>
        </w:rPr>
      </w:pPr>
    </w:p>
    <w:p w:rsidR="00A90079" w:rsidRDefault="00A90079" w:rsidP="00A90079">
      <w:pPr>
        <w:jc w:val="center"/>
        <w:rPr>
          <w:b/>
          <w:sz w:val="28"/>
          <w:szCs w:val="28"/>
        </w:rPr>
      </w:pPr>
    </w:p>
    <w:p w:rsidR="00A90079" w:rsidRDefault="00A90079" w:rsidP="00A90079">
      <w:pPr>
        <w:jc w:val="center"/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4.3pt;margin-top:-37.7pt;width:48.55pt;height:81.65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74103779" r:id="rId7"/>
        </w:pict>
      </w:r>
      <w:r>
        <w:rPr>
          <w:b/>
          <w:sz w:val="28"/>
          <w:szCs w:val="28"/>
        </w:rPr>
        <w:t>АДМИНИСТРАЦИЯ</w:t>
      </w:r>
    </w:p>
    <w:p w:rsidR="00A90079" w:rsidRDefault="00A90079" w:rsidP="00A90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A90079" w:rsidRDefault="00A90079" w:rsidP="00A90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A90079" w:rsidRDefault="00A90079" w:rsidP="00A90079">
      <w:pPr>
        <w:jc w:val="center"/>
        <w:rPr>
          <w:b/>
          <w:sz w:val="28"/>
          <w:szCs w:val="28"/>
        </w:rPr>
      </w:pPr>
    </w:p>
    <w:p w:rsidR="00A90079" w:rsidRDefault="00A90079" w:rsidP="00A90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90079" w:rsidRDefault="00A90079" w:rsidP="00A90079">
      <w:pPr>
        <w:rPr>
          <w:sz w:val="28"/>
          <w:szCs w:val="28"/>
        </w:rPr>
      </w:pPr>
    </w:p>
    <w:p w:rsidR="00A90079" w:rsidRDefault="00A90079" w:rsidP="00A90079">
      <w:pPr>
        <w:rPr>
          <w:sz w:val="28"/>
          <w:szCs w:val="28"/>
          <w:lang w:val="en-US"/>
        </w:rPr>
      </w:pPr>
      <w:r>
        <w:rPr>
          <w:sz w:val="28"/>
          <w:szCs w:val="28"/>
        </w:rPr>
        <w:t>от «</w:t>
      </w:r>
      <w:r>
        <w:rPr>
          <w:sz w:val="28"/>
          <w:szCs w:val="28"/>
          <w:lang w:val="en-US"/>
        </w:rPr>
        <w:t>08</w:t>
      </w:r>
      <w:r>
        <w:rPr>
          <w:sz w:val="28"/>
          <w:szCs w:val="28"/>
        </w:rPr>
        <w:t>»__</w:t>
      </w:r>
      <w:r>
        <w:rPr>
          <w:sz w:val="28"/>
          <w:szCs w:val="28"/>
          <w:lang w:val="en-US"/>
        </w:rPr>
        <w:t>04</w:t>
      </w:r>
      <w:r>
        <w:rPr>
          <w:sz w:val="28"/>
          <w:szCs w:val="28"/>
        </w:rPr>
        <w:t xml:space="preserve">__2024 года № </w:t>
      </w:r>
      <w:r>
        <w:rPr>
          <w:sz w:val="28"/>
          <w:szCs w:val="28"/>
          <w:lang w:val="en-US"/>
        </w:rPr>
        <w:t>181</w:t>
      </w:r>
    </w:p>
    <w:p w:rsidR="00A90079" w:rsidRDefault="00A90079" w:rsidP="00A9007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г. Богучар</w:t>
      </w:r>
    </w:p>
    <w:p w:rsidR="00A90079" w:rsidRDefault="00A90079" w:rsidP="00A90079">
      <w:pPr>
        <w:jc w:val="center"/>
        <w:rPr>
          <w:b/>
          <w:sz w:val="28"/>
          <w:szCs w:val="28"/>
        </w:rPr>
      </w:pPr>
    </w:p>
    <w:p w:rsidR="00A90079" w:rsidRDefault="00A90079" w:rsidP="00A9007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</w:t>
      </w:r>
    </w:p>
    <w:p w:rsidR="00A90079" w:rsidRDefault="00A90079" w:rsidP="00A9007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Богучарского муниципального</w:t>
      </w:r>
    </w:p>
    <w:p w:rsidR="00A90079" w:rsidRDefault="00A90079" w:rsidP="00A9007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района Воронежской области от 15.12.2021 № 721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8"/>
          <w:szCs w:val="28"/>
        </w:rPr>
        <w:t xml:space="preserve">«Об </w:t>
      </w:r>
      <w:r>
        <w:rPr>
          <w:b/>
          <w:sz w:val="27"/>
          <w:szCs w:val="27"/>
        </w:rPr>
        <w:t xml:space="preserve">утверждении перечня муниципального имущества 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Богучарского муниципального  района Воронежской области, 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свободного от прав третьих лиц (за исключением права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хозяйственного ведения, права оперативного управления,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а также имущественных прав субъектов малого и среднего предпринимательства), предназначенного для предоставления 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во владение и (или) пользование субъектам малого и среднего 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предпринимательства и организациям, образующим </w:t>
      </w:r>
    </w:p>
    <w:p w:rsidR="00A90079" w:rsidRDefault="00A90079" w:rsidP="00A90079">
      <w:pPr>
        <w:adjustRightInd w:val="0"/>
        <w:spacing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инфраструктуру поддержки субъектов малого и </w:t>
      </w:r>
    </w:p>
    <w:p w:rsidR="00A90079" w:rsidRDefault="00A90079" w:rsidP="00A90079">
      <w:pPr>
        <w:pStyle w:val="ConsPlusTitle"/>
        <w:tabs>
          <w:tab w:val="left" w:pos="0"/>
        </w:tabs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среднего предпринимательства </w:t>
      </w:r>
      <w:r>
        <w:rPr>
          <w:rFonts w:ascii="Times New Roman" w:hAnsi="Times New Roman" w:cs="Times New Roman"/>
          <w:sz w:val="28"/>
          <w:szCs w:val="28"/>
        </w:rPr>
        <w:t xml:space="preserve">и физическим лицам, </w:t>
      </w:r>
    </w:p>
    <w:p w:rsidR="00A90079" w:rsidRDefault="00A90079" w:rsidP="00A90079">
      <w:pPr>
        <w:pStyle w:val="ConsPlusTitle"/>
        <w:tabs>
          <w:tab w:val="left" w:pos="0"/>
        </w:tabs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являющихся индивидуальными предпринимателями </w:t>
      </w:r>
    </w:p>
    <w:p w:rsidR="00A90079" w:rsidRDefault="00A90079" w:rsidP="00A90079">
      <w:pPr>
        <w:pStyle w:val="ConsPlusTitle"/>
        <w:tabs>
          <w:tab w:val="left" w:pos="0"/>
        </w:tabs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применяющих специальный налоговый режим</w:t>
      </w:r>
    </w:p>
    <w:p w:rsidR="00A90079" w:rsidRDefault="00A90079" w:rsidP="00A9007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«Налог на профессиональный доход»</w:t>
      </w:r>
    </w:p>
    <w:p w:rsidR="00A90079" w:rsidRDefault="00A90079" w:rsidP="00A90079">
      <w:pPr>
        <w:pStyle w:val="a7"/>
        <w:spacing w:line="360" w:lineRule="auto"/>
        <w:jc w:val="both"/>
        <w:rPr>
          <w:sz w:val="28"/>
          <w:szCs w:val="28"/>
        </w:rPr>
      </w:pPr>
    </w:p>
    <w:p w:rsidR="00A90079" w:rsidRDefault="00A90079" w:rsidP="00A90079">
      <w:pPr>
        <w:pStyle w:val="a7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Федеральными законами: от 06.10.2003 № 131 -ФЗ «Об общих принципах организации местного самоуправления в Российской Федерации», от 24.07.2007 № 209-ФЗ «О развитии малого и среднего предпринимательства в Российской Федерации», в целях решения вопросов имущественной поддержки субъектов малого и среднего предпринимательства на территории Богучарского муниципального района Воронежской области администрация Богучарского муниципального района Воронежской области                 </w:t>
      </w:r>
      <w:r>
        <w:rPr>
          <w:rStyle w:val="a8"/>
          <w:rFonts w:eastAsia="Arial Unicode MS"/>
          <w:sz w:val="28"/>
          <w:szCs w:val="28"/>
        </w:rPr>
        <w:t>постановляет:</w:t>
      </w:r>
    </w:p>
    <w:p w:rsidR="00A90079" w:rsidRDefault="00A90079" w:rsidP="00A90079">
      <w:pPr>
        <w:pStyle w:val="a7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Внести следующие изменения в постановление администрации Богучарского муниципального района Воронежской области от 15.12.2021 № 721 «Об утверждении перечня </w:t>
      </w:r>
      <w:r>
        <w:rPr>
          <w:rStyle w:val="a9"/>
          <w:sz w:val="27"/>
          <w:szCs w:val="27"/>
        </w:rPr>
        <w:t>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>
        <w:rPr>
          <w:rStyle w:val="a9"/>
          <w:sz w:val="27"/>
          <w:szCs w:val="27"/>
          <w:u w:val="single"/>
        </w:rPr>
        <w:t>),</w:t>
      </w:r>
      <w:r>
        <w:rPr>
          <w:rStyle w:val="a9"/>
          <w:sz w:val="27"/>
          <w:szCs w:val="27"/>
        </w:rPr>
        <w:t xml:space="preserve">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>
        <w:rPr>
          <w:rFonts w:eastAsia="Times New Roman"/>
          <w:spacing w:val="10"/>
          <w:sz w:val="28"/>
          <w:szCs w:val="28"/>
        </w:rPr>
        <w:t>:</w:t>
      </w:r>
    </w:p>
    <w:p w:rsidR="00A90079" w:rsidRDefault="00A90079" w:rsidP="00A90079">
      <w:pPr>
        <w:pStyle w:val="a7"/>
        <w:numPr>
          <w:ilvl w:val="1"/>
          <w:numId w:val="1"/>
        </w:numPr>
        <w:tabs>
          <w:tab w:val="left" w:pos="-142"/>
          <w:tab w:val="left" w:pos="993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rFonts w:eastAsia="Times New Roman"/>
          <w:spacing w:val="10"/>
          <w:sz w:val="28"/>
          <w:szCs w:val="28"/>
        </w:rPr>
        <w:t xml:space="preserve"> Приложение «Перечень </w:t>
      </w:r>
      <w:r>
        <w:rPr>
          <w:rStyle w:val="a9"/>
          <w:sz w:val="27"/>
          <w:szCs w:val="27"/>
        </w:rPr>
        <w:t>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 режим «Налог на профессиональный доход» дополнить пунктом 11 следующего содержания: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663"/>
        <w:gridCol w:w="1558"/>
        <w:gridCol w:w="1558"/>
        <w:gridCol w:w="1134"/>
        <w:gridCol w:w="1416"/>
        <w:gridCol w:w="993"/>
      </w:tblGrid>
      <w:tr w:rsidR="00A90079" w:rsidTr="00A9007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Воронежская область, Богучарский район,  юго-западнее земельного участка, с кадастровым номером 36:03:5400002:38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</w:tbl>
    <w:p w:rsidR="00A90079" w:rsidRDefault="00A90079" w:rsidP="00A90079">
      <w:pPr>
        <w:pStyle w:val="a3"/>
        <w:tabs>
          <w:tab w:val="left" w:pos="567"/>
        </w:tabs>
        <w:spacing w:before="0" w:beforeAutospacing="0" w:after="0" w:afterAutospacing="0"/>
        <w:ind w:firstLine="0"/>
        <w:rPr>
          <w:rStyle w:val="a9"/>
          <w:b w:val="0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992"/>
        <w:gridCol w:w="823"/>
        <w:gridCol w:w="1160"/>
        <w:gridCol w:w="1559"/>
        <w:gridCol w:w="1133"/>
        <w:gridCol w:w="739"/>
        <w:gridCol w:w="851"/>
        <w:gridCol w:w="962"/>
      </w:tblGrid>
      <w:tr w:rsidR="00A90079" w:rsidTr="00A900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36:03:5400002:189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  <w:p w:rsidR="00A90079" w:rsidRDefault="00A90079">
            <w:pPr>
              <w:tabs>
                <w:tab w:val="left" w:pos="567"/>
              </w:tabs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</w:p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</w:p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сенокошения и выпаса сельскохозяйственных животных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</w:pPr>
          </w:p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</w:pPr>
          </w:p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</w:pPr>
          </w:p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</w:pPr>
          </w:p>
          <w:p w:rsidR="00A90079" w:rsidRDefault="00A90079">
            <w:pPr>
              <w:tabs>
                <w:tab w:val="left" w:pos="567"/>
              </w:tabs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A90079" w:rsidRDefault="00A90079" w:rsidP="00A90079">
      <w:pPr>
        <w:pStyle w:val="a3"/>
        <w:tabs>
          <w:tab w:val="left" w:pos="567"/>
        </w:tabs>
        <w:spacing w:before="0" w:beforeAutospacing="0" w:after="0" w:afterAutospacing="0"/>
        <w:ind w:firstLine="0"/>
        <w:rPr>
          <w:rStyle w:val="a9"/>
          <w:b w:val="0"/>
          <w:lang w:val="ru-RU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5"/>
        <w:gridCol w:w="1485"/>
        <w:gridCol w:w="1490"/>
        <w:gridCol w:w="1135"/>
        <w:gridCol w:w="1562"/>
        <w:gridCol w:w="845"/>
        <w:gridCol w:w="993"/>
      </w:tblGrid>
      <w:tr w:rsidR="00A90079" w:rsidTr="00A90079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sz w:val="16"/>
                <w:szCs w:val="16"/>
              </w:rPr>
            </w:pPr>
          </w:p>
          <w:p w:rsidR="00A90079" w:rsidRDefault="00A90079">
            <w:pPr>
              <w:tabs>
                <w:tab w:val="left" w:pos="567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tabs>
                <w:tab w:val="left" w:pos="567"/>
              </w:tabs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79" w:rsidRDefault="00A90079">
            <w:pPr>
              <w:widowControl w:val="0"/>
              <w:tabs>
                <w:tab w:val="left" w:pos="567"/>
              </w:tabs>
              <w:autoSpaceDE w:val="0"/>
              <w:autoSpaceDN w:val="0"/>
              <w:spacing w:line="276" w:lineRule="auto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</w:tbl>
    <w:p w:rsidR="00A90079" w:rsidRDefault="00A90079" w:rsidP="00A90079">
      <w:pPr>
        <w:pStyle w:val="a3"/>
        <w:tabs>
          <w:tab w:val="left" w:pos="993"/>
        </w:tabs>
        <w:spacing w:before="0" w:beforeAutospacing="0" w:after="0" w:afterAutospacing="0"/>
        <w:ind w:firstLine="567"/>
        <w:rPr>
          <w:rStyle w:val="a9"/>
          <w:b w:val="0"/>
        </w:rPr>
      </w:pPr>
    </w:p>
    <w:p w:rsidR="00A90079" w:rsidRDefault="00A90079" w:rsidP="00A90079">
      <w:pPr>
        <w:pStyle w:val="a7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 за исполнением данного постановления возложить на первого заместителя главы администрации Богучарского муниципального района Воронежской области Кожанова А.Ю.</w:t>
      </w:r>
    </w:p>
    <w:p w:rsidR="00A90079" w:rsidRDefault="00A90079" w:rsidP="00A90079">
      <w:pPr>
        <w:pStyle w:val="40"/>
        <w:shd w:val="clear" w:color="auto" w:fill="auto"/>
        <w:tabs>
          <w:tab w:val="left" w:pos="709"/>
          <w:tab w:val="left" w:pos="1134"/>
        </w:tabs>
        <w:spacing w:before="0" w:line="360" w:lineRule="auto"/>
        <w:ind w:left="760" w:right="40"/>
        <w:rPr>
          <w:sz w:val="28"/>
          <w:szCs w:val="28"/>
        </w:rPr>
      </w:pPr>
    </w:p>
    <w:p w:rsidR="00A90079" w:rsidRDefault="00A90079" w:rsidP="00A90079">
      <w:pPr>
        <w:pStyle w:val="a4"/>
        <w:spacing w:line="276" w:lineRule="auto"/>
      </w:pPr>
      <w:r>
        <w:t xml:space="preserve">Глава  Богучарского </w:t>
      </w:r>
    </w:p>
    <w:p w:rsidR="00A90079" w:rsidRDefault="00A90079" w:rsidP="00A90079">
      <w:pPr>
        <w:pStyle w:val="a4"/>
        <w:spacing w:line="276" w:lineRule="auto"/>
        <w:rPr>
          <w:snapToGrid w:val="0"/>
        </w:rPr>
      </w:pPr>
      <w:r>
        <w:t xml:space="preserve">муниципального района                               </w:t>
      </w:r>
      <w:r>
        <w:tab/>
        <w:t xml:space="preserve">                            В.В. Кузнецов </w:t>
      </w:r>
    </w:p>
    <w:p w:rsidR="00FE7739" w:rsidRDefault="00FE7739">
      <w:bookmarkStart w:id="0" w:name="_GoBack"/>
      <w:bookmarkEnd w:id="0"/>
    </w:p>
    <w:sectPr w:rsidR="00FE7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C2425"/>
    <w:multiLevelType w:val="multilevel"/>
    <w:tmpl w:val="DF18550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eastAsia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87"/>
    <w:rsid w:val="008E1987"/>
    <w:rsid w:val="00A90079"/>
    <w:rsid w:val="00FE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079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paragraph" w:styleId="a4">
    <w:name w:val="Body Text"/>
    <w:basedOn w:val="a"/>
    <w:link w:val="a5"/>
    <w:uiPriority w:val="99"/>
    <w:semiHidden/>
    <w:unhideWhenUsed/>
    <w:rsid w:val="00A90079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semiHidden/>
    <w:rsid w:val="00A90079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a6">
    <w:name w:val="Без интервала Знак"/>
    <w:basedOn w:val="a0"/>
    <w:link w:val="a7"/>
    <w:uiPriority w:val="1"/>
    <w:locked/>
    <w:rsid w:val="00A90079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A9007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locked/>
    <w:rsid w:val="00A90079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90079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A900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8">
    <w:name w:val="Основной текст + Полужирный"/>
    <w:aliases w:val="Интервал 1 pt,Интервал 0 pt,Основной текст (4) + Полужирный,Основной текст (2) + Не курсив"/>
    <w:basedOn w:val="a0"/>
    <w:rsid w:val="00A900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5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character" w:styleId="a9">
    <w:name w:val="Strong"/>
    <w:basedOn w:val="a0"/>
    <w:uiPriority w:val="22"/>
    <w:qFormat/>
    <w:rsid w:val="00A900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079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paragraph" w:styleId="a4">
    <w:name w:val="Body Text"/>
    <w:basedOn w:val="a"/>
    <w:link w:val="a5"/>
    <w:uiPriority w:val="99"/>
    <w:semiHidden/>
    <w:unhideWhenUsed/>
    <w:rsid w:val="00A90079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semiHidden/>
    <w:rsid w:val="00A90079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a6">
    <w:name w:val="Без интервала Знак"/>
    <w:basedOn w:val="a0"/>
    <w:link w:val="a7"/>
    <w:uiPriority w:val="1"/>
    <w:locked/>
    <w:rsid w:val="00A90079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A9007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locked/>
    <w:rsid w:val="00A90079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90079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A9007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8">
    <w:name w:val="Основной текст + Полужирный"/>
    <w:aliases w:val="Интервал 1 pt,Интервал 0 pt,Основной текст (4) + Полужирный,Основной текст (2) + Не курсив"/>
    <w:basedOn w:val="a0"/>
    <w:rsid w:val="00A900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5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character" w:styleId="a9">
    <w:name w:val="Strong"/>
    <w:basedOn w:val="a0"/>
    <w:uiPriority w:val="22"/>
    <w:qFormat/>
    <w:rsid w:val="00A900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0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Ucer</dc:creator>
  <cp:keywords/>
  <dc:description/>
  <cp:lastModifiedBy>Ucer</cp:lastModifiedBy>
  <cp:revision>2</cp:revision>
  <dcterms:created xsi:type="dcterms:W3CDTF">2024-04-08T14:50:00Z</dcterms:created>
  <dcterms:modified xsi:type="dcterms:W3CDTF">2024-04-08T14:50:00Z</dcterms:modified>
</cp:coreProperties>
</file>