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0F7" w:rsidRPr="00B050F7" w:rsidRDefault="00B050F7" w:rsidP="00B050F7">
      <w:pPr>
        <w:widowControl w:val="0"/>
        <w:ind w:firstLine="0"/>
        <w:jc w:val="center"/>
        <w:rPr>
          <w:rFonts w:ascii="Times New Roman" w:hAnsi="Times New Roman"/>
          <w:sz w:val="28"/>
          <w:szCs w:val="28"/>
        </w:rPr>
      </w:pPr>
      <w:r w:rsidRPr="00B050F7">
        <w:rPr>
          <w:rFonts w:ascii="Times New Roman" w:hAnsi="Times New Roman"/>
          <w:noProof/>
          <w:sz w:val="28"/>
          <w:szCs w:val="28"/>
        </w:rPr>
        <w:drawing>
          <wp:inline distT="0" distB="0" distL="0" distR="0">
            <wp:extent cx="657225" cy="1066800"/>
            <wp:effectExtent l="0" t="0" r="9525" b="0"/>
            <wp:docPr id="2" name="Рисунок 2" descr="C:\Users\My\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My\Desktop\герб.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 cy="1066800"/>
                    </a:xfrm>
                    <a:prstGeom prst="rect">
                      <a:avLst/>
                    </a:prstGeom>
                    <a:noFill/>
                    <a:ln>
                      <a:noFill/>
                    </a:ln>
                  </pic:spPr>
                </pic:pic>
              </a:graphicData>
            </a:graphic>
          </wp:inline>
        </w:drawing>
      </w:r>
    </w:p>
    <w:p w:rsidR="00B050F7" w:rsidRPr="00B050F7" w:rsidRDefault="00B050F7" w:rsidP="00B050F7">
      <w:pPr>
        <w:widowControl w:val="0"/>
        <w:ind w:firstLine="0"/>
        <w:jc w:val="center"/>
        <w:rPr>
          <w:rFonts w:ascii="Times New Roman" w:hAnsi="Times New Roman"/>
          <w:sz w:val="28"/>
          <w:szCs w:val="28"/>
        </w:rPr>
      </w:pPr>
      <w:r w:rsidRPr="00B050F7">
        <w:rPr>
          <w:rFonts w:ascii="Times New Roman" w:hAnsi="Times New Roman"/>
          <w:sz w:val="28"/>
          <w:szCs w:val="28"/>
        </w:rPr>
        <w:t>АДМИНИСТРАЦИЯ</w:t>
      </w:r>
    </w:p>
    <w:p w:rsidR="00B050F7" w:rsidRPr="00B050F7" w:rsidRDefault="00B050F7" w:rsidP="00B050F7">
      <w:pPr>
        <w:widowControl w:val="0"/>
        <w:ind w:firstLine="0"/>
        <w:jc w:val="center"/>
        <w:rPr>
          <w:rFonts w:ascii="Times New Roman" w:hAnsi="Times New Roman"/>
          <w:sz w:val="28"/>
          <w:szCs w:val="28"/>
        </w:rPr>
      </w:pPr>
      <w:r w:rsidRPr="00B050F7">
        <w:rPr>
          <w:rFonts w:ascii="Times New Roman" w:hAnsi="Times New Roman"/>
          <w:sz w:val="28"/>
          <w:szCs w:val="28"/>
        </w:rPr>
        <w:t>ГОРОДСКОГО ПОСЕЛЕНИЯ – ГОРОД БОГУЧАР</w:t>
      </w:r>
    </w:p>
    <w:p w:rsidR="00B050F7" w:rsidRPr="00B050F7" w:rsidRDefault="00B050F7" w:rsidP="00B050F7">
      <w:pPr>
        <w:widowControl w:val="0"/>
        <w:ind w:firstLine="0"/>
        <w:jc w:val="center"/>
        <w:rPr>
          <w:rFonts w:ascii="Times New Roman" w:hAnsi="Times New Roman"/>
          <w:sz w:val="28"/>
          <w:szCs w:val="28"/>
        </w:rPr>
      </w:pPr>
      <w:r w:rsidRPr="00B050F7">
        <w:rPr>
          <w:rFonts w:ascii="Times New Roman" w:hAnsi="Times New Roman"/>
          <w:sz w:val="28"/>
          <w:szCs w:val="28"/>
        </w:rPr>
        <w:t>БОГУЧАРСКОГО МУНИЦИПАЛЬНОГО РАЙОНА</w:t>
      </w:r>
    </w:p>
    <w:p w:rsidR="00B050F7" w:rsidRPr="00B050F7" w:rsidRDefault="00B050F7" w:rsidP="00B050F7">
      <w:pPr>
        <w:widowControl w:val="0"/>
        <w:ind w:firstLine="0"/>
        <w:jc w:val="center"/>
        <w:rPr>
          <w:rFonts w:ascii="Times New Roman" w:hAnsi="Times New Roman"/>
          <w:sz w:val="28"/>
          <w:szCs w:val="28"/>
        </w:rPr>
      </w:pPr>
      <w:r w:rsidRPr="00B050F7">
        <w:rPr>
          <w:rFonts w:ascii="Times New Roman" w:hAnsi="Times New Roman"/>
          <w:sz w:val="28"/>
          <w:szCs w:val="28"/>
        </w:rPr>
        <w:t>ВОРОНЕЖСКОЙ ОБЛАСТИ</w:t>
      </w:r>
    </w:p>
    <w:p w:rsidR="00B050F7" w:rsidRPr="00B050F7" w:rsidRDefault="00B050F7" w:rsidP="00B050F7">
      <w:pPr>
        <w:widowControl w:val="0"/>
        <w:ind w:firstLine="0"/>
        <w:jc w:val="center"/>
        <w:rPr>
          <w:rFonts w:ascii="Times New Roman" w:hAnsi="Times New Roman"/>
          <w:sz w:val="28"/>
          <w:szCs w:val="28"/>
        </w:rPr>
      </w:pPr>
      <w:r w:rsidRPr="00B050F7">
        <w:rPr>
          <w:rFonts w:ascii="Times New Roman" w:hAnsi="Times New Roman"/>
          <w:sz w:val="28"/>
          <w:szCs w:val="28"/>
        </w:rPr>
        <w:t>ПОСТАНОВЛЕНИЕ</w:t>
      </w:r>
    </w:p>
    <w:p w:rsidR="00B050F7" w:rsidRPr="00B050F7" w:rsidRDefault="00B050F7" w:rsidP="00B050F7">
      <w:pPr>
        <w:widowControl w:val="0"/>
        <w:ind w:firstLine="0"/>
        <w:rPr>
          <w:rFonts w:ascii="Times New Roman" w:hAnsi="Times New Roman"/>
          <w:sz w:val="28"/>
          <w:szCs w:val="28"/>
        </w:rPr>
      </w:pPr>
    </w:p>
    <w:p w:rsidR="00B050F7" w:rsidRPr="00B050F7" w:rsidRDefault="00B050F7" w:rsidP="00B050F7">
      <w:pPr>
        <w:widowControl w:val="0"/>
        <w:ind w:firstLine="0"/>
        <w:rPr>
          <w:rFonts w:ascii="Times New Roman" w:hAnsi="Times New Roman"/>
          <w:sz w:val="28"/>
          <w:szCs w:val="28"/>
        </w:rPr>
      </w:pPr>
      <w:r w:rsidRPr="00B050F7">
        <w:rPr>
          <w:rFonts w:ascii="Times New Roman" w:hAnsi="Times New Roman"/>
          <w:sz w:val="28"/>
          <w:szCs w:val="28"/>
        </w:rPr>
        <w:t>от «27» апреля 2020 г. № 126</w:t>
      </w:r>
    </w:p>
    <w:p w:rsidR="00B050F7" w:rsidRPr="00B050F7" w:rsidRDefault="00B050F7" w:rsidP="00B050F7">
      <w:pPr>
        <w:widowControl w:val="0"/>
        <w:ind w:firstLine="0"/>
        <w:rPr>
          <w:rFonts w:ascii="Times New Roman" w:hAnsi="Times New Roman"/>
          <w:sz w:val="28"/>
          <w:szCs w:val="28"/>
        </w:rPr>
      </w:pPr>
      <w:r w:rsidRPr="00B050F7">
        <w:rPr>
          <w:rFonts w:ascii="Times New Roman" w:hAnsi="Times New Roman"/>
          <w:sz w:val="28"/>
          <w:szCs w:val="28"/>
        </w:rPr>
        <w:t>г. Богучар</w:t>
      </w:r>
    </w:p>
    <w:p w:rsidR="00B050F7" w:rsidRPr="00B050F7" w:rsidRDefault="00B050F7" w:rsidP="00B050F7">
      <w:pPr>
        <w:widowControl w:val="0"/>
        <w:ind w:firstLine="0"/>
        <w:rPr>
          <w:rFonts w:ascii="Times New Roman" w:hAnsi="Times New Roman"/>
          <w:sz w:val="28"/>
          <w:szCs w:val="28"/>
        </w:rPr>
      </w:pPr>
    </w:p>
    <w:p w:rsidR="00B050F7" w:rsidRPr="00B050F7" w:rsidRDefault="00B050F7" w:rsidP="00B050F7">
      <w:pPr>
        <w:pStyle w:val="Title"/>
        <w:widowControl w:val="0"/>
        <w:spacing w:before="0" w:after="0"/>
        <w:ind w:right="3401" w:firstLine="0"/>
        <w:jc w:val="both"/>
        <w:rPr>
          <w:rFonts w:ascii="Times New Roman" w:hAnsi="Times New Roman" w:cs="Times New Roman"/>
          <w:sz w:val="28"/>
          <w:szCs w:val="28"/>
        </w:rPr>
      </w:pPr>
      <w:r w:rsidRPr="00B050F7">
        <w:rPr>
          <w:rFonts w:ascii="Times New Roman" w:hAnsi="Times New Roman" w:cs="Times New Roman"/>
          <w:sz w:val="28"/>
          <w:szCs w:val="28"/>
        </w:rPr>
        <w:t xml:space="preserve">Об утверждении </w:t>
      </w:r>
      <w:bookmarkStart w:id="0" w:name="_GoBack"/>
      <w:r w:rsidRPr="00B050F7">
        <w:rPr>
          <w:rFonts w:ascii="Times New Roman" w:hAnsi="Times New Roman" w:cs="Times New Roman"/>
          <w:sz w:val="28"/>
          <w:szCs w:val="28"/>
        </w:rPr>
        <w:t xml:space="preserve">программы комплексного развития систем коммунальной инфраструктуры </w:t>
      </w:r>
      <w:bookmarkEnd w:id="0"/>
      <w:r w:rsidRPr="00B050F7">
        <w:rPr>
          <w:rFonts w:ascii="Times New Roman" w:hAnsi="Times New Roman" w:cs="Times New Roman"/>
          <w:sz w:val="28"/>
          <w:szCs w:val="28"/>
        </w:rPr>
        <w:t xml:space="preserve">городского поселения – город Богучар </w:t>
      </w:r>
      <w:proofErr w:type="spellStart"/>
      <w:r w:rsidRPr="00B050F7">
        <w:rPr>
          <w:rFonts w:ascii="Times New Roman" w:hAnsi="Times New Roman" w:cs="Times New Roman"/>
          <w:sz w:val="28"/>
          <w:szCs w:val="28"/>
        </w:rPr>
        <w:t>Богучарского</w:t>
      </w:r>
      <w:proofErr w:type="spellEnd"/>
      <w:r w:rsidRPr="00B050F7">
        <w:rPr>
          <w:rFonts w:ascii="Times New Roman" w:hAnsi="Times New Roman" w:cs="Times New Roman"/>
          <w:sz w:val="28"/>
          <w:szCs w:val="28"/>
        </w:rPr>
        <w:t xml:space="preserve"> муниципального района Воронежской области на 2020 - 2030 годы </w:t>
      </w:r>
    </w:p>
    <w:p w:rsidR="00B050F7" w:rsidRPr="00B050F7" w:rsidRDefault="00B050F7" w:rsidP="00B050F7">
      <w:pPr>
        <w:widowControl w:val="0"/>
        <w:ind w:firstLine="709"/>
        <w:rPr>
          <w:rFonts w:ascii="Times New Roman" w:hAnsi="Times New Roman"/>
          <w:sz w:val="28"/>
          <w:szCs w:val="28"/>
        </w:rPr>
      </w:pPr>
    </w:p>
    <w:p w:rsidR="00B050F7" w:rsidRPr="00B050F7" w:rsidRDefault="00B050F7" w:rsidP="00B050F7">
      <w:pPr>
        <w:pStyle w:val="a7"/>
        <w:widowControl w:val="0"/>
        <w:suppressAutoHyphens w:val="0"/>
        <w:ind w:firstLine="709"/>
        <w:jc w:val="both"/>
        <w:rPr>
          <w:rFonts w:ascii="Times New Roman" w:hAnsi="Times New Roman" w:cs="Times New Roman"/>
          <w:sz w:val="28"/>
          <w:szCs w:val="28"/>
        </w:rPr>
      </w:pPr>
      <w:r w:rsidRPr="00B050F7">
        <w:rPr>
          <w:rFonts w:ascii="Times New Roman" w:hAnsi="Times New Roman" w:cs="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РФ от 14.06.2013 № 502 «Об утверждении требований к программам комплексного развития систем коммунальной инфраструктуры поселений, городских округов», Уставом городского поселения – город Богучар </w:t>
      </w:r>
      <w:proofErr w:type="spellStart"/>
      <w:r w:rsidRPr="00B050F7">
        <w:rPr>
          <w:rFonts w:ascii="Times New Roman" w:hAnsi="Times New Roman" w:cs="Times New Roman"/>
          <w:sz w:val="28"/>
          <w:szCs w:val="28"/>
        </w:rPr>
        <w:t>Богучарского</w:t>
      </w:r>
      <w:proofErr w:type="spellEnd"/>
      <w:r w:rsidRPr="00B050F7">
        <w:rPr>
          <w:rFonts w:ascii="Times New Roman" w:hAnsi="Times New Roman" w:cs="Times New Roman"/>
          <w:sz w:val="28"/>
          <w:szCs w:val="28"/>
        </w:rPr>
        <w:t xml:space="preserve"> муниципального района Воронежской области, администрация городского поселения – город Богучар</w:t>
      </w:r>
    </w:p>
    <w:p w:rsidR="00B050F7" w:rsidRPr="00B050F7" w:rsidRDefault="00B050F7" w:rsidP="00B050F7">
      <w:pPr>
        <w:pStyle w:val="a7"/>
        <w:widowControl w:val="0"/>
        <w:suppressAutoHyphens w:val="0"/>
        <w:ind w:firstLine="0"/>
        <w:jc w:val="center"/>
        <w:rPr>
          <w:rFonts w:ascii="Times New Roman" w:hAnsi="Times New Roman" w:cs="Times New Roman"/>
          <w:sz w:val="28"/>
          <w:szCs w:val="28"/>
        </w:rPr>
      </w:pPr>
      <w:r w:rsidRPr="00B050F7">
        <w:rPr>
          <w:rFonts w:ascii="Times New Roman" w:hAnsi="Times New Roman" w:cs="Times New Roman"/>
          <w:sz w:val="28"/>
          <w:szCs w:val="28"/>
        </w:rPr>
        <w:t>ПОСТАНОВЛЯЕТ:</w:t>
      </w:r>
    </w:p>
    <w:p w:rsidR="00B050F7" w:rsidRPr="00B050F7" w:rsidRDefault="00B050F7" w:rsidP="00B050F7">
      <w:pPr>
        <w:widowControl w:val="0"/>
        <w:ind w:firstLine="709"/>
        <w:rPr>
          <w:rFonts w:ascii="Times New Roman" w:hAnsi="Times New Roman"/>
          <w:sz w:val="28"/>
          <w:szCs w:val="28"/>
        </w:rPr>
      </w:pPr>
      <w:r w:rsidRPr="00B050F7">
        <w:rPr>
          <w:rFonts w:ascii="Times New Roman" w:hAnsi="Times New Roman"/>
          <w:sz w:val="28"/>
          <w:szCs w:val="28"/>
        </w:rPr>
        <w:t xml:space="preserve">1. Утвердить прилагаемую программу комплексного развития систем коммунальной инфраструктуры городского поселения – город Богучар </w:t>
      </w:r>
      <w:proofErr w:type="spellStart"/>
      <w:r w:rsidRPr="00B050F7">
        <w:rPr>
          <w:rFonts w:ascii="Times New Roman" w:hAnsi="Times New Roman"/>
          <w:sz w:val="28"/>
          <w:szCs w:val="28"/>
        </w:rPr>
        <w:t>Богучарского</w:t>
      </w:r>
      <w:proofErr w:type="spellEnd"/>
      <w:r w:rsidRPr="00B050F7">
        <w:rPr>
          <w:rFonts w:ascii="Times New Roman" w:hAnsi="Times New Roman"/>
          <w:sz w:val="28"/>
          <w:szCs w:val="28"/>
        </w:rPr>
        <w:t xml:space="preserve"> муниципального района Воронежской области на 2020 - 2030 годы.</w:t>
      </w:r>
    </w:p>
    <w:p w:rsidR="00B050F7" w:rsidRPr="00B050F7" w:rsidRDefault="00B050F7" w:rsidP="00B050F7">
      <w:pPr>
        <w:widowControl w:val="0"/>
        <w:ind w:firstLine="709"/>
        <w:rPr>
          <w:rFonts w:ascii="Times New Roman" w:hAnsi="Times New Roman"/>
          <w:bCs/>
          <w:sz w:val="28"/>
          <w:szCs w:val="28"/>
        </w:rPr>
      </w:pPr>
      <w:r w:rsidRPr="00B050F7">
        <w:rPr>
          <w:rFonts w:ascii="Times New Roman" w:hAnsi="Times New Roman"/>
          <w:sz w:val="28"/>
          <w:szCs w:val="28"/>
        </w:rPr>
        <w:t xml:space="preserve">2. </w:t>
      </w:r>
      <w:r w:rsidRPr="00B050F7">
        <w:rPr>
          <w:rFonts w:ascii="Times New Roman" w:hAnsi="Times New Roman"/>
          <w:bCs/>
          <w:sz w:val="28"/>
          <w:szCs w:val="28"/>
        </w:rPr>
        <w:t>Контроль за исполнением настоящего постановления возложить на заместителя главы администрации городского поселения – город Богучар – юрисконсульта С.А. Аксёнова.</w:t>
      </w:r>
    </w:p>
    <w:p w:rsidR="00B050F7" w:rsidRPr="00B050F7" w:rsidRDefault="00B050F7" w:rsidP="00B050F7">
      <w:pPr>
        <w:pStyle w:val="a7"/>
        <w:widowControl w:val="0"/>
        <w:suppressAutoHyphens w:val="0"/>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3240"/>
        <w:gridCol w:w="3172"/>
        <w:gridCol w:w="3226"/>
      </w:tblGrid>
      <w:tr w:rsidR="00B050F7" w:rsidRPr="00B050F7" w:rsidTr="00B12186">
        <w:tc>
          <w:tcPr>
            <w:tcW w:w="3284" w:type="dxa"/>
            <w:shd w:val="clear" w:color="auto" w:fill="auto"/>
          </w:tcPr>
          <w:p w:rsidR="00B050F7" w:rsidRPr="00B050F7" w:rsidRDefault="00B050F7" w:rsidP="00B12186">
            <w:pPr>
              <w:pStyle w:val="a7"/>
              <w:widowControl w:val="0"/>
              <w:suppressAutoHyphens w:val="0"/>
              <w:ind w:firstLine="0"/>
              <w:jc w:val="both"/>
              <w:rPr>
                <w:rFonts w:ascii="Times New Roman" w:hAnsi="Times New Roman" w:cs="Times New Roman"/>
                <w:sz w:val="28"/>
                <w:szCs w:val="28"/>
              </w:rPr>
            </w:pPr>
            <w:r w:rsidRPr="00B050F7">
              <w:rPr>
                <w:rFonts w:ascii="Times New Roman" w:hAnsi="Times New Roman" w:cs="Times New Roman"/>
                <w:sz w:val="28"/>
                <w:szCs w:val="28"/>
              </w:rPr>
              <w:t>Глава администрации городского поселения – город Богучар</w:t>
            </w:r>
          </w:p>
        </w:tc>
        <w:tc>
          <w:tcPr>
            <w:tcW w:w="3285" w:type="dxa"/>
            <w:shd w:val="clear" w:color="auto" w:fill="auto"/>
          </w:tcPr>
          <w:p w:rsidR="00B050F7" w:rsidRPr="00B050F7" w:rsidRDefault="00B050F7" w:rsidP="00B12186">
            <w:pPr>
              <w:pStyle w:val="a7"/>
              <w:widowControl w:val="0"/>
              <w:suppressAutoHyphens w:val="0"/>
              <w:ind w:firstLine="0"/>
              <w:jc w:val="both"/>
              <w:rPr>
                <w:rFonts w:ascii="Times New Roman" w:hAnsi="Times New Roman" w:cs="Times New Roman"/>
                <w:sz w:val="28"/>
                <w:szCs w:val="28"/>
              </w:rPr>
            </w:pPr>
          </w:p>
        </w:tc>
        <w:tc>
          <w:tcPr>
            <w:tcW w:w="3285" w:type="dxa"/>
            <w:shd w:val="clear" w:color="auto" w:fill="auto"/>
          </w:tcPr>
          <w:p w:rsidR="00B050F7" w:rsidRPr="00B050F7" w:rsidRDefault="00B050F7" w:rsidP="00B12186">
            <w:pPr>
              <w:pStyle w:val="a7"/>
              <w:widowControl w:val="0"/>
              <w:suppressAutoHyphens w:val="0"/>
              <w:ind w:firstLine="0"/>
              <w:jc w:val="both"/>
              <w:rPr>
                <w:rFonts w:ascii="Times New Roman" w:hAnsi="Times New Roman" w:cs="Times New Roman"/>
                <w:sz w:val="28"/>
                <w:szCs w:val="28"/>
              </w:rPr>
            </w:pPr>
            <w:r w:rsidRPr="00B050F7">
              <w:rPr>
                <w:rFonts w:ascii="Times New Roman" w:hAnsi="Times New Roman" w:cs="Times New Roman"/>
                <w:sz w:val="28"/>
                <w:szCs w:val="28"/>
              </w:rPr>
              <w:t xml:space="preserve">И.М. </w:t>
            </w:r>
            <w:proofErr w:type="spellStart"/>
            <w:r w:rsidRPr="00B050F7">
              <w:rPr>
                <w:rFonts w:ascii="Times New Roman" w:hAnsi="Times New Roman" w:cs="Times New Roman"/>
                <w:sz w:val="28"/>
                <w:szCs w:val="28"/>
              </w:rPr>
              <w:t>Нежельский</w:t>
            </w:r>
            <w:proofErr w:type="spellEnd"/>
          </w:p>
        </w:tc>
      </w:tr>
    </w:tbl>
    <w:p w:rsidR="00B050F7" w:rsidRPr="00B050F7" w:rsidRDefault="00B050F7" w:rsidP="00B050F7">
      <w:pPr>
        <w:widowControl w:val="0"/>
        <w:ind w:left="4536" w:firstLine="0"/>
        <w:jc w:val="left"/>
        <w:rPr>
          <w:rFonts w:ascii="Times New Roman" w:hAnsi="Times New Roman"/>
        </w:rPr>
      </w:pPr>
      <w:r w:rsidRPr="00B050F7">
        <w:rPr>
          <w:rFonts w:ascii="Times New Roman" w:eastAsia="Arial" w:hAnsi="Times New Roman"/>
          <w:lang w:eastAsia="ar-SA"/>
        </w:rPr>
        <w:br w:type="page"/>
      </w:r>
      <w:r w:rsidRPr="00B050F7">
        <w:rPr>
          <w:rFonts w:ascii="Times New Roman" w:hAnsi="Times New Roman"/>
        </w:rPr>
        <w:lastRenderedPageBreak/>
        <w:t>Приложение</w:t>
      </w:r>
    </w:p>
    <w:p w:rsidR="00B050F7" w:rsidRPr="00B050F7" w:rsidRDefault="00B050F7" w:rsidP="00B050F7">
      <w:pPr>
        <w:widowControl w:val="0"/>
        <w:ind w:left="4536" w:firstLine="0"/>
        <w:jc w:val="left"/>
        <w:rPr>
          <w:rFonts w:ascii="Times New Roman" w:hAnsi="Times New Roman"/>
        </w:rPr>
      </w:pPr>
      <w:r w:rsidRPr="00B050F7">
        <w:rPr>
          <w:rFonts w:ascii="Times New Roman" w:hAnsi="Times New Roman"/>
        </w:rPr>
        <w:t xml:space="preserve">к постановлению администрации </w:t>
      </w:r>
      <w:r w:rsidRPr="00B050F7">
        <w:rPr>
          <w:rFonts w:ascii="Times New Roman" w:hAnsi="Times New Roman"/>
          <w:bCs/>
          <w:iCs/>
        </w:rPr>
        <w:t>городского поселения – город Богучар</w:t>
      </w:r>
    </w:p>
    <w:p w:rsidR="00B050F7" w:rsidRPr="00B050F7" w:rsidRDefault="00B050F7" w:rsidP="00B050F7">
      <w:pPr>
        <w:widowControl w:val="0"/>
        <w:ind w:left="4536" w:firstLine="0"/>
        <w:jc w:val="left"/>
        <w:rPr>
          <w:rFonts w:ascii="Times New Roman" w:hAnsi="Times New Roman"/>
        </w:rPr>
      </w:pPr>
      <w:r w:rsidRPr="00B050F7">
        <w:rPr>
          <w:rFonts w:ascii="Times New Roman" w:hAnsi="Times New Roman"/>
        </w:rPr>
        <w:t>от 27.04.2020 № 126</w:t>
      </w:r>
    </w:p>
    <w:p w:rsidR="00B050F7" w:rsidRPr="00B050F7" w:rsidRDefault="00B050F7" w:rsidP="00B050F7">
      <w:pPr>
        <w:widowControl w:val="0"/>
        <w:ind w:left="4536" w:firstLine="0"/>
        <w:jc w:val="left"/>
        <w:rPr>
          <w:rFonts w:ascii="Times New Roman" w:eastAsia="Arial" w:hAnsi="Times New Roman"/>
          <w:lang w:eastAsia="ar-SA"/>
        </w:rPr>
      </w:pPr>
    </w:p>
    <w:p w:rsidR="00B050F7" w:rsidRPr="00B050F7" w:rsidRDefault="00B050F7" w:rsidP="00B050F7">
      <w:pPr>
        <w:widowControl w:val="0"/>
        <w:ind w:firstLine="0"/>
        <w:jc w:val="center"/>
        <w:rPr>
          <w:rFonts w:ascii="Times New Roman" w:eastAsia="Arial" w:hAnsi="Times New Roman"/>
          <w:lang w:eastAsia="ar-SA"/>
        </w:rPr>
      </w:pPr>
      <w:r w:rsidRPr="00B050F7">
        <w:rPr>
          <w:rFonts w:ascii="Times New Roman" w:eastAsia="Arial" w:hAnsi="Times New Roman"/>
          <w:lang w:eastAsia="ar-SA"/>
        </w:rPr>
        <w:t>Программа</w:t>
      </w:r>
    </w:p>
    <w:p w:rsidR="00B050F7" w:rsidRPr="00B050F7" w:rsidRDefault="00B050F7" w:rsidP="00B050F7">
      <w:pPr>
        <w:widowControl w:val="0"/>
        <w:ind w:firstLine="0"/>
        <w:jc w:val="center"/>
        <w:rPr>
          <w:rFonts w:ascii="Times New Roman" w:eastAsia="Arial" w:hAnsi="Times New Roman"/>
          <w:lang w:eastAsia="ar-SA"/>
        </w:rPr>
      </w:pPr>
      <w:r w:rsidRPr="00B050F7">
        <w:rPr>
          <w:rFonts w:ascii="Times New Roman" w:eastAsia="Arial" w:hAnsi="Times New Roman"/>
          <w:lang w:eastAsia="ar-SA"/>
        </w:rPr>
        <w:t xml:space="preserve">комплексного развития систем коммунальной инфраструктуры городского поселения – город Богучар </w:t>
      </w:r>
      <w:proofErr w:type="spellStart"/>
      <w:r w:rsidRPr="00B050F7">
        <w:rPr>
          <w:rFonts w:ascii="Times New Roman" w:eastAsia="Arial" w:hAnsi="Times New Roman"/>
          <w:lang w:eastAsia="ar-SA"/>
        </w:rPr>
        <w:t>Богучарского</w:t>
      </w:r>
      <w:proofErr w:type="spellEnd"/>
      <w:r w:rsidRPr="00B050F7">
        <w:rPr>
          <w:rFonts w:ascii="Times New Roman" w:eastAsia="Arial" w:hAnsi="Times New Roman"/>
          <w:lang w:eastAsia="ar-SA"/>
        </w:rPr>
        <w:t xml:space="preserve"> муниципального района Воронежской области на 2020 - 2030 годы</w:t>
      </w:r>
    </w:p>
    <w:p w:rsidR="00B050F7" w:rsidRPr="00B050F7" w:rsidRDefault="00B050F7" w:rsidP="00B050F7">
      <w:pPr>
        <w:widowControl w:val="0"/>
        <w:ind w:firstLine="709"/>
        <w:rPr>
          <w:rFonts w:ascii="Times New Roman" w:eastAsia="Calibri" w:hAnsi="Times New Roman"/>
          <w:lang w:eastAsia="en-US"/>
        </w:rPr>
      </w:pPr>
    </w:p>
    <w:p w:rsidR="00B050F7" w:rsidRPr="00B050F7" w:rsidRDefault="00B050F7" w:rsidP="00B050F7">
      <w:pPr>
        <w:widowControl w:val="0"/>
        <w:ind w:firstLine="0"/>
        <w:jc w:val="center"/>
        <w:rPr>
          <w:rFonts w:ascii="Times New Roman" w:eastAsia="Arial" w:hAnsi="Times New Roman"/>
          <w:lang w:eastAsia="ar-SA"/>
        </w:rPr>
      </w:pPr>
      <w:r w:rsidRPr="00B050F7">
        <w:rPr>
          <w:rFonts w:ascii="Times New Roman" w:eastAsia="Arial" w:hAnsi="Times New Roman"/>
          <w:lang w:eastAsia="ar-SA"/>
        </w:rPr>
        <w:t>г. Богучар, 20</w:t>
      </w:r>
      <w:r w:rsidRPr="00B050F7">
        <w:rPr>
          <w:rFonts w:ascii="Times New Roman" w:eastAsia="Arial" w:hAnsi="Times New Roman"/>
          <w:lang w:val="en-US" w:eastAsia="ar-SA"/>
        </w:rPr>
        <w:t>20</w:t>
      </w:r>
      <w:r w:rsidRPr="00B050F7">
        <w:rPr>
          <w:rFonts w:ascii="Times New Roman" w:eastAsia="Arial" w:hAnsi="Times New Roman"/>
          <w:lang w:eastAsia="ar-SA"/>
        </w:rPr>
        <w:t xml:space="preserve"> г.</w:t>
      </w:r>
    </w:p>
    <w:p w:rsidR="00B050F7" w:rsidRPr="00B050F7" w:rsidRDefault="00B050F7" w:rsidP="00B050F7">
      <w:pPr>
        <w:widowControl w:val="0"/>
        <w:ind w:firstLine="709"/>
        <w:rPr>
          <w:rFonts w:ascii="Times New Roman" w:eastAsia="Arial" w:hAnsi="Times New Roman"/>
          <w:lang w:eastAsia="ar-SA"/>
        </w:rPr>
      </w:pPr>
    </w:p>
    <w:p w:rsidR="00B050F7" w:rsidRPr="00B050F7" w:rsidRDefault="00B050F7" w:rsidP="00B050F7">
      <w:pPr>
        <w:widowControl w:val="0"/>
        <w:ind w:firstLine="0"/>
        <w:jc w:val="center"/>
        <w:rPr>
          <w:rFonts w:ascii="Times New Roman" w:eastAsia="Arial" w:hAnsi="Times New Roman"/>
          <w:lang w:eastAsia="ar-SA"/>
        </w:rPr>
      </w:pPr>
      <w:r w:rsidRPr="00B050F7">
        <w:rPr>
          <w:rFonts w:ascii="Times New Roman" w:eastAsia="Arial" w:hAnsi="Times New Roman"/>
          <w:lang w:eastAsia="ar-SA"/>
        </w:rPr>
        <w:t>Содержание</w:t>
      </w:r>
    </w:p>
    <w:p w:rsidR="00B050F7" w:rsidRPr="00B050F7" w:rsidRDefault="00B050F7" w:rsidP="00B050F7">
      <w:pPr>
        <w:widowControl w:val="0"/>
        <w:ind w:firstLine="709"/>
        <w:rPr>
          <w:rFonts w:ascii="Times New Roman" w:eastAsia="Calibri" w:hAnsi="Times New Roman"/>
          <w:bCs/>
          <w:lang w:eastAsia="en-US"/>
        </w:rPr>
      </w:pPr>
    </w:p>
    <w:tbl>
      <w:tblPr>
        <w:tblW w:w="9782" w:type="dxa"/>
        <w:shd w:val="clear" w:color="auto" w:fill="FFFFFF"/>
        <w:tblLayout w:type="fixed"/>
        <w:tblLook w:val="00A0" w:firstRow="1" w:lastRow="0" w:firstColumn="1" w:lastColumn="0" w:noHBand="0" w:noVBand="0"/>
      </w:tblPr>
      <w:tblGrid>
        <w:gridCol w:w="709"/>
        <w:gridCol w:w="8364"/>
        <w:gridCol w:w="709"/>
      </w:tblGrid>
      <w:tr w:rsidR="00B050F7" w:rsidRPr="00B050F7" w:rsidTr="00B12186">
        <w:trPr>
          <w:trHeight w:val="379"/>
        </w:trPr>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p>
        </w:tc>
        <w:tc>
          <w:tcPr>
            <w:tcW w:w="8364"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Введение</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w:t>
            </w:r>
          </w:p>
        </w:tc>
      </w:tr>
      <w:tr w:rsidR="00B050F7" w:rsidRPr="00B050F7" w:rsidTr="00B12186">
        <w:trPr>
          <w:trHeight w:val="379"/>
        </w:trPr>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1</w:t>
            </w:r>
          </w:p>
        </w:tc>
        <w:tc>
          <w:tcPr>
            <w:tcW w:w="8364" w:type="dxa"/>
            <w:shd w:val="clear" w:color="auto" w:fill="FFFFFF"/>
            <w:vAlign w:val="center"/>
          </w:tcPr>
          <w:p w:rsidR="00B050F7" w:rsidRPr="00B050F7" w:rsidRDefault="00B050F7" w:rsidP="00B12186">
            <w:pPr>
              <w:widowControl w:val="0"/>
              <w:ind w:firstLine="0"/>
              <w:rPr>
                <w:rFonts w:ascii="Times New Roman" w:hAnsi="Times New Roman"/>
                <w:lang w:eastAsia="en-US"/>
              </w:rPr>
            </w:pPr>
            <w:r w:rsidRPr="00B050F7">
              <w:rPr>
                <w:rFonts w:ascii="Times New Roman" w:hAnsi="Times New Roman"/>
                <w:lang w:eastAsia="en-US"/>
              </w:rPr>
              <w:t xml:space="preserve">Паспорт программы. </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w:t>
            </w:r>
          </w:p>
        </w:tc>
      </w:tr>
      <w:tr w:rsidR="00B050F7" w:rsidRPr="00B050F7" w:rsidTr="00B12186">
        <w:trPr>
          <w:trHeight w:val="379"/>
        </w:trPr>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1.1.</w:t>
            </w:r>
          </w:p>
        </w:tc>
        <w:tc>
          <w:tcPr>
            <w:tcW w:w="8364" w:type="dxa"/>
            <w:shd w:val="clear" w:color="auto" w:fill="FFFFFF"/>
            <w:vAlign w:val="center"/>
          </w:tcPr>
          <w:p w:rsidR="00B050F7" w:rsidRPr="00B050F7" w:rsidRDefault="00B050F7" w:rsidP="00B12186">
            <w:pPr>
              <w:widowControl w:val="0"/>
              <w:ind w:firstLine="0"/>
              <w:rPr>
                <w:rFonts w:ascii="Times New Roman" w:hAnsi="Times New Roman"/>
                <w:lang w:eastAsia="en-US"/>
              </w:rPr>
            </w:pPr>
            <w:r w:rsidRPr="00B050F7">
              <w:rPr>
                <w:rFonts w:ascii="Times New Roman" w:hAnsi="Times New Roman"/>
                <w:lang w:eastAsia="en-US"/>
              </w:rPr>
              <w:t>Цель и назначение работы</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w:t>
            </w:r>
          </w:p>
        </w:tc>
      </w:tr>
      <w:tr w:rsidR="00B050F7" w:rsidRPr="00B050F7" w:rsidTr="00B12186">
        <w:trPr>
          <w:trHeight w:val="481"/>
        </w:trPr>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2</w:t>
            </w:r>
          </w:p>
        </w:tc>
        <w:tc>
          <w:tcPr>
            <w:tcW w:w="8364" w:type="dxa"/>
            <w:shd w:val="clear" w:color="auto" w:fill="FFFFFF"/>
          </w:tcPr>
          <w:p w:rsidR="00B050F7" w:rsidRPr="00B050F7" w:rsidRDefault="00B050F7" w:rsidP="00B12186">
            <w:pPr>
              <w:widowControl w:val="0"/>
              <w:ind w:firstLine="0"/>
              <w:rPr>
                <w:rFonts w:ascii="Times New Roman" w:hAnsi="Times New Roman"/>
                <w:lang w:eastAsia="en-US"/>
              </w:rPr>
            </w:pPr>
            <w:r w:rsidRPr="00B050F7">
              <w:rPr>
                <w:rFonts w:ascii="Times New Roman" w:hAnsi="Times New Roman"/>
                <w:lang w:eastAsia="en-US"/>
              </w:rPr>
              <w:t xml:space="preserve">Характеристика существующего состояния коммунальной инфраструктуры городского поселения - город Богучар </w:t>
            </w:r>
            <w:proofErr w:type="spellStart"/>
            <w:r w:rsidRPr="00B050F7">
              <w:rPr>
                <w:rFonts w:ascii="Times New Roman" w:hAnsi="Times New Roman"/>
                <w:lang w:eastAsia="en-US"/>
              </w:rPr>
              <w:t>Богучарского</w:t>
            </w:r>
            <w:proofErr w:type="spellEnd"/>
            <w:r w:rsidRPr="00B050F7">
              <w:rPr>
                <w:rFonts w:ascii="Times New Roman" w:hAnsi="Times New Roman"/>
                <w:lang w:eastAsia="en-US"/>
              </w:rPr>
              <w:t xml:space="preserve"> района Воронежской области</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2.1</w:t>
            </w:r>
          </w:p>
        </w:tc>
        <w:tc>
          <w:tcPr>
            <w:tcW w:w="8364" w:type="dxa"/>
            <w:shd w:val="clear" w:color="auto" w:fill="FFFFFF"/>
          </w:tcPr>
          <w:p w:rsidR="00B050F7" w:rsidRPr="00B050F7" w:rsidRDefault="00B050F7" w:rsidP="00B12186">
            <w:pPr>
              <w:widowControl w:val="0"/>
              <w:ind w:firstLine="0"/>
              <w:rPr>
                <w:rFonts w:ascii="Times New Roman" w:eastAsia="Calibri" w:hAnsi="Times New Roman"/>
                <w:iCs/>
                <w:lang w:eastAsia="en-US"/>
              </w:rPr>
            </w:pPr>
            <w:r w:rsidRPr="00B050F7">
              <w:rPr>
                <w:rFonts w:ascii="Times New Roman" w:eastAsia="Calibri" w:hAnsi="Times New Roman"/>
                <w:iCs/>
                <w:lang w:eastAsia="en-US"/>
              </w:rPr>
              <w:t>Основные показатели системы водоснабжения</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2.2</w:t>
            </w:r>
          </w:p>
        </w:tc>
        <w:tc>
          <w:tcPr>
            <w:tcW w:w="8364" w:type="dxa"/>
            <w:shd w:val="clear" w:color="auto" w:fill="FFFFFF"/>
          </w:tcPr>
          <w:p w:rsidR="00B050F7" w:rsidRPr="00B050F7" w:rsidRDefault="00B050F7" w:rsidP="00B12186">
            <w:pPr>
              <w:widowControl w:val="0"/>
              <w:ind w:firstLine="0"/>
              <w:rPr>
                <w:rFonts w:ascii="Times New Roman" w:eastAsia="Calibri" w:hAnsi="Times New Roman"/>
                <w:iCs/>
                <w:lang w:eastAsia="en-US"/>
              </w:rPr>
            </w:pPr>
            <w:r w:rsidRPr="00B050F7">
              <w:rPr>
                <w:rFonts w:ascii="Times New Roman" w:eastAsia="Calibri" w:hAnsi="Times New Roman"/>
                <w:iCs/>
                <w:lang w:eastAsia="en-US"/>
              </w:rPr>
              <w:t>Основные показатели системы водоотведения</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2.3</w:t>
            </w:r>
          </w:p>
        </w:tc>
        <w:tc>
          <w:tcPr>
            <w:tcW w:w="8364" w:type="dxa"/>
            <w:shd w:val="clear" w:color="auto" w:fill="FFFFFF"/>
          </w:tcPr>
          <w:p w:rsidR="00B050F7" w:rsidRPr="00B050F7" w:rsidRDefault="00B050F7" w:rsidP="00B12186">
            <w:pPr>
              <w:widowControl w:val="0"/>
              <w:ind w:firstLine="0"/>
              <w:rPr>
                <w:rFonts w:ascii="Times New Roman" w:eastAsia="Calibri" w:hAnsi="Times New Roman"/>
                <w:iCs/>
                <w:lang w:eastAsia="en-US"/>
              </w:rPr>
            </w:pPr>
            <w:r w:rsidRPr="00B050F7">
              <w:rPr>
                <w:rFonts w:ascii="Times New Roman" w:eastAsia="Calibri" w:hAnsi="Times New Roman"/>
                <w:iCs/>
                <w:lang w:eastAsia="en-US"/>
              </w:rPr>
              <w:t>Основные показатели системы теплоснабжения</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18</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2.4</w:t>
            </w:r>
          </w:p>
        </w:tc>
        <w:tc>
          <w:tcPr>
            <w:tcW w:w="8364" w:type="dxa"/>
            <w:shd w:val="clear" w:color="auto" w:fill="FFFFFF"/>
          </w:tcPr>
          <w:p w:rsidR="00B050F7" w:rsidRPr="00B050F7" w:rsidRDefault="00B050F7" w:rsidP="00B12186">
            <w:pPr>
              <w:widowControl w:val="0"/>
              <w:ind w:firstLine="0"/>
              <w:rPr>
                <w:rFonts w:ascii="Times New Roman" w:eastAsia="Calibri" w:hAnsi="Times New Roman"/>
                <w:iCs/>
                <w:lang w:eastAsia="en-US"/>
              </w:rPr>
            </w:pPr>
            <w:r w:rsidRPr="00B050F7">
              <w:rPr>
                <w:rFonts w:ascii="Times New Roman" w:eastAsia="Calibri" w:hAnsi="Times New Roman"/>
                <w:iCs/>
                <w:lang w:eastAsia="en-US"/>
              </w:rPr>
              <w:t>Основные показатели системы электроснабжения</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19</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2.5</w:t>
            </w:r>
          </w:p>
        </w:tc>
        <w:tc>
          <w:tcPr>
            <w:tcW w:w="8364" w:type="dxa"/>
            <w:shd w:val="clear" w:color="auto" w:fill="FFFFFF"/>
          </w:tcPr>
          <w:p w:rsidR="00B050F7" w:rsidRPr="00B050F7" w:rsidRDefault="00B050F7" w:rsidP="00B12186">
            <w:pPr>
              <w:widowControl w:val="0"/>
              <w:ind w:firstLine="0"/>
              <w:rPr>
                <w:rFonts w:ascii="Times New Roman" w:eastAsia="Calibri" w:hAnsi="Times New Roman"/>
                <w:iCs/>
                <w:lang w:eastAsia="en-US"/>
              </w:rPr>
            </w:pPr>
            <w:r w:rsidRPr="00B050F7">
              <w:rPr>
                <w:rFonts w:ascii="Times New Roman" w:eastAsia="Calibri" w:hAnsi="Times New Roman"/>
                <w:iCs/>
                <w:lang w:eastAsia="en-US"/>
              </w:rPr>
              <w:t>Основные показатели газоснабжения</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2.6</w:t>
            </w:r>
          </w:p>
        </w:tc>
        <w:tc>
          <w:tcPr>
            <w:tcW w:w="8364" w:type="dxa"/>
            <w:shd w:val="clear" w:color="auto" w:fill="FFFFFF"/>
          </w:tcPr>
          <w:p w:rsidR="00B050F7" w:rsidRPr="00B050F7" w:rsidRDefault="00B050F7" w:rsidP="00B12186">
            <w:pPr>
              <w:widowControl w:val="0"/>
              <w:ind w:firstLine="0"/>
              <w:rPr>
                <w:rFonts w:ascii="Times New Roman" w:eastAsia="Calibri" w:hAnsi="Times New Roman"/>
                <w:iCs/>
                <w:lang w:eastAsia="en-US"/>
              </w:rPr>
            </w:pPr>
            <w:r w:rsidRPr="00B050F7">
              <w:rPr>
                <w:rFonts w:ascii="Times New Roman" w:eastAsia="Calibri" w:hAnsi="Times New Roman"/>
                <w:iCs/>
                <w:lang w:eastAsia="en-US"/>
              </w:rPr>
              <w:t>Основные показатели по сбору и вывозу ТКО</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2.7</w:t>
            </w:r>
          </w:p>
        </w:tc>
        <w:tc>
          <w:tcPr>
            <w:tcW w:w="8364" w:type="dxa"/>
            <w:shd w:val="clear" w:color="auto" w:fill="FFFFFF"/>
          </w:tcPr>
          <w:p w:rsidR="00B050F7" w:rsidRPr="00B050F7" w:rsidRDefault="00B050F7" w:rsidP="00B12186">
            <w:pPr>
              <w:widowControl w:val="0"/>
              <w:ind w:firstLine="0"/>
              <w:rPr>
                <w:rFonts w:ascii="Times New Roman" w:eastAsia="Calibri" w:hAnsi="Times New Roman"/>
                <w:iCs/>
                <w:lang w:eastAsia="en-US"/>
              </w:rPr>
            </w:pPr>
            <w:r w:rsidRPr="00B050F7">
              <w:rPr>
                <w:rFonts w:ascii="Times New Roman" w:eastAsia="Calibri" w:hAnsi="Times New Roman"/>
                <w:iCs/>
                <w:lang w:eastAsia="en-US"/>
              </w:rPr>
              <w:t xml:space="preserve">Краткий анализ состояния установки приборов учета и </w:t>
            </w:r>
            <w:proofErr w:type="spellStart"/>
            <w:r w:rsidRPr="00B050F7">
              <w:rPr>
                <w:rFonts w:ascii="Times New Roman" w:eastAsia="Calibri" w:hAnsi="Times New Roman"/>
                <w:iCs/>
                <w:lang w:eastAsia="en-US"/>
              </w:rPr>
              <w:t>энергоресурсосбережения</w:t>
            </w:r>
            <w:proofErr w:type="spellEnd"/>
            <w:r w:rsidRPr="00B050F7">
              <w:rPr>
                <w:rFonts w:ascii="Times New Roman" w:eastAsia="Calibri" w:hAnsi="Times New Roman"/>
                <w:iCs/>
                <w:lang w:eastAsia="en-US"/>
              </w:rPr>
              <w:t xml:space="preserve"> у потребителей</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23</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2.8</w:t>
            </w:r>
          </w:p>
        </w:tc>
        <w:tc>
          <w:tcPr>
            <w:tcW w:w="8364" w:type="dxa"/>
            <w:shd w:val="clear" w:color="auto" w:fill="FFFFFF"/>
          </w:tcPr>
          <w:p w:rsidR="00B050F7" w:rsidRPr="00B050F7" w:rsidRDefault="00B050F7" w:rsidP="00B12186">
            <w:pPr>
              <w:widowControl w:val="0"/>
              <w:ind w:firstLine="0"/>
              <w:rPr>
                <w:rFonts w:ascii="Times New Roman" w:eastAsia="Calibri" w:hAnsi="Times New Roman"/>
                <w:iCs/>
                <w:lang w:eastAsia="en-US"/>
              </w:rPr>
            </w:pPr>
            <w:r w:rsidRPr="00B050F7">
              <w:rPr>
                <w:rFonts w:ascii="Times New Roman" w:eastAsia="Calibri" w:hAnsi="Times New Roman"/>
                <w:iCs/>
                <w:lang w:eastAsia="en-US"/>
              </w:rPr>
              <w:t>Охрана окружающей среды</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24</w:t>
            </w:r>
          </w:p>
        </w:tc>
      </w:tr>
      <w:tr w:rsidR="00B050F7" w:rsidRPr="00B050F7" w:rsidTr="00B12186">
        <w:trPr>
          <w:trHeight w:val="380"/>
        </w:trPr>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3</w:t>
            </w:r>
          </w:p>
        </w:tc>
        <w:tc>
          <w:tcPr>
            <w:tcW w:w="8364" w:type="dxa"/>
            <w:shd w:val="clear" w:color="auto" w:fill="FFFFFF"/>
          </w:tcPr>
          <w:p w:rsidR="00B050F7" w:rsidRPr="00B050F7" w:rsidRDefault="00B050F7" w:rsidP="00B12186">
            <w:pPr>
              <w:widowControl w:val="0"/>
              <w:ind w:firstLine="0"/>
              <w:rPr>
                <w:rFonts w:ascii="Times New Roman" w:hAnsi="Times New Roman"/>
                <w:lang w:eastAsia="en-US"/>
              </w:rPr>
            </w:pPr>
            <w:r w:rsidRPr="00B050F7">
              <w:rPr>
                <w:rFonts w:ascii="Times New Roman" w:hAnsi="Times New Roman"/>
                <w:lang w:eastAsia="en-US"/>
              </w:rPr>
              <w:t>Перспективы развития городского поселения - город Богучар и прогноз спроса на коммунальные ресурсы</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28</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3.1</w:t>
            </w:r>
          </w:p>
        </w:tc>
        <w:tc>
          <w:tcPr>
            <w:tcW w:w="8364" w:type="dxa"/>
            <w:shd w:val="clear" w:color="auto" w:fill="FFFFFF"/>
          </w:tcPr>
          <w:p w:rsidR="00B050F7" w:rsidRPr="00B050F7" w:rsidRDefault="00B050F7" w:rsidP="00B12186">
            <w:pPr>
              <w:widowControl w:val="0"/>
              <w:ind w:firstLine="0"/>
              <w:rPr>
                <w:rFonts w:ascii="Times New Roman" w:eastAsia="Calibri" w:hAnsi="Times New Roman"/>
                <w:iCs/>
                <w:lang w:eastAsia="en-US"/>
              </w:rPr>
            </w:pPr>
            <w:r w:rsidRPr="00B050F7">
              <w:rPr>
                <w:rFonts w:ascii="Times New Roman" w:eastAsia="Calibri" w:hAnsi="Times New Roman"/>
                <w:iCs/>
                <w:lang w:eastAsia="en-US"/>
              </w:rPr>
              <w:t>Динамика и прогноз численности населения</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28</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3.2</w:t>
            </w:r>
          </w:p>
        </w:tc>
        <w:tc>
          <w:tcPr>
            <w:tcW w:w="8364" w:type="dxa"/>
            <w:shd w:val="clear" w:color="auto" w:fill="FFFFFF"/>
          </w:tcPr>
          <w:p w:rsidR="00B050F7" w:rsidRPr="00B050F7" w:rsidRDefault="00B050F7" w:rsidP="00B12186">
            <w:pPr>
              <w:widowControl w:val="0"/>
              <w:ind w:firstLine="0"/>
              <w:rPr>
                <w:rFonts w:ascii="Times New Roman" w:eastAsia="Calibri" w:hAnsi="Times New Roman"/>
                <w:iCs/>
                <w:lang w:eastAsia="en-US"/>
              </w:rPr>
            </w:pPr>
            <w:r w:rsidRPr="00B050F7">
              <w:rPr>
                <w:rFonts w:ascii="Times New Roman" w:eastAsia="Calibri" w:hAnsi="Times New Roman"/>
                <w:iCs/>
                <w:lang w:eastAsia="en-US"/>
              </w:rPr>
              <w:t>Прогноз развития застройки</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29</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3.3</w:t>
            </w:r>
          </w:p>
        </w:tc>
        <w:tc>
          <w:tcPr>
            <w:tcW w:w="8364" w:type="dxa"/>
            <w:shd w:val="clear" w:color="auto" w:fill="FFFFFF"/>
          </w:tcPr>
          <w:p w:rsidR="00B050F7" w:rsidRPr="00B050F7" w:rsidRDefault="00B050F7" w:rsidP="00B12186">
            <w:pPr>
              <w:widowControl w:val="0"/>
              <w:ind w:firstLine="0"/>
              <w:rPr>
                <w:rFonts w:ascii="Times New Roman" w:eastAsia="Calibri" w:hAnsi="Times New Roman"/>
                <w:iCs/>
                <w:lang w:eastAsia="en-US"/>
              </w:rPr>
            </w:pPr>
            <w:r w:rsidRPr="00B050F7">
              <w:rPr>
                <w:rFonts w:ascii="Times New Roman" w:eastAsia="Calibri" w:hAnsi="Times New Roman"/>
                <w:iCs/>
                <w:lang w:eastAsia="en-US"/>
              </w:rPr>
              <w:t>Прогноз спроса на коммунальные ресурсы</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29</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4</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Целевые показатели развития городского поселения - город Богучар</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w:t>
            </w:r>
          </w:p>
        </w:tc>
      </w:tr>
      <w:tr w:rsidR="00B050F7" w:rsidRPr="00B050F7" w:rsidTr="00B12186">
        <w:tblPrEx>
          <w:tblLook w:val="0000" w:firstRow="0" w:lastRow="0" w:firstColumn="0" w:lastColumn="0" w:noHBand="0" w:noVBand="0"/>
        </w:tblPrEx>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4.1</w:t>
            </w:r>
          </w:p>
        </w:tc>
        <w:tc>
          <w:tcPr>
            <w:tcW w:w="8364" w:type="dxa"/>
            <w:shd w:val="clear" w:color="auto" w:fill="FFFFFF"/>
          </w:tcPr>
          <w:p w:rsidR="00B050F7" w:rsidRPr="00B050F7" w:rsidRDefault="00B050F7" w:rsidP="00B12186">
            <w:pPr>
              <w:widowControl w:val="0"/>
              <w:ind w:firstLine="0"/>
              <w:rPr>
                <w:rFonts w:ascii="Times New Roman" w:eastAsia="Calibri" w:hAnsi="Times New Roman"/>
                <w:bCs/>
                <w:lang w:eastAsia="en-US"/>
              </w:rPr>
            </w:pPr>
            <w:r w:rsidRPr="00B050F7">
              <w:rPr>
                <w:rFonts w:ascii="Times New Roman" w:eastAsia="Calibri" w:hAnsi="Times New Roman"/>
                <w:bCs/>
                <w:lang w:eastAsia="en-US"/>
              </w:rPr>
              <w:t>Критерии доступности для населения коммунальных услуг</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w:t>
            </w:r>
          </w:p>
        </w:tc>
      </w:tr>
      <w:tr w:rsidR="00B050F7" w:rsidRPr="00B050F7" w:rsidTr="00B12186">
        <w:tblPrEx>
          <w:tblLook w:val="0000" w:firstRow="0" w:lastRow="0" w:firstColumn="0" w:lastColumn="0" w:noHBand="0" w:noVBand="0"/>
        </w:tblPrEx>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4.2</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Показатели прогноза спроса на коммунальные ресурсы и перспективные нагрузки</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32</w:t>
            </w:r>
          </w:p>
        </w:tc>
      </w:tr>
      <w:tr w:rsidR="00B050F7" w:rsidRPr="00B050F7" w:rsidTr="00B12186">
        <w:tblPrEx>
          <w:tblLook w:val="0000" w:firstRow="0" w:lastRow="0" w:firstColumn="0" w:lastColumn="0" w:noHBand="0" w:noVBand="0"/>
        </w:tblPrEx>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4.3</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Показатели качества коммунальных ресурсов</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36</w:t>
            </w:r>
          </w:p>
        </w:tc>
      </w:tr>
      <w:tr w:rsidR="00B050F7" w:rsidRPr="00B050F7" w:rsidTr="00B12186">
        <w:tblPrEx>
          <w:tblLook w:val="0000" w:firstRow="0" w:lastRow="0" w:firstColumn="0" w:lastColumn="0" w:noHBand="0" w:noVBand="0"/>
        </w:tblPrEx>
        <w:trPr>
          <w:trHeight w:val="239"/>
        </w:trPr>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4.4</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Показатели надежности систем </w:t>
            </w:r>
            <w:proofErr w:type="spellStart"/>
            <w:r w:rsidRPr="00B050F7">
              <w:rPr>
                <w:rFonts w:ascii="Times New Roman" w:eastAsia="Calibri" w:hAnsi="Times New Roman"/>
                <w:lang w:eastAsia="en-US"/>
              </w:rPr>
              <w:t>ресурсоснабжения</w:t>
            </w:r>
            <w:proofErr w:type="spellEnd"/>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37</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5</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Программа инвестиционных проектов, обеспечивающих достижение целевых показателей</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38</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5.1</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Источники инвестиций, тарифы и доступность программы для населения</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39</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5.2</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Управление программой</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39</w:t>
            </w:r>
          </w:p>
        </w:tc>
      </w:tr>
      <w:tr w:rsidR="00B050F7" w:rsidRPr="00B050F7" w:rsidTr="00B12186">
        <w:trPr>
          <w:trHeight w:val="255"/>
        </w:trPr>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Обосновывающие материалы</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41</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6.1</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Характеристика состояния и проблем систем коммунальной инфраструктуры</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41</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6.1.1</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Теплоснабжение</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41</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6.1.2</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Водоснабжение</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42</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6.1.3</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Водоотведение</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42</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lastRenderedPageBreak/>
              <w:t>6.1.4</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Сбор и вывоз твердых бытовых отходов</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43</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6.1.5</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Электроснабжение</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44</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6.2</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Перспективная схема водоснабжения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xml:space="preserve">– город </w:t>
            </w:r>
            <w:r w:rsidRPr="00B050F7">
              <w:rPr>
                <w:rFonts w:ascii="Times New Roman" w:eastAsia="Calibri" w:hAnsi="Times New Roman"/>
                <w:bCs/>
                <w:lang w:eastAsia="en-US"/>
              </w:rPr>
              <w:t>Богучар</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44</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6.3</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Перспективная схема водоотведения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xml:space="preserve">– город </w:t>
            </w:r>
            <w:r w:rsidRPr="00B050F7">
              <w:rPr>
                <w:rFonts w:ascii="Times New Roman" w:eastAsia="Calibri" w:hAnsi="Times New Roman"/>
                <w:bCs/>
                <w:lang w:eastAsia="en-US"/>
              </w:rPr>
              <w:t>Богучар</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44</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6.4</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Перспективная схема обращения с ТКО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xml:space="preserve">– город </w:t>
            </w:r>
            <w:r w:rsidRPr="00B050F7">
              <w:rPr>
                <w:rFonts w:ascii="Times New Roman" w:eastAsia="Calibri" w:hAnsi="Times New Roman"/>
                <w:bCs/>
                <w:lang w:eastAsia="en-US"/>
              </w:rPr>
              <w:t>Богучар</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44</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6.5</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Перспективная схема теплоснабжения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xml:space="preserve">– город </w:t>
            </w:r>
            <w:r w:rsidRPr="00B050F7">
              <w:rPr>
                <w:rFonts w:ascii="Times New Roman" w:eastAsia="Calibri" w:hAnsi="Times New Roman"/>
                <w:bCs/>
                <w:lang w:eastAsia="en-US"/>
              </w:rPr>
              <w:t>Богучар</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45</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6.6</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Перспективная схема электроснабжения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город Богучар</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45</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6.7</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Перспективная схема газоснабжения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xml:space="preserve">– город </w:t>
            </w:r>
            <w:r w:rsidRPr="00B050F7">
              <w:rPr>
                <w:rFonts w:ascii="Times New Roman" w:eastAsia="Calibri" w:hAnsi="Times New Roman"/>
                <w:bCs/>
                <w:lang w:eastAsia="en-US"/>
              </w:rPr>
              <w:t>Богучар</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45</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6.8</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Инвестиционные проекты по водоснабжению и водоотведению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город Богучар</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46</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6.9</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Инвестиционные проекты по теплоснабжению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xml:space="preserve">– город </w:t>
            </w:r>
            <w:r w:rsidRPr="00B050F7">
              <w:rPr>
                <w:rFonts w:ascii="Times New Roman" w:eastAsia="Calibri" w:hAnsi="Times New Roman"/>
                <w:bCs/>
                <w:lang w:eastAsia="en-US"/>
              </w:rPr>
              <w:t>Богучар</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47</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6.10</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Инвестиционные проекты по электроснабжению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xml:space="preserve">– город </w:t>
            </w:r>
            <w:r w:rsidRPr="00B050F7">
              <w:rPr>
                <w:rFonts w:ascii="Times New Roman" w:eastAsia="Calibri" w:hAnsi="Times New Roman"/>
                <w:bCs/>
                <w:lang w:eastAsia="en-US"/>
              </w:rPr>
              <w:t>Богучар</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47</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6.11</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Инвестиционные проекты по газоснабжению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xml:space="preserve">– город </w:t>
            </w:r>
            <w:r w:rsidRPr="00B050F7">
              <w:rPr>
                <w:rFonts w:ascii="Times New Roman" w:eastAsia="Calibri" w:hAnsi="Times New Roman"/>
                <w:bCs/>
                <w:lang w:eastAsia="en-US"/>
              </w:rPr>
              <w:t>Богучар</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48</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6.12</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Инвестиционные проекты по сбору и вывозу твердых бытовых отходов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xml:space="preserve">– город </w:t>
            </w:r>
            <w:r w:rsidRPr="00B050F7">
              <w:rPr>
                <w:rFonts w:ascii="Times New Roman" w:eastAsia="Calibri" w:hAnsi="Times New Roman"/>
                <w:bCs/>
                <w:lang w:eastAsia="en-US"/>
              </w:rPr>
              <w:t>Богучар</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48</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6.13</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Краткое описание форм организации проектов</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49</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6.14</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Источники и объемы инвестиций по проектам</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6.15</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Финансовые потребности для реализации Программы</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51</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6.16</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Модель для расчета программы</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54</w:t>
            </w:r>
          </w:p>
        </w:tc>
      </w:tr>
      <w:tr w:rsidR="00B050F7" w:rsidRPr="00B050F7" w:rsidTr="00B12186">
        <w:tc>
          <w:tcPr>
            <w:tcW w:w="709" w:type="dxa"/>
            <w:shd w:val="clear" w:color="auto" w:fill="FFFFFF"/>
            <w:vAlign w:val="center"/>
          </w:tcPr>
          <w:p w:rsidR="00B050F7" w:rsidRPr="00B050F7" w:rsidRDefault="00B050F7" w:rsidP="00B12186">
            <w:pPr>
              <w:widowControl w:val="0"/>
              <w:tabs>
                <w:tab w:val="left" w:pos="465"/>
              </w:tabs>
              <w:ind w:firstLine="0"/>
              <w:rPr>
                <w:rFonts w:ascii="Times New Roman" w:eastAsia="Calibri" w:hAnsi="Times New Roman"/>
                <w:lang w:eastAsia="en-US"/>
              </w:rPr>
            </w:pPr>
            <w:r w:rsidRPr="00B050F7">
              <w:rPr>
                <w:rFonts w:ascii="Times New Roman" w:eastAsia="Calibri" w:hAnsi="Times New Roman"/>
                <w:lang w:eastAsia="en-US"/>
              </w:rPr>
              <w:t>7</w:t>
            </w:r>
          </w:p>
        </w:tc>
        <w:tc>
          <w:tcPr>
            <w:tcW w:w="836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Заключение</w:t>
            </w:r>
          </w:p>
        </w:tc>
        <w:tc>
          <w:tcPr>
            <w:tcW w:w="70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55</w:t>
            </w:r>
          </w:p>
        </w:tc>
      </w:tr>
    </w:tbl>
    <w:p w:rsidR="00B050F7" w:rsidRPr="00B050F7" w:rsidRDefault="00B050F7" w:rsidP="00B050F7">
      <w:pPr>
        <w:widowControl w:val="0"/>
        <w:ind w:firstLine="709"/>
        <w:rPr>
          <w:rFonts w:ascii="Times New Roman" w:hAnsi="Times New Roman"/>
          <w:highlight w:val="yellow"/>
          <w:shd w:val="clear" w:color="auto" w:fill="FFFFFF"/>
          <w:lang w:eastAsia="zh-CN"/>
        </w:rPr>
        <w:sectPr w:rsidR="00B050F7" w:rsidRPr="00B050F7" w:rsidSect="008676F2">
          <w:headerReference w:type="even" r:id="rId6"/>
          <w:headerReference w:type="default" r:id="rId7"/>
          <w:footerReference w:type="even" r:id="rId8"/>
          <w:footerReference w:type="default" r:id="rId9"/>
          <w:headerReference w:type="first" r:id="rId10"/>
          <w:footerReference w:type="first" r:id="rId11"/>
          <w:pgSz w:w="11906" w:h="16838" w:code="9"/>
          <w:pgMar w:top="2268" w:right="567" w:bottom="567" w:left="1701" w:header="709" w:footer="478" w:gutter="0"/>
          <w:pgNumType w:start="1"/>
          <w:cols w:space="708"/>
          <w:titlePg/>
          <w:docGrid w:linePitch="360"/>
        </w:sectPr>
      </w:pPr>
    </w:p>
    <w:p w:rsidR="00B050F7" w:rsidRPr="00B050F7" w:rsidRDefault="00B050F7" w:rsidP="00B050F7">
      <w:pPr>
        <w:widowControl w:val="0"/>
        <w:ind w:firstLine="709"/>
        <w:jc w:val="center"/>
        <w:rPr>
          <w:rFonts w:ascii="Times New Roman" w:hAnsi="Times New Roman"/>
        </w:rPr>
      </w:pPr>
      <w:r w:rsidRPr="00B050F7">
        <w:rPr>
          <w:rFonts w:ascii="Times New Roman" w:hAnsi="Times New Roman"/>
        </w:rPr>
        <w:lastRenderedPageBreak/>
        <w:t>Введение</w:t>
      </w:r>
    </w:p>
    <w:p w:rsidR="00B050F7" w:rsidRPr="00B050F7" w:rsidRDefault="00B050F7" w:rsidP="00B050F7">
      <w:pPr>
        <w:widowControl w:val="0"/>
        <w:shd w:val="clear" w:color="auto" w:fill="FFFFFF"/>
        <w:tabs>
          <w:tab w:val="left" w:pos="0"/>
          <w:tab w:val="left" w:pos="598"/>
          <w:tab w:val="left" w:pos="993"/>
        </w:tabs>
        <w:ind w:firstLine="709"/>
        <w:rPr>
          <w:rFonts w:ascii="Times New Roman" w:eastAsia="Calibri" w:hAnsi="Times New Roman"/>
          <w:lang w:eastAsia="en-US"/>
        </w:rPr>
      </w:pPr>
      <w:r w:rsidRPr="00B050F7">
        <w:rPr>
          <w:rFonts w:ascii="Times New Roman" w:eastAsia="Calibri" w:hAnsi="Times New Roman"/>
          <w:lang w:eastAsia="en-US"/>
        </w:rPr>
        <w:t xml:space="preserve">Программа комплексного развития систем коммунальной инфраструктуры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xml:space="preserve">– город </w:t>
      </w:r>
      <w:r w:rsidRPr="00B050F7">
        <w:rPr>
          <w:rFonts w:ascii="Times New Roman" w:eastAsia="Calibri" w:hAnsi="Times New Roman"/>
          <w:bCs/>
          <w:lang w:eastAsia="en-US"/>
        </w:rPr>
        <w:t>Богучар</w:t>
      </w:r>
      <w:r w:rsidRPr="00B050F7">
        <w:rPr>
          <w:rFonts w:ascii="Times New Roman" w:eastAsia="Calibri" w:hAnsi="Times New Roman"/>
          <w:lang w:eastAsia="en-US"/>
        </w:rPr>
        <w:t xml:space="preserve"> на 2020 – 2030 годы (далее - Программа) разработана на основании следующих документов:</w:t>
      </w:r>
    </w:p>
    <w:p w:rsidR="00B050F7" w:rsidRPr="00B050F7" w:rsidRDefault="00B050F7" w:rsidP="00B050F7">
      <w:pPr>
        <w:widowControl w:val="0"/>
        <w:shd w:val="clear" w:color="auto" w:fill="FFFFFF"/>
        <w:tabs>
          <w:tab w:val="left" w:pos="0"/>
          <w:tab w:val="left" w:pos="598"/>
          <w:tab w:val="left" w:pos="993"/>
        </w:tabs>
        <w:ind w:firstLine="709"/>
        <w:rPr>
          <w:rFonts w:ascii="Times New Roman" w:eastAsia="Calibri" w:hAnsi="Times New Roman"/>
          <w:lang w:eastAsia="en-US"/>
        </w:rPr>
      </w:pPr>
      <w:r w:rsidRPr="00B050F7">
        <w:rPr>
          <w:rFonts w:ascii="Times New Roman" w:eastAsia="Calibri" w:hAnsi="Times New Roman"/>
          <w:lang w:eastAsia="en-US"/>
        </w:rPr>
        <w:t>Федерального закона от 06.10.2003 №131-ФЗ "Об общих принципах организации местного самоуправления в Российской Федерации";</w:t>
      </w:r>
    </w:p>
    <w:p w:rsidR="00B050F7" w:rsidRPr="00B050F7" w:rsidRDefault="00B050F7" w:rsidP="00B050F7">
      <w:pPr>
        <w:widowControl w:val="0"/>
        <w:shd w:val="clear" w:color="auto" w:fill="FFFFFF"/>
        <w:tabs>
          <w:tab w:val="left" w:pos="0"/>
          <w:tab w:val="left" w:pos="598"/>
          <w:tab w:val="left" w:pos="993"/>
        </w:tabs>
        <w:ind w:firstLine="709"/>
        <w:rPr>
          <w:rFonts w:ascii="Times New Roman" w:eastAsia="Calibri" w:hAnsi="Times New Roman"/>
          <w:lang w:eastAsia="en-US"/>
        </w:rPr>
      </w:pPr>
      <w:r w:rsidRPr="00B050F7">
        <w:rPr>
          <w:rFonts w:ascii="Times New Roman" w:eastAsia="Calibri" w:hAnsi="Times New Roman"/>
          <w:lang w:eastAsia="en-US"/>
        </w:rPr>
        <w:t>Федерального закона от 30.12.2004 № 210-ФЗ "Об основах регулирования тарифов организаций коммунального комплекса";</w:t>
      </w:r>
    </w:p>
    <w:p w:rsidR="00B050F7" w:rsidRPr="00B050F7" w:rsidRDefault="00B050F7" w:rsidP="00B050F7">
      <w:pPr>
        <w:widowControl w:val="0"/>
        <w:shd w:val="clear" w:color="auto" w:fill="FFFFFF"/>
        <w:tabs>
          <w:tab w:val="left" w:pos="0"/>
          <w:tab w:val="left" w:pos="598"/>
          <w:tab w:val="left" w:pos="993"/>
        </w:tabs>
        <w:ind w:firstLine="709"/>
        <w:rPr>
          <w:rFonts w:ascii="Times New Roman" w:eastAsia="Calibri" w:hAnsi="Times New Roman"/>
          <w:lang w:eastAsia="en-US"/>
        </w:rPr>
      </w:pPr>
      <w:r w:rsidRPr="00B050F7">
        <w:rPr>
          <w:rFonts w:ascii="Times New Roman" w:eastAsia="Calibri" w:hAnsi="Times New Roman"/>
          <w:lang w:eastAsia="en-US"/>
        </w:rPr>
        <w:t xml:space="preserve">Устава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xml:space="preserve">– город Богучар, в соответствии с Генеральным планом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город Богучар;</w:t>
      </w:r>
    </w:p>
    <w:p w:rsidR="00B050F7" w:rsidRPr="00B050F7" w:rsidRDefault="00B050F7" w:rsidP="00B050F7">
      <w:pPr>
        <w:widowControl w:val="0"/>
        <w:shd w:val="clear" w:color="auto" w:fill="FFFFFF"/>
        <w:tabs>
          <w:tab w:val="left" w:pos="0"/>
          <w:tab w:val="left" w:pos="598"/>
          <w:tab w:val="left" w:pos="993"/>
        </w:tabs>
        <w:ind w:firstLine="709"/>
        <w:rPr>
          <w:rFonts w:ascii="Times New Roman" w:eastAsia="Calibri" w:hAnsi="Times New Roman"/>
          <w:lang w:eastAsia="en-US"/>
        </w:rPr>
      </w:pPr>
      <w:r w:rsidRPr="00B050F7">
        <w:rPr>
          <w:rFonts w:ascii="Times New Roman" w:eastAsia="Calibri" w:hAnsi="Times New Roman"/>
          <w:lang w:eastAsia="en-US"/>
        </w:rPr>
        <w:t>Приказом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rsidR="00B050F7" w:rsidRPr="00B050F7" w:rsidRDefault="00B050F7" w:rsidP="00B050F7">
      <w:pPr>
        <w:widowControl w:val="0"/>
        <w:shd w:val="clear" w:color="auto" w:fill="FFFFFF"/>
        <w:tabs>
          <w:tab w:val="left" w:pos="0"/>
          <w:tab w:val="left" w:pos="598"/>
          <w:tab w:val="left" w:pos="993"/>
        </w:tabs>
        <w:ind w:firstLine="709"/>
        <w:rPr>
          <w:rFonts w:ascii="Times New Roman" w:eastAsia="Calibri" w:hAnsi="Times New Roman"/>
          <w:lang w:eastAsia="en-US"/>
        </w:rPr>
      </w:pPr>
      <w:r w:rsidRPr="00B050F7">
        <w:rPr>
          <w:rFonts w:ascii="Times New Roman" w:eastAsia="Calibri" w:hAnsi="Times New Roman"/>
          <w:lang w:eastAsia="en-US"/>
        </w:rPr>
        <w:t xml:space="preserve">Программа определяет основные направления развития коммунальной инфраструктуры, т.е. объектов тепло-, водо-, газо-, электроснабжения, водоотведения, объектов сбора и вывоза твердых бытовых отходов в соответствии с потребностями промышленного, жилищного строительства, в целях повышения качества услуг и улучшения экологического состояния поселения.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Основу Программы составляет система программных мероприятий по различным направлениям развития коммунальной инфраструктуры. Данная Программа ориентирована на устойчивое развитие </w:t>
      </w:r>
      <w:r w:rsidRPr="00B050F7">
        <w:rPr>
          <w:rFonts w:ascii="Times New Roman" w:eastAsia="Calibri" w:hAnsi="Times New Roman"/>
          <w:bCs/>
          <w:lang w:eastAsia="en-US"/>
        </w:rPr>
        <w:t xml:space="preserve">городского поселения </w:t>
      </w:r>
      <w:r w:rsidRPr="00B050F7">
        <w:rPr>
          <w:rFonts w:ascii="Times New Roman" w:eastAsia="Calibri" w:hAnsi="Times New Roman"/>
          <w:lang w:eastAsia="en-US"/>
        </w:rPr>
        <w:t xml:space="preserve">– город </w:t>
      </w:r>
      <w:r w:rsidRPr="00B050F7">
        <w:rPr>
          <w:rFonts w:ascii="Times New Roman" w:eastAsia="Calibri" w:hAnsi="Times New Roman"/>
          <w:bCs/>
          <w:lang w:eastAsia="en-US"/>
        </w:rPr>
        <w:t>Богучар</w:t>
      </w:r>
      <w:r w:rsidRPr="00B050F7">
        <w:rPr>
          <w:rFonts w:ascii="Times New Roman" w:eastAsia="Calibri" w:hAnsi="Times New Roman"/>
          <w:lang w:eastAsia="en-US"/>
        </w:rPr>
        <w:t>.</w:t>
      </w:r>
    </w:p>
    <w:p w:rsidR="00B050F7" w:rsidRPr="00B050F7" w:rsidRDefault="00B050F7" w:rsidP="00B050F7">
      <w:pPr>
        <w:widowControl w:val="0"/>
        <w:ind w:firstLine="0"/>
        <w:jc w:val="center"/>
        <w:rPr>
          <w:rFonts w:ascii="Times New Roman" w:eastAsia="Calibri" w:hAnsi="Times New Roman"/>
          <w:lang w:eastAsia="en-US"/>
        </w:rPr>
      </w:pPr>
      <w:r w:rsidRPr="00B050F7">
        <w:rPr>
          <w:rFonts w:ascii="Times New Roman" w:eastAsia="Calibri" w:hAnsi="Times New Roman"/>
          <w:lang w:eastAsia="en-US"/>
        </w:rPr>
        <w:br w:type="page"/>
      </w:r>
    </w:p>
    <w:p w:rsidR="00B050F7" w:rsidRPr="00B050F7" w:rsidRDefault="00B050F7" w:rsidP="00B050F7">
      <w:pPr>
        <w:widowControl w:val="0"/>
        <w:numPr>
          <w:ilvl w:val="0"/>
          <w:numId w:val="1"/>
        </w:numPr>
        <w:shd w:val="clear" w:color="auto" w:fill="FFFFFF"/>
        <w:tabs>
          <w:tab w:val="left" w:pos="0"/>
          <w:tab w:val="left" w:pos="993"/>
        </w:tabs>
        <w:ind w:left="0" w:firstLine="0"/>
        <w:jc w:val="center"/>
        <w:rPr>
          <w:rFonts w:ascii="Times New Roman" w:eastAsia="Calibri" w:hAnsi="Times New Roman"/>
          <w:bCs/>
          <w:lang w:eastAsia="en-US"/>
        </w:rPr>
      </w:pPr>
      <w:r w:rsidRPr="00B050F7">
        <w:rPr>
          <w:rFonts w:ascii="Times New Roman" w:eastAsia="Calibri" w:hAnsi="Times New Roman"/>
          <w:bCs/>
          <w:lang w:eastAsia="en-US"/>
        </w:rPr>
        <w:lastRenderedPageBreak/>
        <w:t xml:space="preserve">Паспорт программы комплексного развития систем коммунальной инфраструктуры городского поселения </w:t>
      </w:r>
      <w:r w:rsidRPr="00B050F7">
        <w:rPr>
          <w:rFonts w:ascii="Times New Roman" w:eastAsia="Calibri" w:hAnsi="Times New Roman"/>
          <w:lang w:eastAsia="en-US"/>
        </w:rPr>
        <w:t>– город Богучар</w:t>
      </w:r>
      <w:r w:rsidRPr="00B050F7">
        <w:rPr>
          <w:rFonts w:ascii="Times New Roman" w:eastAsia="Calibri" w:hAnsi="Times New Roman"/>
          <w:bCs/>
          <w:lang w:eastAsia="en-US"/>
        </w:rPr>
        <w:t xml:space="preserve"> </w:t>
      </w:r>
      <w:proofErr w:type="spellStart"/>
      <w:r w:rsidRPr="00B050F7">
        <w:rPr>
          <w:rFonts w:ascii="Times New Roman" w:eastAsia="Calibri" w:hAnsi="Times New Roman"/>
          <w:bCs/>
          <w:lang w:eastAsia="en-US"/>
        </w:rPr>
        <w:t>Богучарского</w:t>
      </w:r>
      <w:proofErr w:type="spellEnd"/>
      <w:r w:rsidRPr="00B050F7">
        <w:rPr>
          <w:rFonts w:ascii="Times New Roman" w:eastAsia="Calibri" w:hAnsi="Times New Roman"/>
          <w:bCs/>
          <w:lang w:eastAsia="en-US"/>
        </w:rPr>
        <w:t xml:space="preserve"> района Воронежской области на 2020-2030 годы</w:t>
      </w:r>
    </w:p>
    <w:p w:rsidR="00B050F7" w:rsidRPr="00B050F7" w:rsidRDefault="00B050F7" w:rsidP="00B050F7">
      <w:pPr>
        <w:widowControl w:val="0"/>
        <w:shd w:val="clear" w:color="auto" w:fill="FFFFFF"/>
        <w:tabs>
          <w:tab w:val="left" w:pos="0"/>
          <w:tab w:val="left" w:pos="993"/>
        </w:tabs>
        <w:ind w:firstLine="709"/>
        <w:rPr>
          <w:rFonts w:ascii="Times New Roman" w:eastAsia="Calibri" w:hAnsi="Times New Roman"/>
          <w:bCs/>
          <w:lang w:eastAsia="en-US"/>
        </w:rPr>
      </w:pPr>
    </w:p>
    <w:tbl>
      <w:tblPr>
        <w:tblW w:w="969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8"/>
        <w:gridCol w:w="6669"/>
      </w:tblGrid>
      <w:tr w:rsidR="00B050F7" w:rsidRPr="00B050F7" w:rsidTr="00B12186">
        <w:trPr>
          <w:trHeight w:val="1384"/>
          <w:jc w:val="right"/>
        </w:trPr>
        <w:tc>
          <w:tcPr>
            <w:tcW w:w="3028" w:type="dxa"/>
            <w:shd w:val="clear" w:color="auto" w:fill="auto"/>
            <w:vAlign w:val="center"/>
          </w:tcPr>
          <w:p w:rsidR="00B050F7" w:rsidRPr="00B050F7" w:rsidRDefault="00B050F7" w:rsidP="00B12186">
            <w:pPr>
              <w:widowControl w:val="0"/>
              <w:shd w:val="clear" w:color="auto" w:fill="FFFFFF"/>
              <w:ind w:firstLine="0"/>
              <w:rPr>
                <w:rFonts w:ascii="Times New Roman" w:hAnsi="Times New Roman"/>
                <w:bCs/>
                <w:noProof/>
                <w:highlight w:val="yellow"/>
                <w:shd w:val="clear" w:color="auto" w:fill="FFFFFF"/>
                <w:lang w:eastAsia="en-US"/>
              </w:rPr>
            </w:pPr>
            <w:r w:rsidRPr="00B050F7">
              <w:rPr>
                <w:rFonts w:ascii="Times New Roman" w:hAnsi="Times New Roman"/>
                <w:bCs/>
                <w:noProof/>
                <w:shd w:val="clear" w:color="auto" w:fill="FFFFFF"/>
                <w:lang w:eastAsia="en-US"/>
              </w:rPr>
              <w:t>Наименование Программы</w:t>
            </w:r>
          </w:p>
        </w:tc>
        <w:tc>
          <w:tcPr>
            <w:tcW w:w="6669" w:type="dxa"/>
            <w:shd w:val="clear" w:color="auto" w:fill="auto"/>
            <w:vAlign w:val="center"/>
          </w:tcPr>
          <w:p w:rsidR="00B050F7" w:rsidRPr="00B050F7" w:rsidRDefault="00B050F7" w:rsidP="00B12186">
            <w:pPr>
              <w:widowControl w:val="0"/>
              <w:shd w:val="clear" w:color="auto" w:fill="FFFFFF"/>
              <w:tabs>
                <w:tab w:val="left" w:pos="0"/>
                <w:tab w:val="left" w:pos="993"/>
              </w:tabs>
              <w:ind w:firstLine="0"/>
              <w:rPr>
                <w:rFonts w:ascii="Times New Roman" w:eastAsia="Calibri" w:hAnsi="Times New Roman"/>
                <w:noProof/>
              </w:rPr>
            </w:pPr>
            <w:r w:rsidRPr="00B050F7">
              <w:rPr>
                <w:rFonts w:ascii="Times New Roman" w:eastAsia="Calibri" w:hAnsi="Times New Roman"/>
                <w:noProof/>
              </w:rPr>
              <w:t>Программа комплексного развития систем коммунальной инфраструктуры</w:t>
            </w:r>
            <w:r w:rsidRPr="00B050F7">
              <w:rPr>
                <w:rFonts w:ascii="Times New Roman" w:eastAsia="Calibri" w:hAnsi="Times New Roman"/>
                <w:bCs/>
                <w:lang w:eastAsia="en-US"/>
              </w:rPr>
              <w:t>городского поселения – город Богучар на 2020-2030</w:t>
            </w:r>
            <w:r w:rsidRPr="00B050F7">
              <w:rPr>
                <w:rFonts w:ascii="Times New Roman" w:eastAsia="Calibri" w:hAnsi="Times New Roman"/>
                <w:noProof/>
              </w:rPr>
              <w:t xml:space="preserve"> годы (далее - программа)</w:t>
            </w:r>
          </w:p>
        </w:tc>
      </w:tr>
      <w:tr w:rsidR="00B050F7" w:rsidRPr="00B050F7" w:rsidTr="00B12186">
        <w:trPr>
          <w:trHeight w:val="2568"/>
          <w:jc w:val="right"/>
        </w:trPr>
        <w:tc>
          <w:tcPr>
            <w:tcW w:w="3028" w:type="dxa"/>
            <w:vAlign w:val="center"/>
          </w:tcPr>
          <w:p w:rsidR="00B050F7" w:rsidRPr="00B050F7" w:rsidRDefault="00B050F7" w:rsidP="00B12186">
            <w:pPr>
              <w:widowControl w:val="0"/>
              <w:shd w:val="clear" w:color="auto" w:fill="FFFFFF"/>
              <w:ind w:firstLine="0"/>
              <w:rPr>
                <w:rFonts w:ascii="Times New Roman" w:hAnsi="Times New Roman"/>
                <w:bCs/>
                <w:noProof/>
                <w:highlight w:val="yellow"/>
                <w:shd w:val="clear" w:color="auto" w:fill="FFFFFF"/>
                <w:lang w:eastAsia="en-US"/>
              </w:rPr>
            </w:pPr>
            <w:r w:rsidRPr="00B050F7">
              <w:rPr>
                <w:rFonts w:ascii="Times New Roman" w:hAnsi="Times New Roman"/>
                <w:bCs/>
                <w:noProof/>
                <w:shd w:val="clear" w:color="auto" w:fill="FFFFFF"/>
                <w:lang w:eastAsia="en-US"/>
              </w:rPr>
              <w:t>Основание для разработки Программы</w:t>
            </w:r>
          </w:p>
        </w:tc>
        <w:tc>
          <w:tcPr>
            <w:tcW w:w="6669" w:type="dxa"/>
            <w:vAlign w:val="center"/>
          </w:tcPr>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 Федеральный закон от 06.10.2003 № 131-ФЗ «Об общих принципах организации местного самоуправления в Российской Федерации»;</w:t>
            </w:r>
          </w:p>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 Федеральный закон от 30.12.2004 № 210-ФЗ «Об основах регулирования тарифов организаций коммунального комплекса»;</w:t>
            </w:r>
          </w:p>
          <w:p w:rsidR="00B050F7" w:rsidRPr="00B050F7" w:rsidRDefault="00B050F7" w:rsidP="00B12186">
            <w:pPr>
              <w:widowControl w:val="0"/>
              <w:shd w:val="clear" w:color="auto" w:fill="FFFFFF"/>
              <w:ind w:firstLine="0"/>
              <w:rPr>
                <w:rFonts w:ascii="Times New Roman" w:hAnsi="Times New Roman"/>
                <w:bCs/>
                <w:noProof/>
                <w:highlight w:val="yellow"/>
                <w:shd w:val="clear" w:color="auto" w:fill="FFFFFF"/>
                <w:lang w:eastAsia="en-US"/>
              </w:rPr>
            </w:pPr>
            <w:r w:rsidRPr="00B050F7">
              <w:rPr>
                <w:rFonts w:ascii="Times New Roman" w:hAnsi="Times New Roman"/>
                <w:bCs/>
                <w:noProof/>
                <w:shd w:val="clear" w:color="auto" w:fill="FFFFFF"/>
                <w:lang w:eastAsia="en-US"/>
              </w:rPr>
              <w:t>- 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tc>
      </w:tr>
      <w:tr w:rsidR="00B050F7" w:rsidRPr="00B050F7" w:rsidTr="00B12186">
        <w:trPr>
          <w:trHeight w:val="744"/>
          <w:jc w:val="right"/>
        </w:trPr>
        <w:tc>
          <w:tcPr>
            <w:tcW w:w="3028" w:type="dxa"/>
            <w:vAlign w:val="center"/>
          </w:tcPr>
          <w:p w:rsidR="00B050F7" w:rsidRPr="00B050F7" w:rsidRDefault="00B050F7" w:rsidP="00B12186">
            <w:pPr>
              <w:widowControl w:val="0"/>
              <w:autoSpaceDE w:val="0"/>
              <w:autoSpaceDN w:val="0"/>
              <w:adjustRightInd w:val="0"/>
              <w:ind w:firstLine="0"/>
              <w:rPr>
                <w:rFonts w:ascii="Times New Roman" w:hAnsi="Times New Roman"/>
              </w:rPr>
            </w:pPr>
            <w:r w:rsidRPr="00B050F7">
              <w:rPr>
                <w:rFonts w:ascii="Times New Roman" w:hAnsi="Times New Roman"/>
              </w:rPr>
              <w:t>Заказчик Программы</w:t>
            </w:r>
          </w:p>
        </w:tc>
        <w:tc>
          <w:tcPr>
            <w:tcW w:w="6669" w:type="dxa"/>
            <w:vAlign w:val="center"/>
          </w:tcPr>
          <w:p w:rsidR="00B050F7" w:rsidRPr="00B050F7" w:rsidRDefault="00B050F7" w:rsidP="00B12186">
            <w:pPr>
              <w:widowControl w:val="0"/>
              <w:tabs>
                <w:tab w:val="center" w:pos="4677"/>
                <w:tab w:val="right" w:pos="9355"/>
              </w:tabs>
              <w:ind w:firstLine="0"/>
              <w:rPr>
                <w:rFonts w:ascii="Times New Roman" w:eastAsia="Calibri" w:hAnsi="Times New Roman"/>
                <w:lang w:eastAsia="en-US"/>
              </w:rPr>
            </w:pPr>
            <w:r w:rsidRPr="00B050F7">
              <w:rPr>
                <w:rFonts w:ascii="Times New Roman" w:eastAsia="Calibri" w:hAnsi="Times New Roman"/>
                <w:lang w:eastAsia="en-US"/>
              </w:rPr>
              <w:t xml:space="preserve">Администрация городского поселения – город Богучар </w:t>
            </w:r>
            <w:proofErr w:type="spellStart"/>
            <w:r w:rsidRPr="00B050F7">
              <w:rPr>
                <w:rFonts w:ascii="Times New Roman" w:eastAsia="Calibri" w:hAnsi="Times New Roman"/>
                <w:lang w:eastAsia="en-US"/>
              </w:rPr>
              <w:t>Богучарского</w:t>
            </w:r>
            <w:proofErr w:type="spellEnd"/>
            <w:r w:rsidRPr="00B050F7">
              <w:rPr>
                <w:rFonts w:ascii="Times New Roman" w:eastAsia="Calibri" w:hAnsi="Times New Roman"/>
                <w:lang w:eastAsia="en-US"/>
              </w:rPr>
              <w:t xml:space="preserve"> муниципального района Воронежской области</w:t>
            </w:r>
          </w:p>
          <w:p w:rsidR="00B050F7" w:rsidRPr="00B050F7" w:rsidRDefault="00B050F7" w:rsidP="00B12186">
            <w:pPr>
              <w:widowControl w:val="0"/>
              <w:shd w:val="clear" w:color="auto" w:fill="FFFFFF"/>
              <w:tabs>
                <w:tab w:val="left" w:pos="0"/>
                <w:tab w:val="left" w:pos="993"/>
              </w:tabs>
              <w:ind w:firstLine="0"/>
              <w:rPr>
                <w:rFonts w:ascii="Times New Roman" w:eastAsia="Calibri" w:hAnsi="Times New Roman"/>
                <w:bCs/>
                <w:lang w:eastAsia="en-US"/>
              </w:rPr>
            </w:pPr>
            <w:r w:rsidRPr="00B050F7">
              <w:rPr>
                <w:rFonts w:ascii="Times New Roman" w:eastAsia="Calibri" w:hAnsi="Times New Roman"/>
                <w:lang w:eastAsia="en-US"/>
              </w:rPr>
              <w:t>Адрес:396790, Воронежская обл., г. Богучар, ул. К. Маркса, 2</w:t>
            </w:r>
          </w:p>
        </w:tc>
      </w:tr>
      <w:tr w:rsidR="00B050F7" w:rsidRPr="00B050F7" w:rsidTr="00B12186">
        <w:trPr>
          <w:trHeight w:val="916"/>
          <w:jc w:val="right"/>
        </w:trPr>
        <w:tc>
          <w:tcPr>
            <w:tcW w:w="3028" w:type="dxa"/>
            <w:vAlign w:val="center"/>
          </w:tcPr>
          <w:p w:rsidR="00B050F7" w:rsidRPr="00B050F7" w:rsidRDefault="00B050F7" w:rsidP="00B12186">
            <w:pPr>
              <w:widowControl w:val="0"/>
              <w:ind w:firstLine="0"/>
              <w:rPr>
                <w:rFonts w:ascii="Times New Roman" w:eastAsia="Arial" w:hAnsi="Times New Roman"/>
                <w:lang w:eastAsia="ar-SA"/>
              </w:rPr>
            </w:pPr>
            <w:r w:rsidRPr="00B050F7">
              <w:rPr>
                <w:rFonts w:ascii="Times New Roman" w:eastAsia="Arial" w:hAnsi="Times New Roman"/>
                <w:lang w:eastAsia="ar-SA"/>
              </w:rPr>
              <w:t>Разработчик</w:t>
            </w:r>
            <w:r w:rsidRPr="00B050F7">
              <w:rPr>
                <w:rFonts w:ascii="Times New Roman" w:eastAsia="Arial" w:hAnsi="Times New Roman"/>
                <w:lang w:val="en-US" w:eastAsia="ar-SA"/>
              </w:rPr>
              <w:t xml:space="preserve"> </w:t>
            </w:r>
            <w:r w:rsidRPr="00B050F7">
              <w:rPr>
                <w:rFonts w:ascii="Times New Roman" w:eastAsia="Arial" w:hAnsi="Times New Roman"/>
                <w:lang w:eastAsia="ar-SA"/>
              </w:rPr>
              <w:t>Программы</w:t>
            </w:r>
          </w:p>
        </w:tc>
        <w:tc>
          <w:tcPr>
            <w:tcW w:w="6669" w:type="dxa"/>
            <w:vAlign w:val="center"/>
          </w:tcPr>
          <w:p w:rsidR="00B050F7" w:rsidRPr="00B050F7" w:rsidRDefault="00B050F7" w:rsidP="00B12186">
            <w:pPr>
              <w:widowControl w:val="0"/>
              <w:tabs>
                <w:tab w:val="center" w:pos="4677"/>
                <w:tab w:val="right" w:pos="9355"/>
              </w:tabs>
              <w:ind w:firstLine="0"/>
              <w:rPr>
                <w:rFonts w:ascii="Times New Roman" w:eastAsia="Calibri" w:hAnsi="Times New Roman"/>
                <w:lang w:eastAsia="en-US"/>
              </w:rPr>
            </w:pPr>
            <w:r w:rsidRPr="00B050F7">
              <w:rPr>
                <w:rFonts w:ascii="Times New Roman" w:eastAsia="Calibri" w:hAnsi="Times New Roman"/>
                <w:lang w:eastAsia="en-US"/>
              </w:rPr>
              <w:t xml:space="preserve">Администрация городского поселения – город Богучар </w:t>
            </w:r>
            <w:proofErr w:type="spellStart"/>
            <w:r w:rsidRPr="00B050F7">
              <w:rPr>
                <w:rFonts w:ascii="Times New Roman" w:eastAsia="Calibri" w:hAnsi="Times New Roman"/>
                <w:lang w:eastAsia="en-US"/>
              </w:rPr>
              <w:t>Богучарского</w:t>
            </w:r>
            <w:proofErr w:type="spellEnd"/>
            <w:r w:rsidRPr="00B050F7">
              <w:rPr>
                <w:rFonts w:ascii="Times New Roman" w:eastAsia="Calibri" w:hAnsi="Times New Roman"/>
                <w:lang w:eastAsia="en-US"/>
              </w:rPr>
              <w:t xml:space="preserve"> муниципального района Воронежской области</w:t>
            </w:r>
          </w:p>
          <w:p w:rsidR="00B050F7" w:rsidRPr="00B050F7" w:rsidRDefault="00B050F7" w:rsidP="00B12186">
            <w:pPr>
              <w:widowControl w:val="0"/>
              <w:ind w:firstLine="0"/>
              <w:rPr>
                <w:rFonts w:ascii="Times New Roman" w:eastAsia="Arial" w:hAnsi="Times New Roman"/>
                <w:lang w:eastAsia="ar-SA"/>
              </w:rPr>
            </w:pPr>
            <w:r w:rsidRPr="00B050F7">
              <w:rPr>
                <w:rFonts w:ascii="Times New Roman" w:eastAsia="Arial" w:hAnsi="Times New Roman"/>
                <w:lang w:eastAsia="ar-SA"/>
              </w:rPr>
              <w:t>Адрес:396790, Воронежская обл., г. Богучар, ул. К. Маркса, 2</w:t>
            </w:r>
          </w:p>
        </w:tc>
      </w:tr>
      <w:tr w:rsidR="00B050F7" w:rsidRPr="00B050F7" w:rsidTr="00B12186">
        <w:trPr>
          <w:trHeight w:val="1661"/>
          <w:jc w:val="right"/>
        </w:trPr>
        <w:tc>
          <w:tcPr>
            <w:tcW w:w="3028" w:type="dxa"/>
            <w:vAlign w:val="center"/>
          </w:tcPr>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Цель Программы</w:t>
            </w:r>
          </w:p>
        </w:tc>
        <w:tc>
          <w:tcPr>
            <w:tcW w:w="6669" w:type="dxa"/>
            <w:vAlign w:val="center"/>
          </w:tcPr>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Обеспечение комплексного развития коммунальной инфраструктуры с учетом потребностей жилищного строительства, повышения качества коммунальных услуг, предоставляемых населению, и улучшения экологической безопасности поселения</w:t>
            </w:r>
          </w:p>
        </w:tc>
      </w:tr>
      <w:tr w:rsidR="00B050F7" w:rsidRPr="00B050F7" w:rsidTr="00B12186">
        <w:trPr>
          <w:trHeight w:val="2505"/>
          <w:jc w:val="right"/>
        </w:trPr>
        <w:tc>
          <w:tcPr>
            <w:tcW w:w="3028" w:type="dxa"/>
            <w:vAlign w:val="center"/>
          </w:tcPr>
          <w:p w:rsidR="00B050F7" w:rsidRPr="00B050F7" w:rsidRDefault="00B050F7" w:rsidP="00B12186">
            <w:pPr>
              <w:widowControl w:val="0"/>
              <w:shd w:val="clear" w:color="auto" w:fill="FFFFFF"/>
              <w:ind w:firstLine="0"/>
              <w:rPr>
                <w:rFonts w:ascii="Times New Roman" w:hAnsi="Times New Roman"/>
                <w:bCs/>
                <w:noProof/>
                <w:highlight w:val="red"/>
                <w:shd w:val="clear" w:color="auto" w:fill="FFFFFF"/>
                <w:lang w:eastAsia="en-US"/>
              </w:rPr>
            </w:pPr>
            <w:r w:rsidRPr="00B050F7">
              <w:rPr>
                <w:rFonts w:ascii="Times New Roman" w:hAnsi="Times New Roman"/>
                <w:bCs/>
                <w:noProof/>
                <w:shd w:val="clear" w:color="auto" w:fill="FFFFFF"/>
                <w:lang w:eastAsia="en-US"/>
              </w:rPr>
              <w:t>Задачи Программы</w:t>
            </w:r>
          </w:p>
        </w:tc>
        <w:tc>
          <w:tcPr>
            <w:tcW w:w="6669" w:type="dxa"/>
            <w:vAlign w:val="center"/>
          </w:tcPr>
          <w:p w:rsidR="00B050F7" w:rsidRPr="00B050F7" w:rsidRDefault="00B050F7" w:rsidP="00B12186">
            <w:pPr>
              <w:widowControl w:val="0"/>
              <w:shd w:val="clear" w:color="auto" w:fill="FFFFFF"/>
              <w:tabs>
                <w:tab w:val="left" w:pos="0"/>
                <w:tab w:val="left" w:pos="993"/>
              </w:tabs>
              <w:ind w:firstLine="0"/>
              <w:rPr>
                <w:rFonts w:ascii="Times New Roman" w:eastAsia="Calibri" w:hAnsi="Times New Roman"/>
                <w:bCs/>
                <w:lang w:eastAsia="en-US"/>
              </w:rPr>
            </w:pPr>
            <w:r w:rsidRPr="00B050F7">
              <w:rPr>
                <w:rFonts w:ascii="Times New Roman" w:eastAsia="Calibri" w:hAnsi="Times New Roman"/>
                <w:lang w:eastAsia="en-US"/>
              </w:rPr>
              <w:t xml:space="preserve">- реализация Генерального плана </w:t>
            </w:r>
            <w:r w:rsidRPr="00B050F7">
              <w:rPr>
                <w:rFonts w:ascii="Times New Roman" w:eastAsia="Calibri" w:hAnsi="Times New Roman"/>
                <w:bCs/>
                <w:lang w:eastAsia="en-US"/>
              </w:rPr>
              <w:t>городского поселения – город Богучар</w:t>
            </w:r>
            <w:r w:rsidRPr="00B050F7">
              <w:rPr>
                <w:rFonts w:ascii="Times New Roman" w:eastAsia="Calibri" w:hAnsi="Times New Roman"/>
                <w:lang w:eastAsia="en-US"/>
              </w:rPr>
              <w:t>;</w:t>
            </w:r>
          </w:p>
          <w:p w:rsidR="00B050F7" w:rsidRPr="00B050F7" w:rsidRDefault="00B050F7" w:rsidP="00B12186">
            <w:pPr>
              <w:widowControl w:val="0"/>
              <w:tabs>
                <w:tab w:val="left" w:pos="361"/>
              </w:tabs>
              <w:ind w:firstLine="0"/>
              <w:contextualSpacing/>
              <w:rPr>
                <w:rFonts w:ascii="Times New Roman" w:hAnsi="Times New Roman"/>
                <w:lang w:eastAsia="ar-SA"/>
              </w:rPr>
            </w:pPr>
            <w:r w:rsidRPr="00B050F7">
              <w:rPr>
                <w:rFonts w:ascii="Times New Roman" w:hAnsi="Times New Roman"/>
                <w:lang w:eastAsia="ar-SA"/>
              </w:rPr>
              <w:t>- обеспечение качественного и надежного предоставления коммунальных услуг потребителям;</w:t>
            </w:r>
          </w:p>
          <w:p w:rsidR="00B050F7" w:rsidRPr="00B050F7" w:rsidRDefault="00B050F7" w:rsidP="00B12186">
            <w:pPr>
              <w:widowControl w:val="0"/>
              <w:tabs>
                <w:tab w:val="left" w:pos="361"/>
              </w:tabs>
              <w:ind w:firstLine="0"/>
              <w:contextualSpacing/>
              <w:rPr>
                <w:rFonts w:ascii="Times New Roman" w:hAnsi="Times New Roman"/>
                <w:lang w:eastAsia="ar-SA"/>
              </w:rPr>
            </w:pPr>
            <w:r w:rsidRPr="00B050F7">
              <w:rPr>
                <w:rFonts w:ascii="Times New Roman" w:hAnsi="Times New Roman"/>
                <w:lang w:eastAsia="ar-SA"/>
              </w:rPr>
              <w:t>- совершенствование механизмов развития коммунальной инфраструктуры;</w:t>
            </w:r>
          </w:p>
          <w:p w:rsidR="00B050F7" w:rsidRPr="00B050F7" w:rsidRDefault="00B050F7" w:rsidP="00B12186">
            <w:pPr>
              <w:widowControl w:val="0"/>
              <w:ind w:firstLine="0"/>
              <w:rPr>
                <w:rFonts w:ascii="Times New Roman" w:hAnsi="Times New Roman"/>
                <w:highlight w:val="red"/>
              </w:rPr>
            </w:pPr>
            <w:r w:rsidRPr="00B050F7">
              <w:rPr>
                <w:rFonts w:ascii="Times New Roman" w:hAnsi="Times New Roman"/>
              </w:rPr>
              <w:t>- обеспечение сбалансированности интересов субъектов коммунальной инфраструктуры и потребителей</w:t>
            </w:r>
          </w:p>
        </w:tc>
      </w:tr>
      <w:tr w:rsidR="00B050F7" w:rsidRPr="00B050F7" w:rsidTr="00B12186">
        <w:trPr>
          <w:trHeight w:val="671"/>
          <w:jc w:val="right"/>
        </w:trPr>
        <w:tc>
          <w:tcPr>
            <w:tcW w:w="3028" w:type="dxa"/>
            <w:vAlign w:val="center"/>
          </w:tcPr>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Важнейшие целевые показатели Программы</w:t>
            </w:r>
          </w:p>
        </w:tc>
        <w:tc>
          <w:tcPr>
            <w:tcW w:w="6669" w:type="dxa"/>
            <w:vAlign w:val="center"/>
          </w:tcPr>
          <w:p w:rsidR="00B050F7" w:rsidRPr="00B050F7" w:rsidRDefault="00B050F7" w:rsidP="00B12186">
            <w:pPr>
              <w:widowControl w:val="0"/>
              <w:tabs>
                <w:tab w:val="left" w:pos="1080"/>
              </w:tabs>
              <w:ind w:firstLine="0"/>
              <w:rPr>
                <w:rFonts w:ascii="Times New Roman" w:eastAsia="Calibri" w:hAnsi="Times New Roman"/>
                <w:lang w:eastAsia="en-US"/>
              </w:rPr>
            </w:pPr>
            <w:r w:rsidRPr="00B050F7">
              <w:rPr>
                <w:rFonts w:ascii="Times New Roman" w:eastAsia="Calibri" w:hAnsi="Times New Roman"/>
                <w:lang w:eastAsia="en-US"/>
              </w:rPr>
              <w:t>- доступность для населения коммунальных услуг;</w:t>
            </w:r>
          </w:p>
          <w:p w:rsidR="00B050F7" w:rsidRPr="00B050F7" w:rsidRDefault="00B050F7" w:rsidP="00B12186">
            <w:pPr>
              <w:widowControl w:val="0"/>
              <w:tabs>
                <w:tab w:val="left" w:pos="1080"/>
              </w:tabs>
              <w:ind w:firstLine="0"/>
              <w:rPr>
                <w:rFonts w:ascii="Times New Roman" w:eastAsia="Calibri" w:hAnsi="Times New Roman"/>
                <w:lang w:eastAsia="en-US"/>
              </w:rPr>
            </w:pPr>
            <w:r w:rsidRPr="00B050F7">
              <w:rPr>
                <w:rFonts w:ascii="Times New Roman" w:eastAsia="Calibri" w:hAnsi="Times New Roman"/>
                <w:lang w:eastAsia="en-US"/>
              </w:rPr>
              <w:t>- качество коммунальных услуг;</w:t>
            </w:r>
          </w:p>
          <w:p w:rsidR="00B050F7" w:rsidRPr="00B050F7" w:rsidRDefault="00B050F7" w:rsidP="00B12186">
            <w:pPr>
              <w:widowControl w:val="0"/>
              <w:tabs>
                <w:tab w:val="left" w:pos="1080"/>
              </w:tabs>
              <w:ind w:firstLine="0"/>
              <w:rPr>
                <w:rFonts w:ascii="Times New Roman" w:eastAsia="Calibri" w:hAnsi="Times New Roman"/>
                <w:lang w:eastAsia="en-US"/>
              </w:rPr>
            </w:pPr>
            <w:r w:rsidRPr="00B050F7">
              <w:rPr>
                <w:rFonts w:ascii="Times New Roman" w:eastAsia="Calibri" w:hAnsi="Times New Roman"/>
                <w:lang w:eastAsia="en-US"/>
              </w:rPr>
              <w:t xml:space="preserve">- степень охвата потребителей приборами учета; </w:t>
            </w:r>
          </w:p>
          <w:p w:rsidR="00B050F7" w:rsidRPr="00B050F7" w:rsidRDefault="00B050F7" w:rsidP="00B12186">
            <w:pPr>
              <w:widowControl w:val="0"/>
              <w:tabs>
                <w:tab w:val="left" w:pos="1080"/>
              </w:tabs>
              <w:ind w:firstLine="0"/>
              <w:rPr>
                <w:rFonts w:ascii="Times New Roman" w:eastAsia="Calibri" w:hAnsi="Times New Roman"/>
                <w:lang w:eastAsia="en-US"/>
              </w:rPr>
            </w:pPr>
            <w:r w:rsidRPr="00B050F7">
              <w:rPr>
                <w:rFonts w:ascii="Times New Roman" w:eastAsia="Calibri" w:hAnsi="Times New Roman"/>
                <w:lang w:eastAsia="en-US"/>
              </w:rPr>
              <w:t xml:space="preserve">- надежность (бесперебойность) работы систем </w:t>
            </w:r>
            <w:proofErr w:type="spellStart"/>
            <w:r w:rsidRPr="00B050F7">
              <w:rPr>
                <w:rFonts w:ascii="Times New Roman" w:eastAsia="Calibri" w:hAnsi="Times New Roman"/>
                <w:lang w:eastAsia="en-US"/>
              </w:rPr>
              <w:t>ресурсоснабжения</w:t>
            </w:r>
            <w:proofErr w:type="spellEnd"/>
            <w:r w:rsidRPr="00B050F7">
              <w:rPr>
                <w:rFonts w:ascii="Times New Roman" w:eastAsia="Calibri" w:hAnsi="Times New Roman"/>
                <w:lang w:eastAsia="en-US"/>
              </w:rPr>
              <w:t>;</w:t>
            </w:r>
          </w:p>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 величины новых нагрузок, присоединяемых в перспективе</w:t>
            </w:r>
          </w:p>
        </w:tc>
      </w:tr>
      <w:tr w:rsidR="00B050F7" w:rsidRPr="00B050F7" w:rsidTr="00B12186">
        <w:trPr>
          <w:trHeight w:val="671"/>
          <w:jc w:val="right"/>
        </w:trPr>
        <w:tc>
          <w:tcPr>
            <w:tcW w:w="3028" w:type="dxa"/>
            <w:vAlign w:val="center"/>
          </w:tcPr>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lastRenderedPageBreak/>
              <w:t>Сроки реализации Программы</w:t>
            </w:r>
          </w:p>
        </w:tc>
        <w:tc>
          <w:tcPr>
            <w:tcW w:w="6669" w:type="dxa"/>
            <w:vAlign w:val="center"/>
          </w:tcPr>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 xml:space="preserve">2020-2030 годы </w:t>
            </w:r>
          </w:p>
        </w:tc>
      </w:tr>
      <w:tr w:rsidR="00B050F7" w:rsidRPr="00B050F7" w:rsidTr="00B12186">
        <w:trPr>
          <w:trHeight w:val="1610"/>
          <w:jc w:val="right"/>
        </w:trPr>
        <w:tc>
          <w:tcPr>
            <w:tcW w:w="3028" w:type="dxa"/>
            <w:vAlign w:val="center"/>
          </w:tcPr>
          <w:p w:rsidR="00B050F7" w:rsidRPr="00B050F7" w:rsidRDefault="00B050F7" w:rsidP="00B12186">
            <w:pPr>
              <w:widowControl w:val="0"/>
              <w:autoSpaceDE w:val="0"/>
              <w:autoSpaceDN w:val="0"/>
              <w:adjustRightInd w:val="0"/>
              <w:ind w:firstLine="0"/>
              <w:rPr>
                <w:rFonts w:ascii="Times New Roman" w:hAnsi="Times New Roman"/>
                <w:bCs/>
                <w:noProof/>
                <w:shd w:val="clear" w:color="auto" w:fill="FFFFFF"/>
                <w:lang w:eastAsia="en-US"/>
              </w:rPr>
            </w:pPr>
            <w:r w:rsidRPr="00B050F7">
              <w:rPr>
                <w:rFonts w:ascii="Times New Roman" w:hAnsi="Times New Roman"/>
              </w:rPr>
              <w:t>Объемы и источники финансирования Программы</w:t>
            </w:r>
          </w:p>
        </w:tc>
        <w:tc>
          <w:tcPr>
            <w:tcW w:w="6669" w:type="dxa"/>
            <w:vAlign w:val="center"/>
          </w:tcPr>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 xml:space="preserve">Финансовые затраты на реализацию Программы на период 2020-2030 годы составляют – </w:t>
            </w:r>
            <w:r w:rsidRPr="00B050F7">
              <w:rPr>
                <w:rFonts w:ascii="Times New Roman" w:hAnsi="Times New Roman"/>
                <w:bCs/>
                <w:noProof/>
                <w:lang w:eastAsia="en-US"/>
              </w:rPr>
              <w:t>52829,1 тыс.</w:t>
            </w:r>
            <w:r w:rsidRPr="00B050F7">
              <w:rPr>
                <w:rFonts w:ascii="Times New Roman" w:hAnsi="Times New Roman"/>
                <w:bCs/>
                <w:noProof/>
                <w:shd w:val="clear" w:color="auto" w:fill="FFFFFF"/>
                <w:lang w:eastAsia="en-US"/>
              </w:rPr>
              <w:t xml:space="preserve"> руб.,</w:t>
            </w:r>
          </w:p>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в том числе по годам:</w:t>
            </w:r>
          </w:p>
          <w:p w:rsidR="00B050F7" w:rsidRPr="00B050F7" w:rsidRDefault="00B050F7" w:rsidP="00B12186">
            <w:pPr>
              <w:widowControl w:val="0"/>
              <w:shd w:val="clear" w:color="auto" w:fill="FFFFFF"/>
              <w:autoSpaceDE w:val="0"/>
              <w:autoSpaceDN w:val="0"/>
              <w:adjustRightInd w:val="0"/>
              <w:ind w:firstLine="0"/>
              <w:rPr>
                <w:rFonts w:ascii="Times New Roman" w:eastAsia="Calibri" w:hAnsi="Times New Roman"/>
              </w:rPr>
            </w:pPr>
            <w:r w:rsidRPr="00B050F7">
              <w:rPr>
                <w:rFonts w:ascii="Times New Roman" w:eastAsia="Calibri" w:hAnsi="Times New Roman"/>
              </w:rPr>
              <w:t>2019 – 1426,7 тыс. руб.;</w:t>
            </w:r>
          </w:p>
          <w:p w:rsidR="00B050F7" w:rsidRPr="00B050F7" w:rsidRDefault="00B050F7" w:rsidP="00B12186">
            <w:pPr>
              <w:widowControl w:val="0"/>
              <w:shd w:val="clear" w:color="auto" w:fill="FFFFFF"/>
              <w:autoSpaceDE w:val="0"/>
              <w:autoSpaceDN w:val="0"/>
              <w:adjustRightInd w:val="0"/>
              <w:ind w:firstLine="0"/>
              <w:rPr>
                <w:rFonts w:ascii="Times New Roman" w:eastAsia="Calibri" w:hAnsi="Times New Roman"/>
              </w:rPr>
            </w:pPr>
            <w:r w:rsidRPr="00B050F7">
              <w:rPr>
                <w:rFonts w:ascii="Times New Roman" w:eastAsia="Calibri" w:hAnsi="Times New Roman"/>
              </w:rPr>
              <w:t>2020 – 11426,4 тыс. руб.;</w:t>
            </w:r>
          </w:p>
          <w:p w:rsidR="00B050F7" w:rsidRPr="00B050F7" w:rsidRDefault="00B050F7" w:rsidP="00B12186">
            <w:pPr>
              <w:widowControl w:val="0"/>
              <w:shd w:val="clear" w:color="auto" w:fill="FFFFFF"/>
              <w:autoSpaceDE w:val="0"/>
              <w:autoSpaceDN w:val="0"/>
              <w:adjustRightInd w:val="0"/>
              <w:ind w:firstLine="0"/>
              <w:rPr>
                <w:rFonts w:ascii="Times New Roman" w:eastAsia="Calibri" w:hAnsi="Times New Roman"/>
              </w:rPr>
            </w:pPr>
            <w:r w:rsidRPr="00B050F7">
              <w:rPr>
                <w:rFonts w:ascii="Times New Roman" w:eastAsia="Calibri" w:hAnsi="Times New Roman"/>
              </w:rPr>
              <w:t>2021 – 11409 тыс. руб.;</w:t>
            </w:r>
          </w:p>
          <w:p w:rsidR="00B050F7" w:rsidRPr="00B050F7" w:rsidRDefault="00B050F7" w:rsidP="00B12186">
            <w:pPr>
              <w:widowControl w:val="0"/>
              <w:shd w:val="clear" w:color="auto" w:fill="FFFFFF"/>
              <w:ind w:firstLine="0"/>
              <w:rPr>
                <w:rFonts w:ascii="Times New Roman" w:hAnsi="Times New Roman"/>
                <w:bCs/>
                <w:lang w:eastAsia="en-US"/>
              </w:rPr>
            </w:pPr>
            <w:r w:rsidRPr="00B050F7">
              <w:rPr>
                <w:rFonts w:ascii="Times New Roman" w:hAnsi="Times New Roman"/>
                <w:bCs/>
                <w:lang w:eastAsia="en-US"/>
              </w:rPr>
              <w:t>2022</w:t>
            </w:r>
            <w:r w:rsidRPr="00B050F7">
              <w:rPr>
                <w:rFonts w:ascii="Times New Roman" w:hAnsi="Times New Roman"/>
                <w:bCs/>
                <w:shd w:val="clear" w:color="auto" w:fill="FFFFFF"/>
                <w:lang w:eastAsia="en-US"/>
              </w:rPr>
              <w:t xml:space="preserve"> – 11320,5 тыс. руб.;</w:t>
            </w:r>
          </w:p>
          <w:p w:rsidR="00B050F7" w:rsidRPr="00B050F7" w:rsidRDefault="00B050F7" w:rsidP="00B12186">
            <w:pPr>
              <w:widowControl w:val="0"/>
              <w:shd w:val="clear" w:color="auto" w:fill="FFFFFF"/>
              <w:ind w:firstLine="0"/>
              <w:rPr>
                <w:rFonts w:ascii="Times New Roman" w:hAnsi="Times New Roman"/>
                <w:bCs/>
                <w:lang w:eastAsia="en-US"/>
              </w:rPr>
            </w:pPr>
            <w:r w:rsidRPr="00B050F7">
              <w:rPr>
                <w:rFonts w:ascii="Times New Roman" w:hAnsi="Times New Roman"/>
                <w:bCs/>
                <w:lang w:eastAsia="en-US"/>
              </w:rPr>
              <w:t>2023</w:t>
            </w:r>
            <w:r w:rsidRPr="00B050F7">
              <w:rPr>
                <w:rFonts w:ascii="Times New Roman" w:hAnsi="Times New Roman"/>
                <w:bCs/>
                <w:shd w:val="clear" w:color="auto" w:fill="FFFFFF"/>
                <w:lang w:eastAsia="en-US"/>
              </w:rPr>
              <w:t xml:space="preserve"> – 11135 тыс. руб.;</w:t>
            </w:r>
          </w:p>
          <w:p w:rsidR="00B050F7" w:rsidRPr="00B050F7" w:rsidRDefault="00B050F7" w:rsidP="00B12186">
            <w:pPr>
              <w:widowControl w:val="0"/>
              <w:shd w:val="clear" w:color="auto" w:fill="FFFFFF"/>
              <w:ind w:firstLine="0"/>
              <w:rPr>
                <w:rFonts w:ascii="Times New Roman" w:hAnsi="Times New Roman"/>
                <w:bCs/>
                <w:lang w:eastAsia="en-US"/>
              </w:rPr>
            </w:pPr>
            <w:r w:rsidRPr="00B050F7">
              <w:rPr>
                <w:rFonts w:ascii="Times New Roman" w:hAnsi="Times New Roman"/>
                <w:bCs/>
                <w:lang w:eastAsia="en-US"/>
              </w:rPr>
              <w:t>2024</w:t>
            </w:r>
            <w:r w:rsidRPr="00B050F7">
              <w:rPr>
                <w:rFonts w:ascii="Times New Roman" w:hAnsi="Times New Roman"/>
                <w:bCs/>
                <w:shd w:val="clear" w:color="auto" w:fill="FFFFFF"/>
                <w:lang w:eastAsia="en-US"/>
              </w:rPr>
              <w:t xml:space="preserve"> – 1135 тыс. руб.;</w:t>
            </w:r>
          </w:p>
          <w:p w:rsidR="00B050F7" w:rsidRPr="00B050F7" w:rsidRDefault="00B050F7" w:rsidP="00B12186">
            <w:pPr>
              <w:widowControl w:val="0"/>
              <w:shd w:val="clear" w:color="auto" w:fill="FFFFFF"/>
              <w:ind w:firstLine="0"/>
              <w:rPr>
                <w:rFonts w:ascii="Times New Roman" w:hAnsi="Times New Roman"/>
                <w:bCs/>
                <w:shd w:val="clear" w:color="auto" w:fill="FFFFFF"/>
                <w:lang w:eastAsia="en-US"/>
              </w:rPr>
            </w:pPr>
            <w:r w:rsidRPr="00B050F7">
              <w:rPr>
                <w:rFonts w:ascii="Times New Roman" w:hAnsi="Times New Roman"/>
                <w:bCs/>
                <w:lang w:eastAsia="en-US"/>
              </w:rPr>
              <w:t>2025</w:t>
            </w:r>
            <w:r w:rsidRPr="00B050F7">
              <w:rPr>
                <w:rFonts w:ascii="Times New Roman" w:hAnsi="Times New Roman"/>
                <w:bCs/>
                <w:shd w:val="clear" w:color="auto" w:fill="FFFFFF"/>
                <w:lang w:eastAsia="en-US"/>
              </w:rPr>
              <w:t xml:space="preserve"> – 1223,2 тыс. руб.;</w:t>
            </w:r>
          </w:p>
          <w:p w:rsidR="00B050F7" w:rsidRPr="00B050F7" w:rsidRDefault="00B050F7" w:rsidP="00B12186">
            <w:pPr>
              <w:widowControl w:val="0"/>
              <w:shd w:val="clear" w:color="auto" w:fill="FFFFFF"/>
              <w:ind w:firstLine="0"/>
              <w:rPr>
                <w:rFonts w:ascii="Times New Roman" w:hAnsi="Times New Roman"/>
                <w:bCs/>
                <w:shd w:val="clear" w:color="auto" w:fill="FFFFFF"/>
                <w:lang w:eastAsia="en-US"/>
              </w:rPr>
            </w:pPr>
            <w:r w:rsidRPr="00B050F7">
              <w:rPr>
                <w:rFonts w:ascii="Times New Roman" w:hAnsi="Times New Roman"/>
                <w:bCs/>
                <w:shd w:val="clear" w:color="auto" w:fill="FFFFFF"/>
                <w:lang w:eastAsia="en-US"/>
              </w:rPr>
              <w:t>2026 – 798,2 тыс. руб.;</w:t>
            </w:r>
          </w:p>
          <w:p w:rsidR="00B050F7" w:rsidRPr="00B050F7" w:rsidRDefault="00B050F7" w:rsidP="00B12186">
            <w:pPr>
              <w:widowControl w:val="0"/>
              <w:shd w:val="clear" w:color="auto" w:fill="FFFFFF"/>
              <w:ind w:firstLine="0"/>
              <w:rPr>
                <w:rFonts w:ascii="Times New Roman" w:hAnsi="Times New Roman"/>
                <w:bCs/>
                <w:shd w:val="clear" w:color="auto" w:fill="FFFFFF"/>
                <w:lang w:eastAsia="en-US"/>
              </w:rPr>
            </w:pPr>
            <w:r w:rsidRPr="00B050F7">
              <w:rPr>
                <w:rFonts w:ascii="Times New Roman" w:hAnsi="Times New Roman"/>
                <w:bCs/>
                <w:shd w:val="clear" w:color="auto" w:fill="FFFFFF"/>
                <w:lang w:eastAsia="en-US"/>
              </w:rPr>
              <w:t>2027 – 723,65 тыс. руб.;</w:t>
            </w:r>
          </w:p>
          <w:p w:rsidR="00B050F7" w:rsidRPr="00B050F7" w:rsidRDefault="00B050F7" w:rsidP="00B12186">
            <w:pPr>
              <w:widowControl w:val="0"/>
              <w:shd w:val="clear" w:color="auto" w:fill="FFFFFF"/>
              <w:ind w:firstLine="0"/>
              <w:rPr>
                <w:rFonts w:ascii="Times New Roman" w:hAnsi="Times New Roman"/>
                <w:bCs/>
                <w:shd w:val="clear" w:color="auto" w:fill="FFFFFF"/>
                <w:lang w:eastAsia="en-US"/>
              </w:rPr>
            </w:pPr>
            <w:r w:rsidRPr="00B050F7">
              <w:rPr>
                <w:rFonts w:ascii="Times New Roman" w:hAnsi="Times New Roman"/>
                <w:bCs/>
                <w:shd w:val="clear" w:color="auto" w:fill="FFFFFF"/>
                <w:lang w:eastAsia="en-US"/>
              </w:rPr>
              <w:t>2028 – 653,65 тыс. руб.;</w:t>
            </w:r>
          </w:p>
          <w:p w:rsidR="00B050F7" w:rsidRPr="00B050F7" w:rsidRDefault="00B050F7" w:rsidP="00B12186">
            <w:pPr>
              <w:widowControl w:val="0"/>
              <w:shd w:val="clear" w:color="auto" w:fill="FFFFFF"/>
              <w:ind w:firstLine="0"/>
              <w:rPr>
                <w:rFonts w:ascii="Times New Roman" w:hAnsi="Times New Roman"/>
                <w:bCs/>
                <w:shd w:val="clear" w:color="auto" w:fill="FFFFFF"/>
                <w:lang w:eastAsia="en-US"/>
              </w:rPr>
            </w:pPr>
            <w:r w:rsidRPr="00B050F7">
              <w:rPr>
                <w:rFonts w:ascii="Times New Roman" w:hAnsi="Times New Roman"/>
                <w:bCs/>
                <w:shd w:val="clear" w:color="auto" w:fill="FFFFFF"/>
                <w:lang w:eastAsia="en-US"/>
              </w:rPr>
              <w:t>2029 – 653,65 тыс. руб.;</w:t>
            </w:r>
          </w:p>
          <w:p w:rsidR="00B050F7" w:rsidRPr="00B050F7" w:rsidRDefault="00B050F7" w:rsidP="00B12186">
            <w:pPr>
              <w:widowControl w:val="0"/>
              <w:shd w:val="clear" w:color="auto" w:fill="FFFFFF"/>
              <w:ind w:firstLine="0"/>
              <w:rPr>
                <w:rFonts w:ascii="Times New Roman" w:hAnsi="Times New Roman"/>
                <w:bCs/>
                <w:shd w:val="clear" w:color="auto" w:fill="FFFFFF"/>
                <w:lang w:eastAsia="en-US"/>
              </w:rPr>
            </w:pPr>
            <w:r w:rsidRPr="00B050F7">
              <w:rPr>
                <w:rFonts w:ascii="Times New Roman" w:hAnsi="Times New Roman"/>
                <w:bCs/>
                <w:shd w:val="clear" w:color="auto" w:fill="FFFFFF"/>
                <w:lang w:eastAsia="en-US"/>
              </w:rPr>
              <w:t>2030 – 653,65 тыс. руб.</w:t>
            </w:r>
          </w:p>
          <w:p w:rsidR="00B050F7" w:rsidRPr="00B050F7" w:rsidRDefault="00B050F7" w:rsidP="00B12186">
            <w:pPr>
              <w:widowControl w:val="0"/>
              <w:shd w:val="clear" w:color="auto" w:fill="FFFFFF"/>
              <w:ind w:firstLine="0"/>
              <w:rPr>
                <w:rFonts w:ascii="Times New Roman" w:hAnsi="Times New Roman"/>
                <w:bCs/>
                <w:lang w:eastAsia="en-US"/>
              </w:rPr>
            </w:pPr>
            <w:r w:rsidRPr="00B050F7">
              <w:rPr>
                <w:rFonts w:ascii="Times New Roman" w:hAnsi="Times New Roman"/>
                <w:bCs/>
                <w:lang w:eastAsia="en-US"/>
              </w:rPr>
              <w:t>из них:</w:t>
            </w:r>
          </w:p>
          <w:p w:rsidR="00B050F7" w:rsidRPr="00B050F7" w:rsidRDefault="00B050F7" w:rsidP="00B12186">
            <w:pPr>
              <w:widowControl w:val="0"/>
              <w:shd w:val="clear" w:color="auto" w:fill="FFFFFF"/>
              <w:ind w:firstLine="0"/>
              <w:rPr>
                <w:rFonts w:ascii="Times New Roman" w:hAnsi="Times New Roman"/>
                <w:bCs/>
                <w:lang w:eastAsia="en-US"/>
              </w:rPr>
            </w:pPr>
            <w:r w:rsidRPr="00B050F7">
              <w:rPr>
                <w:rFonts w:ascii="Times New Roman" w:hAnsi="Times New Roman"/>
                <w:bCs/>
                <w:lang w:eastAsia="en-US"/>
              </w:rPr>
              <w:t>- средства бюджета Воронежской области – 1200 тыс. руб.;</w:t>
            </w:r>
          </w:p>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 xml:space="preserve">- средства бюджета </w:t>
            </w:r>
            <w:r w:rsidRPr="00B050F7">
              <w:rPr>
                <w:rFonts w:ascii="Times New Roman" w:hAnsi="Times New Roman"/>
                <w:bCs/>
                <w:shd w:val="clear" w:color="auto" w:fill="FFFFFF"/>
                <w:lang w:eastAsia="en-US"/>
              </w:rPr>
              <w:t>городского поселения – город Богучар</w:t>
            </w:r>
            <w:r w:rsidRPr="00B050F7">
              <w:rPr>
                <w:rFonts w:ascii="Times New Roman" w:hAnsi="Times New Roman"/>
                <w:bCs/>
                <w:noProof/>
                <w:shd w:val="clear" w:color="auto" w:fill="FFFFFF"/>
                <w:lang w:eastAsia="en-US"/>
              </w:rPr>
              <w:t xml:space="preserve"> – 2370 тыс. руб.;</w:t>
            </w:r>
          </w:p>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 внебюджетные средства – 49,259,1 тыс. руб.,</w:t>
            </w:r>
          </w:p>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в том числе:</w:t>
            </w:r>
          </w:p>
          <w:p w:rsidR="00B050F7" w:rsidRPr="00B050F7" w:rsidRDefault="00B050F7" w:rsidP="00B12186">
            <w:pPr>
              <w:widowControl w:val="0"/>
              <w:shd w:val="clear" w:color="auto" w:fill="FFFFFF"/>
              <w:ind w:firstLine="0"/>
              <w:rPr>
                <w:rFonts w:ascii="Times New Roman" w:hAnsi="Times New Roman"/>
                <w:bCs/>
                <w:shd w:val="clear" w:color="auto" w:fill="FFFFFF"/>
                <w:lang w:eastAsia="en-US"/>
              </w:rPr>
            </w:pPr>
            <w:r w:rsidRPr="00B050F7">
              <w:rPr>
                <w:rFonts w:ascii="Times New Roman" w:hAnsi="Times New Roman"/>
                <w:bCs/>
                <w:shd w:val="clear" w:color="auto" w:fill="FFFFFF"/>
                <w:lang w:eastAsia="en-US"/>
              </w:rPr>
              <w:t>Водоснабжение – 3380,5 тыс. руб.,</w:t>
            </w:r>
          </w:p>
          <w:p w:rsidR="00B050F7" w:rsidRPr="00B050F7" w:rsidRDefault="00B050F7" w:rsidP="00B12186">
            <w:pPr>
              <w:widowControl w:val="0"/>
              <w:shd w:val="clear" w:color="auto" w:fill="FFFFFF"/>
              <w:ind w:firstLine="0"/>
              <w:rPr>
                <w:rFonts w:ascii="Times New Roman" w:hAnsi="Times New Roman"/>
                <w:bCs/>
                <w:shd w:val="clear" w:color="auto" w:fill="FFFFFF"/>
                <w:lang w:eastAsia="en-US"/>
              </w:rPr>
            </w:pPr>
            <w:r w:rsidRPr="00B050F7">
              <w:rPr>
                <w:rFonts w:ascii="Times New Roman" w:hAnsi="Times New Roman"/>
                <w:bCs/>
                <w:shd w:val="clear" w:color="auto" w:fill="FFFFFF"/>
                <w:lang w:eastAsia="en-US"/>
              </w:rPr>
              <w:t>Водоотведение – 1251,0 тыс. руб.,</w:t>
            </w:r>
          </w:p>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Газоснабжение – 0 руб</w:t>
            </w:r>
            <w:r w:rsidRPr="00B050F7">
              <w:rPr>
                <w:rFonts w:ascii="Times New Roman" w:hAnsi="Times New Roman"/>
                <w:bCs/>
                <w:shd w:val="clear" w:color="auto" w:fill="FFFFFF"/>
                <w:lang w:eastAsia="en-US"/>
              </w:rPr>
              <w:t>.,</w:t>
            </w:r>
          </w:p>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Электроснабжение – 2370 тыс. руб.,</w:t>
            </w:r>
          </w:p>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Теплоснабжение – 3717,5 тыс. руб.,</w:t>
            </w:r>
          </w:p>
          <w:p w:rsidR="00B050F7" w:rsidRPr="00B050F7" w:rsidRDefault="00B050F7" w:rsidP="00B12186">
            <w:pPr>
              <w:widowControl w:val="0"/>
              <w:shd w:val="clear" w:color="auto" w:fill="FFFFFF"/>
              <w:ind w:firstLine="0"/>
              <w:rPr>
                <w:rFonts w:ascii="Times New Roman" w:hAnsi="Times New Roman"/>
                <w:bCs/>
                <w:noProof/>
                <w:shd w:val="clear" w:color="auto" w:fill="FFFFFF"/>
                <w:lang w:eastAsia="en-US"/>
              </w:rPr>
            </w:pPr>
            <w:r w:rsidRPr="00B050F7">
              <w:rPr>
                <w:rFonts w:ascii="Times New Roman" w:hAnsi="Times New Roman"/>
                <w:bCs/>
                <w:noProof/>
                <w:shd w:val="clear" w:color="auto" w:fill="FFFFFF"/>
                <w:lang w:eastAsia="en-US"/>
              </w:rPr>
              <w:t>Сбор и вывоз ТКО – 2110,1 тыс. руб.</w:t>
            </w:r>
          </w:p>
        </w:tc>
      </w:tr>
    </w:tbl>
    <w:p w:rsidR="00B050F7" w:rsidRPr="00B050F7" w:rsidRDefault="00B050F7" w:rsidP="00B050F7">
      <w:pPr>
        <w:widowControl w:val="0"/>
        <w:ind w:firstLine="0"/>
        <w:jc w:val="center"/>
        <w:rPr>
          <w:rFonts w:ascii="Times New Roman" w:hAnsi="Times New Roman"/>
        </w:rPr>
      </w:pPr>
      <w:r w:rsidRPr="00B050F7">
        <w:rPr>
          <w:rFonts w:ascii="Times New Roman" w:eastAsia="Calibri" w:hAnsi="Times New Roman"/>
          <w:lang w:eastAsia="en-US"/>
        </w:rPr>
        <w:br w:type="page"/>
      </w:r>
      <w:r w:rsidRPr="00B050F7">
        <w:rPr>
          <w:rFonts w:ascii="Times New Roman" w:hAnsi="Times New Roman"/>
        </w:rPr>
        <w:lastRenderedPageBreak/>
        <w:t>1. Цель и назначение работы</w:t>
      </w:r>
    </w:p>
    <w:p w:rsidR="00B050F7" w:rsidRPr="00B050F7" w:rsidRDefault="00B050F7" w:rsidP="00B050F7">
      <w:pPr>
        <w:widowControl w:val="0"/>
        <w:shd w:val="clear" w:color="auto" w:fill="FFFFFF"/>
        <w:tabs>
          <w:tab w:val="left" w:pos="0"/>
          <w:tab w:val="left" w:pos="993"/>
        </w:tabs>
        <w:ind w:firstLine="709"/>
        <w:rPr>
          <w:rFonts w:ascii="Times New Roman" w:eastAsia="Calibri" w:hAnsi="Times New Roman"/>
          <w:lang w:eastAsia="en-US"/>
        </w:rPr>
      </w:pPr>
      <w:r w:rsidRPr="00B050F7">
        <w:rPr>
          <w:rFonts w:ascii="Times New Roman" w:eastAsia="Calibri" w:hAnsi="Times New Roman"/>
          <w:lang w:eastAsia="en-US"/>
        </w:rPr>
        <w:t xml:space="preserve">Целью разработки Программы комплексного развития систем коммунальной инфраструктуры </w:t>
      </w:r>
      <w:r w:rsidRPr="00B050F7">
        <w:rPr>
          <w:rFonts w:ascii="Times New Roman" w:eastAsia="Calibri" w:hAnsi="Times New Roman"/>
          <w:bCs/>
          <w:lang w:eastAsia="en-US"/>
        </w:rPr>
        <w:t xml:space="preserve">городского поселения – город Богучар, </w:t>
      </w:r>
      <w:r w:rsidRPr="00B050F7">
        <w:rPr>
          <w:rFonts w:ascii="Times New Roman" w:eastAsia="Calibri" w:hAnsi="Times New Roman"/>
          <w:lang w:eastAsia="en-US"/>
        </w:rPr>
        <w:t xml:space="preserve">является обеспечение развития коммунальных систем и объектов в соответствии с потребностями жилищного строительства, повышение качества производимых для потребителей коммунальных услуг, улучшение экологической ситуации. </w:t>
      </w:r>
    </w:p>
    <w:p w:rsidR="00B050F7" w:rsidRPr="00B050F7" w:rsidRDefault="00B050F7" w:rsidP="00B050F7">
      <w:pPr>
        <w:pStyle w:val="a9"/>
        <w:widowControl w:val="0"/>
        <w:tabs>
          <w:tab w:val="left" w:pos="851"/>
        </w:tabs>
        <w:suppressAutoHyphens w:val="0"/>
        <w:ind w:left="0" w:firstLine="709"/>
        <w:rPr>
          <w:rFonts w:ascii="Times New Roman" w:hAnsi="Times New Roman"/>
        </w:rPr>
      </w:pPr>
      <w:r w:rsidRPr="00B050F7">
        <w:rPr>
          <w:rFonts w:ascii="Times New Roman" w:hAnsi="Times New Roman"/>
        </w:rPr>
        <w:t xml:space="preserve">Основными факторами, определяющими </w:t>
      </w:r>
      <w:proofErr w:type="gramStart"/>
      <w:r w:rsidRPr="00B050F7">
        <w:rPr>
          <w:rFonts w:ascii="Times New Roman" w:hAnsi="Times New Roman"/>
        </w:rPr>
        <w:t>направления разработки программы комплексного развития системы коммунальной инфраструктуры</w:t>
      </w:r>
      <w:proofErr w:type="gramEnd"/>
      <w:r w:rsidRPr="00B050F7">
        <w:rPr>
          <w:rFonts w:ascii="Times New Roman" w:hAnsi="Times New Roman"/>
        </w:rPr>
        <w:t xml:space="preserve"> являются:</w:t>
      </w:r>
    </w:p>
    <w:p w:rsidR="00B050F7" w:rsidRPr="00B050F7" w:rsidRDefault="00B050F7" w:rsidP="00B050F7">
      <w:pPr>
        <w:pStyle w:val="21"/>
        <w:widowControl w:val="0"/>
        <w:numPr>
          <w:ilvl w:val="0"/>
          <w:numId w:val="3"/>
        </w:numPr>
        <w:tabs>
          <w:tab w:val="left" w:pos="912"/>
        </w:tabs>
        <w:suppressAutoHyphens w:val="0"/>
        <w:spacing w:line="240" w:lineRule="auto"/>
        <w:ind w:left="0" w:firstLine="709"/>
      </w:pPr>
      <w:r w:rsidRPr="00B050F7">
        <w:t xml:space="preserve">тенденции социально-экономического развития поселения, характеризующиеся увеличением численности населения, развитием рынка жилья, сфер обслуживания и промышленности; </w:t>
      </w:r>
    </w:p>
    <w:p w:rsidR="00B050F7" w:rsidRPr="00B050F7" w:rsidRDefault="00B050F7" w:rsidP="00B050F7">
      <w:pPr>
        <w:pStyle w:val="21"/>
        <w:widowControl w:val="0"/>
        <w:numPr>
          <w:ilvl w:val="0"/>
          <w:numId w:val="3"/>
        </w:numPr>
        <w:tabs>
          <w:tab w:val="left" w:pos="912"/>
        </w:tabs>
        <w:suppressAutoHyphens w:val="0"/>
        <w:spacing w:line="240" w:lineRule="auto"/>
        <w:ind w:left="0" w:firstLine="709"/>
      </w:pPr>
      <w:r w:rsidRPr="00B050F7">
        <w:t>состояние существующей системы коммунальной инфраструктуры;</w:t>
      </w:r>
    </w:p>
    <w:p w:rsidR="00B050F7" w:rsidRPr="00B050F7" w:rsidRDefault="00B050F7" w:rsidP="00B050F7">
      <w:pPr>
        <w:pStyle w:val="21"/>
        <w:widowControl w:val="0"/>
        <w:numPr>
          <w:ilvl w:val="0"/>
          <w:numId w:val="3"/>
        </w:numPr>
        <w:tabs>
          <w:tab w:val="left" w:pos="912"/>
        </w:tabs>
        <w:suppressAutoHyphens w:val="0"/>
        <w:spacing w:line="240" w:lineRule="auto"/>
        <w:ind w:left="0" w:firstLine="709"/>
      </w:pPr>
      <w:r w:rsidRPr="00B050F7">
        <w:t>перспективное строительство многоэтажных жилых домов, направленное на улучшение жилищных условий граждан;</w:t>
      </w:r>
    </w:p>
    <w:p w:rsidR="00B050F7" w:rsidRPr="00B050F7" w:rsidRDefault="00B050F7" w:rsidP="00B050F7">
      <w:pPr>
        <w:pStyle w:val="21"/>
        <w:widowControl w:val="0"/>
        <w:numPr>
          <w:ilvl w:val="0"/>
          <w:numId w:val="3"/>
        </w:numPr>
        <w:tabs>
          <w:tab w:val="left" w:pos="912"/>
        </w:tabs>
        <w:suppressAutoHyphens w:val="0"/>
        <w:spacing w:line="240" w:lineRule="auto"/>
        <w:ind w:left="0" w:firstLine="709"/>
      </w:pPr>
      <w:r w:rsidRPr="00B050F7">
        <w:t>сохранение оценочных показателей потребления коммунальных услуг нормативов потребления;</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Программа комплексного развития систем коммунальной инфраструктуры </w:t>
      </w:r>
      <w:r w:rsidRPr="00B050F7">
        <w:rPr>
          <w:rFonts w:ascii="Times New Roman" w:eastAsia="Arial" w:hAnsi="Times New Roman"/>
          <w:bCs/>
          <w:lang w:eastAsia="ar-SA"/>
        </w:rPr>
        <w:t xml:space="preserve">городского поселения– город Богучар </w:t>
      </w:r>
      <w:r w:rsidRPr="00B050F7">
        <w:rPr>
          <w:rFonts w:ascii="Times New Roman" w:eastAsia="Arial" w:hAnsi="Times New Roman"/>
          <w:lang w:eastAsia="ar-SA"/>
        </w:rPr>
        <w:t xml:space="preserve">является базовым документом для разработки инвестиционных и производственных программ организаций, обслуживающих системы коммунальной инфраструктуры. Программа комплексного развития систем коммунальной инфраструктуры на перспективный период является важнейшим инструментом, обеспечивающим развитие коммунальных систем и объектов в соответствии с потребностями жилищного и промышленного строительства, повышающим качество производимых для потребителей коммунальных услуг, а также способствующим улучшению экологической ситуации на территории </w:t>
      </w:r>
      <w:r w:rsidRPr="00B050F7">
        <w:rPr>
          <w:rFonts w:ascii="Times New Roman" w:eastAsia="Arial" w:hAnsi="Times New Roman"/>
          <w:bCs/>
          <w:lang w:eastAsia="ar-SA"/>
        </w:rPr>
        <w:t>городского поселения– город Богучар</w:t>
      </w:r>
      <w:r w:rsidRPr="00B050F7">
        <w:rPr>
          <w:rFonts w:ascii="Times New Roman" w:eastAsia="Arial" w:hAnsi="Times New Roman"/>
          <w:lang w:eastAsia="ar-SA"/>
        </w:rPr>
        <w:t xml:space="preserve">.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Программа комплексного развития систем коммунальной инфраструктуры </w:t>
      </w:r>
      <w:r w:rsidRPr="00B050F7">
        <w:rPr>
          <w:rFonts w:ascii="Times New Roman" w:eastAsia="Arial" w:hAnsi="Times New Roman"/>
          <w:bCs/>
          <w:lang w:eastAsia="ar-SA"/>
        </w:rPr>
        <w:t xml:space="preserve">городского поселения – город Богучар </w:t>
      </w:r>
      <w:r w:rsidRPr="00B050F7">
        <w:rPr>
          <w:rFonts w:ascii="Times New Roman" w:eastAsia="Arial" w:hAnsi="Times New Roman"/>
          <w:lang w:eastAsia="ar-SA"/>
        </w:rPr>
        <w:t xml:space="preserve">представляет собой взаимосвязанный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w:t>
      </w:r>
      <w:r w:rsidRPr="00B050F7">
        <w:rPr>
          <w:rFonts w:ascii="Times New Roman" w:eastAsia="Arial" w:hAnsi="Times New Roman"/>
          <w:bCs/>
          <w:lang w:eastAsia="ar-SA"/>
        </w:rPr>
        <w:t>городского поселения – город Богучар</w:t>
      </w:r>
      <w:r w:rsidRPr="00B050F7">
        <w:rPr>
          <w:rFonts w:ascii="Times New Roman" w:eastAsia="Arial" w:hAnsi="Times New Roman"/>
          <w:lang w:eastAsia="ar-SA"/>
        </w:rPr>
        <w:t xml:space="preserve">. Основными задачами Программы комплексного развития систем коммунальной инфраструктуры городского поселения </w:t>
      </w:r>
      <w:r w:rsidRPr="00B050F7">
        <w:rPr>
          <w:rFonts w:ascii="Times New Roman" w:eastAsia="Arial" w:hAnsi="Times New Roman"/>
          <w:bCs/>
          <w:lang w:eastAsia="ar-SA"/>
        </w:rPr>
        <w:t xml:space="preserve">– город </w:t>
      </w:r>
      <w:r w:rsidRPr="00B050F7">
        <w:rPr>
          <w:rFonts w:ascii="Times New Roman" w:eastAsia="Arial" w:hAnsi="Times New Roman"/>
          <w:lang w:eastAsia="ar-SA"/>
        </w:rPr>
        <w:t xml:space="preserve">Богучар являются: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1. Инженерно-техническая оптимизация коммунальных систем.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2. Взаимосвязанное перспективное планирование развития коммунальных систем.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3. Обоснование мероприятий по комплексной реконструкции и модернизации.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4. Повышение надежности систем и качества предоставления коммунальных услуг.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5. Совершенствование механизмов развития энергосбережения и повышение инвестиционной привлекательности коммунальной инфраструктуры.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6. Обеспечение сбалансированности интересов субъектов коммунальной инфраструктуры и потребителей.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Формирование и реализация Программы комплексного развития систем коммунальной инфраструктуры </w:t>
      </w:r>
      <w:r w:rsidRPr="00B050F7">
        <w:rPr>
          <w:rFonts w:ascii="Times New Roman" w:eastAsia="Arial" w:hAnsi="Times New Roman"/>
          <w:bCs/>
          <w:lang w:eastAsia="ar-SA"/>
        </w:rPr>
        <w:t xml:space="preserve">городского поселения – город Богучар </w:t>
      </w:r>
      <w:r w:rsidRPr="00B050F7">
        <w:rPr>
          <w:rFonts w:ascii="Times New Roman" w:eastAsia="Arial" w:hAnsi="Times New Roman"/>
          <w:lang w:eastAsia="ar-SA"/>
        </w:rPr>
        <w:t>базируются на следующих принципах:</w:t>
      </w:r>
    </w:p>
    <w:p w:rsidR="00B050F7" w:rsidRPr="00B050F7" w:rsidRDefault="00B050F7" w:rsidP="00B050F7">
      <w:pPr>
        <w:widowControl w:val="0"/>
        <w:numPr>
          <w:ilvl w:val="0"/>
          <w:numId w:val="2"/>
        </w:numPr>
        <w:ind w:left="0" w:firstLine="709"/>
        <w:rPr>
          <w:rFonts w:ascii="Times New Roman" w:eastAsia="Arial" w:hAnsi="Times New Roman"/>
          <w:lang w:eastAsia="ar-SA"/>
        </w:rPr>
      </w:pPr>
      <w:r w:rsidRPr="00B050F7">
        <w:rPr>
          <w:rFonts w:ascii="Times New Roman" w:eastAsia="Arial" w:hAnsi="Times New Roman"/>
          <w:lang w:eastAsia="ar-SA"/>
        </w:rPr>
        <w:t xml:space="preserve">системность – рассмотрение Программы комплексного развития коммунальной инфраструктуры как единой системы с учетом взаимного влияния разделов и мероприятий Программы друг на друга; </w:t>
      </w:r>
    </w:p>
    <w:p w:rsidR="00B050F7" w:rsidRPr="00B050F7" w:rsidRDefault="00B050F7" w:rsidP="00B050F7">
      <w:pPr>
        <w:widowControl w:val="0"/>
        <w:numPr>
          <w:ilvl w:val="0"/>
          <w:numId w:val="2"/>
        </w:numPr>
        <w:ind w:left="0" w:firstLine="709"/>
        <w:rPr>
          <w:rFonts w:ascii="Times New Roman" w:eastAsia="Arial" w:hAnsi="Times New Roman"/>
          <w:lang w:eastAsia="ar-SA"/>
        </w:rPr>
      </w:pPr>
      <w:r w:rsidRPr="00B050F7">
        <w:rPr>
          <w:rFonts w:ascii="Times New Roman" w:eastAsia="Arial" w:hAnsi="Times New Roman"/>
          <w:lang w:eastAsia="ar-SA"/>
        </w:rPr>
        <w:t xml:space="preserve">комплексность – формирование Программы комплексного развития коммунальной инфраструктуры в увязке с различными целевыми программами (федеральными, </w:t>
      </w:r>
      <w:r w:rsidRPr="00B050F7">
        <w:rPr>
          <w:rFonts w:ascii="Times New Roman" w:eastAsia="Arial" w:hAnsi="Times New Roman"/>
          <w:lang w:eastAsia="ar-SA"/>
        </w:rPr>
        <w:lastRenderedPageBreak/>
        <w:t xml:space="preserve">региональными, муниципальными).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Сроки и этапы Программа комплексного развития систем коммунальной инфраструктуры </w:t>
      </w:r>
      <w:r w:rsidRPr="00B050F7">
        <w:rPr>
          <w:rFonts w:ascii="Times New Roman" w:eastAsia="Arial" w:hAnsi="Times New Roman"/>
          <w:bCs/>
          <w:lang w:eastAsia="ar-SA"/>
        </w:rPr>
        <w:t xml:space="preserve">городского поселения – город Богучар </w:t>
      </w:r>
      <w:r w:rsidRPr="00B050F7">
        <w:rPr>
          <w:rFonts w:ascii="Times New Roman" w:eastAsia="Arial" w:hAnsi="Times New Roman"/>
          <w:lang w:eastAsia="ar-SA"/>
        </w:rPr>
        <w:t xml:space="preserve">разрабатывается на период до 2030 года.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Этапы осуществления Программы комплексного развития систем коммунальной инфраструктуры </w:t>
      </w:r>
      <w:r w:rsidRPr="00B050F7">
        <w:rPr>
          <w:rFonts w:ascii="Times New Roman" w:eastAsia="Arial" w:hAnsi="Times New Roman"/>
          <w:bCs/>
          <w:lang w:eastAsia="ar-SA"/>
        </w:rPr>
        <w:t>городского поселения – город Богучар на 2020 – 2030 гг. не выделяются.</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Программа комплексного развития предусматривает выполнение комплекса мероприятий, которые обеспечат положительный эффект в развитии коммунальной инфраструктуры городского поселения, а также определит участие в ней хозяйствующих субъектов: организаций, непосредственно реализующих программу; предприятий, обеспечивающих коммунальными услугами потребителей; поставщиков материальных и энергетических ресурсов; строительные организации и пр.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Реализация предлагаемой программы определяет наличие основных положительных эффектов: бюджетного, коммерческого, социального: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Коммерческий эффект – развитие малого и среднего бизнеса, развитие деловой инфраструктуры, повышение делового имиджа.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Бюджетный эффект – развитие предприятий приведет к увеличению бюджетных поступлений.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Социальный эффект – создание новых рабочих мест, увеличение жилищного фонда городского поселения – город Богучар, повышение качества коммунальных услуг.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Технологическими результатами реализации мероприятий Программы комплексного развития предполагается: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повышение надежности работы систем коммунальной инфраструктуры городского поселения;</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снижение потерь коммунальных ресурсов в производственном процессе.</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Комплексное управление программой осуществляется путем:</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определения наиболее эффективных форм и процедур организации работ по реализации программы;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организации проведения конкурсного </w:t>
      </w:r>
      <w:proofErr w:type="spellStart"/>
      <w:r w:rsidRPr="00B050F7">
        <w:rPr>
          <w:rFonts w:ascii="Times New Roman" w:eastAsia="Arial" w:hAnsi="Times New Roman"/>
          <w:lang w:eastAsia="ar-SA"/>
        </w:rPr>
        <w:t>оТКОра</w:t>
      </w:r>
      <w:proofErr w:type="spellEnd"/>
      <w:r w:rsidRPr="00B050F7">
        <w:rPr>
          <w:rFonts w:ascii="Times New Roman" w:eastAsia="Arial" w:hAnsi="Times New Roman"/>
          <w:lang w:eastAsia="ar-SA"/>
        </w:rPr>
        <w:t xml:space="preserve"> исполнителей мероприятий программы;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координации работ исполнителей программных мероприятий и проектов;</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обеспечения контроля реализацией программы, включающего в себя контроль эффективности использования выделяемых финансовых средств (в том числе аудит), качества проводимых мероприятий, выполнения сроков реализации мероприятий, исполнения договоров и контрактов;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внесения предложений, связанных с корректировкой целевых индикаторов, сроков и объемов финансирования программы;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предоставления отчетности о ходе выполнения программных мероприятий.</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При необходимости изменения объема и стоимости программных мероприятий будут проводиться экспертные проверки хода реализации программы, целью которых может стать подтверждение соответствия утвержденным параметрам программы сроков реализации мероприятий, целевого и эффективного использования средств.</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В целях контроля, проведения мониторинга мероприятий, предусмотренных программой комплексного развитию системы коммунальной инфраструктуры, разработчиками предлагаются целевые индикаторы, которые отвечают следующим требованиям: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однозначность – изменение целевых индикаторов однозначно характеризуют положительную и отрицательную динамику происходящих изменений состояния систем </w:t>
      </w:r>
      <w:r w:rsidRPr="00B050F7">
        <w:rPr>
          <w:rFonts w:ascii="Times New Roman" w:eastAsia="Arial" w:hAnsi="Times New Roman"/>
          <w:lang w:eastAsia="ar-SA"/>
        </w:rPr>
        <w:lastRenderedPageBreak/>
        <w:t>коммунальной инфраструктуры, а также не имеют различных толкований;</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измеримость – каждый целевой индикатор количественно измерен;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достижимость – целевые значения индикаторов должны быть достижимы организациями коммунального комплекса в срок и на основании ресурсов, предусматриваемых разрабатываемой программой.</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В частности, программа является: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инструментом комплексного управления и оптимизации развития систем коммунальной инфраструктуры, так как позволяет увязать вместе по целям и темпам развития все коммунальные системы городского поселения, выявить проблемные точки и в условиях ограниченности ресурсов оптимизировать их для решения наиболее острых проблем;</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инструментом управления (в том числе посредством мониторинга) предприятиями всех форм собственности, функционирующими в коммунальной сфере, так как позволяет влиять на планы развития и мотивацию этих организаций в интересах, а также с помощью системы мониторинга оценивать и контролировать деятельность данных организаций;</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необходимой базой для разработки производственных и инвестиционных программ организаций коммунального комплекса;</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механизмом эффективного управления муниципальными расходами, так как позволяет выявить первоочередные задачи в сфере развития коммунальной инфраструктуры, а также выявить реальные направления расходов предприятий, функционирующих в коммунальной сфере;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необходимое условие для получения финансовой поддержки на федеральном уровне.</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Программа направлена на осуществление надежного и устойчивого обеспечения потребителей коммунальными услугами надлежащего качества, снижение износа объектов коммунальной инфраструктуры, обеспечение инженерной инфраструктурой земельных участков.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В основу формирования и реализации Программы комплексного развития систем коммунальной инфраструктуры положены следующие принципы:</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целеполагания – мероприятия и решения Программы комплексного развития должны обеспечивать достижение поставленных целей;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системности – рассмотрение Программы комплексного развития коммунальной инфраструктуры как единой системы с учетом взаимного влияния разделов и мероприятий Программы;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комплексности – формирование Программы развития коммунальной инфраструктуры во взаимосвязи с различными целевыми Программами (федеральными, областными, муниципальными), реализуемыми на территории.</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Программа определяет основные направления развития коммунальной инфраструктуры, в части объектов водоснабжения, водоотведения, электроснабжения, газоснабжения, а также объектов, используемых для сбора и вывоза твердых бытовых отходов. Таким образом, Программа комплексного развития систем коммунальной инфраструктуры </w:t>
      </w:r>
      <w:r w:rsidRPr="00B050F7">
        <w:rPr>
          <w:rFonts w:ascii="Times New Roman" w:eastAsia="Arial" w:hAnsi="Times New Roman"/>
          <w:bCs/>
          <w:lang w:eastAsia="ar-SA"/>
        </w:rPr>
        <w:t>городского поселения – город</w:t>
      </w:r>
      <w:r w:rsidRPr="00B050F7">
        <w:rPr>
          <w:rFonts w:ascii="Times New Roman" w:eastAsia="Arial" w:hAnsi="Times New Roman"/>
          <w:lang w:eastAsia="ar-SA"/>
        </w:rPr>
        <w:t xml:space="preserve"> </w:t>
      </w:r>
      <w:proofErr w:type="spellStart"/>
      <w:r w:rsidRPr="00B050F7">
        <w:rPr>
          <w:rFonts w:ascii="Times New Roman" w:eastAsia="Arial" w:hAnsi="Times New Roman"/>
          <w:lang w:eastAsia="ar-SA"/>
        </w:rPr>
        <w:t>Богучарпредставляет</w:t>
      </w:r>
      <w:proofErr w:type="spellEnd"/>
      <w:r w:rsidRPr="00B050F7">
        <w:rPr>
          <w:rFonts w:ascii="Times New Roman" w:eastAsia="Arial" w:hAnsi="Times New Roman"/>
          <w:lang w:eastAsia="ar-SA"/>
        </w:rPr>
        <w:t xml:space="preserve"> собой увязанный по целям, задачам и срокам осуществления перечень мероприятий, направленных на обеспечение функционирования и развития коммунальной инфраструктуры на период 2020-2030 гг., а также содержит перспективные мероприятия, сроки реализации которых могут быть изменены в силу объективных обстоятельств.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Основополагающим аспектом Программы является система программных мероприятий по различным направлениям развития коммунальной инфраструктуры. Программой определены механизмы реализации основных ее направлений, ожидаемые результаты реализации Программы и потенциальные показатели оценки эффективности </w:t>
      </w:r>
      <w:r w:rsidRPr="00B050F7">
        <w:rPr>
          <w:rFonts w:ascii="Times New Roman" w:eastAsia="Arial" w:hAnsi="Times New Roman"/>
          <w:lang w:eastAsia="ar-SA"/>
        </w:rPr>
        <w:lastRenderedPageBreak/>
        <w:t>мероприятий, включаемых в Программу.</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Данная Программа ориентирована на устойчивое развитие, под которым предполагается обеспечение существенного прогресса в развитии основных секторов экономики, повышение уровня жизни и условий проживания населения, долговременная экологическая безопасность городского поселения </w:t>
      </w:r>
      <w:r w:rsidRPr="00B050F7">
        <w:rPr>
          <w:rFonts w:ascii="Times New Roman" w:eastAsia="Arial" w:hAnsi="Times New Roman"/>
          <w:bCs/>
          <w:lang w:eastAsia="ar-SA"/>
        </w:rPr>
        <w:t xml:space="preserve">– город </w:t>
      </w:r>
      <w:r w:rsidRPr="00B050F7">
        <w:rPr>
          <w:rFonts w:ascii="Times New Roman" w:eastAsia="Arial" w:hAnsi="Times New Roman"/>
          <w:lang w:eastAsia="ar-SA"/>
        </w:rPr>
        <w:t xml:space="preserve">Богучар и смежных территорий, рациональное использование всех видов ресурсов, современные методы организации инженерных систем.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Программа в полной мере соответствует государственной политике реформирования жилищно-коммунального комплекса Российской Федерации. Теоретические аспекты управления сложными организационно-экономическими системами, к которым относится и жилищно-коммунальное хозяйство, основанные на концептуально – методологическом подходе с использованием программно-целевого подхода, в современной практике управления остаются практически неизменными.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В настоящее время определяющее значение приобретает способность органов местного самоуправления осуществлять управленческие функции на основе долгосрочных прогнозов и стратегии развития. Наиболее перспективными направлением при разработке региональных и муниципальных программ развития является использование комплексного межотраслевого подхода, а также рассмотрение коммунальной инженерной инфраструктуры как самостоятельного ресурса развития территорий. В связи с этим практические аспекты разработки и применения системы индикаторов развития инженерной и коммунальной инфраструктуры территорий является весьма актуальными.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Программа комплексного развития систем инженерной коммунальной инфраструктуры в стратегической перспективе должна быть направлена на решение следующих задач:</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 создание условий для развития жилищного сектора и осуществления комплексного освоения земельных участков под жилищное строительство;</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 повышение качества и надежности предоставления коммунальных услуг населению, обеспечение возможности наращивания и модернизации коммунальной инфраструктуры в местах существующей застройки для обеспечения целевых параметров улучшения их состояния и увеличения объемов жилищного строительства;</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создание эффективной системы тарифного регулирования; - развитие рынка недвижимости на основе объектного управления зданиями и рационального потребления ресурсов.</w:t>
      </w:r>
    </w:p>
    <w:p w:rsidR="00B050F7" w:rsidRPr="00B050F7" w:rsidRDefault="00B050F7" w:rsidP="00B050F7">
      <w:pPr>
        <w:widowControl w:val="0"/>
        <w:numPr>
          <w:ilvl w:val="0"/>
          <w:numId w:val="1"/>
        </w:numPr>
        <w:ind w:left="0" w:firstLine="0"/>
        <w:jc w:val="center"/>
        <w:rPr>
          <w:rFonts w:ascii="Times New Roman" w:hAnsi="Times New Roman"/>
        </w:rPr>
      </w:pPr>
      <w:r w:rsidRPr="00B050F7">
        <w:rPr>
          <w:rFonts w:ascii="Times New Roman" w:hAnsi="Times New Roman"/>
          <w:bCs/>
        </w:rPr>
        <w:t xml:space="preserve">Характеристика существующего состояния коммунальной инфраструктуры </w:t>
      </w:r>
      <w:r w:rsidRPr="00B050F7">
        <w:rPr>
          <w:rFonts w:ascii="Times New Roman" w:hAnsi="Times New Roman"/>
        </w:rPr>
        <w:t xml:space="preserve">городского поселения </w:t>
      </w:r>
      <w:r w:rsidRPr="00B050F7">
        <w:rPr>
          <w:rFonts w:ascii="Times New Roman" w:hAnsi="Times New Roman"/>
          <w:bCs/>
        </w:rPr>
        <w:t>– город</w:t>
      </w:r>
      <w:r w:rsidRPr="00B050F7">
        <w:rPr>
          <w:rFonts w:ascii="Times New Roman" w:hAnsi="Times New Roman"/>
        </w:rPr>
        <w:t xml:space="preserve"> Богучар</w:t>
      </w:r>
    </w:p>
    <w:p w:rsidR="00B050F7" w:rsidRPr="00B050F7" w:rsidRDefault="00B050F7" w:rsidP="00B050F7">
      <w:pPr>
        <w:pStyle w:val="a7"/>
        <w:widowControl w:val="0"/>
        <w:suppressAutoHyphens w:val="0"/>
        <w:ind w:firstLine="709"/>
        <w:jc w:val="both"/>
        <w:rPr>
          <w:rFonts w:ascii="Times New Roman" w:eastAsia="Times New Roman" w:hAnsi="Times New Roman" w:cs="Times New Roman"/>
          <w:sz w:val="24"/>
          <w:szCs w:val="24"/>
        </w:rPr>
      </w:pPr>
      <w:r w:rsidRPr="00B050F7">
        <w:rPr>
          <w:rFonts w:ascii="Times New Roman" w:eastAsia="Times New Roman" w:hAnsi="Times New Roman" w:cs="Times New Roman"/>
          <w:sz w:val="24"/>
          <w:szCs w:val="24"/>
        </w:rPr>
        <w:t xml:space="preserve">Городское поселение – г. Богучар входит в состав </w:t>
      </w:r>
      <w:proofErr w:type="spellStart"/>
      <w:r w:rsidRPr="00B050F7">
        <w:rPr>
          <w:rFonts w:ascii="Times New Roman" w:eastAsia="Times New Roman" w:hAnsi="Times New Roman" w:cs="Times New Roman"/>
          <w:sz w:val="24"/>
          <w:szCs w:val="24"/>
        </w:rPr>
        <w:t>Богучарского</w:t>
      </w:r>
      <w:proofErr w:type="spellEnd"/>
      <w:r w:rsidRPr="00B050F7">
        <w:rPr>
          <w:rFonts w:ascii="Times New Roman" w:eastAsia="Times New Roman" w:hAnsi="Times New Roman" w:cs="Times New Roman"/>
          <w:sz w:val="24"/>
          <w:szCs w:val="24"/>
        </w:rPr>
        <w:t xml:space="preserve"> муниципального района Воронежской области и расположено на юге Воронежской области (на расстоянии 232 </w:t>
      </w:r>
      <w:proofErr w:type="spellStart"/>
      <w:r w:rsidRPr="00B050F7">
        <w:rPr>
          <w:rFonts w:ascii="Times New Roman" w:eastAsia="Times New Roman" w:hAnsi="Times New Roman" w:cs="Times New Roman"/>
          <w:sz w:val="24"/>
          <w:szCs w:val="24"/>
        </w:rPr>
        <w:t>км.от</w:t>
      </w:r>
      <w:proofErr w:type="spellEnd"/>
      <w:r w:rsidRPr="00B050F7">
        <w:rPr>
          <w:rFonts w:ascii="Times New Roman" w:eastAsia="Times New Roman" w:hAnsi="Times New Roman" w:cs="Times New Roman"/>
          <w:sz w:val="24"/>
          <w:szCs w:val="24"/>
        </w:rPr>
        <w:t xml:space="preserve"> г. Воронежа) на границе с Ростовской областью. Административным центром поселения является г. Богучар, являющийся также административным центром </w:t>
      </w:r>
      <w:proofErr w:type="spellStart"/>
      <w:r w:rsidRPr="00B050F7">
        <w:rPr>
          <w:rFonts w:ascii="Times New Roman" w:eastAsia="Times New Roman" w:hAnsi="Times New Roman" w:cs="Times New Roman"/>
          <w:sz w:val="24"/>
          <w:szCs w:val="24"/>
        </w:rPr>
        <w:t>Богучарского</w:t>
      </w:r>
      <w:proofErr w:type="spellEnd"/>
      <w:r w:rsidRPr="00B050F7">
        <w:rPr>
          <w:rFonts w:ascii="Times New Roman" w:eastAsia="Times New Roman" w:hAnsi="Times New Roman" w:cs="Times New Roman"/>
          <w:sz w:val="24"/>
          <w:szCs w:val="24"/>
        </w:rPr>
        <w:t xml:space="preserve"> муниципального района. Город Богучар имеет выгодное экономико-географическое положение на </w:t>
      </w:r>
      <w:proofErr w:type="gramStart"/>
      <w:r w:rsidRPr="00B050F7">
        <w:rPr>
          <w:rFonts w:ascii="Times New Roman" w:eastAsia="Times New Roman" w:hAnsi="Times New Roman" w:cs="Times New Roman"/>
          <w:sz w:val="24"/>
          <w:szCs w:val="24"/>
        </w:rPr>
        <w:t>федеральной</w:t>
      </w:r>
      <w:proofErr w:type="gramEnd"/>
      <w:r w:rsidRPr="00B050F7">
        <w:rPr>
          <w:rFonts w:ascii="Times New Roman" w:eastAsia="Times New Roman" w:hAnsi="Times New Roman" w:cs="Times New Roman"/>
          <w:sz w:val="24"/>
          <w:szCs w:val="24"/>
        </w:rPr>
        <w:t xml:space="preserve"> а/д М-4 «Дон», что создает возможность межрегионального сотрудничества с Ростовской областью.</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rPr>
        <w:t xml:space="preserve">Площадь территории городского поселения – г. Богучар составляет 1325 га. Граница города полностью совпадает с границей городского поселения. Село </w:t>
      </w:r>
      <w:proofErr w:type="spellStart"/>
      <w:r w:rsidRPr="00B050F7">
        <w:rPr>
          <w:rFonts w:ascii="Times New Roman" w:hAnsi="Times New Roman"/>
        </w:rPr>
        <w:t>Залиман</w:t>
      </w:r>
      <w:proofErr w:type="spellEnd"/>
      <w:r w:rsidRPr="00B050F7">
        <w:rPr>
          <w:rFonts w:ascii="Times New Roman" w:hAnsi="Times New Roman"/>
        </w:rPr>
        <w:t xml:space="preserve"> в </w:t>
      </w:r>
      <w:r w:rsidRPr="00B050F7">
        <w:rPr>
          <w:rFonts w:ascii="Times New Roman" w:hAnsi="Times New Roman"/>
          <w:lang w:eastAsia="ar-SA"/>
        </w:rPr>
        <w:t>плотную прилегает к городу Богучар, и имеет с ним единую коммунальную инфраструктуру.</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Селитебные территории г. Богучара состоят из четырех крупных массивов:</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 xml:space="preserve">Историческая часть (центр города) – преимущественно застроена мелкими кварталами одноэтажных, частично двухэтажных жилых домов, имеет регулярную планировочную </w:t>
      </w:r>
      <w:r w:rsidRPr="00B050F7">
        <w:rPr>
          <w:rFonts w:ascii="Times New Roman" w:hAnsi="Times New Roman"/>
          <w:lang w:eastAsia="ar-SA"/>
        </w:rPr>
        <w:lastRenderedPageBreak/>
        <w:t xml:space="preserve">структуру с прямоугольной сеткой улиц, подчиненную направлению реки </w:t>
      </w:r>
      <w:proofErr w:type="spellStart"/>
      <w:r w:rsidRPr="00B050F7">
        <w:rPr>
          <w:rFonts w:ascii="Times New Roman" w:hAnsi="Times New Roman"/>
          <w:lang w:eastAsia="ar-SA"/>
        </w:rPr>
        <w:t>Богучарка</w:t>
      </w:r>
      <w:proofErr w:type="spellEnd"/>
      <w:r w:rsidRPr="00B050F7">
        <w:rPr>
          <w:rFonts w:ascii="Times New Roman" w:hAnsi="Times New Roman"/>
          <w:lang w:eastAsia="ar-SA"/>
        </w:rPr>
        <w:t>.</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 xml:space="preserve">В северо-восточной части города вдоль ул. 25 октября до границы с </w:t>
      </w:r>
      <w:proofErr w:type="spellStart"/>
      <w:r w:rsidRPr="00B050F7">
        <w:rPr>
          <w:rFonts w:ascii="Times New Roman" w:hAnsi="Times New Roman"/>
          <w:lang w:eastAsia="ar-SA"/>
        </w:rPr>
        <w:t>с</w:t>
      </w:r>
      <w:proofErr w:type="spellEnd"/>
      <w:r w:rsidRPr="00B050F7">
        <w:rPr>
          <w:rFonts w:ascii="Times New Roman" w:hAnsi="Times New Roman"/>
          <w:lang w:eastAsia="ar-SA"/>
        </w:rPr>
        <w:t xml:space="preserve">. </w:t>
      </w:r>
      <w:proofErr w:type="spellStart"/>
      <w:r w:rsidRPr="00B050F7">
        <w:rPr>
          <w:rFonts w:ascii="Times New Roman" w:hAnsi="Times New Roman"/>
          <w:lang w:eastAsia="ar-SA"/>
        </w:rPr>
        <w:t>Залиман</w:t>
      </w:r>
      <w:proofErr w:type="spellEnd"/>
      <w:r w:rsidRPr="00B050F7">
        <w:rPr>
          <w:rFonts w:ascii="Times New Roman" w:hAnsi="Times New Roman"/>
          <w:lang w:eastAsia="ar-SA"/>
        </w:rPr>
        <w:t xml:space="preserve"> расположены кварталы крупного массива индивидуальной усадебной застройки, кварталы малоэтажной жилой застройки с объектами многофункционального назначения.</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В северной части города – микрорайоны многоэтажного строительства (4-5 этажей), а на периферии массива – с большим количеством одноэтажной усадебной застройки.</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 xml:space="preserve">В южной части города, за рекой </w:t>
      </w:r>
      <w:proofErr w:type="spellStart"/>
      <w:r w:rsidRPr="00B050F7">
        <w:rPr>
          <w:rFonts w:ascii="Times New Roman" w:hAnsi="Times New Roman"/>
          <w:lang w:eastAsia="ar-SA"/>
        </w:rPr>
        <w:t>Богучарка</w:t>
      </w:r>
      <w:proofErr w:type="spellEnd"/>
      <w:r w:rsidRPr="00B050F7">
        <w:rPr>
          <w:rFonts w:ascii="Times New Roman" w:hAnsi="Times New Roman"/>
          <w:lang w:eastAsia="ar-SA"/>
        </w:rPr>
        <w:t>, расположены кварталы индивидуальной усадебной застройки.</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 xml:space="preserve">Промышленные коммунальные зоны расположены на нескольких участках: </w:t>
      </w:r>
    </w:p>
    <w:p w:rsidR="00B050F7" w:rsidRPr="00B050F7" w:rsidRDefault="00B050F7" w:rsidP="00B050F7">
      <w:pPr>
        <w:widowControl w:val="0"/>
        <w:numPr>
          <w:ilvl w:val="0"/>
          <w:numId w:val="5"/>
        </w:numPr>
        <w:ind w:left="0" w:firstLine="709"/>
        <w:rPr>
          <w:rFonts w:ascii="Times New Roman" w:hAnsi="Times New Roman"/>
          <w:lang w:eastAsia="ar-SA"/>
        </w:rPr>
      </w:pPr>
      <w:r w:rsidRPr="00B050F7">
        <w:rPr>
          <w:rFonts w:ascii="Times New Roman" w:hAnsi="Times New Roman"/>
          <w:lang w:eastAsia="ar-SA"/>
        </w:rPr>
        <w:t>в юго-западной части города в районе пересечения автомагистрали М-4 и ул. Дзержинского</w:t>
      </w:r>
    </w:p>
    <w:p w:rsidR="00B050F7" w:rsidRPr="00B050F7" w:rsidRDefault="00B050F7" w:rsidP="00B050F7">
      <w:pPr>
        <w:widowControl w:val="0"/>
        <w:numPr>
          <w:ilvl w:val="0"/>
          <w:numId w:val="5"/>
        </w:numPr>
        <w:ind w:left="0" w:firstLine="709"/>
        <w:rPr>
          <w:rFonts w:ascii="Times New Roman" w:hAnsi="Times New Roman"/>
          <w:lang w:eastAsia="ar-SA"/>
        </w:rPr>
      </w:pPr>
      <w:r w:rsidRPr="00B050F7">
        <w:rPr>
          <w:rFonts w:ascii="Times New Roman" w:hAnsi="Times New Roman"/>
          <w:lang w:eastAsia="ar-SA"/>
        </w:rPr>
        <w:t>в северо-западной части города;</w:t>
      </w:r>
    </w:p>
    <w:p w:rsidR="00B050F7" w:rsidRPr="00B050F7" w:rsidRDefault="00B050F7" w:rsidP="00B050F7">
      <w:pPr>
        <w:widowControl w:val="0"/>
        <w:numPr>
          <w:ilvl w:val="0"/>
          <w:numId w:val="5"/>
        </w:numPr>
        <w:ind w:left="0" w:firstLine="709"/>
        <w:rPr>
          <w:rFonts w:ascii="Times New Roman" w:hAnsi="Times New Roman"/>
          <w:lang w:eastAsia="ar-SA"/>
        </w:rPr>
      </w:pPr>
      <w:r w:rsidRPr="00B050F7">
        <w:rPr>
          <w:rFonts w:ascii="Times New Roman" w:hAnsi="Times New Roman"/>
          <w:lang w:eastAsia="ar-SA"/>
        </w:rPr>
        <w:t xml:space="preserve">в северо-восточной части города на границе с </w:t>
      </w:r>
      <w:proofErr w:type="spellStart"/>
      <w:r w:rsidRPr="00B050F7">
        <w:rPr>
          <w:rFonts w:ascii="Times New Roman" w:hAnsi="Times New Roman"/>
          <w:lang w:eastAsia="ar-SA"/>
        </w:rPr>
        <w:t>с</w:t>
      </w:r>
      <w:proofErr w:type="spellEnd"/>
      <w:r w:rsidRPr="00B050F7">
        <w:rPr>
          <w:rFonts w:ascii="Times New Roman" w:hAnsi="Times New Roman"/>
          <w:lang w:eastAsia="ar-SA"/>
        </w:rPr>
        <w:t xml:space="preserve">. </w:t>
      </w:r>
      <w:proofErr w:type="spellStart"/>
      <w:r w:rsidRPr="00B050F7">
        <w:rPr>
          <w:rFonts w:ascii="Times New Roman" w:hAnsi="Times New Roman"/>
          <w:lang w:eastAsia="ar-SA"/>
        </w:rPr>
        <w:t>Залиман</w:t>
      </w:r>
      <w:proofErr w:type="spellEnd"/>
      <w:r w:rsidRPr="00B050F7">
        <w:rPr>
          <w:rFonts w:ascii="Times New Roman" w:hAnsi="Times New Roman"/>
          <w:lang w:eastAsia="ar-SA"/>
        </w:rPr>
        <w:t>;</w:t>
      </w:r>
    </w:p>
    <w:p w:rsidR="00B050F7" w:rsidRPr="00B050F7" w:rsidRDefault="00B050F7" w:rsidP="00B050F7">
      <w:pPr>
        <w:widowControl w:val="0"/>
        <w:numPr>
          <w:ilvl w:val="0"/>
          <w:numId w:val="5"/>
        </w:numPr>
        <w:ind w:left="0" w:firstLine="709"/>
        <w:rPr>
          <w:rFonts w:ascii="Times New Roman" w:hAnsi="Times New Roman"/>
          <w:lang w:eastAsia="ar-SA"/>
        </w:rPr>
      </w:pPr>
      <w:r w:rsidRPr="00B050F7">
        <w:rPr>
          <w:rFonts w:ascii="Times New Roman" w:hAnsi="Times New Roman"/>
          <w:lang w:eastAsia="ar-SA"/>
        </w:rPr>
        <w:t>в заречной южной части города.</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Общественно-деловой центр общегородского значения расположен в исторической части города на главной улице города - ул. Шолохова.</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 xml:space="preserve">Помимо центра общегородского значения формируются </w:t>
      </w:r>
      <w:proofErr w:type="spellStart"/>
      <w:r w:rsidRPr="00B050F7">
        <w:rPr>
          <w:rFonts w:ascii="Times New Roman" w:hAnsi="Times New Roman"/>
          <w:lang w:eastAsia="ar-SA"/>
        </w:rPr>
        <w:t>подцентры</w:t>
      </w:r>
      <w:proofErr w:type="spellEnd"/>
      <w:r w:rsidRPr="00B050F7">
        <w:rPr>
          <w:rFonts w:ascii="Times New Roman" w:hAnsi="Times New Roman"/>
          <w:lang w:eastAsia="ar-SA"/>
        </w:rPr>
        <w:t>:</w:t>
      </w:r>
    </w:p>
    <w:p w:rsidR="00B050F7" w:rsidRPr="00B050F7" w:rsidRDefault="00B050F7" w:rsidP="00B050F7">
      <w:pPr>
        <w:widowControl w:val="0"/>
        <w:numPr>
          <w:ilvl w:val="0"/>
          <w:numId w:val="5"/>
        </w:numPr>
        <w:ind w:left="0" w:firstLine="709"/>
        <w:rPr>
          <w:rFonts w:ascii="Times New Roman" w:hAnsi="Times New Roman"/>
          <w:lang w:eastAsia="ar-SA"/>
        </w:rPr>
      </w:pPr>
      <w:r w:rsidRPr="00B050F7">
        <w:rPr>
          <w:rFonts w:ascii="Times New Roman" w:hAnsi="Times New Roman"/>
          <w:lang w:eastAsia="ar-SA"/>
        </w:rPr>
        <w:t>в зоне многоэтажной застройки;</w:t>
      </w:r>
    </w:p>
    <w:p w:rsidR="00B050F7" w:rsidRPr="00B050F7" w:rsidRDefault="00B050F7" w:rsidP="00B050F7">
      <w:pPr>
        <w:widowControl w:val="0"/>
        <w:numPr>
          <w:ilvl w:val="0"/>
          <w:numId w:val="5"/>
        </w:numPr>
        <w:ind w:left="0" w:firstLine="709"/>
        <w:rPr>
          <w:rFonts w:ascii="Times New Roman" w:hAnsi="Times New Roman"/>
          <w:lang w:eastAsia="ar-SA"/>
        </w:rPr>
      </w:pPr>
      <w:r w:rsidRPr="00B050F7">
        <w:rPr>
          <w:rFonts w:ascii="Times New Roman" w:hAnsi="Times New Roman"/>
          <w:lang w:eastAsia="ar-SA"/>
        </w:rPr>
        <w:t>в северо-восточной части в массиве индивидуальной усадебной застройки;</w:t>
      </w:r>
    </w:p>
    <w:p w:rsidR="00B050F7" w:rsidRPr="00B050F7" w:rsidRDefault="00B050F7" w:rsidP="00B050F7">
      <w:pPr>
        <w:widowControl w:val="0"/>
        <w:numPr>
          <w:ilvl w:val="0"/>
          <w:numId w:val="5"/>
        </w:numPr>
        <w:ind w:left="0" w:firstLine="709"/>
        <w:rPr>
          <w:rFonts w:ascii="Times New Roman" w:hAnsi="Times New Roman"/>
          <w:lang w:eastAsia="ar-SA"/>
        </w:rPr>
      </w:pPr>
      <w:r w:rsidRPr="00B050F7">
        <w:rPr>
          <w:rFonts w:ascii="Times New Roman" w:hAnsi="Times New Roman"/>
          <w:lang w:eastAsia="ar-SA"/>
        </w:rPr>
        <w:t xml:space="preserve">небольшой </w:t>
      </w:r>
      <w:proofErr w:type="spellStart"/>
      <w:r w:rsidRPr="00B050F7">
        <w:rPr>
          <w:rFonts w:ascii="Times New Roman" w:hAnsi="Times New Roman"/>
          <w:lang w:eastAsia="ar-SA"/>
        </w:rPr>
        <w:t>подцентр</w:t>
      </w:r>
      <w:proofErr w:type="spellEnd"/>
      <w:r w:rsidRPr="00B050F7">
        <w:rPr>
          <w:rFonts w:ascii="Times New Roman" w:hAnsi="Times New Roman"/>
          <w:lang w:eastAsia="ar-SA"/>
        </w:rPr>
        <w:t xml:space="preserve"> в заречной части города.</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Город Богучар имеет ряд планировочных ограничений для территориального развития в трех направлениях:</w:t>
      </w:r>
    </w:p>
    <w:p w:rsidR="00B050F7" w:rsidRPr="00B050F7" w:rsidRDefault="00B050F7" w:rsidP="00B050F7">
      <w:pPr>
        <w:widowControl w:val="0"/>
        <w:numPr>
          <w:ilvl w:val="0"/>
          <w:numId w:val="5"/>
        </w:numPr>
        <w:ind w:left="0" w:firstLine="709"/>
        <w:rPr>
          <w:rFonts w:ascii="Times New Roman" w:hAnsi="Times New Roman"/>
          <w:lang w:eastAsia="ar-SA"/>
        </w:rPr>
      </w:pPr>
      <w:r w:rsidRPr="00B050F7">
        <w:rPr>
          <w:rFonts w:ascii="Times New Roman" w:hAnsi="Times New Roman"/>
          <w:lang w:eastAsia="ar-SA"/>
        </w:rPr>
        <w:t xml:space="preserve">Северное направление ограничено землями сельскохозяйственного назначения </w:t>
      </w:r>
      <w:proofErr w:type="spellStart"/>
      <w:r w:rsidRPr="00B050F7">
        <w:rPr>
          <w:rFonts w:ascii="Times New Roman" w:hAnsi="Times New Roman"/>
          <w:lang w:eastAsia="ar-SA"/>
        </w:rPr>
        <w:t>Залиманского</w:t>
      </w:r>
      <w:proofErr w:type="spellEnd"/>
      <w:r w:rsidRPr="00B050F7">
        <w:rPr>
          <w:rFonts w:ascii="Times New Roman" w:hAnsi="Times New Roman"/>
          <w:lang w:eastAsia="ar-SA"/>
        </w:rPr>
        <w:t xml:space="preserve"> городского поселения, возможно для размещения капитальной застройки, только при условии выкупа паев, розданных населению с. </w:t>
      </w:r>
      <w:proofErr w:type="spellStart"/>
      <w:r w:rsidRPr="00B050F7">
        <w:rPr>
          <w:rFonts w:ascii="Times New Roman" w:hAnsi="Times New Roman"/>
          <w:lang w:eastAsia="ar-SA"/>
        </w:rPr>
        <w:t>Залиман</w:t>
      </w:r>
      <w:proofErr w:type="spellEnd"/>
      <w:r w:rsidRPr="00B050F7">
        <w:rPr>
          <w:rFonts w:ascii="Times New Roman" w:hAnsi="Times New Roman"/>
          <w:lang w:eastAsia="ar-SA"/>
        </w:rPr>
        <w:t>.</w:t>
      </w:r>
    </w:p>
    <w:p w:rsidR="00B050F7" w:rsidRPr="00B050F7" w:rsidRDefault="00B050F7" w:rsidP="00B050F7">
      <w:pPr>
        <w:widowControl w:val="0"/>
        <w:numPr>
          <w:ilvl w:val="0"/>
          <w:numId w:val="5"/>
        </w:numPr>
        <w:ind w:left="0" w:firstLine="709"/>
        <w:rPr>
          <w:rFonts w:ascii="Times New Roman" w:hAnsi="Times New Roman"/>
          <w:lang w:eastAsia="ar-SA"/>
        </w:rPr>
      </w:pPr>
      <w:r w:rsidRPr="00B050F7">
        <w:rPr>
          <w:rFonts w:ascii="Times New Roman" w:hAnsi="Times New Roman"/>
          <w:lang w:eastAsia="ar-SA"/>
        </w:rPr>
        <w:t xml:space="preserve">С северо-запада и северо-востока вплотную к городу подходят территории </w:t>
      </w:r>
      <w:proofErr w:type="spellStart"/>
      <w:r w:rsidRPr="00B050F7">
        <w:rPr>
          <w:rFonts w:ascii="Times New Roman" w:hAnsi="Times New Roman"/>
          <w:lang w:eastAsia="ar-SA"/>
        </w:rPr>
        <w:t>Залиманского</w:t>
      </w:r>
      <w:proofErr w:type="spellEnd"/>
      <w:r w:rsidRPr="00B050F7">
        <w:rPr>
          <w:rFonts w:ascii="Times New Roman" w:hAnsi="Times New Roman"/>
          <w:lang w:eastAsia="ar-SA"/>
        </w:rPr>
        <w:t xml:space="preserve"> городского поселения и населенного пункта – села </w:t>
      </w:r>
      <w:proofErr w:type="spellStart"/>
      <w:r w:rsidRPr="00B050F7">
        <w:rPr>
          <w:rFonts w:ascii="Times New Roman" w:hAnsi="Times New Roman"/>
          <w:lang w:eastAsia="ar-SA"/>
        </w:rPr>
        <w:t>Залиман</w:t>
      </w:r>
      <w:proofErr w:type="spellEnd"/>
      <w:r w:rsidRPr="00B050F7">
        <w:rPr>
          <w:rFonts w:ascii="Times New Roman" w:hAnsi="Times New Roman"/>
          <w:lang w:eastAsia="ar-SA"/>
        </w:rPr>
        <w:t>.</w:t>
      </w:r>
    </w:p>
    <w:p w:rsidR="00B050F7" w:rsidRPr="00B050F7" w:rsidRDefault="00B050F7" w:rsidP="00B050F7">
      <w:pPr>
        <w:widowControl w:val="0"/>
        <w:numPr>
          <w:ilvl w:val="0"/>
          <w:numId w:val="5"/>
        </w:numPr>
        <w:ind w:left="0" w:firstLine="709"/>
        <w:rPr>
          <w:rFonts w:ascii="Times New Roman" w:hAnsi="Times New Roman"/>
          <w:lang w:eastAsia="ar-SA"/>
        </w:rPr>
      </w:pPr>
      <w:r w:rsidRPr="00B050F7">
        <w:rPr>
          <w:rFonts w:ascii="Times New Roman" w:hAnsi="Times New Roman"/>
          <w:lang w:eastAsia="ar-SA"/>
        </w:rPr>
        <w:t xml:space="preserve">Южная часть занята заливными территориями р. </w:t>
      </w:r>
      <w:proofErr w:type="spellStart"/>
      <w:r w:rsidRPr="00B050F7">
        <w:rPr>
          <w:rFonts w:ascii="Times New Roman" w:hAnsi="Times New Roman"/>
          <w:lang w:eastAsia="ar-SA"/>
        </w:rPr>
        <w:t>Богучарка</w:t>
      </w:r>
      <w:proofErr w:type="spellEnd"/>
      <w:r w:rsidRPr="00B050F7">
        <w:rPr>
          <w:rFonts w:ascii="Times New Roman" w:hAnsi="Times New Roman"/>
          <w:lang w:eastAsia="ar-SA"/>
        </w:rPr>
        <w:t xml:space="preserve"> и прилегающими землями Поповского городского поселения.</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Таким образом, единственно благоприятной для территориального развития города является северо-западная часть территории города, прилегающая к существующему микрорайону многоэтажной застройки, являющаяся федеральной собственностью, а также ряд отдельных небольших участков в этой части города.</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Жилые зоны расположены в границах города и состоят из трех типов застройки:</w:t>
      </w:r>
    </w:p>
    <w:p w:rsidR="00B050F7" w:rsidRPr="00B050F7" w:rsidRDefault="00B050F7" w:rsidP="00B050F7">
      <w:pPr>
        <w:widowControl w:val="0"/>
        <w:numPr>
          <w:ilvl w:val="0"/>
          <w:numId w:val="5"/>
        </w:numPr>
        <w:ind w:left="0" w:firstLine="709"/>
        <w:rPr>
          <w:rFonts w:ascii="Times New Roman" w:hAnsi="Times New Roman"/>
          <w:lang w:eastAsia="ar-SA"/>
        </w:rPr>
      </w:pPr>
      <w:r w:rsidRPr="00B050F7">
        <w:rPr>
          <w:rFonts w:ascii="Times New Roman" w:hAnsi="Times New Roman"/>
          <w:lang w:eastAsia="ar-SA"/>
        </w:rPr>
        <w:t>индивидуальными жилыми домами (с приусадебными участками);</w:t>
      </w:r>
    </w:p>
    <w:p w:rsidR="00B050F7" w:rsidRPr="00B050F7" w:rsidRDefault="00B050F7" w:rsidP="00B050F7">
      <w:pPr>
        <w:widowControl w:val="0"/>
        <w:numPr>
          <w:ilvl w:val="0"/>
          <w:numId w:val="5"/>
        </w:numPr>
        <w:ind w:left="0" w:firstLine="709"/>
        <w:rPr>
          <w:rFonts w:ascii="Times New Roman" w:hAnsi="Times New Roman"/>
          <w:lang w:eastAsia="ar-SA"/>
        </w:rPr>
      </w:pPr>
      <w:r w:rsidRPr="00B050F7">
        <w:rPr>
          <w:rFonts w:ascii="Times New Roman" w:hAnsi="Times New Roman"/>
          <w:lang w:eastAsia="ar-SA"/>
        </w:rPr>
        <w:t xml:space="preserve">малоэтажными жилым домами (2-3 </w:t>
      </w:r>
      <w:proofErr w:type="spellStart"/>
      <w:r w:rsidRPr="00B050F7">
        <w:rPr>
          <w:rFonts w:ascii="Times New Roman" w:hAnsi="Times New Roman"/>
          <w:lang w:eastAsia="ar-SA"/>
        </w:rPr>
        <w:t>эт</w:t>
      </w:r>
      <w:proofErr w:type="spellEnd"/>
      <w:r w:rsidRPr="00B050F7">
        <w:rPr>
          <w:rFonts w:ascii="Times New Roman" w:hAnsi="Times New Roman"/>
          <w:lang w:eastAsia="ar-SA"/>
        </w:rPr>
        <w:t>.);</w:t>
      </w:r>
    </w:p>
    <w:p w:rsidR="00B050F7" w:rsidRPr="00B050F7" w:rsidRDefault="00B050F7" w:rsidP="00B050F7">
      <w:pPr>
        <w:widowControl w:val="0"/>
        <w:numPr>
          <w:ilvl w:val="0"/>
          <w:numId w:val="5"/>
        </w:numPr>
        <w:ind w:left="0" w:firstLine="709"/>
        <w:rPr>
          <w:rFonts w:ascii="Times New Roman" w:hAnsi="Times New Roman"/>
          <w:lang w:eastAsia="ar-SA"/>
        </w:rPr>
      </w:pPr>
      <w:r w:rsidRPr="00B050F7">
        <w:rPr>
          <w:rFonts w:ascii="Times New Roman" w:hAnsi="Times New Roman"/>
          <w:lang w:eastAsia="ar-SA"/>
        </w:rPr>
        <w:t xml:space="preserve">многоэтажными жилыми домами (4-5 </w:t>
      </w:r>
      <w:proofErr w:type="spellStart"/>
      <w:r w:rsidRPr="00B050F7">
        <w:rPr>
          <w:rFonts w:ascii="Times New Roman" w:hAnsi="Times New Roman"/>
          <w:lang w:eastAsia="ar-SA"/>
        </w:rPr>
        <w:t>эт</w:t>
      </w:r>
      <w:proofErr w:type="spellEnd"/>
      <w:r w:rsidRPr="00B050F7">
        <w:rPr>
          <w:rFonts w:ascii="Times New Roman" w:hAnsi="Times New Roman"/>
          <w:lang w:eastAsia="ar-SA"/>
        </w:rPr>
        <w:t>.).</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 xml:space="preserve">Жилые зоны </w:t>
      </w:r>
      <w:proofErr w:type="spellStart"/>
      <w:r w:rsidRPr="00B050F7">
        <w:rPr>
          <w:rFonts w:ascii="Times New Roman" w:hAnsi="Times New Roman"/>
          <w:lang w:eastAsia="ar-SA"/>
        </w:rPr>
        <w:t>г.Богучара</w:t>
      </w:r>
      <w:proofErr w:type="spellEnd"/>
      <w:r w:rsidRPr="00B050F7">
        <w:rPr>
          <w:rFonts w:ascii="Times New Roman" w:hAnsi="Times New Roman"/>
          <w:lang w:eastAsia="ar-SA"/>
        </w:rPr>
        <w:t xml:space="preserve"> образуют 4 крупных массива:</w:t>
      </w:r>
    </w:p>
    <w:p w:rsidR="00B050F7" w:rsidRPr="00B050F7" w:rsidRDefault="00B050F7" w:rsidP="00B050F7">
      <w:pPr>
        <w:widowControl w:val="0"/>
        <w:numPr>
          <w:ilvl w:val="0"/>
          <w:numId w:val="4"/>
        </w:numPr>
        <w:tabs>
          <w:tab w:val="num" w:pos="0"/>
        </w:tabs>
        <w:ind w:left="0" w:firstLine="709"/>
        <w:rPr>
          <w:rFonts w:ascii="Times New Roman" w:hAnsi="Times New Roman"/>
          <w:lang w:eastAsia="ar-SA"/>
        </w:rPr>
      </w:pPr>
      <w:r w:rsidRPr="00B050F7">
        <w:rPr>
          <w:rFonts w:ascii="Times New Roman" w:hAnsi="Times New Roman"/>
          <w:lang w:eastAsia="ar-SA"/>
        </w:rPr>
        <w:t>Историческая часть (центр города) – преимущественно застроена мелкими кварталами одноэтажных, частично двухэтажных жилых домов.</w:t>
      </w:r>
    </w:p>
    <w:p w:rsidR="00B050F7" w:rsidRPr="00B050F7" w:rsidRDefault="00B050F7" w:rsidP="00B050F7">
      <w:pPr>
        <w:widowControl w:val="0"/>
        <w:numPr>
          <w:ilvl w:val="0"/>
          <w:numId w:val="4"/>
        </w:numPr>
        <w:tabs>
          <w:tab w:val="num" w:pos="0"/>
        </w:tabs>
        <w:ind w:left="0" w:firstLine="709"/>
        <w:rPr>
          <w:rFonts w:ascii="Times New Roman" w:hAnsi="Times New Roman"/>
          <w:lang w:eastAsia="ar-SA"/>
        </w:rPr>
      </w:pPr>
      <w:r w:rsidRPr="00B050F7">
        <w:rPr>
          <w:rFonts w:ascii="Times New Roman" w:hAnsi="Times New Roman"/>
          <w:lang w:eastAsia="ar-SA"/>
        </w:rPr>
        <w:t>В восточной части города – малоэтажная и усадебная застройка.</w:t>
      </w:r>
    </w:p>
    <w:p w:rsidR="00B050F7" w:rsidRPr="00B050F7" w:rsidRDefault="00B050F7" w:rsidP="00B050F7">
      <w:pPr>
        <w:widowControl w:val="0"/>
        <w:numPr>
          <w:ilvl w:val="0"/>
          <w:numId w:val="4"/>
        </w:numPr>
        <w:tabs>
          <w:tab w:val="num" w:pos="0"/>
        </w:tabs>
        <w:ind w:left="0" w:firstLine="709"/>
        <w:rPr>
          <w:rFonts w:ascii="Times New Roman" w:hAnsi="Times New Roman"/>
          <w:lang w:eastAsia="ar-SA"/>
        </w:rPr>
      </w:pPr>
      <w:r w:rsidRPr="00B050F7">
        <w:rPr>
          <w:rFonts w:ascii="Times New Roman" w:hAnsi="Times New Roman"/>
          <w:lang w:eastAsia="ar-SA"/>
        </w:rPr>
        <w:t>В северной части города – кварталы многоэтажной застройки (4-5 этажей).</w:t>
      </w:r>
    </w:p>
    <w:p w:rsidR="00B050F7" w:rsidRPr="00B050F7" w:rsidRDefault="00B050F7" w:rsidP="00B050F7">
      <w:pPr>
        <w:widowControl w:val="0"/>
        <w:numPr>
          <w:ilvl w:val="0"/>
          <w:numId w:val="4"/>
        </w:numPr>
        <w:tabs>
          <w:tab w:val="num" w:pos="0"/>
        </w:tabs>
        <w:ind w:left="0" w:firstLine="709"/>
        <w:rPr>
          <w:rFonts w:ascii="Times New Roman" w:hAnsi="Times New Roman"/>
          <w:lang w:eastAsia="ar-SA"/>
        </w:rPr>
      </w:pPr>
      <w:r w:rsidRPr="00B050F7">
        <w:rPr>
          <w:rFonts w:ascii="Times New Roman" w:hAnsi="Times New Roman"/>
          <w:lang w:eastAsia="ar-SA"/>
        </w:rPr>
        <w:t>В южной части города (заречной) – усадебная застройка.</w:t>
      </w:r>
    </w:p>
    <w:p w:rsidR="00B050F7" w:rsidRPr="00B050F7" w:rsidRDefault="00B050F7" w:rsidP="00B050F7">
      <w:pPr>
        <w:widowControl w:val="0"/>
        <w:tabs>
          <w:tab w:val="num" w:pos="0"/>
        </w:tabs>
        <w:ind w:firstLine="709"/>
        <w:rPr>
          <w:rFonts w:ascii="Times New Roman" w:hAnsi="Times New Roman"/>
          <w:lang w:eastAsia="ar-SA"/>
        </w:rPr>
      </w:pPr>
      <w:r w:rsidRPr="00B050F7">
        <w:rPr>
          <w:rFonts w:ascii="Times New Roman" w:hAnsi="Times New Roman"/>
          <w:lang w:eastAsia="ar-SA"/>
        </w:rPr>
        <w:t xml:space="preserve">В жилых зонах размещаются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транспорта, промышленные, коммунальные и складские объекты, для которых не требуется установление санитарно-защитных зон и деятельность которых не </w:t>
      </w:r>
      <w:r w:rsidRPr="00B050F7">
        <w:rPr>
          <w:rFonts w:ascii="Times New Roman" w:hAnsi="Times New Roman"/>
          <w:lang w:eastAsia="ar-SA"/>
        </w:rPr>
        <w:lastRenderedPageBreak/>
        <w:t xml:space="preserve">оказывает вредное воздействие на окружающую среду. </w:t>
      </w:r>
    </w:p>
    <w:p w:rsidR="00B050F7" w:rsidRPr="00B050F7" w:rsidRDefault="00B050F7" w:rsidP="00B050F7">
      <w:pPr>
        <w:pStyle w:val="a7"/>
        <w:widowControl w:val="0"/>
        <w:suppressAutoHyphens w:val="0"/>
        <w:ind w:firstLine="709"/>
        <w:jc w:val="both"/>
        <w:rPr>
          <w:rFonts w:ascii="Times New Roman" w:eastAsia="Times New Roman" w:hAnsi="Times New Roman" w:cs="Times New Roman"/>
          <w:sz w:val="24"/>
          <w:szCs w:val="24"/>
        </w:rPr>
      </w:pPr>
    </w:p>
    <w:p w:rsidR="00B050F7" w:rsidRPr="00B050F7" w:rsidRDefault="00B050F7" w:rsidP="00B050F7">
      <w:pPr>
        <w:pStyle w:val="50"/>
        <w:widowControl w:val="0"/>
        <w:shd w:val="clear" w:color="auto" w:fill="auto"/>
        <w:spacing w:before="0" w:line="240" w:lineRule="auto"/>
        <w:ind w:firstLine="709"/>
        <w:jc w:val="both"/>
        <w:rPr>
          <w:rFonts w:ascii="Times New Roman" w:hAnsi="Times New Roman" w:cs="Times New Roman"/>
          <w:bCs/>
          <w:sz w:val="24"/>
          <w:szCs w:val="24"/>
        </w:rPr>
      </w:pPr>
      <w:r w:rsidRPr="00B050F7">
        <w:rPr>
          <w:rFonts w:ascii="Times New Roman" w:eastAsia="Times New Roman" w:hAnsi="Times New Roman" w:cs="Times New Roman"/>
          <w:sz w:val="24"/>
          <w:szCs w:val="24"/>
          <w:shd w:val="clear" w:color="auto" w:fill="auto"/>
          <w:lang w:eastAsia="ar-SA"/>
        </w:rPr>
        <w:t>Население и организации городского</w:t>
      </w:r>
      <w:r w:rsidRPr="00B050F7">
        <w:rPr>
          <w:rFonts w:ascii="Times New Roman" w:hAnsi="Times New Roman" w:cs="Times New Roman"/>
          <w:bCs/>
          <w:sz w:val="24"/>
          <w:szCs w:val="24"/>
        </w:rPr>
        <w:t xml:space="preserve"> поселения – город Богучар обеспечены коммунальными услугами: холодным водоснабжением, водоотведением, газоснабжением, теплоснабжением, электроснабжением, сбором и вывозом твердых бытовых отходов. </w:t>
      </w:r>
    </w:p>
    <w:p w:rsidR="00B050F7" w:rsidRPr="00B050F7" w:rsidRDefault="00B050F7" w:rsidP="00B050F7">
      <w:pPr>
        <w:pStyle w:val="11"/>
        <w:widowControl w:val="0"/>
        <w:suppressAutoHyphens w:val="0"/>
        <w:spacing w:before="0" w:line="240" w:lineRule="auto"/>
        <w:ind w:left="0" w:right="0" w:firstLine="709"/>
        <w:rPr>
          <w:rFonts w:ascii="Times New Roman" w:hAnsi="Times New Roman"/>
          <w:color w:val="auto"/>
          <w:szCs w:val="24"/>
        </w:rPr>
      </w:pPr>
      <w:r w:rsidRPr="00B050F7">
        <w:rPr>
          <w:rFonts w:ascii="Times New Roman" w:hAnsi="Times New Roman"/>
          <w:color w:val="auto"/>
          <w:szCs w:val="24"/>
        </w:rPr>
        <w:t>Основной объем коммунальных услуг в городе оказывает МКУП «</w:t>
      </w:r>
      <w:proofErr w:type="spellStart"/>
      <w:r w:rsidRPr="00B050F7">
        <w:rPr>
          <w:rFonts w:ascii="Times New Roman" w:hAnsi="Times New Roman"/>
          <w:color w:val="auto"/>
          <w:szCs w:val="24"/>
        </w:rPr>
        <w:t>Богучаркоммунсервис</w:t>
      </w:r>
      <w:proofErr w:type="spellEnd"/>
      <w:r w:rsidRPr="00B050F7">
        <w:rPr>
          <w:rFonts w:ascii="Times New Roman" w:hAnsi="Times New Roman"/>
          <w:color w:val="auto"/>
          <w:szCs w:val="24"/>
        </w:rPr>
        <w:t xml:space="preserve">» (водоснабжение, водоотведение, теплоснабжение). Это крупнейшее в </w:t>
      </w:r>
      <w:proofErr w:type="spellStart"/>
      <w:r w:rsidRPr="00B050F7">
        <w:rPr>
          <w:rFonts w:ascii="Times New Roman" w:hAnsi="Times New Roman"/>
          <w:color w:val="auto"/>
          <w:szCs w:val="24"/>
        </w:rPr>
        <w:t>Богучарском</w:t>
      </w:r>
      <w:proofErr w:type="spellEnd"/>
      <w:r w:rsidRPr="00B050F7">
        <w:rPr>
          <w:rFonts w:ascii="Times New Roman" w:hAnsi="Times New Roman"/>
          <w:color w:val="auto"/>
          <w:szCs w:val="24"/>
        </w:rPr>
        <w:t xml:space="preserve"> районе коммунальное предприятие реорганизовано в </w:t>
      </w:r>
      <w:r w:rsidRPr="00B050F7">
        <w:rPr>
          <w:rFonts w:ascii="Times New Roman" w:hAnsi="Times New Roman"/>
          <w:color w:val="auto"/>
          <w:szCs w:val="24"/>
          <w:lang w:val="en-US"/>
        </w:rPr>
        <w:t>IV</w:t>
      </w:r>
      <w:r w:rsidRPr="00B050F7">
        <w:rPr>
          <w:rFonts w:ascii="Times New Roman" w:hAnsi="Times New Roman"/>
          <w:color w:val="auto"/>
          <w:szCs w:val="24"/>
        </w:rPr>
        <w:t xml:space="preserve"> квартале 2012 г. в связи с банкротством предприятия МУП «</w:t>
      </w:r>
      <w:proofErr w:type="spellStart"/>
      <w:r w:rsidRPr="00B050F7">
        <w:rPr>
          <w:rFonts w:ascii="Times New Roman" w:hAnsi="Times New Roman"/>
          <w:color w:val="auto"/>
          <w:szCs w:val="24"/>
        </w:rPr>
        <w:t>Богучаркоммунсервис</w:t>
      </w:r>
      <w:proofErr w:type="spellEnd"/>
      <w:r w:rsidRPr="00B050F7">
        <w:rPr>
          <w:rFonts w:ascii="Times New Roman" w:hAnsi="Times New Roman"/>
          <w:color w:val="auto"/>
          <w:szCs w:val="24"/>
        </w:rPr>
        <w:t xml:space="preserve">». </w:t>
      </w:r>
    </w:p>
    <w:p w:rsidR="00B050F7" w:rsidRPr="00B050F7" w:rsidRDefault="00B050F7" w:rsidP="00B050F7">
      <w:pPr>
        <w:pStyle w:val="11"/>
        <w:widowControl w:val="0"/>
        <w:suppressAutoHyphens w:val="0"/>
        <w:spacing w:before="0" w:line="240" w:lineRule="auto"/>
        <w:ind w:left="0" w:right="0" w:firstLine="709"/>
        <w:rPr>
          <w:rFonts w:ascii="Times New Roman" w:hAnsi="Times New Roman"/>
          <w:color w:val="auto"/>
          <w:szCs w:val="24"/>
        </w:rPr>
      </w:pPr>
      <w:r w:rsidRPr="00B050F7">
        <w:rPr>
          <w:rFonts w:ascii="Times New Roman" w:hAnsi="Times New Roman"/>
          <w:color w:val="auto"/>
          <w:szCs w:val="24"/>
        </w:rPr>
        <w:t>Схема развития инженерной инфраструктуры представлена в приложении 1.</w:t>
      </w:r>
    </w:p>
    <w:p w:rsidR="00B050F7" w:rsidRPr="00B050F7" w:rsidRDefault="00B050F7" w:rsidP="00B050F7">
      <w:pPr>
        <w:pStyle w:val="11"/>
        <w:widowControl w:val="0"/>
        <w:suppressAutoHyphens w:val="0"/>
        <w:spacing w:before="0" w:line="240" w:lineRule="auto"/>
        <w:ind w:left="0" w:right="0" w:firstLine="709"/>
        <w:rPr>
          <w:rFonts w:ascii="Times New Roman" w:hAnsi="Times New Roman"/>
          <w:color w:val="auto"/>
          <w:szCs w:val="24"/>
        </w:rPr>
      </w:pPr>
      <w:r w:rsidRPr="00B050F7">
        <w:rPr>
          <w:rFonts w:ascii="Times New Roman" w:hAnsi="Times New Roman"/>
          <w:color w:val="auto"/>
          <w:szCs w:val="24"/>
        </w:rPr>
        <w:t xml:space="preserve">Структура производства и сбыта коммунальных ресурсов представлена в таблице № 1 </w:t>
      </w:r>
    </w:p>
    <w:p w:rsidR="00B050F7" w:rsidRPr="00B050F7" w:rsidRDefault="00B050F7" w:rsidP="00B050F7">
      <w:pPr>
        <w:pStyle w:val="11"/>
        <w:widowControl w:val="0"/>
        <w:suppressAutoHyphens w:val="0"/>
        <w:spacing w:before="0" w:line="240" w:lineRule="auto"/>
        <w:ind w:left="0" w:right="0" w:firstLine="709"/>
        <w:rPr>
          <w:rFonts w:ascii="Times New Roman" w:hAnsi="Times New Roman"/>
          <w:color w:val="auto"/>
          <w:szCs w:val="24"/>
        </w:rPr>
      </w:pPr>
      <w:r w:rsidRPr="00B050F7">
        <w:rPr>
          <w:rFonts w:ascii="Times New Roman" w:hAnsi="Times New Roman"/>
          <w:color w:val="auto"/>
          <w:szCs w:val="24"/>
        </w:rPr>
        <w:t>Таблица № 1</w:t>
      </w:r>
    </w:p>
    <w:p w:rsidR="00B050F7" w:rsidRPr="00B050F7" w:rsidRDefault="00B050F7" w:rsidP="00B050F7">
      <w:pPr>
        <w:pStyle w:val="11"/>
        <w:widowControl w:val="0"/>
        <w:suppressAutoHyphens w:val="0"/>
        <w:spacing w:before="0" w:line="240" w:lineRule="auto"/>
        <w:ind w:left="0" w:right="0" w:firstLine="709"/>
        <w:rPr>
          <w:rFonts w:ascii="Times New Roman" w:hAnsi="Times New Roman"/>
          <w:color w:val="auto"/>
          <w:szCs w:val="24"/>
        </w:rPr>
      </w:pPr>
    </w:p>
    <w:tbl>
      <w:tblPr>
        <w:tblpPr w:leftFromText="180" w:rightFromText="180" w:vertAnchor="text" w:horzAnchor="page" w:tblpXSpec="center" w:tblpY="6"/>
        <w:tblW w:w="47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3"/>
        <w:gridCol w:w="4758"/>
        <w:gridCol w:w="1787"/>
      </w:tblGrid>
      <w:tr w:rsidR="00B050F7" w:rsidRPr="00B050F7" w:rsidTr="00B12186">
        <w:tc>
          <w:tcPr>
            <w:tcW w:w="1407"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Ресурс, услуга</w:t>
            </w:r>
          </w:p>
        </w:tc>
        <w:tc>
          <w:tcPr>
            <w:tcW w:w="2612" w:type="pct"/>
            <w:shd w:val="clear" w:color="auto" w:fill="auto"/>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Организация-поставщик ресурса</w:t>
            </w:r>
          </w:p>
        </w:tc>
        <w:tc>
          <w:tcPr>
            <w:tcW w:w="981" w:type="pct"/>
            <w:shd w:val="clear" w:color="auto" w:fill="auto"/>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Система расчетов с населением за ресурс</w:t>
            </w:r>
          </w:p>
        </w:tc>
      </w:tr>
      <w:tr w:rsidR="00B050F7" w:rsidRPr="00B050F7" w:rsidTr="00B12186">
        <w:tc>
          <w:tcPr>
            <w:tcW w:w="1407"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Электроснабжение</w:t>
            </w:r>
          </w:p>
        </w:tc>
        <w:tc>
          <w:tcPr>
            <w:tcW w:w="2612"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 xml:space="preserve">ПАО «ТНС </w:t>
            </w:r>
            <w:proofErr w:type="spellStart"/>
            <w:r w:rsidRPr="00B050F7">
              <w:rPr>
                <w:rFonts w:ascii="Times New Roman" w:hAnsi="Times New Roman"/>
                <w:color w:val="auto"/>
                <w:szCs w:val="24"/>
              </w:rPr>
              <w:t>энерго</w:t>
            </w:r>
            <w:proofErr w:type="spellEnd"/>
            <w:r w:rsidRPr="00B050F7">
              <w:rPr>
                <w:rFonts w:ascii="Times New Roman" w:hAnsi="Times New Roman"/>
                <w:color w:val="auto"/>
                <w:szCs w:val="24"/>
              </w:rPr>
              <w:t xml:space="preserve"> Воронеж»</w:t>
            </w:r>
          </w:p>
        </w:tc>
        <w:tc>
          <w:tcPr>
            <w:tcW w:w="981"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Прямые договоры</w:t>
            </w:r>
          </w:p>
        </w:tc>
      </w:tr>
      <w:tr w:rsidR="00B050F7" w:rsidRPr="00B050F7" w:rsidTr="00B12186">
        <w:trPr>
          <w:trHeight w:val="720"/>
        </w:trPr>
        <w:tc>
          <w:tcPr>
            <w:tcW w:w="1407"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Теплоснабжение</w:t>
            </w:r>
          </w:p>
        </w:tc>
        <w:tc>
          <w:tcPr>
            <w:tcW w:w="2612"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МКУП «</w:t>
            </w:r>
            <w:proofErr w:type="spellStart"/>
            <w:r w:rsidRPr="00B050F7">
              <w:rPr>
                <w:rFonts w:ascii="Times New Roman" w:hAnsi="Times New Roman"/>
                <w:color w:val="auto"/>
                <w:szCs w:val="24"/>
              </w:rPr>
              <w:t>Богучаркоммунсервис</w:t>
            </w:r>
            <w:proofErr w:type="spellEnd"/>
            <w:r w:rsidRPr="00B050F7">
              <w:rPr>
                <w:rFonts w:ascii="Times New Roman" w:hAnsi="Times New Roman"/>
                <w:color w:val="auto"/>
                <w:szCs w:val="24"/>
              </w:rPr>
              <w:t xml:space="preserve">» </w:t>
            </w:r>
          </w:p>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ОАО «</w:t>
            </w:r>
            <w:proofErr w:type="spellStart"/>
            <w:r w:rsidRPr="00B050F7">
              <w:rPr>
                <w:rFonts w:ascii="Times New Roman" w:hAnsi="Times New Roman"/>
                <w:color w:val="auto"/>
                <w:szCs w:val="24"/>
              </w:rPr>
              <w:t>Богучармолоко</w:t>
            </w:r>
            <w:proofErr w:type="spellEnd"/>
            <w:r w:rsidRPr="00B050F7">
              <w:rPr>
                <w:rFonts w:ascii="Times New Roman" w:hAnsi="Times New Roman"/>
                <w:color w:val="auto"/>
                <w:szCs w:val="24"/>
              </w:rPr>
              <w:t>»</w:t>
            </w:r>
          </w:p>
        </w:tc>
        <w:tc>
          <w:tcPr>
            <w:tcW w:w="981"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Прямые договоры</w:t>
            </w:r>
          </w:p>
        </w:tc>
      </w:tr>
      <w:tr w:rsidR="00B050F7" w:rsidRPr="00B050F7" w:rsidTr="00B12186">
        <w:trPr>
          <w:trHeight w:val="301"/>
        </w:trPr>
        <w:tc>
          <w:tcPr>
            <w:tcW w:w="1407"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Водоснабжение</w:t>
            </w:r>
          </w:p>
        </w:tc>
        <w:tc>
          <w:tcPr>
            <w:tcW w:w="2612"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МКУП «</w:t>
            </w:r>
            <w:proofErr w:type="spellStart"/>
            <w:r w:rsidRPr="00B050F7">
              <w:rPr>
                <w:rFonts w:ascii="Times New Roman" w:hAnsi="Times New Roman"/>
                <w:color w:val="auto"/>
                <w:szCs w:val="24"/>
              </w:rPr>
              <w:t>Богучаркоммунсервис</w:t>
            </w:r>
            <w:proofErr w:type="spellEnd"/>
            <w:r w:rsidRPr="00B050F7">
              <w:rPr>
                <w:rFonts w:ascii="Times New Roman" w:hAnsi="Times New Roman"/>
                <w:color w:val="auto"/>
                <w:szCs w:val="24"/>
              </w:rPr>
              <w:t>»</w:t>
            </w:r>
          </w:p>
        </w:tc>
        <w:tc>
          <w:tcPr>
            <w:tcW w:w="981"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Прямые договоры</w:t>
            </w:r>
          </w:p>
        </w:tc>
      </w:tr>
      <w:tr w:rsidR="00B050F7" w:rsidRPr="00B050F7" w:rsidTr="00B12186">
        <w:trPr>
          <w:trHeight w:val="405"/>
        </w:trPr>
        <w:tc>
          <w:tcPr>
            <w:tcW w:w="1407"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Водоотведение</w:t>
            </w:r>
          </w:p>
        </w:tc>
        <w:tc>
          <w:tcPr>
            <w:tcW w:w="2612"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МКУП «</w:t>
            </w:r>
            <w:proofErr w:type="spellStart"/>
            <w:r w:rsidRPr="00B050F7">
              <w:rPr>
                <w:rFonts w:ascii="Times New Roman" w:hAnsi="Times New Roman"/>
                <w:color w:val="auto"/>
                <w:szCs w:val="24"/>
              </w:rPr>
              <w:t>Богучаркоммунсервис</w:t>
            </w:r>
            <w:proofErr w:type="spellEnd"/>
            <w:r w:rsidRPr="00B050F7">
              <w:rPr>
                <w:rFonts w:ascii="Times New Roman" w:hAnsi="Times New Roman"/>
                <w:color w:val="auto"/>
                <w:szCs w:val="24"/>
              </w:rPr>
              <w:t>»</w:t>
            </w:r>
          </w:p>
        </w:tc>
        <w:tc>
          <w:tcPr>
            <w:tcW w:w="981"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Прямые договоры</w:t>
            </w:r>
          </w:p>
        </w:tc>
      </w:tr>
      <w:tr w:rsidR="00B050F7" w:rsidRPr="00B050F7" w:rsidTr="00B12186">
        <w:tc>
          <w:tcPr>
            <w:tcW w:w="1407"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Газоснабжение</w:t>
            </w:r>
          </w:p>
        </w:tc>
        <w:tc>
          <w:tcPr>
            <w:tcW w:w="2612"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Филиал ОАО «Газпром газораспределение Воронеж» в г. Богучаре</w:t>
            </w:r>
          </w:p>
        </w:tc>
        <w:tc>
          <w:tcPr>
            <w:tcW w:w="981"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Прямые договоры</w:t>
            </w:r>
          </w:p>
        </w:tc>
      </w:tr>
      <w:tr w:rsidR="00B050F7" w:rsidRPr="00B050F7" w:rsidTr="00B12186">
        <w:trPr>
          <w:trHeight w:val="407"/>
        </w:trPr>
        <w:tc>
          <w:tcPr>
            <w:tcW w:w="1407"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Сбор и вывоз ТКО</w:t>
            </w:r>
          </w:p>
        </w:tc>
        <w:tc>
          <w:tcPr>
            <w:tcW w:w="2612"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ГУП ВО "</w:t>
            </w:r>
            <w:proofErr w:type="spellStart"/>
            <w:r w:rsidRPr="00B050F7">
              <w:rPr>
                <w:rFonts w:ascii="Times New Roman" w:hAnsi="Times New Roman"/>
                <w:color w:val="auto"/>
                <w:szCs w:val="24"/>
              </w:rPr>
              <w:t>Облкоммунсервис</w:t>
            </w:r>
            <w:proofErr w:type="spellEnd"/>
            <w:r w:rsidRPr="00B050F7">
              <w:rPr>
                <w:rFonts w:ascii="Times New Roman" w:hAnsi="Times New Roman"/>
                <w:color w:val="auto"/>
                <w:szCs w:val="24"/>
              </w:rPr>
              <w:t>"</w:t>
            </w:r>
          </w:p>
        </w:tc>
        <w:tc>
          <w:tcPr>
            <w:tcW w:w="981" w:type="pct"/>
            <w:shd w:val="clear" w:color="auto" w:fill="auto"/>
            <w:vAlign w:val="center"/>
          </w:tcPr>
          <w:p w:rsidR="00B050F7" w:rsidRPr="00B050F7" w:rsidRDefault="00B050F7" w:rsidP="00B12186">
            <w:pPr>
              <w:pStyle w:val="11"/>
              <w:widowControl w:val="0"/>
              <w:shd w:val="clear" w:color="auto" w:fill="auto"/>
              <w:suppressAutoHyphens w:val="0"/>
              <w:spacing w:before="0" w:line="240" w:lineRule="auto"/>
              <w:ind w:left="0" w:right="0" w:firstLine="0"/>
              <w:rPr>
                <w:rFonts w:ascii="Times New Roman" w:hAnsi="Times New Roman"/>
                <w:color w:val="auto"/>
                <w:szCs w:val="24"/>
              </w:rPr>
            </w:pPr>
            <w:r w:rsidRPr="00B050F7">
              <w:rPr>
                <w:rFonts w:ascii="Times New Roman" w:hAnsi="Times New Roman"/>
                <w:color w:val="auto"/>
                <w:szCs w:val="24"/>
              </w:rPr>
              <w:t>Прямые договоры</w:t>
            </w:r>
          </w:p>
        </w:tc>
      </w:tr>
    </w:tbl>
    <w:p w:rsidR="00B050F7" w:rsidRPr="00B050F7" w:rsidRDefault="00B050F7" w:rsidP="00B050F7">
      <w:pPr>
        <w:widowControl w:val="0"/>
        <w:ind w:firstLine="0"/>
        <w:rPr>
          <w:rFonts w:ascii="Times New Roman" w:hAnsi="Times New Roman"/>
        </w:rPr>
      </w:pP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2.1. Основные показатели системы водоснабжения</w:t>
      </w:r>
    </w:p>
    <w:p w:rsidR="00B050F7" w:rsidRPr="00B050F7" w:rsidRDefault="00B050F7" w:rsidP="00B050F7">
      <w:pPr>
        <w:widowControl w:val="0"/>
        <w:ind w:firstLine="709"/>
        <w:rPr>
          <w:rFonts w:ascii="Times New Roman" w:eastAsia="Calibri" w:hAnsi="Times New Roman"/>
          <w:lang w:eastAsia="en-US"/>
        </w:rPr>
      </w:pPr>
    </w:p>
    <w:p w:rsidR="00B050F7" w:rsidRPr="00B050F7" w:rsidRDefault="00B050F7" w:rsidP="00B050F7">
      <w:pPr>
        <w:widowControl w:val="0"/>
        <w:ind w:firstLine="709"/>
        <w:rPr>
          <w:rFonts w:ascii="Times New Roman" w:eastAsia="Calibri" w:hAnsi="Times New Roman"/>
          <w:kern w:val="24"/>
          <w:lang w:eastAsia="en-US"/>
        </w:rPr>
      </w:pPr>
      <w:r w:rsidRPr="00B050F7">
        <w:rPr>
          <w:rFonts w:ascii="Times New Roman" w:eastAsia="Calibri" w:hAnsi="Times New Roman"/>
          <w:lang w:eastAsia="en-US"/>
        </w:rPr>
        <w:t xml:space="preserve">Городское поселение – город Богучар </w:t>
      </w:r>
      <w:r w:rsidRPr="00B050F7">
        <w:rPr>
          <w:rFonts w:ascii="Times New Roman" w:eastAsia="Calibri" w:hAnsi="Times New Roman"/>
          <w:kern w:val="24"/>
          <w:lang w:eastAsia="en-US"/>
        </w:rPr>
        <w:t xml:space="preserve">имеет централизованную систему водоснабжения. На данный момент водопотребление </w:t>
      </w:r>
      <w:proofErr w:type="spellStart"/>
      <w:r w:rsidRPr="00B050F7">
        <w:rPr>
          <w:rFonts w:ascii="Times New Roman" w:eastAsia="Calibri" w:hAnsi="Times New Roman"/>
          <w:kern w:val="24"/>
          <w:lang w:eastAsia="en-US"/>
        </w:rPr>
        <w:t>г.Богучар</w:t>
      </w:r>
      <w:proofErr w:type="spellEnd"/>
      <w:r w:rsidRPr="00B050F7">
        <w:rPr>
          <w:rFonts w:ascii="Times New Roman" w:eastAsia="Calibri" w:hAnsi="Times New Roman"/>
          <w:kern w:val="24"/>
          <w:lang w:eastAsia="en-US"/>
        </w:rPr>
        <w:t xml:space="preserve"> составляет 2259.44 м</w:t>
      </w:r>
      <w:r w:rsidRPr="00B050F7">
        <w:rPr>
          <w:rFonts w:ascii="Times New Roman" w:eastAsia="Calibri" w:hAnsi="Times New Roman"/>
          <w:kern w:val="24"/>
          <w:vertAlign w:val="superscript"/>
          <w:lang w:eastAsia="en-US"/>
        </w:rPr>
        <w:t>3</w:t>
      </w:r>
      <w:r w:rsidRPr="00B050F7">
        <w:rPr>
          <w:rFonts w:ascii="Times New Roman" w:eastAsia="Calibri" w:hAnsi="Times New Roman"/>
          <w:kern w:val="24"/>
          <w:lang w:eastAsia="en-US"/>
        </w:rPr>
        <w:t>/</w:t>
      </w:r>
      <w:proofErr w:type="spellStart"/>
      <w:r w:rsidRPr="00B050F7">
        <w:rPr>
          <w:rFonts w:ascii="Times New Roman" w:eastAsia="Calibri" w:hAnsi="Times New Roman"/>
          <w:kern w:val="24"/>
          <w:lang w:eastAsia="en-US"/>
        </w:rPr>
        <w:t>сут</w:t>
      </w:r>
      <w:proofErr w:type="spellEnd"/>
      <w:r w:rsidRPr="00B050F7">
        <w:rPr>
          <w:rFonts w:ascii="Times New Roman" w:eastAsia="Calibri" w:hAnsi="Times New Roman"/>
          <w:kern w:val="24"/>
          <w:lang w:eastAsia="en-US"/>
        </w:rPr>
        <w:t>. Из них населением расходуется 1735.56 м</w:t>
      </w:r>
      <w:r w:rsidRPr="00B050F7">
        <w:rPr>
          <w:rFonts w:ascii="Times New Roman" w:eastAsia="Calibri" w:hAnsi="Times New Roman"/>
          <w:kern w:val="24"/>
          <w:vertAlign w:val="superscript"/>
          <w:lang w:eastAsia="en-US"/>
        </w:rPr>
        <w:t>3</w:t>
      </w:r>
      <w:r w:rsidRPr="00B050F7">
        <w:rPr>
          <w:rFonts w:ascii="Times New Roman" w:eastAsia="Calibri" w:hAnsi="Times New Roman"/>
          <w:kern w:val="24"/>
          <w:lang w:eastAsia="en-US"/>
        </w:rPr>
        <w:t>/</w:t>
      </w:r>
      <w:proofErr w:type="spellStart"/>
      <w:r w:rsidRPr="00B050F7">
        <w:rPr>
          <w:rFonts w:ascii="Times New Roman" w:eastAsia="Calibri" w:hAnsi="Times New Roman"/>
          <w:kern w:val="24"/>
          <w:lang w:eastAsia="en-US"/>
        </w:rPr>
        <w:t>сут</w:t>
      </w:r>
      <w:proofErr w:type="spellEnd"/>
      <w:r w:rsidRPr="00B050F7">
        <w:rPr>
          <w:rFonts w:ascii="Times New Roman" w:eastAsia="Calibri" w:hAnsi="Times New Roman"/>
          <w:kern w:val="24"/>
          <w:lang w:eastAsia="en-US"/>
        </w:rPr>
        <w:t>, прочими потребителями 523.88м</w:t>
      </w:r>
      <w:r w:rsidRPr="00B050F7">
        <w:rPr>
          <w:rFonts w:ascii="Times New Roman" w:eastAsia="Calibri" w:hAnsi="Times New Roman"/>
          <w:kern w:val="24"/>
          <w:vertAlign w:val="superscript"/>
          <w:lang w:eastAsia="en-US"/>
        </w:rPr>
        <w:t>3</w:t>
      </w:r>
      <w:r w:rsidRPr="00B050F7">
        <w:rPr>
          <w:rFonts w:ascii="Times New Roman" w:eastAsia="Calibri" w:hAnsi="Times New Roman"/>
          <w:kern w:val="24"/>
          <w:lang w:eastAsia="en-US"/>
        </w:rPr>
        <w:t>/</w:t>
      </w:r>
      <w:proofErr w:type="spellStart"/>
      <w:r w:rsidRPr="00B050F7">
        <w:rPr>
          <w:rFonts w:ascii="Times New Roman" w:eastAsia="Calibri" w:hAnsi="Times New Roman"/>
          <w:kern w:val="24"/>
          <w:lang w:eastAsia="en-US"/>
        </w:rPr>
        <w:t>сут</w:t>
      </w:r>
      <w:proofErr w:type="spellEnd"/>
      <w:r w:rsidRPr="00B050F7">
        <w:rPr>
          <w:rFonts w:ascii="Times New Roman" w:eastAsia="Calibri" w:hAnsi="Times New Roman"/>
          <w:kern w:val="24"/>
          <w:lang w:eastAsia="en-US"/>
        </w:rPr>
        <w:t>.</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kern w:val="24"/>
          <w:lang w:eastAsia="en-US"/>
        </w:rPr>
        <w:t xml:space="preserve">Вода в централизованную систему водоснабжения города подается от 13 скважин. Семь скважин расположены вдоль села </w:t>
      </w:r>
      <w:proofErr w:type="spellStart"/>
      <w:r w:rsidRPr="00B050F7">
        <w:rPr>
          <w:rFonts w:ascii="Times New Roman" w:eastAsia="Calibri" w:hAnsi="Times New Roman"/>
          <w:kern w:val="24"/>
          <w:lang w:eastAsia="en-US"/>
        </w:rPr>
        <w:t>Вервековка</w:t>
      </w:r>
      <w:proofErr w:type="spellEnd"/>
      <w:r w:rsidRPr="00B050F7">
        <w:rPr>
          <w:rFonts w:ascii="Times New Roman" w:eastAsia="Calibri" w:hAnsi="Times New Roman"/>
          <w:kern w:val="24"/>
          <w:lang w:eastAsia="en-US"/>
        </w:rPr>
        <w:t xml:space="preserve">, четыре скважины вдоль трассы Москва-Ростов (в пределах города), две скважины – в черте </w:t>
      </w:r>
      <w:proofErr w:type="spellStart"/>
      <w:r w:rsidRPr="00B050F7">
        <w:rPr>
          <w:rFonts w:ascii="Times New Roman" w:eastAsia="Calibri" w:hAnsi="Times New Roman"/>
          <w:kern w:val="24"/>
          <w:lang w:eastAsia="en-US"/>
        </w:rPr>
        <w:t>г.Богучар</w:t>
      </w:r>
      <w:proofErr w:type="spellEnd"/>
      <w:r w:rsidRPr="00B050F7">
        <w:rPr>
          <w:rFonts w:ascii="Times New Roman" w:eastAsia="Calibri" w:hAnsi="Times New Roman"/>
          <w:lang w:eastAsia="en-US"/>
        </w:rPr>
        <w:t>(в настоящее время законсервированы)</w:t>
      </w:r>
      <w:r w:rsidRPr="00B050F7">
        <w:rPr>
          <w:rFonts w:ascii="Times New Roman" w:eastAsia="Calibri" w:hAnsi="Times New Roman"/>
          <w:kern w:val="24"/>
          <w:lang w:eastAsia="en-US"/>
        </w:rPr>
        <w:t>. Скважины оборудованы насосами марки ЭЦВ-10-63-110. Из скважин вода подается по водоводу резервуары емкостью 2000 м</w:t>
      </w:r>
      <w:r w:rsidRPr="00B050F7">
        <w:rPr>
          <w:rFonts w:ascii="Times New Roman" w:eastAsia="Calibri" w:hAnsi="Times New Roman"/>
          <w:kern w:val="24"/>
          <w:vertAlign w:val="superscript"/>
          <w:lang w:eastAsia="en-US"/>
        </w:rPr>
        <w:t>3</w:t>
      </w:r>
      <w:r w:rsidRPr="00B050F7">
        <w:rPr>
          <w:rFonts w:ascii="Times New Roman" w:eastAsia="Calibri" w:hAnsi="Times New Roman"/>
          <w:kern w:val="24"/>
          <w:lang w:eastAsia="en-US"/>
        </w:rPr>
        <w:t xml:space="preserve"> и 1000 м</w:t>
      </w:r>
      <w:r w:rsidRPr="00B050F7">
        <w:rPr>
          <w:rFonts w:ascii="Times New Roman" w:eastAsia="Calibri" w:hAnsi="Times New Roman"/>
          <w:kern w:val="24"/>
          <w:vertAlign w:val="superscript"/>
          <w:lang w:eastAsia="en-US"/>
        </w:rPr>
        <w:t>3</w:t>
      </w:r>
      <w:r w:rsidRPr="00B050F7">
        <w:rPr>
          <w:rFonts w:ascii="Times New Roman" w:eastAsia="Calibri" w:hAnsi="Times New Roman"/>
          <w:kern w:val="24"/>
          <w:lang w:eastAsia="en-US"/>
        </w:rPr>
        <w:t xml:space="preserve">. </w:t>
      </w:r>
      <w:r w:rsidRPr="00B050F7">
        <w:rPr>
          <w:rFonts w:ascii="Times New Roman" w:eastAsia="Calibri" w:hAnsi="Times New Roman"/>
          <w:lang w:eastAsia="en-US"/>
        </w:rPr>
        <w:t>Из резервуаров четырьмя насосами марки Д-630-250 и одним насосом марки 1Д200-90, установленными на насосной станции 2 подъема, вода подается в разводящую сеть и на станцию 3 подъема г. Богучар, в емкость объемом 1000 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 откуда вода подается в верхнюю зону г. Богучар, а также на станцию 3 подъема военного городка, в две емкости по 400 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 xml:space="preserve"> каждая, с дальнейшей транспортировкой (с помощью насосов марки Д-250-130), в военный городок и верхнюю зону старого города Богучар.</w:t>
      </w:r>
    </w:p>
    <w:p w:rsidR="00B050F7" w:rsidRPr="00B050F7" w:rsidRDefault="00B050F7" w:rsidP="00B050F7">
      <w:pPr>
        <w:widowControl w:val="0"/>
        <w:ind w:firstLine="709"/>
        <w:rPr>
          <w:rFonts w:ascii="Times New Roman" w:eastAsia="Calibri" w:hAnsi="Times New Roman"/>
          <w:kern w:val="24"/>
          <w:lang w:eastAsia="en-US"/>
        </w:rPr>
      </w:pPr>
      <w:r w:rsidRPr="00B050F7">
        <w:rPr>
          <w:rFonts w:ascii="Times New Roman" w:eastAsia="Calibri" w:hAnsi="Times New Roman"/>
          <w:kern w:val="24"/>
          <w:lang w:eastAsia="en-US"/>
        </w:rPr>
        <w:t xml:space="preserve">Источником водоснабжения в настоящее время являются подземные воды слабоводоносного </w:t>
      </w:r>
      <w:proofErr w:type="spellStart"/>
      <w:r w:rsidRPr="00B050F7">
        <w:rPr>
          <w:rFonts w:ascii="Times New Roman" w:eastAsia="Calibri" w:hAnsi="Times New Roman"/>
          <w:kern w:val="24"/>
          <w:lang w:eastAsia="en-US"/>
        </w:rPr>
        <w:t>мамонского</w:t>
      </w:r>
      <w:proofErr w:type="spellEnd"/>
      <w:r w:rsidRPr="00B050F7">
        <w:rPr>
          <w:rFonts w:ascii="Times New Roman" w:eastAsia="Calibri" w:hAnsi="Times New Roman"/>
          <w:kern w:val="24"/>
          <w:lang w:eastAsia="en-US"/>
        </w:rPr>
        <w:t xml:space="preserve"> карбонатно-терригенную свиту и совместно эксплуатируемые водоносные </w:t>
      </w:r>
      <w:proofErr w:type="spellStart"/>
      <w:r w:rsidRPr="00B050F7">
        <w:rPr>
          <w:rFonts w:ascii="Times New Roman" w:eastAsia="Calibri" w:hAnsi="Times New Roman"/>
          <w:kern w:val="24"/>
          <w:lang w:eastAsia="en-US"/>
        </w:rPr>
        <w:t>малевско-ильичевский</w:t>
      </w:r>
      <w:proofErr w:type="spellEnd"/>
      <w:r w:rsidRPr="00B050F7">
        <w:rPr>
          <w:rFonts w:ascii="Times New Roman" w:eastAsia="Calibri" w:hAnsi="Times New Roman"/>
          <w:kern w:val="24"/>
          <w:lang w:eastAsia="en-US"/>
        </w:rPr>
        <w:t xml:space="preserve"> карбонатный комплекс и </w:t>
      </w:r>
      <w:proofErr w:type="spellStart"/>
      <w:r w:rsidRPr="00B050F7">
        <w:rPr>
          <w:rFonts w:ascii="Times New Roman" w:eastAsia="Calibri" w:hAnsi="Times New Roman"/>
          <w:kern w:val="24"/>
          <w:lang w:eastAsia="en-US"/>
        </w:rPr>
        <w:t>турон-коньякский</w:t>
      </w:r>
      <w:proofErr w:type="spellEnd"/>
      <w:r w:rsidRPr="00B050F7">
        <w:rPr>
          <w:rFonts w:ascii="Times New Roman" w:eastAsia="Calibri" w:hAnsi="Times New Roman"/>
          <w:kern w:val="24"/>
          <w:lang w:eastAsia="en-US"/>
        </w:rPr>
        <w:t xml:space="preserve"> карбонатный </w:t>
      </w:r>
      <w:r w:rsidRPr="00B050F7">
        <w:rPr>
          <w:rFonts w:ascii="Times New Roman" w:eastAsia="Calibri" w:hAnsi="Times New Roman"/>
          <w:kern w:val="24"/>
          <w:lang w:eastAsia="en-US"/>
        </w:rPr>
        <w:lastRenderedPageBreak/>
        <w:t xml:space="preserve">комплекс. Скважины, расположенные вдоль села </w:t>
      </w:r>
      <w:proofErr w:type="spellStart"/>
      <w:r w:rsidRPr="00B050F7">
        <w:rPr>
          <w:rFonts w:ascii="Times New Roman" w:eastAsia="Calibri" w:hAnsi="Times New Roman"/>
          <w:kern w:val="24"/>
          <w:lang w:eastAsia="en-US"/>
        </w:rPr>
        <w:t>Вервековка</w:t>
      </w:r>
      <w:proofErr w:type="spellEnd"/>
      <w:r w:rsidRPr="00B050F7">
        <w:rPr>
          <w:rFonts w:ascii="Times New Roman" w:eastAsia="Calibri" w:hAnsi="Times New Roman"/>
          <w:kern w:val="24"/>
          <w:lang w:eastAsia="en-US"/>
        </w:rPr>
        <w:t xml:space="preserve"> (Поповское сельское поселение), пробуренные на слабоводоносную </w:t>
      </w:r>
      <w:proofErr w:type="spellStart"/>
      <w:r w:rsidRPr="00B050F7">
        <w:rPr>
          <w:rFonts w:ascii="Times New Roman" w:eastAsia="Calibri" w:hAnsi="Times New Roman"/>
          <w:kern w:val="24"/>
          <w:lang w:eastAsia="en-US"/>
        </w:rPr>
        <w:t>мамонскую</w:t>
      </w:r>
      <w:proofErr w:type="spellEnd"/>
      <w:r w:rsidRPr="00B050F7">
        <w:rPr>
          <w:rFonts w:ascii="Times New Roman" w:eastAsia="Calibri" w:hAnsi="Times New Roman"/>
          <w:kern w:val="24"/>
          <w:lang w:eastAsia="en-US"/>
        </w:rPr>
        <w:t xml:space="preserve"> карбонатно-терригенную свиту, имеют глубину 80-86 м. Мощность водовмещающих пород, представленных песками, составляет 20-24 м. Водоносный горизонт напорный. Скважины, расположенные вдоль трассы Москва-Ростов, пробуренные на совместно эксплуатируемые водоносные </w:t>
      </w:r>
      <w:proofErr w:type="spellStart"/>
      <w:r w:rsidRPr="00B050F7">
        <w:rPr>
          <w:rFonts w:ascii="Times New Roman" w:eastAsia="Calibri" w:hAnsi="Times New Roman"/>
          <w:kern w:val="24"/>
          <w:lang w:eastAsia="en-US"/>
        </w:rPr>
        <w:t>малевско-ильичевский</w:t>
      </w:r>
      <w:proofErr w:type="spellEnd"/>
      <w:r w:rsidRPr="00B050F7">
        <w:rPr>
          <w:rFonts w:ascii="Times New Roman" w:eastAsia="Calibri" w:hAnsi="Times New Roman"/>
          <w:kern w:val="24"/>
          <w:lang w:eastAsia="en-US"/>
        </w:rPr>
        <w:t xml:space="preserve"> карбонатный комплексе и </w:t>
      </w:r>
      <w:proofErr w:type="spellStart"/>
      <w:r w:rsidRPr="00B050F7">
        <w:rPr>
          <w:rFonts w:ascii="Times New Roman" w:eastAsia="Calibri" w:hAnsi="Times New Roman"/>
          <w:kern w:val="24"/>
          <w:lang w:eastAsia="en-US"/>
        </w:rPr>
        <w:t>турон-коньякский</w:t>
      </w:r>
      <w:proofErr w:type="spellEnd"/>
      <w:r w:rsidRPr="00B050F7">
        <w:rPr>
          <w:rFonts w:ascii="Times New Roman" w:eastAsia="Calibri" w:hAnsi="Times New Roman"/>
          <w:kern w:val="24"/>
          <w:lang w:eastAsia="en-US"/>
        </w:rPr>
        <w:t xml:space="preserve"> карбонатный комплексе, имеют глубину 64-72 м. Мощность водовмещающих пород, представленных мелом и известняками, составляет 22-40 м. Водоносный горизонт безнапорный.</w:t>
      </w:r>
    </w:p>
    <w:p w:rsidR="00B050F7" w:rsidRPr="00B050F7" w:rsidRDefault="00B050F7" w:rsidP="00B050F7">
      <w:pPr>
        <w:widowControl w:val="0"/>
        <w:ind w:firstLine="709"/>
        <w:rPr>
          <w:rFonts w:ascii="Times New Roman" w:eastAsia="Calibri" w:hAnsi="Times New Roman"/>
          <w:kern w:val="24"/>
          <w:lang w:eastAsia="en-US"/>
        </w:rPr>
      </w:pPr>
      <w:r w:rsidRPr="00B050F7">
        <w:rPr>
          <w:rFonts w:ascii="Times New Roman" w:eastAsia="Calibri" w:hAnsi="Times New Roman"/>
          <w:kern w:val="24"/>
          <w:lang w:eastAsia="en-US"/>
        </w:rPr>
        <w:t xml:space="preserve">Уличные сети </w:t>
      </w:r>
      <w:proofErr w:type="spellStart"/>
      <w:r w:rsidRPr="00B050F7">
        <w:rPr>
          <w:rFonts w:ascii="Times New Roman" w:eastAsia="Calibri" w:hAnsi="Times New Roman"/>
          <w:kern w:val="24"/>
          <w:lang w:eastAsia="en-US"/>
        </w:rPr>
        <w:t>г.Богучар</w:t>
      </w:r>
      <w:proofErr w:type="spellEnd"/>
      <w:r w:rsidRPr="00B050F7">
        <w:rPr>
          <w:rFonts w:ascii="Times New Roman" w:eastAsia="Calibri" w:hAnsi="Times New Roman"/>
          <w:kern w:val="24"/>
          <w:lang w:eastAsia="en-US"/>
        </w:rPr>
        <w:t xml:space="preserve"> в большей своей части закольцованы и имеют </w:t>
      </w:r>
      <w:r w:rsidRPr="00B050F7">
        <w:rPr>
          <w:rFonts w:ascii="Times New Roman" w:eastAsia="Calibri" w:hAnsi="Times New Roman"/>
          <w:lang w:eastAsia="en-US"/>
        </w:rPr>
        <w:t>Ø</w:t>
      </w:r>
      <w:r w:rsidRPr="00B050F7">
        <w:rPr>
          <w:rFonts w:ascii="Times New Roman" w:eastAsia="Calibri" w:hAnsi="Times New Roman"/>
          <w:kern w:val="24"/>
          <w:lang w:eastAsia="en-US"/>
        </w:rPr>
        <w:t xml:space="preserve">200-100 мм. Тупиковые линии имеют </w:t>
      </w:r>
      <w:r w:rsidRPr="00B050F7">
        <w:rPr>
          <w:rFonts w:ascii="Times New Roman" w:eastAsia="Calibri" w:hAnsi="Times New Roman"/>
          <w:lang w:eastAsia="en-US"/>
        </w:rPr>
        <w:t>Ø</w:t>
      </w:r>
      <w:r w:rsidRPr="00B050F7">
        <w:rPr>
          <w:rFonts w:ascii="Times New Roman" w:eastAsia="Calibri" w:hAnsi="Times New Roman"/>
          <w:kern w:val="24"/>
          <w:lang w:eastAsia="en-US"/>
        </w:rPr>
        <w:t xml:space="preserve">50-100 мм. </w:t>
      </w:r>
      <w:r w:rsidRPr="00B050F7">
        <w:rPr>
          <w:rFonts w:ascii="Times New Roman" w:eastAsia="Calibri" w:hAnsi="Times New Roman"/>
          <w:lang w:eastAsia="en-US"/>
        </w:rPr>
        <w:t>Водопроводная сеть, протяженностью 36.01 км, выполнена стальными, асбестоцементными, п/этиленовыми и чугунными трубами. Водоводы, протяженностью 22.9 км, выполнены из п/этиленовых и чугунных труб Ø300 и Ø500 мм.</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Хлорирование воды производится в период паводка и после производства аварийных работ на водоводах, методом подмешивания хлорного раствора в емкости водонапорных башен, согласно утвержденной и согласованной с СЭС инструкцией.</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Износ основных фондов в среднем составляет 49%. При этом наибольший износ (свыше 80%) имеют водопроводные сети.</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Потребителем услуги предприятия являются население, проживающее в различных жилищных фондах (муниципальном, частном, ведомственном), бюджетные предприятия и прочие организации.</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Учет объема производимой услуги осуществляется по показаниям приборов учета, установленных у потребителей услуги, а при отсутствии приборов учета – расчетным методом по утвержденным нормам потребления.</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Объемы отпуска воды потребителям представлены в таблице № 2.</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br w:type="page"/>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Таблица № 2</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1276"/>
        <w:gridCol w:w="1701"/>
        <w:gridCol w:w="2482"/>
      </w:tblGrid>
      <w:tr w:rsidR="00B050F7" w:rsidRPr="00B050F7" w:rsidTr="00B12186">
        <w:trPr>
          <w:jc w:val="right"/>
        </w:trPr>
        <w:tc>
          <w:tcPr>
            <w:tcW w:w="3149"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Наименование</w:t>
            </w:r>
          </w:p>
        </w:tc>
        <w:tc>
          <w:tcPr>
            <w:tcW w:w="1276"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Ед. изм.</w:t>
            </w:r>
          </w:p>
        </w:tc>
        <w:tc>
          <w:tcPr>
            <w:tcW w:w="1701"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2018 г.</w:t>
            </w:r>
          </w:p>
        </w:tc>
        <w:tc>
          <w:tcPr>
            <w:tcW w:w="2482"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2019 г.</w:t>
            </w:r>
          </w:p>
        </w:tc>
      </w:tr>
      <w:tr w:rsidR="00B050F7" w:rsidRPr="00B050F7" w:rsidTr="00B12186">
        <w:trPr>
          <w:jc w:val="right"/>
        </w:trPr>
        <w:tc>
          <w:tcPr>
            <w:tcW w:w="3149"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 xml:space="preserve">Всего водоснабжение, в </w:t>
            </w:r>
            <w:proofErr w:type="spellStart"/>
            <w:r w:rsidRPr="00B050F7">
              <w:rPr>
                <w:rFonts w:ascii="Times New Roman" w:eastAsia="Calibri" w:hAnsi="Times New Roman"/>
                <w:lang w:eastAsia="en-US"/>
              </w:rPr>
              <w:t>т.ч</w:t>
            </w:r>
            <w:proofErr w:type="spellEnd"/>
            <w:r w:rsidRPr="00B050F7">
              <w:rPr>
                <w:rFonts w:ascii="Times New Roman" w:eastAsia="Calibri" w:hAnsi="Times New Roman"/>
                <w:lang w:eastAsia="en-US"/>
              </w:rPr>
              <w:t>.</w:t>
            </w:r>
          </w:p>
        </w:tc>
        <w:tc>
          <w:tcPr>
            <w:tcW w:w="1276"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тыс.м</w:t>
            </w:r>
            <w:r w:rsidRPr="00B050F7">
              <w:rPr>
                <w:rFonts w:ascii="Times New Roman" w:eastAsia="Calibri" w:hAnsi="Times New Roman"/>
                <w:vertAlign w:val="superscript"/>
                <w:lang w:eastAsia="en-US"/>
              </w:rPr>
              <w:t>3</w:t>
            </w:r>
          </w:p>
        </w:tc>
        <w:tc>
          <w:tcPr>
            <w:tcW w:w="1701" w:type="dxa"/>
            <w:vAlign w:val="bottom"/>
          </w:tcPr>
          <w:p w:rsidR="00B050F7" w:rsidRPr="00B050F7" w:rsidRDefault="00B050F7" w:rsidP="00B12186">
            <w:pPr>
              <w:widowControl w:val="0"/>
              <w:ind w:firstLine="0"/>
              <w:rPr>
                <w:rFonts w:ascii="Times New Roman" w:eastAsia="Calibri" w:hAnsi="Times New Roman"/>
                <w:bCs/>
                <w:lang w:eastAsia="en-US"/>
              </w:rPr>
            </w:pPr>
            <w:r w:rsidRPr="00B050F7">
              <w:rPr>
                <w:rFonts w:ascii="Times New Roman" w:eastAsia="Calibri" w:hAnsi="Times New Roman"/>
                <w:bCs/>
                <w:lang w:eastAsia="en-US"/>
              </w:rPr>
              <w:t>556,01</w:t>
            </w:r>
          </w:p>
        </w:tc>
        <w:tc>
          <w:tcPr>
            <w:tcW w:w="2482" w:type="dxa"/>
            <w:vAlign w:val="bottom"/>
          </w:tcPr>
          <w:p w:rsidR="00B050F7" w:rsidRPr="00B050F7" w:rsidRDefault="00B050F7" w:rsidP="00B12186">
            <w:pPr>
              <w:widowControl w:val="0"/>
              <w:ind w:firstLine="0"/>
              <w:rPr>
                <w:rFonts w:ascii="Times New Roman" w:eastAsia="Calibri" w:hAnsi="Times New Roman"/>
                <w:bCs/>
                <w:lang w:eastAsia="en-US"/>
              </w:rPr>
            </w:pPr>
            <w:r w:rsidRPr="00B050F7">
              <w:rPr>
                <w:rFonts w:ascii="Times New Roman" w:eastAsia="Calibri" w:hAnsi="Times New Roman"/>
                <w:bCs/>
                <w:lang w:eastAsia="en-US"/>
              </w:rPr>
              <w:t>556,01</w:t>
            </w:r>
          </w:p>
        </w:tc>
      </w:tr>
      <w:tr w:rsidR="00B050F7" w:rsidRPr="00B050F7" w:rsidTr="00B12186">
        <w:trPr>
          <w:jc w:val="right"/>
        </w:trPr>
        <w:tc>
          <w:tcPr>
            <w:tcW w:w="3149"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Население</w:t>
            </w:r>
          </w:p>
        </w:tc>
        <w:tc>
          <w:tcPr>
            <w:tcW w:w="1276"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тыс.м</w:t>
            </w:r>
            <w:r w:rsidRPr="00B050F7">
              <w:rPr>
                <w:rFonts w:ascii="Times New Roman" w:eastAsia="Calibri" w:hAnsi="Times New Roman"/>
                <w:vertAlign w:val="superscript"/>
                <w:lang w:eastAsia="en-US"/>
              </w:rPr>
              <w:t>3</w:t>
            </w:r>
          </w:p>
        </w:tc>
        <w:tc>
          <w:tcPr>
            <w:tcW w:w="1701" w:type="dxa"/>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331,85</w:t>
            </w:r>
          </w:p>
        </w:tc>
        <w:tc>
          <w:tcPr>
            <w:tcW w:w="2482" w:type="dxa"/>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331,85</w:t>
            </w:r>
          </w:p>
        </w:tc>
      </w:tr>
      <w:tr w:rsidR="00B050F7" w:rsidRPr="00B050F7" w:rsidTr="00B12186">
        <w:trPr>
          <w:jc w:val="right"/>
        </w:trPr>
        <w:tc>
          <w:tcPr>
            <w:tcW w:w="3149"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Бюджетные организации</w:t>
            </w:r>
          </w:p>
        </w:tc>
        <w:tc>
          <w:tcPr>
            <w:tcW w:w="1276"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тыс.м</w:t>
            </w:r>
            <w:r w:rsidRPr="00B050F7">
              <w:rPr>
                <w:rFonts w:ascii="Times New Roman" w:eastAsia="Calibri" w:hAnsi="Times New Roman"/>
                <w:vertAlign w:val="superscript"/>
                <w:lang w:eastAsia="en-US"/>
              </w:rPr>
              <w:t>3</w:t>
            </w:r>
          </w:p>
        </w:tc>
        <w:tc>
          <w:tcPr>
            <w:tcW w:w="1701" w:type="dxa"/>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188,01</w:t>
            </w:r>
          </w:p>
        </w:tc>
        <w:tc>
          <w:tcPr>
            <w:tcW w:w="2482" w:type="dxa"/>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188,01</w:t>
            </w:r>
          </w:p>
        </w:tc>
      </w:tr>
      <w:tr w:rsidR="00B050F7" w:rsidRPr="00B050F7" w:rsidTr="00B12186">
        <w:trPr>
          <w:jc w:val="right"/>
        </w:trPr>
        <w:tc>
          <w:tcPr>
            <w:tcW w:w="3149"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Прочие потребители</w:t>
            </w:r>
          </w:p>
        </w:tc>
        <w:tc>
          <w:tcPr>
            <w:tcW w:w="1276"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тыс.м</w:t>
            </w:r>
            <w:r w:rsidRPr="00B050F7">
              <w:rPr>
                <w:rFonts w:ascii="Times New Roman" w:eastAsia="Calibri" w:hAnsi="Times New Roman"/>
                <w:vertAlign w:val="superscript"/>
                <w:lang w:eastAsia="en-US"/>
              </w:rPr>
              <w:t>3</w:t>
            </w:r>
          </w:p>
        </w:tc>
        <w:tc>
          <w:tcPr>
            <w:tcW w:w="1701" w:type="dxa"/>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30,14</w:t>
            </w:r>
          </w:p>
        </w:tc>
        <w:tc>
          <w:tcPr>
            <w:tcW w:w="2482" w:type="dxa"/>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30,14</w:t>
            </w:r>
          </w:p>
        </w:tc>
      </w:tr>
    </w:tbl>
    <w:p w:rsidR="00B050F7" w:rsidRPr="00B050F7" w:rsidRDefault="00B050F7" w:rsidP="00B050F7">
      <w:pPr>
        <w:widowControl w:val="0"/>
        <w:ind w:firstLine="709"/>
        <w:rPr>
          <w:rFonts w:ascii="Times New Roman" w:hAnsi="Times New Roman"/>
        </w:rPr>
      </w:pPr>
    </w:p>
    <w:p w:rsidR="00B050F7" w:rsidRPr="00B050F7" w:rsidRDefault="00B050F7" w:rsidP="00B050F7">
      <w:pPr>
        <w:widowControl w:val="0"/>
        <w:ind w:firstLine="709"/>
        <w:rPr>
          <w:rFonts w:ascii="Times New Roman" w:hAnsi="Times New Roman"/>
        </w:rPr>
      </w:pPr>
      <w:r w:rsidRPr="00B050F7">
        <w:rPr>
          <w:rFonts w:ascii="Times New Roman" w:hAnsi="Times New Roman"/>
        </w:rPr>
        <w:t>2.2. Основные показатели системы водоотведения</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Городское поселение – город Богучар имеет централизованную систему канализации. Схема канализации – неполно-раздельная, самотечная, напорная.</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В городе работает 4 канализационных насосных станций общей проектной производительностью 1.2 тыс.м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w:t>
      </w:r>
      <w:proofErr w:type="spellStart"/>
      <w:r w:rsidRPr="00B050F7">
        <w:rPr>
          <w:rFonts w:ascii="Times New Roman" w:eastAsia="Calibri" w:hAnsi="Times New Roman"/>
          <w:lang w:eastAsia="en-US"/>
        </w:rPr>
        <w:t>сут</w:t>
      </w:r>
      <w:proofErr w:type="spellEnd"/>
      <w:r w:rsidRPr="00B050F7">
        <w:rPr>
          <w:rFonts w:ascii="Times New Roman" w:eastAsia="Calibri" w:hAnsi="Times New Roman"/>
          <w:lang w:eastAsia="en-US"/>
        </w:rPr>
        <w:t>.</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Хозяйственно-бытовые стоки от населения и промышленные стоки по самотечным и напорным коллекторам от районных КНС поступают в емкость-накопитель объемом 50 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 xml:space="preserve"> на ГКНС откуда перекачиваются на станцию биологической очистки (СБО) 2-мя насосами марки ГФ-144/36, по двум напорным коллекторам Ø400 мм общей протяженностью 10,846 км.</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Хозяйственно-бытовые стоки от военного городка и коммунального квартала КЭЧ происходит по самотечному коллектору Ø500 мм, общей протяженностью 4.915 км, на КНС -26 в емкость-накопитель объемом 50 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 Затем двумя насосами «</w:t>
      </w:r>
      <w:proofErr w:type="spellStart"/>
      <w:r w:rsidRPr="00B050F7">
        <w:rPr>
          <w:rFonts w:ascii="Times New Roman" w:eastAsia="Calibri" w:hAnsi="Times New Roman"/>
          <w:lang w:eastAsia="en-US"/>
        </w:rPr>
        <w:t>Sarlin</w:t>
      </w:r>
      <w:proofErr w:type="spellEnd"/>
      <w:r w:rsidRPr="00B050F7">
        <w:rPr>
          <w:rFonts w:ascii="Times New Roman" w:eastAsia="Calibri" w:hAnsi="Times New Roman"/>
          <w:lang w:eastAsia="en-US"/>
        </w:rPr>
        <w:t>» S2-1004-М1, производительностью 275 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/час, перекачиваются на СБО, разводящие уличные сети составляют - 14,313 км</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Поступающие на СБО стоки:</w:t>
      </w:r>
    </w:p>
    <w:p w:rsidR="00B050F7" w:rsidRPr="00B050F7" w:rsidRDefault="00B050F7" w:rsidP="00B050F7">
      <w:pPr>
        <w:widowControl w:val="0"/>
        <w:numPr>
          <w:ilvl w:val="0"/>
          <w:numId w:val="8"/>
        </w:numPr>
        <w:ind w:left="0" w:firstLine="709"/>
        <w:rPr>
          <w:rFonts w:ascii="Times New Roman" w:eastAsia="Calibri" w:hAnsi="Times New Roman"/>
          <w:lang w:eastAsia="en-US"/>
        </w:rPr>
      </w:pPr>
      <w:r w:rsidRPr="00B050F7">
        <w:rPr>
          <w:rFonts w:ascii="Times New Roman" w:eastAsia="Calibri" w:hAnsi="Times New Roman"/>
          <w:lang w:eastAsia="en-US"/>
        </w:rPr>
        <w:t>очищаются от твердых бытовых отходов на механических решетках, суточный объем отходов – 20-25кг.</w:t>
      </w:r>
    </w:p>
    <w:p w:rsidR="00B050F7" w:rsidRPr="00B050F7" w:rsidRDefault="00B050F7" w:rsidP="00B050F7">
      <w:pPr>
        <w:widowControl w:val="0"/>
        <w:numPr>
          <w:ilvl w:val="0"/>
          <w:numId w:val="8"/>
        </w:numPr>
        <w:ind w:left="0" w:firstLine="709"/>
        <w:rPr>
          <w:rFonts w:ascii="Times New Roman" w:eastAsia="Calibri" w:hAnsi="Times New Roman"/>
          <w:lang w:eastAsia="en-US"/>
        </w:rPr>
      </w:pPr>
      <w:r w:rsidRPr="00B050F7">
        <w:rPr>
          <w:rFonts w:ascii="Times New Roman" w:eastAsia="Calibri" w:hAnsi="Times New Roman"/>
          <w:lang w:eastAsia="en-US"/>
        </w:rPr>
        <w:t>очищаются от песка на гидравлических песколовках, суточный объем песчаной взвеси 70-</w:t>
      </w:r>
      <w:smartTag w:uri="urn:schemas-microsoft-com:office:smarttags" w:element="metricconverter">
        <w:smartTagPr>
          <w:attr w:name="ProductID" w:val="80 кг"/>
        </w:smartTagPr>
        <w:r w:rsidRPr="00B050F7">
          <w:rPr>
            <w:rFonts w:ascii="Times New Roman" w:eastAsia="Calibri" w:hAnsi="Times New Roman"/>
            <w:lang w:eastAsia="en-US"/>
          </w:rPr>
          <w:t>80 кг</w:t>
        </w:r>
      </w:smartTag>
      <w:r w:rsidRPr="00B050F7">
        <w:rPr>
          <w:rFonts w:ascii="Times New Roman" w:eastAsia="Calibri" w:hAnsi="Times New Roman"/>
          <w:lang w:eastAsia="en-US"/>
        </w:rPr>
        <w:t>.</w:t>
      </w:r>
    </w:p>
    <w:p w:rsidR="00B050F7" w:rsidRPr="00B050F7" w:rsidRDefault="00B050F7" w:rsidP="00B050F7">
      <w:pPr>
        <w:widowControl w:val="0"/>
        <w:numPr>
          <w:ilvl w:val="0"/>
          <w:numId w:val="8"/>
        </w:numPr>
        <w:ind w:left="0" w:firstLine="709"/>
        <w:rPr>
          <w:rFonts w:ascii="Times New Roman" w:eastAsia="Calibri" w:hAnsi="Times New Roman"/>
          <w:lang w:eastAsia="en-US"/>
        </w:rPr>
      </w:pPr>
      <w:r w:rsidRPr="00B050F7">
        <w:rPr>
          <w:rFonts w:ascii="Times New Roman" w:eastAsia="Calibri" w:hAnsi="Times New Roman"/>
          <w:lang w:eastAsia="en-US"/>
        </w:rPr>
        <w:t xml:space="preserve">затем происходит пять ступеней очистки: </w:t>
      </w:r>
      <w:proofErr w:type="spellStart"/>
      <w:r w:rsidRPr="00B050F7">
        <w:rPr>
          <w:rFonts w:ascii="Times New Roman" w:eastAsia="Calibri" w:hAnsi="Times New Roman"/>
          <w:lang w:eastAsia="en-US"/>
        </w:rPr>
        <w:t>биореактор</w:t>
      </w:r>
      <w:proofErr w:type="spellEnd"/>
      <w:r w:rsidRPr="00B050F7">
        <w:rPr>
          <w:rFonts w:ascii="Times New Roman" w:eastAsia="Calibri" w:hAnsi="Times New Roman"/>
          <w:lang w:eastAsia="en-US"/>
        </w:rPr>
        <w:t xml:space="preserve">, первичный отстойник, </w:t>
      </w:r>
      <w:proofErr w:type="spellStart"/>
      <w:r w:rsidRPr="00B050F7">
        <w:rPr>
          <w:rFonts w:ascii="Times New Roman" w:eastAsia="Calibri" w:hAnsi="Times New Roman"/>
          <w:lang w:eastAsia="en-US"/>
        </w:rPr>
        <w:t>аэротенк</w:t>
      </w:r>
      <w:proofErr w:type="spellEnd"/>
      <w:r w:rsidRPr="00B050F7">
        <w:rPr>
          <w:rFonts w:ascii="Times New Roman" w:eastAsia="Calibri" w:hAnsi="Times New Roman"/>
          <w:lang w:eastAsia="en-US"/>
        </w:rPr>
        <w:t xml:space="preserve"> 1 ступени, вторичный отстойник, </w:t>
      </w:r>
      <w:proofErr w:type="spellStart"/>
      <w:r w:rsidRPr="00B050F7">
        <w:rPr>
          <w:rFonts w:ascii="Times New Roman" w:eastAsia="Calibri" w:hAnsi="Times New Roman"/>
          <w:lang w:eastAsia="en-US"/>
        </w:rPr>
        <w:t>аэротенк</w:t>
      </w:r>
      <w:proofErr w:type="spellEnd"/>
      <w:r w:rsidRPr="00B050F7">
        <w:rPr>
          <w:rFonts w:ascii="Times New Roman" w:eastAsia="Calibri" w:hAnsi="Times New Roman"/>
          <w:lang w:eastAsia="en-US"/>
        </w:rPr>
        <w:t xml:space="preserve"> 2 ступени, третичный отстойник.</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В третичном отстойнике очищенная вода хлорируется для удаления остаточных микроорганизмов и активной микрофлоры и по самотечному коллектору Ø500мм, протяженностью </w:t>
      </w:r>
      <w:smartTag w:uri="urn:schemas-microsoft-com:office:smarttags" w:element="metricconverter">
        <w:smartTagPr>
          <w:attr w:name="ProductID" w:val="3.57 км"/>
        </w:smartTagPr>
        <w:r w:rsidRPr="00B050F7">
          <w:rPr>
            <w:rFonts w:ascii="Times New Roman" w:eastAsia="Calibri" w:hAnsi="Times New Roman"/>
            <w:lang w:eastAsia="en-US"/>
          </w:rPr>
          <w:t>3.57 км</w:t>
        </w:r>
      </w:smartTag>
      <w:r w:rsidRPr="00B050F7">
        <w:rPr>
          <w:rFonts w:ascii="Times New Roman" w:eastAsia="Calibri" w:hAnsi="Times New Roman"/>
          <w:lang w:eastAsia="en-US"/>
        </w:rPr>
        <w:t xml:space="preserve"> перетекают в </w:t>
      </w:r>
      <w:proofErr w:type="spellStart"/>
      <w:r w:rsidRPr="00B050F7">
        <w:rPr>
          <w:rFonts w:ascii="Times New Roman" w:eastAsia="Calibri" w:hAnsi="Times New Roman"/>
          <w:lang w:eastAsia="en-US"/>
        </w:rPr>
        <w:t>биопруд</w:t>
      </w:r>
      <w:proofErr w:type="spellEnd"/>
      <w:r w:rsidRPr="00B050F7">
        <w:rPr>
          <w:rFonts w:ascii="Times New Roman" w:eastAsia="Calibri" w:hAnsi="Times New Roman"/>
          <w:lang w:eastAsia="en-US"/>
        </w:rPr>
        <w:t xml:space="preserve">-отстойник на берегу </w:t>
      </w:r>
      <w:proofErr w:type="spellStart"/>
      <w:r w:rsidRPr="00B050F7">
        <w:rPr>
          <w:rFonts w:ascii="Times New Roman" w:eastAsia="Calibri" w:hAnsi="Times New Roman"/>
          <w:lang w:eastAsia="en-US"/>
        </w:rPr>
        <w:t>р.Дон</w:t>
      </w:r>
      <w:proofErr w:type="spellEnd"/>
      <w:r w:rsidRPr="00B050F7">
        <w:rPr>
          <w:rFonts w:ascii="Times New Roman" w:eastAsia="Calibri" w:hAnsi="Times New Roman"/>
          <w:lang w:eastAsia="en-US"/>
        </w:rPr>
        <w:t>.</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При </w:t>
      </w:r>
      <w:proofErr w:type="spellStart"/>
      <w:r w:rsidRPr="00B050F7">
        <w:rPr>
          <w:rFonts w:ascii="Times New Roman" w:eastAsia="Calibri" w:hAnsi="Times New Roman"/>
          <w:lang w:eastAsia="en-US"/>
        </w:rPr>
        <w:t>оТКОре</w:t>
      </w:r>
      <w:proofErr w:type="spellEnd"/>
      <w:r w:rsidRPr="00B050F7">
        <w:rPr>
          <w:rFonts w:ascii="Times New Roman" w:eastAsia="Calibri" w:hAnsi="Times New Roman"/>
          <w:lang w:eastAsia="en-US"/>
        </w:rPr>
        <w:t xml:space="preserve"> проб на выпуске (один раз в месяц) проводится визуальный осмотр оголовка и переливной трубы.</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Переход через р. </w:t>
      </w:r>
      <w:proofErr w:type="spellStart"/>
      <w:r w:rsidRPr="00B050F7">
        <w:rPr>
          <w:rFonts w:ascii="Times New Roman" w:eastAsia="Calibri" w:hAnsi="Times New Roman"/>
          <w:lang w:eastAsia="en-US"/>
        </w:rPr>
        <w:t>Богучарка</w:t>
      </w:r>
      <w:proofErr w:type="spellEnd"/>
      <w:r w:rsidRPr="00B050F7">
        <w:rPr>
          <w:rFonts w:ascii="Times New Roman" w:eastAsia="Calibri" w:hAnsi="Times New Roman"/>
          <w:lang w:eastAsia="en-US"/>
        </w:rPr>
        <w:t xml:space="preserve"> и р. Левая </w:t>
      </w:r>
      <w:proofErr w:type="spellStart"/>
      <w:r w:rsidRPr="00B050F7">
        <w:rPr>
          <w:rFonts w:ascii="Times New Roman" w:eastAsia="Calibri" w:hAnsi="Times New Roman"/>
          <w:lang w:eastAsia="en-US"/>
        </w:rPr>
        <w:t>Богучарка</w:t>
      </w:r>
      <w:proofErr w:type="spellEnd"/>
      <w:r w:rsidRPr="00B050F7">
        <w:rPr>
          <w:rFonts w:ascii="Times New Roman" w:eastAsia="Calibri" w:hAnsi="Times New Roman"/>
          <w:lang w:eastAsia="en-US"/>
        </w:rPr>
        <w:t xml:space="preserve"> выполнен с помощью дюкеров в количестве 4 шт. В дюкерах устроены байпасы для переключения с одной линии на другую и отсечения аварийных участков напорного коллектора Ø400.</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Городские очистные сооружения расположены на территории </w:t>
      </w:r>
      <w:proofErr w:type="spellStart"/>
      <w:r w:rsidRPr="00B050F7">
        <w:rPr>
          <w:rFonts w:ascii="Times New Roman" w:eastAsia="Calibri" w:hAnsi="Times New Roman"/>
          <w:lang w:eastAsia="en-US"/>
        </w:rPr>
        <w:t>Дьяченковского</w:t>
      </w:r>
      <w:proofErr w:type="spellEnd"/>
      <w:r w:rsidRPr="00B050F7">
        <w:rPr>
          <w:rFonts w:ascii="Times New Roman" w:eastAsia="Calibri" w:hAnsi="Times New Roman"/>
          <w:lang w:eastAsia="en-US"/>
        </w:rPr>
        <w:t xml:space="preserve"> городского поселения. Общая протяженность канализационных сетей составляет 32.4 км. Установленная пропускная способность очистных сооружений – 7.2 т.м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/сутки, фактически пропускается в среднем – 1.1 т.м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/сутки.</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Износ основных средств на КНС составляет 80%, на СБО – 40%, требуется реконструкция, замена ершовых загрузок, воздуходувок, эрлифтов для достижения нормативных ПДС.</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Объемы водоотведения по потребителям представлены в таблице № 3.</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Таблица № 3</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1672"/>
        <w:gridCol w:w="2042"/>
        <w:gridCol w:w="1935"/>
      </w:tblGrid>
      <w:tr w:rsidR="00B050F7" w:rsidRPr="00B050F7" w:rsidTr="00B12186">
        <w:trPr>
          <w:trHeight w:val="843"/>
          <w:jc w:val="right"/>
        </w:trPr>
        <w:tc>
          <w:tcPr>
            <w:tcW w:w="2066" w:type="pct"/>
            <w:vAlign w:val="center"/>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lastRenderedPageBreak/>
              <w:t>Наименование</w:t>
            </w:r>
          </w:p>
        </w:tc>
        <w:tc>
          <w:tcPr>
            <w:tcW w:w="868" w:type="pct"/>
            <w:vAlign w:val="center"/>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Ед. изм.</w:t>
            </w:r>
          </w:p>
        </w:tc>
        <w:tc>
          <w:tcPr>
            <w:tcW w:w="1060" w:type="pct"/>
            <w:vAlign w:val="center"/>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2018 г.</w:t>
            </w:r>
          </w:p>
        </w:tc>
        <w:tc>
          <w:tcPr>
            <w:tcW w:w="1005" w:type="pct"/>
            <w:vAlign w:val="center"/>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2019 г.</w:t>
            </w:r>
          </w:p>
        </w:tc>
      </w:tr>
      <w:tr w:rsidR="00B050F7" w:rsidRPr="00B050F7" w:rsidTr="00B12186">
        <w:trPr>
          <w:jc w:val="right"/>
        </w:trPr>
        <w:tc>
          <w:tcPr>
            <w:tcW w:w="2066" w:type="pct"/>
            <w:vAlign w:val="center"/>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 xml:space="preserve">Всего водоотведение, в </w:t>
            </w:r>
            <w:proofErr w:type="spellStart"/>
            <w:r w:rsidRPr="00B050F7">
              <w:rPr>
                <w:rFonts w:ascii="Times New Roman" w:eastAsia="Calibri" w:hAnsi="Times New Roman"/>
                <w:lang w:eastAsia="en-US"/>
              </w:rPr>
              <w:t>т.ч</w:t>
            </w:r>
            <w:proofErr w:type="spellEnd"/>
            <w:r w:rsidRPr="00B050F7">
              <w:rPr>
                <w:rFonts w:ascii="Times New Roman" w:eastAsia="Calibri" w:hAnsi="Times New Roman"/>
                <w:lang w:eastAsia="en-US"/>
              </w:rPr>
              <w:t>.</w:t>
            </w:r>
          </w:p>
        </w:tc>
        <w:tc>
          <w:tcPr>
            <w:tcW w:w="868" w:type="pct"/>
            <w:vAlign w:val="center"/>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тыс.м</w:t>
            </w:r>
            <w:r w:rsidRPr="00B050F7">
              <w:rPr>
                <w:rFonts w:ascii="Times New Roman" w:eastAsia="Calibri" w:hAnsi="Times New Roman"/>
                <w:vertAlign w:val="superscript"/>
                <w:lang w:eastAsia="en-US"/>
              </w:rPr>
              <w:t>3</w:t>
            </w:r>
          </w:p>
        </w:tc>
        <w:tc>
          <w:tcPr>
            <w:tcW w:w="1060" w:type="pct"/>
            <w:vAlign w:val="center"/>
          </w:tcPr>
          <w:p w:rsidR="00B050F7" w:rsidRPr="00B050F7" w:rsidRDefault="00B050F7" w:rsidP="00B12186">
            <w:pPr>
              <w:widowControl w:val="0"/>
              <w:ind w:firstLine="0"/>
              <w:rPr>
                <w:rFonts w:ascii="Times New Roman" w:eastAsia="Calibri" w:hAnsi="Times New Roman"/>
                <w:bCs/>
                <w:lang w:eastAsia="en-US"/>
              </w:rPr>
            </w:pPr>
            <w:r w:rsidRPr="00B050F7">
              <w:rPr>
                <w:rFonts w:ascii="Times New Roman" w:eastAsia="Calibri" w:hAnsi="Times New Roman"/>
                <w:bCs/>
                <w:lang w:eastAsia="en-US"/>
              </w:rPr>
              <w:t>325,37</w:t>
            </w:r>
          </w:p>
        </w:tc>
        <w:tc>
          <w:tcPr>
            <w:tcW w:w="1005" w:type="pct"/>
            <w:vAlign w:val="center"/>
          </w:tcPr>
          <w:p w:rsidR="00B050F7" w:rsidRPr="00B050F7" w:rsidRDefault="00B050F7" w:rsidP="00B12186">
            <w:pPr>
              <w:widowControl w:val="0"/>
              <w:ind w:firstLine="0"/>
              <w:rPr>
                <w:rFonts w:ascii="Times New Roman" w:eastAsia="Calibri" w:hAnsi="Times New Roman"/>
                <w:bCs/>
                <w:lang w:eastAsia="en-US"/>
              </w:rPr>
            </w:pPr>
            <w:r w:rsidRPr="00B050F7">
              <w:rPr>
                <w:rFonts w:ascii="Times New Roman" w:eastAsia="Calibri" w:hAnsi="Times New Roman"/>
                <w:bCs/>
                <w:lang w:eastAsia="en-US"/>
              </w:rPr>
              <w:t>325,37</w:t>
            </w:r>
          </w:p>
        </w:tc>
      </w:tr>
      <w:tr w:rsidR="00B050F7" w:rsidRPr="00B050F7" w:rsidTr="00B12186">
        <w:trPr>
          <w:jc w:val="right"/>
        </w:trPr>
        <w:tc>
          <w:tcPr>
            <w:tcW w:w="2066" w:type="pct"/>
            <w:vAlign w:val="center"/>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Население</w:t>
            </w:r>
          </w:p>
        </w:tc>
        <w:tc>
          <w:tcPr>
            <w:tcW w:w="868" w:type="pct"/>
            <w:vAlign w:val="center"/>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тыс.м</w:t>
            </w:r>
            <w:r w:rsidRPr="00B050F7">
              <w:rPr>
                <w:rFonts w:ascii="Times New Roman" w:eastAsia="Calibri" w:hAnsi="Times New Roman"/>
                <w:vertAlign w:val="superscript"/>
                <w:lang w:eastAsia="en-US"/>
              </w:rPr>
              <w:t>3</w:t>
            </w:r>
          </w:p>
        </w:tc>
        <w:tc>
          <w:tcPr>
            <w:tcW w:w="1060"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167,8</w:t>
            </w:r>
          </w:p>
        </w:tc>
        <w:tc>
          <w:tcPr>
            <w:tcW w:w="1005"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167,8</w:t>
            </w:r>
          </w:p>
        </w:tc>
      </w:tr>
      <w:tr w:rsidR="00B050F7" w:rsidRPr="00B050F7" w:rsidTr="00B12186">
        <w:trPr>
          <w:trHeight w:val="744"/>
          <w:jc w:val="right"/>
        </w:trPr>
        <w:tc>
          <w:tcPr>
            <w:tcW w:w="2066" w:type="pct"/>
            <w:vAlign w:val="center"/>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Бюджетные организации</w:t>
            </w:r>
          </w:p>
        </w:tc>
        <w:tc>
          <w:tcPr>
            <w:tcW w:w="868" w:type="pct"/>
            <w:vAlign w:val="center"/>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тыс.м</w:t>
            </w:r>
            <w:r w:rsidRPr="00B050F7">
              <w:rPr>
                <w:rFonts w:ascii="Times New Roman" w:eastAsia="Calibri" w:hAnsi="Times New Roman"/>
                <w:vertAlign w:val="superscript"/>
                <w:lang w:eastAsia="en-US"/>
              </w:rPr>
              <w:t>3</w:t>
            </w:r>
          </w:p>
        </w:tc>
        <w:tc>
          <w:tcPr>
            <w:tcW w:w="1060"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103,12</w:t>
            </w:r>
          </w:p>
        </w:tc>
        <w:tc>
          <w:tcPr>
            <w:tcW w:w="1005"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103,12</w:t>
            </w:r>
          </w:p>
        </w:tc>
      </w:tr>
      <w:tr w:rsidR="00B050F7" w:rsidRPr="00B050F7" w:rsidTr="00B12186">
        <w:trPr>
          <w:jc w:val="right"/>
        </w:trPr>
        <w:tc>
          <w:tcPr>
            <w:tcW w:w="2066" w:type="pct"/>
            <w:vAlign w:val="center"/>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Прочие потребители</w:t>
            </w:r>
          </w:p>
        </w:tc>
        <w:tc>
          <w:tcPr>
            <w:tcW w:w="868" w:type="pct"/>
            <w:vAlign w:val="center"/>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тыс.м</w:t>
            </w:r>
            <w:r w:rsidRPr="00B050F7">
              <w:rPr>
                <w:rFonts w:ascii="Times New Roman" w:eastAsia="Calibri" w:hAnsi="Times New Roman"/>
                <w:vertAlign w:val="superscript"/>
                <w:lang w:eastAsia="en-US"/>
              </w:rPr>
              <w:t>3</w:t>
            </w:r>
          </w:p>
        </w:tc>
        <w:tc>
          <w:tcPr>
            <w:tcW w:w="1060"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54,45</w:t>
            </w:r>
          </w:p>
        </w:tc>
        <w:tc>
          <w:tcPr>
            <w:tcW w:w="1005"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54,45</w:t>
            </w:r>
          </w:p>
        </w:tc>
      </w:tr>
    </w:tbl>
    <w:p w:rsidR="00B050F7" w:rsidRPr="00B050F7" w:rsidRDefault="00B050F7" w:rsidP="00B050F7">
      <w:pPr>
        <w:widowControl w:val="0"/>
        <w:ind w:firstLine="709"/>
        <w:rPr>
          <w:rFonts w:ascii="Times New Roman" w:eastAsia="Calibri" w:hAnsi="Times New Roman"/>
          <w:lang w:eastAsia="en-US"/>
        </w:rPr>
      </w:pP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2.3. Основные показатели системы теплоснабжения</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Услуги теплоснабжения на территории города Богучара оказывают МКУП «</w:t>
      </w:r>
      <w:proofErr w:type="spellStart"/>
      <w:r w:rsidRPr="00B050F7">
        <w:rPr>
          <w:rFonts w:ascii="Times New Roman" w:eastAsia="Arial" w:hAnsi="Times New Roman"/>
          <w:lang w:eastAsia="ar-SA"/>
        </w:rPr>
        <w:t>Богучаркоммунсервис</w:t>
      </w:r>
      <w:proofErr w:type="spellEnd"/>
      <w:r w:rsidRPr="00B050F7">
        <w:rPr>
          <w:rFonts w:ascii="Times New Roman" w:eastAsia="Arial" w:hAnsi="Times New Roman"/>
          <w:lang w:eastAsia="ar-SA"/>
        </w:rPr>
        <w:t>» и ОАО «</w:t>
      </w:r>
      <w:proofErr w:type="spellStart"/>
      <w:r w:rsidRPr="00B050F7">
        <w:rPr>
          <w:rFonts w:ascii="Times New Roman" w:eastAsia="Arial" w:hAnsi="Times New Roman"/>
          <w:lang w:eastAsia="ar-SA"/>
        </w:rPr>
        <w:t>Богучармолоко</w:t>
      </w:r>
      <w:proofErr w:type="spellEnd"/>
      <w:r w:rsidRPr="00B050F7">
        <w:rPr>
          <w:rFonts w:ascii="Times New Roman" w:eastAsia="Arial" w:hAnsi="Times New Roman"/>
          <w:lang w:eastAsia="ar-SA"/>
        </w:rPr>
        <w:t>».</w:t>
      </w:r>
    </w:p>
    <w:p w:rsidR="00B050F7" w:rsidRPr="00B050F7" w:rsidRDefault="00B050F7" w:rsidP="00B050F7">
      <w:pPr>
        <w:widowControl w:val="0"/>
        <w:ind w:firstLine="709"/>
        <w:rPr>
          <w:rFonts w:ascii="Times New Roman" w:hAnsi="Times New Roman"/>
          <w:spacing w:val="-5"/>
          <w:lang w:eastAsia="ar-SA"/>
        </w:rPr>
      </w:pPr>
      <w:r w:rsidRPr="00B050F7">
        <w:rPr>
          <w:rFonts w:ascii="Times New Roman" w:hAnsi="Times New Roman"/>
          <w:spacing w:val="-5"/>
          <w:lang w:eastAsia="ar-SA"/>
        </w:rPr>
        <w:t xml:space="preserve">Системы теплоснабжения централизованные, закрытые. В технологическую цепочку услуги теплоснабжения входят котельные, </w:t>
      </w:r>
      <w:r w:rsidRPr="00B050F7">
        <w:rPr>
          <w:rFonts w:ascii="Times New Roman" w:hAnsi="Times New Roman"/>
          <w:spacing w:val="-7"/>
          <w:lang w:eastAsia="ar-SA"/>
        </w:rPr>
        <w:t>тепловые сети и теплоприемники. Теплоснабжение города Богучара обеспечивают 4 газовых котельных</w:t>
      </w:r>
      <w:r w:rsidRPr="00B050F7">
        <w:rPr>
          <w:rFonts w:ascii="Times New Roman" w:hAnsi="Times New Roman"/>
          <w:spacing w:val="-5"/>
          <w:lang w:eastAsia="ar-SA"/>
        </w:rPr>
        <w:t xml:space="preserve">. Средний износ котельного оборудования этих котельных составляет более 80%.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Теплоносителем для систем отопления и горячего водоснабжения является сетевая вода с расчетными температурами - 95-70</w:t>
      </w:r>
      <w:r w:rsidRPr="00B050F7">
        <w:rPr>
          <w:rFonts w:ascii="Times New Roman" w:hAnsi="Times New Roman"/>
          <w:lang w:eastAsia="en-US"/>
        </w:rPr>
        <w:t>°</w:t>
      </w:r>
      <w:r w:rsidRPr="00B050F7">
        <w:rPr>
          <w:rFonts w:ascii="Times New Roman" w:eastAsia="Calibri" w:hAnsi="Times New Roman"/>
          <w:lang w:eastAsia="en-US"/>
        </w:rPr>
        <w:t>С. Схема теплоснабжения тупиковая, двухтрубная. Прокладка трубопроводов принята подземная в железобетонных лотках.</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Теплоснабжение частного сектора - печное и от бытовых котлов, работающих на природном газе и угле.</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Характеристика действующих котельных приведена в таблице № 4.</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br w:type="page"/>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Таблица № 4</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4"/>
        <w:gridCol w:w="1964"/>
        <w:gridCol w:w="1340"/>
        <w:gridCol w:w="2347"/>
        <w:gridCol w:w="2265"/>
        <w:gridCol w:w="1038"/>
      </w:tblGrid>
      <w:tr w:rsidR="00B050F7" w:rsidRPr="00B050F7" w:rsidTr="00B12186">
        <w:trPr>
          <w:trHeight w:val="1586"/>
          <w:jc w:val="right"/>
        </w:trPr>
        <w:tc>
          <w:tcPr>
            <w:tcW w:w="318"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п/п</w:t>
            </w:r>
          </w:p>
        </w:tc>
        <w:tc>
          <w:tcPr>
            <w:tcW w:w="1714"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Наименование котельной</w:t>
            </w:r>
          </w:p>
        </w:tc>
        <w:tc>
          <w:tcPr>
            <w:tcW w:w="681"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Место положение</w:t>
            </w:r>
          </w:p>
        </w:tc>
        <w:tc>
          <w:tcPr>
            <w:tcW w:w="871"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Производительность котельной Гкал/ч</w:t>
            </w:r>
          </w:p>
        </w:tc>
        <w:tc>
          <w:tcPr>
            <w:tcW w:w="936"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Присоединительная нагрузка Гкал/ч</w:t>
            </w:r>
          </w:p>
        </w:tc>
        <w:tc>
          <w:tcPr>
            <w:tcW w:w="480"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Вид топлива</w:t>
            </w:r>
          </w:p>
        </w:tc>
      </w:tr>
      <w:tr w:rsidR="00B050F7" w:rsidRPr="00B050F7" w:rsidTr="00B12186">
        <w:trPr>
          <w:jc w:val="right"/>
        </w:trPr>
        <w:tc>
          <w:tcPr>
            <w:tcW w:w="318"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w:t>
            </w:r>
          </w:p>
        </w:tc>
        <w:tc>
          <w:tcPr>
            <w:tcW w:w="1714"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Котельная пер. Зеленый</w:t>
            </w:r>
          </w:p>
        </w:tc>
        <w:tc>
          <w:tcPr>
            <w:tcW w:w="681" w:type="pct"/>
            <w:vAlign w:val="center"/>
          </w:tcPr>
          <w:p w:rsidR="00B050F7" w:rsidRPr="00B050F7" w:rsidRDefault="00B050F7" w:rsidP="00B12186">
            <w:pPr>
              <w:widowControl w:val="0"/>
              <w:ind w:firstLine="0"/>
              <w:rPr>
                <w:rFonts w:ascii="Times New Roman" w:eastAsia="Calibri" w:hAnsi="Times New Roman"/>
                <w:lang w:eastAsia="en-US"/>
              </w:rPr>
            </w:pPr>
            <w:proofErr w:type="spellStart"/>
            <w:r w:rsidRPr="00B050F7">
              <w:rPr>
                <w:rFonts w:ascii="Times New Roman" w:eastAsia="Calibri" w:hAnsi="Times New Roman"/>
                <w:lang w:eastAsia="en-US"/>
              </w:rPr>
              <w:t>г.Богучар</w:t>
            </w:r>
            <w:proofErr w:type="spellEnd"/>
          </w:p>
        </w:tc>
        <w:tc>
          <w:tcPr>
            <w:tcW w:w="871"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8,0</w:t>
            </w:r>
          </w:p>
        </w:tc>
        <w:tc>
          <w:tcPr>
            <w:tcW w:w="936"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3,175</w:t>
            </w:r>
          </w:p>
        </w:tc>
        <w:tc>
          <w:tcPr>
            <w:tcW w:w="480"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Газ</w:t>
            </w:r>
          </w:p>
        </w:tc>
      </w:tr>
      <w:tr w:rsidR="00B050F7" w:rsidRPr="00B050F7" w:rsidTr="00B12186">
        <w:trPr>
          <w:jc w:val="right"/>
        </w:trPr>
        <w:tc>
          <w:tcPr>
            <w:tcW w:w="318"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w:t>
            </w:r>
          </w:p>
        </w:tc>
        <w:tc>
          <w:tcPr>
            <w:tcW w:w="1714"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Котельная ул. Рубцова</w:t>
            </w:r>
          </w:p>
        </w:tc>
        <w:tc>
          <w:tcPr>
            <w:tcW w:w="681" w:type="pct"/>
            <w:vAlign w:val="center"/>
          </w:tcPr>
          <w:p w:rsidR="00B050F7" w:rsidRPr="00B050F7" w:rsidRDefault="00B050F7" w:rsidP="00B12186">
            <w:pPr>
              <w:widowControl w:val="0"/>
              <w:ind w:firstLine="0"/>
              <w:rPr>
                <w:rFonts w:ascii="Times New Roman" w:eastAsia="Calibri" w:hAnsi="Times New Roman"/>
                <w:lang w:eastAsia="en-US"/>
              </w:rPr>
            </w:pPr>
            <w:proofErr w:type="spellStart"/>
            <w:r w:rsidRPr="00B050F7">
              <w:rPr>
                <w:rFonts w:ascii="Times New Roman" w:eastAsia="Calibri" w:hAnsi="Times New Roman"/>
                <w:lang w:eastAsia="en-US"/>
              </w:rPr>
              <w:t>г.Богучар</w:t>
            </w:r>
            <w:proofErr w:type="spellEnd"/>
          </w:p>
        </w:tc>
        <w:tc>
          <w:tcPr>
            <w:tcW w:w="871"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2,5</w:t>
            </w:r>
          </w:p>
        </w:tc>
        <w:tc>
          <w:tcPr>
            <w:tcW w:w="936"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1,243</w:t>
            </w:r>
          </w:p>
        </w:tc>
        <w:tc>
          <w:tcPr>
            <w:tcW w:w="480"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Газ</w:t>
            </w:r>
          </w:p>
        </w:tc>
      </w:tr>
      <w:tr w:rsidR="00B050F7" w:rsidRPr="00B050F7" w:rsidTr="00B12186">
        <w:trPr>
          <w:jc w:val="right"/>
        </w:trPr>
        <w:tc>
          <w:tcPr>
            <w:tcW w:w="318"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w:t>
            </w:r>
          </w:p>
        </w:tc>
        <w:tc>
          <w:tcPr>
            <w:tcW w:w="1714"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Котельная ул. Карла Маркса (консервация)</w:t>
            </w:r>
          </w:p>
        </w:tc>
        <w:tc>
          <w:tcPr>
            <w:tcW w:w="681" w:type="pct"/>
            <w:vAlign w:val="center"/>
          </w:tcPr>
          <w:p w:rsidR="00B050F7" w:rsidRPr="00B050F7" w:rsidRDefault="00B050F7" w:rsidP="00B12186">
            <w:pPr>
              <w:widowControl w:val="0"/>
              <w:ind w:firstLine="0"/>
              <w:rPr>
                <w:rFonts w:ascii="Times New Roman" w:eastAsia="Calibri" w:hAnsi="Times New Roman"/>
                <w:lang w:eastAsia="en-US"/>
              </w:rPr>
            </w:pPr>
            <w:proofErr w:type="spellStart"/>
            <w:r w:rsidRPr="00B050F7">
              <w:rPr>
                <w:rFonts w:ascii="Times New Roman" w:eastAsia="Calibri" w:hAnsi="Times New Roman"/>
                <w:lang w:eastAsia="en-US"/>
              </w:rPr>
              <w:t>г.Богучар</w:t>
            </w:r>
            <w:proofErr w:type="spellEnd"/>
          </w:p>
        </w:tc>
        <w:tc>
          <w:tcPr>
            <w:tcW w:w="871"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2,5</w:t>
            </w:r>
          </w:p>
        </w:tc>
        <w:tc>
          <w:tcPr>
            <w:tcW w:w="936"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0,995</w:t>
            </w:r>
          </w:p>
        </w:tc>
        <w:tc>
          <w:tcPr>
            <w:tcW w:w="480"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Газ</w:t>
            </w:r>
          </w:p>
        </w:tc>
      </w:tr>
      <w:tr w:rsidR="00B050F7" w:rsidRPr="00B050F7" w:rsidTr="00B12186">
        <w:trPr>
          <w:jc w:val="right"/>
        </w:trPr>
        <w:tc>
          <w:tcPr>
            <w:tcW w:w="318"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w:t>
            </w:r>
          </w:p>
        </w:tc>
        <w:tc>
          <w:tcPr>
            <w:tcW w:w="1714"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Котельная ул. Дзержинского</w:t>
            </w:r>
          </w:p>
        </w:tc>
        <w:tc>
          <w:tcPr>
            <w:tcW w:w="681" w:type="pct"/>
            <w:vAlign w:val="center"/>
          </w:tcPr>
          <w:p w:rsidR="00B050F7" w:rsidRPr="00B050F7" w:rsidRDefault="00B050F7" w:rsidP="00B12186">
            <w:pPr>
              <w:widowControl w:val="0"/>
              <w:ind w:firstLine="0"/>
              <w:rPr>
                <w:rFonts w:ascii="Times New Roman" w:eastAsia="Calibri" w:hAnsi="Times New Roman"/>
                <w:lang w:eastAsia="en-US"/>
              </w:rPr>
            </w:pPr>
            <w:proofErr w:type="spellStart"/>
            <w:r w:rsidRPr="00B050F7">
              <w:rPr>
                <w:rFonts w:ascii="Times New Roman" w:eastAsia="Calibri" w:hAnsi="Times New Roman"/>
                <w:lang w:eastAsia="en-US"/>
              </w:rPr>
              <w:t>г.Богучар</w:t>
            </w:r>
            <w:proofErr w:type="spellEnd"/>
          </w:p>
        </w:tc>
        <w:tc>
          <w:tcPr>
            <w:tcW w:w="871"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6,45</w:t>
            </w:r>
          </w:p>
        </w:tc>
        <w:tc>
          <w:tcPr>
            <w:tcW w:w="936"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1,28</w:t>
            </w:r>
          </w:p>
        </w:tc>
        <w:tc>
          <w:tcPr>
            <w:tcW w:w="480" w:type="pct"/>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Газ</w:t>
            </w:r>
          </w:p>
        </w:tc>
      </w:tr>
    </w:tbl>
    <w:p w:rsidR="00B050F7" w:rsidRPr="00B050F7" w:rsidRDefault="00B050F7" w:rsidP="00B050F7">
      <w:pPr>
        <w:widowControl w:val="0"/>
        <w:ind w:firstLine="709"/>
        <w:rPr>
          <w:rFonts w:ascii="Times New Roman" w:eastAsia="Calibri" w:hAnsi="Times New Roman"/>
          <w:lang w:eastAsia="en-US"/>
        </w:rPr>
      </w:pP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Отпуск тепла потребителям представлен в таблице № 5.</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Таблица № 5</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2021"/>
        <w:gridCol w:w="1864"/>
        <w:gridCol w:w="1864"/>
      </w:tblGrid>
      <w:tr w:rsidR="00B050F7" w:rsidRPr="00B050F7" w:rsidTr="00B12186">
        <w:trPr>
          <w:jc w:val="right"/>
        </w:trPr>
        <w:tc>
          <w:tcPr>
            <w:tcW w:w="2014" w:type="pct"/>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Наименование</w:t>
            </w:r>
          </w:p>
        </w:tc>
        <w:tc>
          <w:tcPr>
            <w:tcW w:w="1049" w:type="pct"/>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Ед. изм.</w:t>
            </w:r>
          </w:p>
        </w:tc>
        <w:tc>
          <w:tcPr>
            <w:tcW w:w="968" w:type="pct"/>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2018 г.</w:t>
            </w:r>
          </w:p>
        </w:tc>
        <w:tc>
          <w:tcPr>
            <w:tcW w:w="968" w:type="pct"/>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2019 г.</w:t>
            </w:r>
          </w:p>
        </w:tc>
      </w:tr>
      <w:tr w:rsidR="00B050F7" w:rsidRPr="00B050F7" w:rsidTr="00B12186">
        <w:trPr>
          <w:jc w:val="right"/>
        </w:trPr>
        <w:tc>
          <w:tcPr>
            <w:tcW w:w="2014" w:type="pct"/>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 xml:space="preserve">Всего теплоснабжение, в </w:t>
            </w:r>
            <w:proofErr w:type="spellStart"/>
            <w:r w:rsidRPr="00B050F7">
              <w:rPr>
                <w:rFonts w:ascii="Times New Roman" w:eastAsia="Calibri" w:hAnsi="Times New Roman"/>
                <w:lang w:eastAsia="en-US"/>
              </w:rPr>
              <w:t>т.ч</w:t>
            </w:r>
            <w:proofErr w:type="spellEnd"/>
            <w:r w:rsidRPr="00B050F7">
              <w:rPr>
                <w:rFonts w:ascii="Times New Roman" w:eastAsia="Calibri" w:hAnsi="Times New Roman"/>
                <w:lang w:eastAsia="en-US"/>
              </w:rPr>
              <w:t>.</w:t>
            </w:r>
          </w:p>
        </w:tc>
        <w:tc>
          <w:tcPr>
            <w:tcW w:w="1049" w:type="pct"/>
            <w:vAlign w:val="bottom"/>
          </w:tcPr>
          <w:p w:rsidR="00B050F7" w:rsidRPr="00B050F7" w:rsidRDefault="00B050F7" w:rsidP="00B12186">
            <w:pPr>
              <w:widowControl w:val="0"/>
              <w:ind w:firstLine="0"/>
              <w:rPr>
                <w:rFonts w:ascii="Times New Roman" w:eastAsia="Calibri" w:hAnsi="Times New Roman"/>
                <w:bCs/>
                <w:lang w:eastAsia="en-US"/>
              </w:rPr>
            </w:pPr>
            <w:r w:rsidRPr="00B050F7">
              <w:rPr>
                <w:rFonts w:ascii="Times New Roman" w:eastAsia="Calibri" w:hAnsi="Times New Roman"/>
                <w:bCs/>
                <w:lang w:eastAsia="en-US"/>
              </w:rPr>
              <w:t>Гкал</w:t>
            </w:r>
          </w:p>
        </w:tc>
        <w:tc>
          <w:tcPr>
            <w:tcW w:w="968" w:type="pct"/>
            <w:vAlign w:val="bottom"/>
          </w:tcPr>
          <w:p w:rsidR="00B050F7" w:rsidRPr="00B050F7" w:rsidRDefault="00B050F7" w:rsidP="00B12186">
            <w:pPr>
              <w:widowControl w:val="0"/>
              <w:ind w:firstLine="0"/>
              <w:rPr>
                <w:rFonts w:ascii="Times New Roman" w:eastAsia="Calibri" w:hAnsi="Times New Roman"/>
                <w:bCs/>
                <w:lang w:eastAsia="en-US"/>
              </w:rPr>
            </w:pPr>
            <w:r w:rsidRPr="00B050F7">
              <w:rPr>
                <w:rFonts w:ascii="Times New Roman" w:eastAsia="Calibri" w:hAnsi="Times New Roman"/>
                <w:bCs/>
                <w:lang w:eastAsia="en-US"/>
              </w:rPr>
              <w:t>11778</w:t>
            </w:r>
          </w:p>
        </w:tc>
        <w:tc>
          <w:tcPr>
            <w:tcW w:w="968" w:type="pct"/>
            <w:vAlign w:val="bottom"/>
          </w:tcPr>
          <w:p w:rsidR="00B050F7" w:rsidRPr="00B050F7" w:rsidRDefault="00B050F7" w:rsidP="00B12186">
            <w:pPr>
              <w:widowControl w:val="0"/>
              <w:ind w:firstLine="0"/>
              <w:rPr>
                <w:rFonts w:ascii="Times New Roman" w:eastAsia="Calibri" w:hAnsi="Times New Roman"/>
                <w:bCs/>
                <w:lang w:eastAsia="en-US"/>
              </w:rPr>
            </w:pPr>
            <w:r w:rsidRPr="00B050F7">
              <w:rPr>
                <w:rFonts w:ascii="Times New Roman" w:eastAsia="Calibri" w:hAnsi="Times New Roman"/>
                <w:bCs/>
                <w:lang w:eastAsia="en-US"/>
              </w:rPr>
              <w:t>11778</w:t>
            </w:r>
          </w:p>
        </w:tc>
      </w:tr>
      <w:tr w:rsidR="00B050F7" w:rsidRPr="00B050F7" w:rsidTr="00B12186">
        <w:trPr>
          <w:jc w:val="right"/>
        </w:trPr>
        <w:tc>
          <w:tcPr>
            <w:tcW w:w="2014" w:type="pct"/>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Население</w:t>
            </w:r>
          </w:p>
        </w:tc>
        <w:tc>
          <w:tcPr>
            <w:tcW w:w="1049" w:type="pct"/>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bCs/>
                <w:lang w:eastAsia="en-US"/>
              </w:rPr>
              <w:t>Гкал</w:t>
            </w:r>
          </w:p>
        </w:tc>
        <w:tc>
          <w:tcPr>
            <w:tcW w:w="968" w:type="pct"/>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3627</w:t>
            </w:r>
          </w:p>
        </w:tc>
        <w:tc>
          <w:tcPr>
            <w:tcW w:w="968" w:type="pct"/>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3627</w:t>
            </w:r>
          </w:p>
        </w:tc>
      </w:tr>
      <w:tr w:rsidR="00B050F7" w:rsidRPr="00B050F7" w:rsidTr="00B12186">
        <w:trPr>
          <w:jc w:val="right"/>
        </w:trPr>
        <w:tc>
          <w:tcPr>
            <w:tcW w:w="2014" w:type="pct"/>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Бюджетные организации</w:t>
            </w:r>
          </w:p>
        </w:tc>
        <w:tc>
          <w:tcPr>
            <w:tcW w:w="1049" w:type="pct"/>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bCs/>
                <w:lang w:eastAsia="en-US"/>
              </w:rPr>
              <w:t>Гкал</w:t>
            </w:r>
          </w:p>
        </w:tc>
        <w:tc>
          <w:tcPr>
            <w:tcW w:w="968" w:type="pct"/>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4150</w:t>
            </w:r>
          </w:p>
        </w:tc>
        <w:tc>
          <w:tcPr>
            <w:tcW w:w="968" w:type="pct"/>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4150</w:t>
            </w:r>
          </w:p>
        </w:tc>
      </w:tr>
      <w:tr w:rsidR="00B050F7" w:rsidRPr="00B050F7" w:rsidTr="00B12186">
        <w:trPr>
          <w:jc w:val="right"/>
        </w:trPr>
        <w:tc>
          <w:tcPr>
            <w:tcW w:w="2014" w:type="pct"/>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Прочие потребители</w:t>
            </w:r>
          </w:p>
        </w:tc>
        <w:tc>
          <w:tcPr>
            <w:tcW w:w="1049" w:type="pct"/>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bCs/>
                <w:lang w:eastAsia="en-US"/>
              </w:rPr>
              <w:t>Гкал</w:t>
            </w:r>
          </w:p>
        </w:tc>
        <w:tc>
          <w:tcPr>
            <w:tcW w:w="968" w:type="pct"/>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2643</w:t>
            </w:r>
          </w:p>
        </w:tc>
        <w:tc>
          <w:tcPr>
            <w:tcW w:w="968" w:type="pct"/>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2643</w:t>
            </w:r>
          </w:p>
        </w:tc>
      </w:tr>
    </w:tbl>
    <w:p w:rsidR="00B050F7" w:rsidRPr="00B050F7" w:rsidRDefault="00B050F7" w:rsidP="00B050F7">
      <w:pPr>
        <w:widowControl w:val="0"/>
        <w:ind w:firstLine="709"/>
        <w:rPr>
          <w:rFonts w:ascii="Times New Roman" w:eastAsia="Calibri" w:hAnsi="Times New Roman"/>
          <w:lang w:eastAsia="en-US"/>
        </w:rPr>
      </w:pP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 Основными потребителями услуги централизованного теплоснабжения в городе Богучаре, как видно из таблицы № 2, являются бюджетные организации (43.5%) и население (35.5%).</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2.4. Основные показатели системы электроснабжения</w:t>
      </w:r>
    </w:p>
    <w:p w:rsidR="00B050F7" w:rsidRPr="00B050F7" w:rsidRDefault="00B050F7" w:rsidP="00B050F7">
      <w:pPr>
        <w:widowControl w:val="0"/>
        <w:ind w:firstLine="709"/>
        <w:rPr>
          <w:rFonts w:ascii="Times New Roman" w:eastAsia="Calibri" w:hAnsi="Times New Roman"/>
          <w:lang w:eastAsia="en-US"/>
        </w:rPr>
      </w:pPr>
    </w:p>
    <w:p w:rsidR="00B050F7" w:rsidRPr="00B050F7" w:rsidRDefault="00B050F7" w:rsidP="00B050F7">
      <w:pPr>
        <w:widowControl w:val="0"/>
        <w:ind w:firstLine="709"/>
        <w:rPr>
          <w:rFonts w:ascii="Times New Roman" w:hAnsi="Times New Roman"/>
          <w:lang w:eastAsia="en-US"/>
        </w:rPr>
      </w:pPr>
      <w:r w:rsidRPr="00B050F7">
        <w:rPr>
          <w:rFonts w:ascii="Times New Roman" w:hAnsi="Times New Roman"/>
          <w:lang w:eastAsia="en-US"/>
        </w:rPr>
        <w:t xml:space="preserve">Электроснабжение потребителей г. Богучар в настоящее время осуществляется от системы Филиала ПАО «МРСК Центра – Воронежэнерго», Богучарский РЭС, через подстанции ПС 110/35/10 </w:t>
      </w:r>
      <w:proofErr w:type="spellStart"/>
      <w:r w:rsidRPr="00B050F7">
        <w:rPr>
          <w:rFonts w:ascii="Times New Roman" w:hAnsi="Times New Roman"/>
          <w:lang w:eastAsia="en-US"/>
        </w:rPr>
        <w:t>кВ</w:t>
      </w:r>
      <w:proofErr w:type="spellEnd"/>
      <w:r w:rsidRPr="00B050F7">
        <w:rPr>
          <w:rFonts w:ascii="Times New Roman" w:hAnsi="Times New Roman"/>
          <w:lang w:eastAsia="en-US"/>
        </w:rPr>
        <w:t xml:space="preserve"> «Богучар» и ПС 110/10 </w:t>
      </w:r>
      <w:proofErr w:type="spellStart"/>
      <w:r w:rsidRPr="00B050F7">
        <w:rPr>
          <w:rFonts w:ascii="Times New Roman" w:hAnsi="Times New Roman"/>
          <w:lang w:eastAsia="en-US"/>
        </w:rPr>
        <w:t>кВ</w:t>
      </w:r>
      <w:proofErr w:type="spellEnd"/>
      <w:r w:rsidRPr="00B050F7">
        <w:rPr>
          <w:rFonts w:ascii="Times New Roman" w:hAnsi="Times New Roman"/>
          <w:lang w:eastAsia="en-US"/>
        </w:rPr>
        <w:t xml:space="preserve"> «Опорная».</w:t>
      </w:r>
    </w:p>
    <w:p w:rsidR="00B050F7" w:rsidRPr="00B050F7" w:rsidRDefault="00B050F7" w:rsidP="00B050F7">
      <w:pPr>
        <w:widowControl w:val="0"/>
        <w:ind w:firstLine="709"/>
        <w:rPr>
          <w:rFonts w:ascii="Times New Roman" w:hAnsi="Times New Roman"/>
          <w:lang w:eastAsia="en-US"/>
        </w:rPr>
      </w:pPr>
      <w:r w:rsidRPr="00B050F7">
        <w:rPr>
          <w:rFonts w:ascii="Times New Roman" w:hAnsi="Times New Roman"/>
          <w:lang w:eastAsia="en-US"/>
        </w:rPr>
        <w:t xml:space="preserve">Распределение электроэнергии по коммунально-бытовым потребителям города по уровню напряжения 10 </w:t>
      </w:r>
      <w:proofErr w:type="spellStart"/>
      <w:r w:rsidRPr="00B050F7">
        <w:rPr>
          <w:rFonts w:ascii="Times New Roman" w:hAnsi="Times New Roman"/>
          <w:lang w:eastAsia="en-US"/>
        </w:rPr>
        <w:t>кВ</w:t>
      </w:r>
      <w:proofErr w:type="spellEnd"/>
      <w:r w:rsidRPr="00B050F7">
        <w:rPr>
          <w:rFonts w:ascii="Times New Roman" w:hAnsi="Times New Roman"/>
          <w:lang w:eastAsia="en-US"/>
        </w:rPr>
        <w:t xml:space="preserve"> осуществляется через распределительный пункт (РП 2х630 </w:t>
      </w:r>
      <w:proofErr w:type="spellStart"/>
      <w:r w:rsidRPr="00B050F7">
        <w:rPr>
          <w:rFonts w:ascii="Times New Roman" w:hAnsi="Times New Roman"/>
          <w:lang w:eastAsia="en-US"/>
        </w:rPr>
        <w:t>кВА</w:t>
      </w:r>
      <w:proofErr w:type="spellEnd"/>
      <w:r w:rsidRPr="00B050F7">
        <w:rPr>
          <w:rFonts w:ascii="Times New Roman" w:hAnsi="Times New Roman"/>
          <w:lang w:eastAsia="en-US"/>
        </w:rPr>
        <w:t xml:space="preserve">) и 76 трансформаторных пунктов 10/0,4 </w:t>
      </w:r>
      <w:proofErr w:type="spellStart"/>
      <w:r w:rsidRPr="00B050F7">
        <w:rPr>
          <w:rFonts w:ascii="Times New Roman" w:hAnsi="Times New Roman"/>
          <w:lang w:eastAsia="en-US"/>
        </w:rPr>
        <w:t>кВ</w:t>
      </w:r>
      <w:proofErr w:type="spellEnd"/>
      <w:r w:rsidRPr="00B050F7">
        <w:rPr>
          <w:rFonts w:ascii="Times New Roman" w:hAnsi="Times New Roman"/>
          <w:lang w:eastAsia="en-US"/>
        </w:rPr>
        <w:t xml:space="preserve"> с суммарной установленной мощностью 24949 </w:t>
      </w:r>
      <w:proofErr w:type="spellStart"/>
      <w:r w:rsidRPr="00B050F7">
        <w:rPr>
          <w:rFonts w:ascii="Times New Roman" w:hAnsi="Times New Roman"/>
          <w:lang w:eastAsia="en-US"/>
        </w:rPr>
        <w:t>кВА</w:t>
      </w:r>
      <w:proofErr w:type="spellEnd"/>
      <w:r w:rsidRPr="00B050F7">
        <w:rPr>
          <w:rFonts w:ascii="Times New Roman" w:hAnsi="Times New Roman"/>
          <w:lang w:eastAsia="en-US"/>
        </w:rPr>
        <w:t xml:space="preserve">. Загрузка трансформаторов, установленных в этих подстанциях составляет 60-90%. Общая протяженность воздушных линий 10 </w:t>
      </w:r>
      <w:proofErr w:type="spellStart"/>
      <w:r w:rsidRPr="00B050F7">
        <w:rPr>
          <w:rFonts w:ascii="Times New Roman" w:hAnsi="Times New Roman"/>
          <w:lang w:eastAsia="en-US"/>
        </w:rPr>
        <w:t>кВ</w:t>
      </w:r>
      <w:proofErr w:type="spellEnd"/>
      <w:r w:rsidRPr="00B050F7">
        <w:rPr>
          <w:rFonts w:ascii="Times New Roman" w:hAnsi="Times New Roman"/>
          <w:lang w:eastAsia="en-US"/>
        </w:rPr>
        <w:t xml:space="preserve"> составляет </w:t>
      </w:r>
      <w:smartTag w:uri="urn:schemas-microsoft-com:office:smarttags" w:element="metricconverter">
        <w:smartTagPr>
          <w:attr w:name="ProductID" w:val="42,3 км"/>
        </w:smartTagPr>
        <w:r w:rsidRPr="00B050F7">
          <w:rPr>
            <w:rFonts w:ascii="Times New Roman" w:hAnsi="Times New Roman"/>
            <w:lang w:eastAsia="en-US"/>
          </w:rPr>
          <w:t>42,3 км</w:t>
        </w:r>
      </w:smartTag>
      <w:r w:rsidRPr="00B050F7">
        <w:rPr>
          <w:rFonts w:ascii="Times New Roman" w:hAnsi="Times New Roman"/>
          <w:lang w:eastAsia="en-US"/>
        </w:rPr>
        <w:t xml:space="preserve">, кабельных линий 10 </w:t>
      </w:r>
      <w:proofErr w:type="spellStart"/>
      <w:r w:rsidRPr="00B050F7">
        <w:rPr>
          <w:rFonts w:ascii="Times New Roman" w:hAnsi="Times New Roman"/>
          <w:lang w:eastAsia="en-US"/>
        </w:rPr>
        <w:t>кВ</w:t>
      </w:r>
      <w:proofErr w:type="spellEnd"/>
      <w:r w:rsidRPr="00B050F7">
        <w:rPr>
          <w:rFonts w:ascii="Times New Roman" w:hAnsi="Times New Roman"/>
          <w:lang w:eastAsia="en-US"/>
        </w:rPr>
        <w:t xml:space="preserve"> – </w:t>
      </w:r>
      <w:smartTag w:uri="urn:schemas-microsoft-com:office:smarttags" w:element="metricconverter">
        <w:smartTagPr>
          <w:attr w:name="ProductID" w:val="5,8 км"/>
        </w:smartTagPr>
        <w:r w:rsidRPr="00B050F7">
          <w:rPr>
            <w:rFonts w:ascii="Times New Roman" w:hAnsi="Times New Roman"/>
            <w:lang w:eastAsia="en-US"/>
          </w:rPr>
          <w:t>5,8 км</w:t>
        </w:r>
      </w:smartTag>
      <w:r w:rsidRPr="00B050F7">
        <w:rPr>
          <w:rFonts w:ascii="Times New Roman" w:hAnsi="Times New Roman"/>
          <w:lang w:eastAsia="en-US"/>
        </w:rPr>
        <w:t>.</w:t>
      </w:r>
    </w:p>
    <w:p w:rsidR="00B050F7" w:rsidRPr="00B050F7" w:rsidRDefault="00B050F7" w:rsidP="00B050F7">
      <w:pPr>
        <w:widowControl w:val="0"/>
        <w:ind w:firstLine="709"/>
        <w:rPr>
          <w:rFonts w:ascii="Times New Roman" w:hAnsi="Times New Roman"/>
          <w:lang w:eastAsia="en-US"/>
        </w:rPr>
      </w:pPr>
      <w:r w:rsidRPr="00B050F7">
        <w:rPr>
          <w:rFonts w:ascii="Times New Roman" w:hAnsi="Times New Roman"/>
          <w:lang w:eastAsia="en-US"/>
        </w:rPr>
        <w:t>Потребление электроэнергии жилищно-коммунальным сектором города в месяц составляет 785297кВт·ч (на одного жителя 69кВт·ч); крупными промышленными предприятиями – 1560287кВт·ч.</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В настоящее время в городском поселении – город Богучар проблем с экологическими требованиями при эксплуатации электрических сетей нет.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Анализ готовности к исправной работе и оперативной ликвидации внештатных ситуаций системы электроснабжения в городском поселении – город Богучар показал соответствие готовности системы к требованиям нормативных законодательных актов и внутренних документов предприятия.</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Воздействие системы электроснабжения городского поселения </w:t>
      </w:r>
      <w:r w:rsidRPr="00B050F7">
        <w:rPr>
          <w:rFonts w:ascii="Times New Roman" w:eastAsia="Calibri" w:hAnsi="Times New Roman"/>
          <w:bCs/>
          <w:lang w:eastAsia="en-US"/>
        </w:rPr>
        <w:t>– город Богучар</w:t>
      </w:r>
      <w:r w:rsidRPr="00B050F7">
        <w:rPr>
          <w:rFonts w:ascii="Times New Roman" w:eastAsia="Calibri" w:hAnsi="Times New Roman"/>
          <w:lang w:eastAsia="en-US"/>
        </w:rPr>
        <w:t xml:space="preserve"> на </w:t>
      </w:r>
      <w:r w:rsidRPr="00B050F7">
        <w:rPr>
          <w:rFonts w:ascii="Times New Roman" w:eastAsia="Calibri" w:hAnsi="Times New Roman"/>
          <w:lang w:eastAsia="en-US"/>
        </w:rPr>
        <w:lastRenderedPageBreak/>
        <w:t xml:space="preserve">окружающую среду находится в рамках допустимых значений и соответствует установленным нормативам.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hAnsi="Times New Roman"/>
        </w:rPr>
        <w:t>В 2018 году в целях улучшения качества уличного освещения в рамках муниципального контракта был заключен Муниципальный контракт на выполнение работ (действий), направленных на энергосбережение и повышение энергетической эффективности использования электрической энергии при эксплуатации объектов наружного освещения на территории городского поселения – город Богучар в результате чего на территории города произведена 100% замена устаревших ламп на современные светодиодные фонари.</w:t>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t>2.5. Основные показатели системы газоснабжения</w:t>
      </w:r>
    </w:p>
    <w:p w:rsidR="00B050F7" w:rsidRPr="00B050F7" w:rsidRDefault="00B050F7" w:rsidP="00B050F7">
      <w:pPr>
        <w:widowControl w:val="0"/>
        <w:ind w:firstLine="709"/>
        <w:rPr>
          <w:rFonts w:ascii="Times New Roman" w:hAnsi="Times New Roman"/>
          <w:lang w:bidi="ru-RU"/>
        </w:rPr>
      </w:pPr>
      <w:r w:rsidRPr="00B050F7">
        <w:rPr>
          <w:rFonts w:ascii="Times New Roman" w:hAnsi="Times New Roman"/>
          <w:lang w:bidi="ru-RU"/>
        </w:rPr>
        <w:t>В настоящее время газоснабжение г. Богучар развивается на базе природного газа и частично на сжиженном газе.</w:t>
      </w:r>
    </w:p>
    <w:p w:rsidR="00B050F7" w:rsidRPr="00B050F7" w:rsidRDefault="00B050F7" w:rsidP="00B050F7">
      <w:pPr>
        <w:widowControl w:val="0"/>
        <w:ind w:firstLine="709"/>
        <w:rPr>
          <w:rFonts w:ascii="Times New Roman" w:hAnsi="Times New Roman"/>
          <w:lang w:bidi="ru-RU"/>
        </w:rPr>
      </w:pPr>
      <w:r w:rsidRPr="00B050F7">
        <w:rPr>
          <w:rFonts w:ascii="Times New Roman" w:hAnsi="Times New Roman"/>
          <w:lang w:bidi="ru-RU"/>
        </w:rPr>
        <w:t xml:space="preserve">Природный газ подается в город от существующей </w:t>
      </w:r>
      <w:proofErr w:type="spellStart"/>
      <w:r w:rsidRPr="00B050F7">
        <w:rPr>
          <w:rFonts w:ascii="Times New Roman" w:hAnsi="Times New Roman"/>
          <w:lang w:bidi="ru-RU"/>
        </w:rPr>
        <w:t>Богучарской</w:t>
      </w:r>
      <w:proofErr w:type="spellEnd"/>
      <w:r w:rsidRPr="00B050F7">
        <w:rPr>
          <w:rFonts w:ascii="Times New Roman" w:hAnsi="Times New Roman"/>
          <w:lang w:bidi="ru-RU"/>
        </w:rPr>
        <w:t xml:space="preserve"> АГРС. В АГРС газ поступает по газопроводу — отводу от магистрального газопровода «Петровск-Новопсков». Распределение газа по городу осуществляется по 3-х ступенчатой схеме:</w:t>
      </w:r>
    </w:p>
    <w:p w:rsidR="00B050F7" w:rsidRPr="00B050F7" w:rsidRDefault="00B050F7" w:rsidP="00B050F7">
      <w:pPr>
        <w:widowControl w:val="0"/>
        <w:ind w:firstLine="709"/>
        <w:rPr>
          <w:rFonts w:ascii="Times New Roman" w:hAnsi="Times New Roman"/>
          <w:lang w:bidi="ru-RU"/>
        </w:rPr>
      </w:pPr>
      <w:r w:rsidRPr="00B050F7">
        <w:rPr>
          <w:rFonts w:ascii="Times New Roman" w:hAnsi="Times New Roman"/>
          <w:lang w:bidi="ru-RU"/>
        </w:rPr>
        <w:t xml:space="preserve">1 -я ступень — газопровод высокого давления </w:t>
      </w:r>
      <w:proofErr w:type="gramStart"/>
      <w:r w:rsidRPr="00B050F7">
        <w:rPr>
          <w:rFonts w:ascii="Times New Roman" w:hAnsi="Times New Roman"/>
          <w:lang w:bidi="ru-RU"/>
        </w:rPr>
        <w:t>р&lt;</w:t>
      </w:r>
      <w:proofErr w:type="gramEnd"/>
      <w:r w:rsidRPr="00B050F7">
        <w:rPr>
          <w:rFonts w:ascii="Times New Roman" w:hAnsi="Times New Roman"/>
          <w:lang w:bidi="ru-RU"/>
        </w:rPr>
        <w:t>0,6 МПа (1,2 МПа).</w:t>
      </w:r>
    </w:p>
    <w:p w:rsidR="00B050F7" w:rsidRPr="00B050F7" w:rsidRDefault="00B050F7" w:rsidP="00B050F7">
      <w:pPr>
        <w:widowControl w:val="0"/>
        <w:numPr>
          <w:ilvl w:val="0"/>
          <w:numId w:val="18"/>
        </w:numPr>
        <w:tabs>
          <w:tab w:val="left" w:pos="1004"/>
        </w:tabs>
        <w:ind w:firstLine="709"/>
        <w:rPr>
          <w:rFonts w:ascii="Times New Roman" w:hAnsi="Times New Roman"/>
          <w:lang w:bidi="ru-RU"/>
        </w:rPr>
      </w:pPr>
      <w:r w:rsidRPr="00B050F7">
        <w:rPr>
          <w:rFonts w:ascii="Times New Roman" w:hAnsi="Times New Roman"/>
          <w:lang w:bidi="ru-RU"/>
        </w:rPr>
        <w:t xml:space="preserve">я ступень — газопровод среднего давления </w:t>
      </w:r>
      <w:proofErr w:type="gramStart"/>
      <w:r w:rsidRPr="00B050F7">
        <w:rPr>
          <w:rFonts w:ascii="Times New Roman" w:hAnsi="Times New Roman"/>
          <w:lang w:bidi="ru-RU"/>
        </w:rPr>
        <w:t>р&lt;</w:t>
      </w:r>
      <w:proofErr w:type="gramEnd"/>
      <w:r w:rsidRPr="00B050F7">
        <w:rPr>
          <w:rFonts w:ascii="Times New Roman" w:hAnsi="Times New Roman"/>
          <w:lang w:bidi="ru-RU"/>
        </w:rPr>
        <w:t>0,3 МПа.</w:t>
      </w:r>
    </w:p>
    <w:p w:rsidR="00B050F7" w:rsidRPr="00B050F7" w:rsidRDefault="00B050F7" w:rsidP="00B050F7">
      <w:pPr>
        <w:widowControl w:val="0"/>
        <w:numPr>
          <w:ilvl w:val="0"/>
          <w:numId w:val="18"/>
        </w:numPr>
        <w:tabs>
          <w:tab w:val="left" w:pos="1009"/>
        </w:tabs>
        <w:ind w:firstLine="709"/>
        <w:rPr>
          <w:rFonts w:ascii="Times New Roman" w:hAnsi="Times New Roman"/>
          <w:lang w:bidi="ru-RU"/>
        </w:rPr>
      </w:pPr>
      <w:r w:rsidRPr="00B050F7">
        <w:rPr>
          <w:rFonts w:ascii="Times New Roman" w:hAnsi="Times New Roman"/>
          <w:lang w:bidi="ru-RU"/>
        </w:rPr>
        <w:t xml:space="preserve">я ступень — газопровод низкого давления </w:t>
      </w:r>
      <w:proofErr w:type="gramStart"/>
      <w:r w:rsidRPr="00B050F7">
        <w:rPr>
          <w:rFonts w:ascii="Times New Roman" w:hAnsi="Times New Roman"/>
          <w:lang w:bidi="ru-RU"/>
        </w:rPr>
        <w:t>р&lt;</w:t>
      </w:r>
      <w:proofErr w:type="gramEnd"/>
      <w:r w:rsidRPr="00B050F7">
        <w:rPr>
          <w:rFonts w:ascii="Times New Roman" w:hAnsi="Times New Roman"/>
          <w:lang w:bidi="ru-RU"/>
        </w:rPr>
        <w:t>0,005 МПа.</w:t>
      </w:r>
    </w:p>
    <w:p w:rsidR="00B050F7" w:rsidRPr="00B050F7" w:rsidRDefault="00B050F7" w:rsidP="00B050F7">
      <w:pPr>
        <w:widowControl w:val="0"/>
        <w:ind w:firstLine="709"/>
        <w:rPr>
          <w:rFonts w:ascii="Times New Roman" w:hAnsi="Times New Roman"/>
          <w:lang w:bidi="ru-RU"/>
        </w:rPr>
      </w:pPr>
      <w:r w:rsidRPr="00B050F7">
        <w:rPr>
          <w:rFonts w:ascii="Times New Roman" w:hAnsi="Times New Roman"/>
          <w:lang w:bidi="ru-RU"/>
        </w:rPr>
        <w:t xml:space="preserve">Эксплуатацию сетей газораспределения и </w:t>
      </w:r>
      <w:proofErr w:type="spellStart"/>
      <w:r w:rsidRPr="00B050F7">
        <w:rPr>
          <w:rFonts w:ascii="Times New Roman" w:hAnsi="Times New Roman"/>
          <w:lang w:bidi="ru-RU"/>
        </w:rPr>
        <w:t>газопотребления</w:t>
      </w:r>
      <w:proofErr w:type="spellEnd"/>
      <w:r w:rsidRPr="00B050F7">
        <w:rPr>
          <w:rFonts w:ascii="Times New Roman" w:hAnsi="Times New Roman"/>
          <w:lang w:bidi="ru-RU"/>
        </w:rPr>
        <w:t>, обслуживание внутридомового и внутриквартирного газового оборудования на территории городского поселения осуществляет филиал ОАО «Газпром газораспределение Воронеж» в г. Богучаре,</w:t>
      </w:r>
    </w:p>
    <w:p w:rsidR="00B050F7" w:rsidRPr="00B050F7" w:rsidRDefault="00B050F7" w:rsidP="00B050F7">
      <w:pPr>
        <w:widowControl w:val="0"/>
        <w:ind w:firstLine="709"/>
        <w:rPr>
          <w:rFonts w:ascii="Times New Roman" w:eastAsia="Calibri" w:hAnsi="Times New Roman"/>
        </w:rPr>
      </w:pPr>
      <w:r w:rsidRPr="00B050F7">
        <w:rPr>
          <w:rFonts w:ascii="Times New Roman" w:eastAsia="Calibri" w:hAnsi="Times New Roman"/>
        </w:rPr>
        <w:t xml:space="preserve">Показатели системы газоснабжения представлены в таблице №6 </w:t>
      </w:r>
    </w:p>
    <w:p w:rsidR="00B050F7" w:rsidRPr="00B050F7" w:rsidRDefault="00B050F7" w:rsidP="00B050F7">
      <w:pPr>
        <w:widowControl w:val="0"/>
        <w:ind w:firstLine="709"/>
        <w:rPr>
          <w:rFonts w:ascii="Times New Roman" w:eastAsia="Calibri" w:hAnsi="Times New Roman"/>
        </w:rPr>
      </w:pPr>
      <w:r w:rsidRPr="00B050F7">
        <w:rPr>
          <w:rFonts w:ascii="Times New Roman" w:eastAsia="Calibri" w:hAnsi="Times New Roman"/>
        </w:rPr>
        <w:br w:type="page"/>
      </w:r>
    </w:p>
    <w:p w:rsidR="00B050F7" w:rsidRPr="00B050F7" w:rsidRDefault="00B050F7" w:rsidP="00B050F7">
      <w:pPr>
        <w:widowControl w:val="0"/>
        <w:ind w:firstLine="709"/>
        <w:rPr>
          <w:rFonts w:ascii="Times New Roman" w:eastAsia="Calibri" w:hAnsi="Times New Roman"/>
        </w:rPr>
      </w:pPr>
      <w:r w:rsidRPr="00B050F7">
        <w:rPr>
          <w:rFonts w:ascii="Times New Roman" w:eastAsia="Calibri" w:hAnsi="Times New Roman"/>
        </w:rPr>
        <w:lastRenderedPageBreak/>
        <w:t>Таблица № 6</w:t>
      </w:r>
    </w:p>
    <w:tbl>
      <w:tblPr>
        <w:tblW w:w="0" w:type="auto"/>
        <w:jc w:val="right"/>
        <w:tblLayout w:type="fixed"/>
        <w:tblCellMar>
          <w:left w:w="10" w:type="dxa"/>
          <w:right w:w="10" w:type="dxa"/>
        </w:tblCellMar>
        <w:tblLook w:val="0000" w:firstRow="0" w:lastRow="0" w:firstColumn="0" w:lastColumn="0" w:noHBand="0" w:noVBand="0"/>
      </w:tblPr>
      <w:tblGrid>
        <w:gridCol w:w="4814"/>
        <w:gridCol w:w="2491"/>
        <w:gridCol w:w="2371"/>
      </w:tblGrid>
      <w:tr w:rsidR="00B050F7" w:rsidRPr="00B050F7" w:rsidTr="00B12186">
        <w:trPr>
          <w:trHeight w:hRule="exact" w:val="298"/>
          <w:jc w:val="right"/>
        </w:trPr>
        <w:tc>
          <w:tcPr>
            <w:tcW w:w="4814" w:type="dxa"/>
            <w:tcBorders>
              <w:top w:val="single" w:sz="4" w:space="0" w:color="auto"/>
              <w:left w:val="single" w:sz="4" w:space="0" w:color="auto"/>
            </w:tcBorders>
            <w:shd w:val="clear" w:color="auto" w:fill="FFFFFF"/>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bCs/>
                <w:iCs/>
                <w:lang w:bidi="ru-RU"/>
              </w:rPr>
              <w:t>Показатель</w:t>
            </w:r>
          </w:p>
        </w:tc>
        <w:tc>
          <w:tcPr>
            <w:tcW w:w="2491" w:type="dxa"/>
            <w:tcBorders>
              <w:top w:val="single" w:sz="4" w:space="0" w:color="auto"/>
              <w:left w:val="single" w:sz="4" w:space="0" w:color="auto"/>
            </w:tcBorders>
            <w:shd w:val="clear" w:color="auto" w:fill="FFFFFF"/>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bCs/>
                <w:iCs/>
                <w:lang w:bidi="ru-RU"/>
              </w:rPr>
              <w:t>Ед. изм.</w:t>
            </w:r>
          </w:p>
        </w:tc>
        <w:tc>
          <w:tcPr>
            <w:tcW w:w="2371" w:type="dxa"/>
            <w:tcBorders>
              <w:top w:val="single" w:sz="4" w:space="0" w:color="auto"/>
              <w:left w:val="single" w:sz="4" w:space="0" w:color="auto"/>
              <w:right w:val="single" w:sz="4" w:space="0" w:color="auto"/>
            </w:tcBorders>
            <w:shd w:val="clear" w:color="auto" w:fill="FFFFFF"/>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bCs/>
                <w:iCs/>
                <w:lang w:bidi="ru-RU"/>
              </w:rPr>
              <w:t>Кол-во</w:t>
            </w:r>
          </w:p>
        </w:tc>
      </w:tr>
      <w:tr w:rsidR="00B050F7" w:rsidRPr="00B050F7" w:rsidTr="00B12186">
        <w:trPr>
          <w:trHeight w:hRule="exact" w:val="341"/>
          <w:jc w:val="right"/>
        </w:trPr>
        <w:tc>
          <w:tcPr>
            <w:tcW w:w="4814" w:type="dxa"/>
            <w:tcBorders>
              <w:top w:val="single" w:sz="4" w:space="0" w:color="auto"/>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Кол-во потребленного газа</w:t>
            </w:r>
          </w:p>
        </w:tc>
        <w:tc>
          <w:tcPr>
            <w:tcW w:w="2491" w:type="dxa"/>
            <w:tcBorders>
              <w:top w:val="single" w:sz="4" w:space="0" w:color="auto"/>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тыс. м</w:t>
            </w:r>
            <w:r w:rsidRPr="00B050F7">
              <w:rPr>
                <w:rFonts w:ascii="Times New Roman" w:hAnsi="Times New Roman"/>
                <w:vertAlign w:val="superscript"/>
                <w:lang w:bidi="ru-RU"/>
              </w:rPr>
              <w:t>3</w:t>
            </w:r>
            <w:r w:rsidRPr="00B050F7">
              <w:rPr>
                <w:rFonts w:ascii="Times New Roman" w:hAnsi="Times New Roman"/>
                <w:lang w:bidi="ru-RU"/>
              </w:rPr>
              <w:t>/год</w:t>
            </w:r>
          </w:p>
        </w:tc>
        <w:tc>
          <w:tcPr>
            <w:tcW w:w="2371" w:type="dxa"/>
            <w:tcBorders>
              <w:top w:val="single" w:sz="4" w:space="0" w:color="auto"/>
              <w:left w:val="single" w:sz="4" w:space="0" w:color="auto"/>
              <w:righ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8593091</w:t>
            </w:r>
          </w:p>
        </w:tc>
      </w:tr>
      <w:tr w:rsidR="00B050F7" w:rsidRPr="00B050F7" w:rsidTr="00B12186">
        <w:trPr>
          <w:trHeight w:hRule="exact" w:val="274"/>
          <w:jc w:val="right"/>
        </w:trPr>
        <w:tc>
          <w:tcPr>
            <w:tcW w:w="4814" w:type="dxa"/>
            <w:tcBorders>
              <w:top w:val="single" w:sz="4" w:space="0" w:color="auto"/>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bCs/>
                <w:lang w:bidi="ru-RU"/>
              </w:rPr>
              <w:t>Кол-во ГРС</w:t>
            </w:r>
          </w:p>
        </w:tc>
        <w:tc>
          <w:tcPr>
            <w:tcW w:w="2491" w:type="dxa"/>
            <w:tcBorders>
              <w:top w:val="single" w:sz="4" w:space="0" w:color="auto"/>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шт.</w:t>
            </w:r>
          </w:p>
        </w:tc>
        <w:tc>
          <w:tcPr>
            <w:tcW w:w="2371" w:type="dxa"/>
            <w:tcBorders>
              <w:top w:val="single" w:sz="4" w:space="0" w:color="auto"/>
              <w:left w:val="single" w:sz="4" w:space="0" w:color="auto"/>
              <w:righ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bCs/>
                <w:lang w:bidi="ru-RU"/>
              </w:rPr>
              <w:t>1</w:t>
            </w:r>
          </w:p>
        </w:tc>
      </w:tr>
      <w:tr w:rsidR="00B050F7" w:rsidRPr="00B050F7" w:rsidTr="00B12186">
        <w:trPr>
          <w:trHeight w:hRule="exact" w:val="278"/>
          <w:jc w:val="right"/>
        </w:trPr>
        <w:tc>
          <w:tcPr>
            <w:tcW w:w="4814" w:type="dxa"/>
            <w:tcBorders>
              <w:top w:val="single" w:sz="4" w:space="0" w:color="auto"/>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Кол-во ГРП</w:t>
            </w:r>
          </w:p>
        </w:tc>
        <w:tc>
          <w:tcPr>
            <w:tcW w:w="2491" w:type="dxa"/>
            <w:tcBorders>
              <w:top w:val="single" w:sz="4" w:space="0" w:color="auto"/>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шт.</w:t>
            </w:r>
          </w:p>
        </w:tc>
        <w:tc>
          <w:tcPr>
            <w:tcW w:w="2371" w:type="dxa"/>
            <w:tcBorders>
              <w:top w:val="single" w:sz="4" w:space="0" w:color="auto"/>
              <w:left w:val="single" w:sz="4" w:space="0" w:color="auto"/>
              <w:righ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6</w:t>
            </w:r>
          </w:p>
        </w:tc>
      </w:tr>
      <w:tr w:rsidR="00B050F7" w:rsidRPr="00B050F7" w:rsidTr="00B12186">
        <w:trPr>
          <w:trHeight w:hRule="exact" w:val="283"/>
          <w:jc w:val="right"/>
        </w:trPr>
        <w:tc>
          <w:tcPr>
            <w:tcW w:w="4814" w:type="dxa"/>
            <w:tcBorders>
              <w:top w:val="single" w:sz="4" w:space="0" w:color="auto"/>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Кол-во ШРП</w:t>
            </w:r>
          </w:p>
        </w:tc>
        <w:tc>
          <w:tcPr>
            <w:tcW w:w="2491" w:type="dxa"/>
            <w:tcBorders>
              <w:top w:val="single" w:sz="4" w:space="0" w:color="auto"/>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шт.</w:t>
            </w:r>
          </w:p>
        </w:tc>
        <w:tc>
          <w:tcPr>
            <w:tcW w:w="2371" w:type="dxa"/>
            <w:tcBorders>
              <w:top w:val="single" w:sz="4" w:space="0" w:color="auto"/>
              <w:left w:val="single" w:sz="4" w:space="0" w:color="auto"/>
              <w:righ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21</w:t>
            </w:r>
          </w:p>
        </w:tc>
      </w:tr>
      <w:tr w:rsidR="00B050F7" w:rsidRPr="00B050F7" w:rsidTr="00B12186">
        <w:trPr>
          <w:trHeight w:hRule="exact" w:val="355"/>
          <w:jc w:val="right"/>
        </w:trPr>
        <w:tc>
          <w:tcPr>
            <w:tcW w:w="4814" w:type="dxa"/>
            <w:tcBorders>
              <w:top w:val="single" w:sz="4" w:space="0" w:color="auto"/>
              <w:left w:val="single" w:sz="4" w:space="0" w:color="auto"/>
            </w:tcBorders>
            <w:shd w:val="clear" w:color="auto" w:fill="FFFFFF"/>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Количество абонентов</w:t>
            </w:r>
          </w:p>
        </w:tc>
        <w:tc>
          <w:tcPr>
            <w:tcW w:w="2491" w:type="dxa"/>
            <w:tcBorders>
              <w:top w:val="single" w:sz="4" w:space="0" w:color="auto"/>
              <w:left w:val="single" w:sz="4" w:space="0" w:color="auto"/>
            </w:tcBorders>
            <w:shd w:val="clear" w:color="auto" w:fill="FFFFFF"/>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абонентов</w:t>
            </w:r>
          </w:p>
        </w:tc>
        <w:tc>
          <w:tcPr>
            <w:tcW w:w="2371" w:type="dxa"/>
            <w:tcBorders>
              <w:top w:val="single" w:sz="4" w:space="0" w:color="auto"/>
              <w:left w:val="single" w:sz="4" w:space="0" w:color="auto"/>
              <w:right w:val="single" w:sz="4" w:space="0" w:color="auto"/>
            </w:tcBorders>
            <w:shd w:val="clear" w:color="auto" w:fill="FFFFFF"/>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5363</w:t>
            </w:r>
          </w:p>
        </w:tc>
      </w:tr>
      <w:tr w:rsidR="00B050F7" w:rsidRPr="00B050F7" w:rsidTr="00B12186">
        <w:trPr>
          <w:trHeight w:hRule="exact" w:val="312"/>
          <w:jc w:val="right"/>
        </w:trPr>
        <w:tc>
          <w:tcPr>
            <w:tcW w:w="4814" w:type="dxa"/>
            <w:tcBorders>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получающие услуги газоснабжения</w:t>
            </w:r>
          </w:p>
        </w:tc>
        <w:tc>
          <w:tcPr>
            <w:tcW w:w="2491" w:type="dxa"/>
            <w:tcBorders>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(квартиры + жил, дома)</w:t>
            </w:r>
          </w:p>
        </w:tc>
        <w:tc>
          <w:tcPr>
            <w:tcW w:w="2371" w:type="dxa"/>
            <w:tcBorders>
              <w:left w:val="single" w:sz="4" w:space="0" w:color="auto"/>
              <w:right w:val="single" w:sz="4" w:space="0" w:color="auto"/>
            </w:tcBorders>
            <w:shd w:val="clear" w:color="auto" w:fill="FFFFFF"/>
          </w:tcPr>
          <w:p w:rsidR="00B050F7" w:rsidRPr="00B050F7" w:rsidRDefault="00B050F7" w:rsidP="00B12186">
            <w:pPr>
              <w:widowControl w:val="0"/>
              <w:ind w:firstLine="0"/>
              <w:rPr>
                <w:rFonts w:ascii="Times New Roman" w:eastAsia="Arial Unicode MS" w:hAnsi="Times New Roman"/>
                <w:lang w:bidi="ru-RU"/>
              </w:rPr>
            </w:pPr>
          </w:p>
        </w:tc>
      </w:tr>
      <w:tr w:rsidR="00B050F7" w:rsidRPr="00B050F7" w:rsidTr="00B12186">
        <w:trPr>
          <w:trHeight w:hRule="exact" w:val="403"/>
          <w:jc w:val="right"/>
        </w:trPr>
        <w:tc>
          <w:tcPr>
            <w:tcW w:w="4814" w:type="dxa"/>
            <w:tcBorders>
              <w:top w:val="single" w:sz="4" w:space="0" w:color="auto"/>
              <w:left w:val="single" w:sz="4" w:space="0" w:color="auto"/>
            </w:tcBorders>
            <w:shd w:val="clear" w:color="auto" w:fill="FFFFFF"/>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Количество промышленных предприятий</w:t>
            </w:r>
          </w:p>
        </w:tc>
        <w:tc>
          <w:tcPr>
            <w:tcW w:w="2491" w:type="dxa"/>
            <w:tcBorders>
              <w:top w:val="single" w:sz="4" w:space="0" w:color="auto"/>
              <w:left w:val="single" w:sz="4" w:space="0" w:color="auto"/>
            </w:tcBorders>
            <w:shd w:val="clear" w:color="auto" w:fill="FFFFFF"/>
          </w:tcPr>
          <w:p w:rsidR="00B050F7" w:rsidRPr="00B050F7" w:rsidRDefault="00B050F7" w:rsidP="00B12186">
            <w:pPr>
              <w:widowControl w:val="0"/>
              <w:ind w:firstLine="0"/>
              <w:rPr>
                <w:rFonts w:ascii="Times New Roman" w:hAnsi="Times New Roman"/>
                <w:lang w:bidi="ru-RU"/>
              </w:rPr>
            </w:pPr>
            <w:proofErr w:type="spellStart"/>
            <w:r w:rsidRPr="00B050F7">
              <w:rPr>
                <w:rFonts w:ascii="Times New Roman" w:hAnsi="Times New Roman"/>
                <w:lang w:bidi="ru-RU"/>
              </w:rPr>
              <w:t>шт</w:t>
            </w:r>
            <w:proofErr w:type="spellEnd"/>
          </w:p>
        </w:tc>
        <w:tc>
          <w:tcPr>
            <w:tcW w:w="2371" w:type="dxa"/>
            <w:tcBorders>
              <w:top w:val="single" w:sz="4" w:space="0" w:color="auto"/>
              <w:left w:val="single" w:sz="4" w:space="0" w:color="auto"/>
              <w:right w:val="single" w:sz="4" w:space="0" w:color="auto"/>
            </w:tcBorders>
            <w:shd w:val="clear" w:color="auto" w:fill="FFFFFF"/>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3</w:t>
            </w:r>
          </w:p>
        </w:tc>
      </w:tr>
      <w:tr w:rsidR="00B050F7" w:rsidRPr="00B050F7" w:rsidTr="00B12186">
        <w:trPr>
          <w:trHeight w:hRule="exact" w:val="394"/>
          <w:jc w:val="right"/>
        </w:trPr>
        <w:tc>
          <w:tcPr>
            <w:tcW w:w="4814" w:type="dxa"/>
            <w:tcBorders>
              <w:top w:val="single" w:sz="4" w:space="0" w:color="auto"/>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Количество коммунально-бытовых и</w:t>
            </w:r>
          </w:p>
        </w:tc>
        <w:tc>
          <w:tcPr>
            <w:tcW w:w="2491" w:type="dxa"/>
            <w:tcBorders>
              <w:top w:val="single" w:sz="4" w:space="0" w:color="auto"/>
              <w:left w:val="single" w:sz="4" w:space="0" w:color="auto"/>
            </w:tcBorders>
            <w:shd w:val="clear" w:color="auto" w:fill="FFFFFF"/>
            <w:vAlign w:val="center"/>
          </w:tcPr>
          <w:p w:rsidR="00B050F7" w:rsidRPr="00B050F7" w:rsidRDefault="00B050F7" w:rsidP="00B12186">
            <w:pPr>
              <w:widowControl w:val="0"/>
              <w:ind w:firstLine="0"/>
              <w:rPr>
                <w:rFonts w:ascii="Times New Roman" w:hAnsi="Times New Roman"/>
                <w:lang w:bidi="ru-RU"/>
              </w:rPr>
            </w:pPr>
            <w:proofErr w:type="spellStart"/>
            <w:r w:rsidRPr="00B050F7">
              <w:rPr>
                <w:rFonts w:ascii="Times New Roman" w:hAnsi="Times New Roman"/>
                <w:lang w:bidi="ru-RU"/>
              </w:rPr>
              <w:t>шт</w:t>
            </w:r>
            <w:proofErr w:type="spellEnd"/>
          </w:p>
        </w:tc>
        <w:tc>
          <w:tcPr>
            <w:tcW w:w="2371" w:type="dxa"/>
            <w:tcBorders>
              <w:top w:val="single" w:sz="4" w:space="0" w:color="auto"/>
              <w:left w:val="single" w:sz="4" w:space="0" w:color="auto"/>
              <w:right w:val="single" w:sz="4" w:space="0" w:color="auto"/>
            </w:tcBorders>
            <w:shd w:val="clear" w:color="auto" w:fill="FFFFFF"/>
            <w:vAlign w:val="center"/>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112</w:t>
            </w:r>
          </w:p>
        </w:tc>
      </w:tr>
      <w:tr w:rsidR="00B050F7" w:rsidRPr="00B050F7" w:rsidTr="00B12186">
        <w:trPr>
          <w:trHeight w:hRule="exact" w:val="341"/>
          <w:jc w:val="right"/>
        </w:trPr>
        <w:tc>
          <w:tcPr>
            <w:tcW w:w="4814" w:type="dxa"/>
            <w:tcBorders>
              <w:left w:val="single" w:sz="4" w:space="0" w:color="auto"/>
            </w:tcBorders>
            <w:shd w:val="clear" w:color="auto" w:fill="FFFFFF"/>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социально значимых объектов</w:t>
            </w:r>
          </w:p>
        </w:tc>
        <w:tc>
          <w:tcPr>
            <w:tcW w:w="2491" w:type="dxa"/>
            <w:tcBorders>
              <w:left w:val="single" w:sz="4" w:space="0" w:color="auto"/>
            </w:tcBorders>
            <w:shd w:val="clear" w:color="auto" w:fill="FFFFFF"/>
          </w:tcPr>
          <w:p w:rsidR="00B050F7" w:rsidRPr="00B050F7" w:rsidRDefault="00B050F7" w:rsidP="00B12186">
            <w:pPr>
              <w:widowControl w:val="0"/>
              <w:ind w:firstLine="0"/>
              <w:rPr>
                <w:rFonts w:ascii="Times New Roman" w:eastAsia="Arial Unicode MS" w:hAnsi="Times New Roman"/>
                <w:lang w:bidi="ru-RU"/>
              </w:rPr>
            </w:pPr>
          </w:p>
        </w:tc>
        <w:tc>
          <w:tcPr>
            <w:tcW w:w="2371" w:type="dxa"/>
            <w:tcBorders>
              <w:left w:val="single" w:sz="4" w:space="0" w:color="auto"/>
              <w:right w:val="single" w:sz="4" w:space="0" w:color="auto"/>
            </w:tcBorders>
            <w:shd w:val="clear" w:color="auto" w:fill="FFFFFF"/>
          </w:tcPr>
          <w:p w:rsidR="00B050F7" w:rsidRPr="00B050F7" w:rsidRDefault="00B050F7" w:rsidP="00B12186">
            <w:pPr>
              <w:widowControl w:val="0"/>
              <w:ind w:firstLine="0"/>
              <w:rPr>
                <w:rFonts w:ascii="Times New Roman" w:eastAsia="Arial Unicode MS" w:hAnsi="Times New Roman"/>
                <w:lang w:bidi="ru-RU"/>
              </w:rPr>
            </w:pPr>
          </w:p>
        </w:tc>
      </w:tr>
      <w:tr w:rsidR="00B050F7" w:rsidRPr="00B050F7" w:rsidTr="00B12186">
        <w:trPr>
          <w:trHeight w:hRule="exact" w:val="312"/>
          <w:jc w:val="right"/>
        </w:trPr>
        <w:tc>
          <w:tcPr>
            <w:tcW w:w="4814" w:type="dxa"/>
            <w:tcBorders>
              <w:top w:val="single" w:sz="4" w:space="0" w:color="auto"/>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Протяженность сети</w:t>
            </w:r>
          </w:p>
        </w:tc>
        <w:tc>
          <w:tcPr>
            <w:tcW w:w="2491" w:type="dxa"/>
            <w:tcBorders>
              <w:top w:val="single" w:sz="4" w:space="0" w:color="auto"/>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км</w:t>
            </w:r>
          </w:p>
        </w:tc>
        <w:tc>
          <w:tcPr>
            <w:tcW w:w="2371" w:type="dxa"/>
            <w:tcBorders>
              <w:top w:val="single" w:sz="4" w:space="0" w:color="auto"/>
              <w:left w:val="single" w:sz="4" w:space="0" w:color="auto"/>
              <w:righ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91,54</w:t>
            </w:r>
          </w:p>
        </w:tc>
      </w:tr>
      <w:tr w:rsidR="00B050F7" w:rsidRPr="00B050F7" w:rsidTr="00B12186">
        <w:trPr>
          <w:trHeight w:hRule="exact" w:val="230"/>
          <w:jc w:val="right"/>
        </w:trPr>
        <w:tc>
          <w:tcPr>
            <w:tcW w:w="4814" w:type="dxa"/>
            <w:tcBorders>
              <w:left w:val="single" w:sz="4" w:space="0" w:color="auto"/>
            </w:tcBorders>
            <w:shd w:val="clear" w:color="auto" w:fill="FFFFFF"/>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в том числе:</w:t>
            </w:r>
          </w:p>
        </w:tc>
        <w:tc>
          <w:tcPr>
            <w:tcW w:w="2491" w:type="dxa"/>
            <w:tcBorders>
              <w:left w:val="single" w:sz="4" w:space="0" w:color="auto"/>
            </w:tcBorders>
            <w:shd w:val="clear" w:color="auto" w:fill="FFFFFF"/>
          </w:tcPr>
          <w:p w:rsidR="00B050F7" w:rsidRPr="00B050F7" w:rsidRDefault="00B050F7" w:rsidP="00B12186">
            <w:pPr>
              <w:widowControl w:val="0"/>
              <w:ind w:firstLine="0"/>
              <w:rPr>
                <w:rFonts w:ascii="Times New Roman" w:eastAsia="Arial Unicode MS" w:hAnsi="Times New Roman"/>
                <w:lang w:bidi="ru-RU"/>
              </w:rPr>
            </w:pPr>
          </w:p>
        </w:tc>
        <w:tc>
          <w:tcPr>
            <w:tcW w:w="2371" w:type="dxa"/>
            <w:tcBorders>
              <w:left w:val="single" w:sz="4" w:space="0" w:color="auto"/>
              <w:right w:val="single" w:sz="4" w:space="0" w:color="auto"/>
            </w:tcBorders>
            <w:shd w:val="clear" w:color="auto" w:fill="FFFFFF"/>
          </w:tcPr>
          <w:p w:rsidR="00B050F7" w:rsidRPr="00B050F7" w:rsidRDefault="00B050F7" w:rsidP="00B12186">
            <w:pPr>
              <w:widowControl w:val="0"/>
              <w:ind w:firstLine="0"/>
              <w:rPr>
                <w:rFonts w:ascii="Times New Roman" w:eastAsia="Arial Unicode MS" w:hAnsi="Times New Roman"/>
                <w:lang w:bidi="ru-RU"/>
              </w:rPr>
            </w:pPr>
          </w:p>
        </w:tc>
      </w:tr>
      <w:tr w:rsidR="00B050F7" w:rsidRPr="00B050F7" w:rsidTr="00B12186">
        <w:trPr>
          <w:trHeight w:hRule="exact" w:val="269"/>
          <w:jc w:val="right"/>
        </w:trPr>
        <w:tc>
          <w:tcPr>
            <w:tcW w:w="4814" w:type="dxa"/>
            <w:tcBorders>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Высокого давления 1-й кат. 1,2 МПа</w:t>
            </w:r>
          </w:p>
        </w:tc>
        <w:tc>
          <w:tcPr>
            <w:tcW w:w="2491" w:type="dxa"/>
            <w:tcBorders>
              <w:left w:val="single" w:sz="4" w:space="0" w:color="auto"/>
            </w:tcBorders>
            <w:shd w:val="clear" w:color="auto" w:fill="FFFFFF"/>
          </w:tcPr>
          <w:p w:rsidR="00B050F7" w:rsidRPr="00B050F7" w:rsidRDefault="00B050F7" w:rsidP="00B12186">
            <w:pPr>
              <w:widowControl w:val="0"/>
              <w:ind w:firstLine="0"/>
              <w:rPr>
                <w:rFonts w:ascii="Times New Roman" w:eastAsia="Arial Unicode MS" w:hAnsi="Times New Roman"/>
                <w:lang w:bidi="ru-RU"/>
              </w:rPr>
            </w:pPr>
          </w:p>
        </w:tc>
        <w:tc>
          <w:tcPr>
            <w:tcW w:w="2371" w:type="dxa"/>
            <w:tcBorders>
              <w:left w:val="single" w:sz="4" w:space="0" w:color="auto"/>
              <w:righ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4,88</w:t>
            </w:r>
          </w:p>
        </w:tc>
      </w:tr>
      <w:tr w:rsidR="00B050F7" w:rsidRPr="00B050F7" w:rsidTr="00B12186">
        <w:trPr>
          <w:trHeight w:hRule="exact" w:val="269"/>
          <w:jc w:val="right"/>
        </w:trPr>
        <w:tc>
          <w:tcPr>
            <w:tcW w:w="4814" w:type="dxa"/>
            <w:tcBorders>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Высокого давления 2-й кат. 0,6 МПа</w:t>
            </w:r>
          </w:p>
        </w:tc>
        <w:tc>
          <w:tcPr>
            <w:tcW w:w="2491" w:type="dxa"/>
            <w:tcBorders>
              <w:left w:val="single" w:sz="4" w:space="0" w:color="auto"/>
            </w:tcBorders>
            <w:shd w:val="clear" w:color="auto" w:fill="FFFFFF"/>
          </w:tcPr>
          <w:p w:rsidR="00B050F7" w:rsidRPr="00B050F7" w:rsidRDefault="00B050F7" w:rsidP="00B12186">
            <w:pPr>
              <w:widowControl w:val="0"/>
              <w:ind w:firstLine="0"/>
              <w:rPr>
                <w:rFonts w:ascii="Times New Roman" w:eastAsia="Arial Unicode MS" w:hAnsi="Times New Roman"/>
                <w:lang w:bidi="ru-RU"/>
              </w:rPr>
            </w:pPr>
          </w:p>
        </w:tc>
        <w:tc>
          <w:tcPr>
            <w:tcW w:w="2371" w:type="dxa"/>
            <w:tcBorders>
              <w:left w:val="single" w:sz="4" w:space="0" w:color="auto"/>
              <w:righ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2,45</w:t>
            </w:r>
          </w:p>
        </w:tc>
      </w:tr>
      <w:tr w:rsidR="00B050F7" w:rsidRPr="00B050F7" w:rsidTr="00B12186">
        <w:trPr>
          <w:trHeight w:hRule="exact" w:val="283"/>
          <w:jc w:val="right"/>
        </w:trPr>
        <w:tc>
          <w:tcPr>
            <w:tcW w:w="4814" w:type="dxa"/>
            <w:tcBorders>
              <w:lef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Среднего давления 0,3 МПа</w:t>
            </w:r>
          </w:p>
        </w:tc>
        <w:tc>
          <w:tcPr>
            <w:tcW w:w="2491" w:type="dxa"/>
            <w:tcBorders>
              <w:left w:val="single" w:sz="4" w:space="0" w:color="auto"/>
            </w:tcBorders>
            <w:shd w:val="clear" w:color="auto" w:fill="FFFFFF"/>
          </w:tcPr>
          <w:p w:rsidR="00B050F7" w:rsidRPr="00B050F7" w:rsidRDefault="00B050F7" w:rsidP="00B12186">
            <w:pPr>
              <w:widowControl w:val="0"/>
              <w:ind w:firstLine="0"/>
              <w:rPr>
                <w:rFonts w:ascii="Times New Roman" w:eastAsia="Arial Unicode MS" w:hAnsi="Times New Roman"/>
                <w:lang w:bidi="ru-RU"/>
              </w:rPr>
            </w:pPr>
          </w:p>
        </w:tc>
        <w:tc>
          <w:tcPr>
            <w:tcW w:w="2371" w:type="dxa"/>
            <w:tcBorders>
              <w:left w:val="single" w:sz="4" w:space="0" w:color="auto"/>
              <w:right w:val="single" w:sz="4" w:space="0" w:color="auto"/>
            </w:tcBorders>
            <w:shd w:val="clear" w:color="auto" w:fill="FFFFFF"/>
            <w:vAlign w:val="bottom"/>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9,43</w:t>
            </w:r>
          </w:p>
        </w:tc>
      </w:tr>
      <w:tr w:rsidR="00B050F7" w:rsidRPr="00B050F7" w:rsidTr="00B12186">
        <w:trPr>
          <w:trHeight w:hRule="exact" w:val="360"/>
          <w:jc w:val="right"/>
        </w:trPr>
        <w:tc>
          <w:tcPr>
            <w:tcW w:w="4814" w:type="dxa"/>
            <w:tcBorders>
              <w:left w:val="single" w:sz="4" w:space="0" w:color="auto"/>
              <w:bottom w:val="single" w:sz="4" w:space="0" w:color="auto"/>
            </w:tcBorders>
            <w:shd w:val="clear" w:color="auto" w:fill="FFFFFF"/>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Низкого давления до 0,005 МПа ■</w:t>
            </w:r>
          </w:p>
        </w:tc>
        <w:tc>
          <w:tcPr>
            <w:tcW w:w="2491" w:type="dxa"/>
            <w:tcBorders>
              <w:left w:val="single" w:sz="4" w:space="0" w:color="auto"/>
              <w:bottom w:val="single" w:sz="4" w:space="0" w:color="auto"/>
            </w:tcBorders>
            <w:shd w:val="clear" w:color="auto" w:fill="FFFFFF"/>
          </w:tcPr>
          <w:p w:rsidR="00B050F7" w:rsidRPr="00B050F7" w:rsidRDefault="00B050F7" w:rsidP="00B12186">
            <w:pPr>
              <w:widowControl w:val="0"/>
              <w:ind w:firstLine="0"/>
              <w:rPr>
                <w:rFonts w:ascii="Times New Roman" w:eastAsia="Arial Unicode MS" w:hAnsi="Times New Roman"/>
                <w:lang w:bidi="ru-RU"/>
              </w:rPr>
            </w:pPr>
          </w:p>
        </w:tc>
        <w:tc>
          <w:tcPr>
            <w:tcW w:w="2371" w:type="dxa"/>
            <w:tcBorders>
              <w:left w:val="single" w:sz="4" w:space="0" w:color="auto"/>
              <w:bottom w:val="single" w:sz="4" w:space="0" w:color="auto"/>
              <w:right w:val="single" w:sz="4" w:space="0" w:color="auto"/>
            </w:tcBorders>
            <w:shd w:val="clear" w:color="auto" w:fill="FFFFFF"/>
          </w:tcPr>
          <w:p w:rsidR="00B050F7" w:rsidRPr="00B050F7" w:rsidRDefault="00B050F7" w:rsidP="00B12186">
            <w:pPr>
              <w:widowControl w:val="0"/>
              <w:ind w:firstLine="0"/>
              <w:rPr>
                <w:rFonts w:ascii="Times New Roman" w:hAnsi="Times New Roman"/>
                <w:lang w:bidi="ru-RU"/>
              </w:rPr>
            </w:pPr>
            <w:r w:rsidRPr="00B050F7">
              <w:rPr>
                <w:rFonts w:ascii="Times New Roman" w:hAnsi="Times New Roman"/>
                <w:lang w:bidi="ru-RU"/>
              </w:rPr>
              <w:t>74,52</w:t>
            </w:r>
          </w:p>
        </w:tc>
      </w:tr>
    </w:tbl>
    <w:p w:rsidR="00B050F7" w:rsidRPr="00B050F7" w:rsidRDefault="00B050F7" w:rsidP="00B050F7">
      <w:pPr>
        <w:widowControl w:val="0"/>
        <w:ind w:firstLine="709"/>
        <w:rPr>
          <w:rFonts w:ascii="Times New Roman" w:hAnsi="Times New Roman"/>
        </w:rPr>
      </w:pPr>
    </w:p>
    <w:p w:rsidR="00B050F7" w:rsidRPr="00B050F7" w:rsidRDefault="00B050F7" w:rsidP="00B050F7">
      <w:pPr>
        <w:widowControl w:val="0"/>
        <w:ind w:firstLine="709"/>
        <w:rPr>
          <w:rFonts w:ascii="Times New Roman" w:hAnsi="Times New Roman"/>
        </w:rPr>
      </w:pPr>
      <w:r w:rsidRPr="00B050F7">
        <w:rPr>
          <w:rFonts w:ascii="Times New Roman" w:hAnsi="Times New Roman"/>
        </w:rPr>
        <w:t>2.6. Основные показатели по сбору и вывозу ТКО</w:t>
      </w:r>
    </w:p>
    <w:p w:rsidR="00B050F7" w:rsidRPr="00B050F7" w:rsidRDefault="00B050F7" w:rsidP="00B050F7">
      <w:pPr>
        <w:widowControl w:val="0"/>
        <w:ind w:firstLine="709"/>
        <w:rPr>
          <w:rFonts w:ascii="Times New Roman" w:hAnsi="Times New Roman"/>
        </w:rPr>
      </w:pPr>
      <w:r w:rsidRPr="00B050F7">
        <w:rPr>
          <w:rFonts w:ascii="Times New Roman" w:hAnsi="Times New Roman"/>
        </w:rPr>
        <w:t>Услуги по захоронению ТКО оказывает ГУП ВО "</w:t>
      </w:r>
      <w:proofErr w:type="spellStart"/>
      <w:r w:rsidRPr="00B050F7">
        <w:rPr>
          <w:rFonts w:ascii="Times New Roman" w:hAnsi="Times New Roman"/>
        </w:rPr>
        <w:t>Облкоммунсервис</w:t>
      </w:r>
      <w:proofErr w:type="spellEnd"/>
      <w:r w:rsidRPr="00B050F7">
        <w:rPr>
          <w:rFonts w:ascii="Times New Roman" w:hAnsi="Times New Roman"/>
        </w:rPr>
        <w:t xml:space="preserve">" </w:t>
      </w:r>
    </w:p>
    <w:p w:rsidR="00B050F7" w:rsidRPr="00B050F7" w:rsidRDefault="00B050F7" w:rsidP="00B050F7">
      <w:pPr>
        <w:widowControl w:val="0"/>
        <w:ind w:firstLine="709"/>
        <w:rPr>
          <w:rFonts w:ascii="Times New Roman" w:hAnsi="Times New Roman"/>
          <w:lang w:bidi="ru-RU"/>
        </w:rPr>
      </w:pPr>
      <w:r w:rsidRPr="00B050F7">
        <w:rPr>
          <w:rFonts w:ascii="Times New Roman" w:hAnsi="Times New Roman"/>
          <w:lang w:bidi="ru-RU"/>
        </w:rPr>
        <w:t xml:space="preserve">Региональный оператор обязуется организовать и осуществлять деятельность по обращению с твердыми коммунальными отходами на территории Воронежской области (зона деятельности - Богучарский межмуниципальный экологический </w:t>
      </w:r>
      <w:proofErr w:type="spellStart"/>
      <w:r w:rsidRPr="00B050F7">
        <w:rPr>
          <w:rFonts w:ascii="Times New Roman" w:hAnsi="Times New Roman"/>
          <w:lang w:bidi="ru-RU"/>
        </w:rPr>
        <w:t>отходоперерабатывающий</w:t>
      </w:r>
      <w:proofErr w:type="spellEnd"/>
      <w:r w:rsidRPr="00B050F7">
        <w:rPr>
          <w:rFonts w:ascii="Times New Roman" w:hAnsi="Times New Roman"/>
          <w:lang w:bidi="ru-RU"/>
        </w:rPr>
        <w:t xml:space="preserve"> кластер), определенной в территориальной схеме обращения с отходами, в том числе с твердыми коммунальными отходами на территории Воронежской области, утвержденная приказом департамента природных ресурсов и экологии Воронежской области от 26.08.2016 №356 (далее - территориальная схема ТКО) в соответствии с требованиями Федерального закона РФ от 24.06.1998 № 89-ФЗ «Об отходах производства и потребления», Федерального закона РФ от 29.12.2014 № 458-ФЗ «О внесении изменений в Федеральный закон «Об отходах производства и потребления», отдельные законодательные акты РФ и признании утратившими силу отдельных законодательных актов (положений законодательных актов) Российской Федерации»</w:t>
      </w:r>
    </w:p>
    <w:p w:rsidR="00B050F7" w:rsidRPr="00B050F7" w:rsidRDefault="00B050F7" w:rsidP="00B050F7">
      <w:pPr>
        <w:widowControl w:val="0"/>
        <w:ind w:firstLine="709"/>
        <w:rPr>
          <w:rFonts w:ascii="Times New Roman" w:hAnsi="Times New Roman"/>
          <w:lang w:bidi="ru-RU"/>
        </w:rPr>
      </w:pPr>
      <w:bookmarkStart w:id="1" w:name="bookmark2"/>
      <w:r w:rsidRPr="00B050F7">
        <w:rPr>
          <w:rFonts w:ascii="Times New Roman" w:hAnsi="Times New Roman"/>
          <w:lang w:bidi="ru-RU"/>
        </w:rPr>
        <w:t>Региональный оператор обязуется:</w:t>
      </w:r>
      <w:bookmarkEnd w:id="1"/>
    </w:p>
    <w:p w:rsidR="00B050F7" w:rsidRPr="00B050F7" w:rsidRDefault="00B050F7" w:rsidP="00B050F7">
      <w:pPr>
        <w:widowControl w:val="0"/>
        <w:ind w:firstLine="709"/>
        <w:rPr>
          <w:rFonts w:ascii="Times New Roman" w:eastAsia="Arial Unicode MS" w:hAnsi="Times New Roman"/>
          <w:lang w:bidi="ru-RU"/>
        </w:rPr>
      </w:pPr>
      <w:r w:rsidRPr="00B050F7">
        <w:rPr>
          <w:rFonts w:ascii="Times New Roman" w:hAnsi="Times New Roman"/>
          <w:lang w:bidi="ru-RU"/>
        </w:rPr>
        <w:t>В течение срока действия настоящего соглашения осуществлять деятельность по сбору (в том числе раздельному сбору), транспортированию, обработке, утилизации, обезвреживанию, захоронению ТКО в соответствии с территориальной схемой ТКО, в том числе:</w:t>
      </w:r>
    </w:p>
    <w:p w:rsidR="00B050F7" w:rsidRPr="00B050F7" w:rsidRDefault="00B050F7" w:rsidP="00B050F7">
      <w:pPr>
        <w:widowControl w:val="0"/>
        <w:ind w:firstLine="709"/>
        <w:rPr>
          <w:rFonts w:ascii="Times New Roman" w:eastAsia="Arial Unicode MS" w:hAnsi="Times New Roman"/>
          <w:lang w:bidi="ru-RU"/>
        </w:rPr>
      </w:pPr>
      <w:r w:rsidRPr="00B050F7">
        <w:rPr>
          <w:rFonts w:ascii="Times New Roman" w:eastAsia="Arial Unicode MS" w:hAnsi="Times New Roman"/>
          <w:lang w:bidi="ru-RU"/>
        </w:rPr>
        <w:t>- устанавливать график сбора ТКО;</w:t>
      </w:r>
    </w:p>
    <w:p w:rsidR="00B050F7" w:rsidRPr="00B050F7" w:rsidRDefault="00B050F7" w:rsidP="00B050F7">
      <w:pPr>
        <w:widowControl w:val="0"/>
        <w:numPr>
          <w:ilvl w:val="0"/>
          <w:numId w:val="10"/>
        </w:numPr>
        <w:tabs>
          <w:tab w:val="left" w:pos="753"/>
        </w:tabs>
        <w:ind w:firstLine="709"/>
        <w:rPr>
          <w:rFonts w:ascii="Times New Roman" w:hAnsi="Times New Roman"/>
          <w:lang w:bidi="ru-RU"/>
        </w:rPr>
      </w:pPr>
      <w:r w:rsidRPr="00B050F7">
        <w:rPr>
          <w:rFonts w:ascii="Times New Roman" w:hAnsi="Times New Roman"/>
          <w:lang w:bidi="ru-RU"/>
        </w:rPr>
        <w:t xml:space="preserve">определять целесообразность использования контейнерного или </w:t>
      </w:r>
      <w:proofErr w:type="spellStart"/>
      <w:r w:rsidRPr="00B050F7">
        <w:rPr>
          <w:rFonts w:ascii="Times New Roman" w:hAnsi="Times New Roman"/>
          <w:lang w:bidi="ru-RU"/>
        </w:rPr>
        <w:t>бесконтейнерного</w:t>
      </w:r>
      <w:proofErr w:type="spellEnd"/>
      <w:r w:rsidRPr="00B050F7">
        <w:rPr>
          <w:rFonts w:ascii="Times New Roman" w:hAnsi="Times New Roman"/>
          <w:lang w:bidi="ru-RU"/>
        </w:rPr>
        <w:t xml:space="preserve"> способа сбора ТКО на территории зоны деятельности регионального оператора по согласованию с органами местного самоуправления муниципальных образований Воронежской области;</w:t>
      </w:r>
    </w:p>
    <w:p w:rsidR="00B050F7" w:rsidRPr="00B050F7" w:rsidRDefault="00B050F7" w:rsidP="00B050F7">
      <w:pPr>
        <w:widowControl w:val="0"/>
        <w:numPr>
          <w:ilvl w:val="0"/>
          <w:numId w:val="10"/>
        </w:numPr>
        <w:tabs>
          <w:tab w:val="left" w:pos="753"/>
        </w:tabs>
        <w:ind w:firstLine="709"/>
        <w:rPr>
          <w:rFonts w:ascii="Times New Roman" w:hAnsi="Times New Roman"/>
          <w:lang w:bidi="ru-RU"/>
        </w:rPr>
      </w:pPr>
      <w:r w:rsidRPr="00B050F7">
        <w:rPr>
          <w:rFonts w:ascii="Times New Roman" w:hAnsi="Times New Roman"/>
          <w:lang w:bidi="ru-RU"/>
        </w:rPr>
        <w:t>заключать с собственниками ТКО - потребителями (гражданами и юридическими лицами) договоры на оказание услуг по сбору, транспортированию, обработке, утилизации, обезвреживанию, захоронению ТКО;</w:t>
      </w:r>
    </w:p>
    <w:p w:rsidR="00B050F7" w:rsidRPr="00B050F7" w:rsidRDefault="00B050F7" w:rsidP="00B050F7">
      <w:pPr>
        <w:widowControl w:val="0"/>
        <w:numPr>
          <w:ilvl w:val="0"/>
          <w:numId w:val="10"/>
        </w:numPr>
        <w:tabs>
          <w:tab w:val="left" w:pos="753"/>
        </w:tabs>
        <w:ind w:firstLine="709"/>
        <w:rPr>
          <w:rFonts w:ascii="Times New Roman" w:hAnsi="Times New Roman"/>
          <w:lang w:bidi="ru-RU"/>
        </w:rPr>
      </w:pPr>
      <w:r w:rsidRPr="00B050F7">
        <w:rPr>
          <w:rFonts w:ascii="Times New Roman" w:hAnsi="Times New Roman"/>
          <w:lang w:bidi="ru-RU"/>
        </w:rPr>
        <w:lastRenderedPageBreak/>
        <w:t>обеспечить обращение с ТКО, оставленными без возможности определения их собственника в местах временного накопления отходов, за счет средств собственника земельного участка;</w:t>
      </w:r>
    </w:p>
    <w:p w:rsidR="00B050F7" w:rsidRPr="00B050F7" w:rsidRDefault="00B050F7" w:rsidP="00B050F7">
      <w:pPr>
        <w:widowControl w:val="0"/>
        <w:numPr>
          <w:ilvl w:val="0"/>
          <w:numId w:val="10"/>
        </w:numPr>
        <w:tabs>
          <w:tab w:val="left" w:pos="753"/>
        </w:tabs>
        <w:ind w:firstLine="709"/>
        <w:rPr>
          <w:rFonts w:ascii="Times New Roman" w:hAnsi="Times New Roman"/>
          <w:lang w:bidi="ru-RU"/>
        </w:rPr>
      </w:pPr>
      <w:r w:rsidRPr="00B050F7">
        <w:rPr>
          <w:rFonts w:ascii="Times New Roman" w:hAnsi="Times New Roman"/>
          <w:lang w:bidi="ru-RU"/>
        </w:rPr>
        <w:t>обеспечивать поэтапное внедрение раздельного сбора твердых коммунальных отходов в соответствии с порядком сбора (в том числе раздельного) твердых коммунальных отходов на территории Воронежской области по согласованию с органами местного самоуправления муниципальных образований Воронежской области и департаментом жилищно-коммунального хозяйства и энергетики Воронежской области;</w:t>
      </w:r>
    </w:p>
    <w:p w:rsidR="00B050F7" w:rsidRPr="00B050F7" w:rsidRDefault="00B050F7" w:rsidP="00B050F7">
      <w:pPr>
        <w:widowControl w:val="0"/>
        <w:numPr>
          <w:ilvl w:val="0"/>
          <w:numId w:val="10"/>
        </w:numPr>
        <w:tabs>
          <w:tab w:val="left" w:pos="753"/>
        </w:tabs>
        <w:ind w:firstLine="709"/>
        <w:rPr>
          <w:rFonts w:ascii="Times New Roman" w:hAnsi="Times New Roman"/>
          <w:lang w:bidi="ru-RU"/>
        </w:rPr>
      </w:pPr>
      <w:r w:rsidRPr="00B050F7">
        <w:rPr>
          <w:rFonts w:ascii="Times New Roman" w:hAnsi="Times New Roman"/>
          <w:lang w:bidi="ru-RU"/>
        </w:rPr>
        <w:t>обеспечивать соблюдение требований действующего законодательства и иных нормативных правовых актов при организации деятельности в сфере обращения с ТКО;</w:t>
      </w:r>
    </w:p>
    <w:p w:rsidR="00B050F7" w:rsidRPr="00B050F7" w:rsidRDefault="00B050F7" w:rsidP="00B050F7">
      <w:pPr>
        <w:widowControl w:val="0"/>
        <w:numPr>
          <w:ilvl w:val="0"/>
          <w:numId w:val="10"/>
        </w:numPr>
        <w:tabs>
          <w:tab w:val="left" w:pos="753"/>
        </w:tabs>
        <w:ind w:firstLine="709"/>
        <w:rPr>
          <w:rFonts w:ascii="Times New Roman" w:hAnsi="Times New Roman"/>
          <w:lang w:bidi="ru-RU"/>
        </w:rPr>
      </w:pPr>
      <w:r w:rsidRPr="00B050F7">
        <w:rPr>
          <w:rFonts w:ascii="Times New Roman" w:hAnsi="Times New Roman"/>
          <w:lang w:bidi="ru-RU"/>
        </w:rPr>
        <w:t>обеспечивать заключение договоров на услугу по обращению с ТКО с физическими, юридическими лицами и индивидуальными предпринимателями в зоне деятельности регионального оператора, обратившимися в адрес регионального оператора в установленные действующим законодательством сроки;</w:t>
      </w:r>
    </w:p>
    <w:p w:rsidR="00B050F7" w:rsidRPr="00B050F7" w:rsidRDefault="00B050F7" w:rsidP="00B050F7">
      <w:pPr>
        <w:widowControl w:val="0"/>
        <w:tabs>
          <w:tab w:val="left" w:pos="753"/>
        </w:tabs>
        <w:ind w:firstLine="709"/>
        <w:rPr>
          <w:rFonts w:ascii="Times New Roman" w:hAnsi="Times New Roman"/>
          <w:lang w:bidi="ru-RU"/>
        </w:rPr>
      </w:pPr>
      <w:r w:rsidRPr="00B050F7">
        <w:rPr>
          <w:rFonts w:ascii="Times New Roman" w:hAnsi="Times New Roman"/>
          <w:lang w:bidi="ru-RU"/>
        </w:rPr>
        <w:t>- обеспечивать исполнение Стандартов раскрытия информации в области обращения с твердыми коммунальными отходами, утвержденными постановлением Правительства РФ от 21.06.2016 № 564 «Об утверждении стандартов раскрытия информации в области обращения с твердыми коммунальными отходами»</w:t>
      </w:r>
    </w:p>
    <w:p w:rsidR="00B050F7" w:rsidRPr="00B050F7" w:rsidRDefault="00B050F7" w:rsidP="00B050F7">
      <w:pPr>
        <w:widowControl w:val="0"/>
        <w:tabs>
          <w:tab w:val="left" w:pos="753"/>
        </w:tabs>
        <w:ind w:firstLine="709"/>
        <w:rPr>
          <w:rFonts w:ascii="Times New Roman" w:hAnsi="Times New Roman"/>
          <w:lang w:bidi="ru-RU"/>
        </w:rPr>
      </w:pPr>
      <w:r w:rsidRPr="00B050F7">
        <w:rPr>
          <w:rFonts w:ascii="Times New Roman" w:hAnsi="Times New Roman"/>
          <w:lang w:bidi="ru-RU"/>
        </w:rPr>
        <w:t>- обеспечивать разработку, согласование и исполнение производственных и инвестиционных программ в соответствии с действующим законодательством</w:t>
      </w:r>
    </w:p>
    <w:p w:rsidR="00B050F7" w:rsidRPr="00B050F7" w:rsidRDefault="00B050F7" w:rsidP="00B050F7">
      <w:pPr>
        <w:widowControl w:val="0"/>
        <w:tabs>
          <w:tab w:val="left" w:pos="753"/>
        </w:tabs>
        <w:ind w:firstLine="709"/>
        <w:rPr>
          <w:rFonts w:ascii="Times New Roman" w:hAnsi="Times New Roman"/>
          <w:lang w:bidi="ru-RU"/>
        </w:rPr>
      </w:pPr>
      <w:r w:rsidRPr="00B050F7">
        <w:rPr>
          <w:rFonts w:ascii="Times New Roman" w:hAnsi="Times New Roman"/>
          <w:lang w:bidi="ru-RU"/>
        </w:rPr>
        <w:t>- в процессе осуществления деятельности по обращению с ТКО увеличивать объем вовлеченного сырья, полученного в результате обработки ТКО во вторичный оборот в соответствии с целевыми показателями территориальной схемы ТКО;</w:t>
      </w:r>
    </w:p>
    <w:p w:rsidR="00B050F7" w:rsidRPr="00B050F7" w:rsidRDefault="00B050F7" w:rsidP="00B050F7">
      <w:pPr>
        <w:widowControl w:val="0"/>
        <w:ind w:firstLine="709"/>
        <w:rPr>
          <w:rFonts w:ascii="Times New Roman" w:eastAsia="Arial Unicode MS" w:hAnsi="Times New Roman"/>
          <w:lang w:bidi="ru-RU"/>
        </w:rPr>
      </w:pPr>
      <w:r w:rsidRPr="00B050F7">
        <w:rPr>
          <w:rFonts w:ascii="Times New Roman" w:hAnsi="Times New Roman"/>
          <w:lang w:bidi="ru-RU"/>
        </w:rPr>
        <w:t>- ежеквартально предоставлять отчет в адрес Департамента об объемах, ТКО подвергнутых сбору (в том числе раздельному сбору), транспортированию, обработке, утилизации, обезвреживанию, захоронению, информацию (расчеты с подтверждением) по недополученным доходам до 10 числа месяца, следующего за отчетным периодом;</w:t>
      </w:r>
    </w:p>
    <w:p w:rsidR="00B050F7" w:rsidRPr="00B050F7" w:rsidRDefault="00B050F7" w:rsidP="00B050F7">
      <w:pPr>
        <w:widowControl w:val="0"/>
        <w:ind w:firstLine="709"/>
        <w:rPr>
          <w:rFonts w:ascii="Times New Roman" w:eastAsia="Arial Unicode MS" w:hAnsi="Times New Roman"/>
          <w:lang w:bidi="ru-RU"/>
        </w:rPr>
      </w:pPr>
      <w:r w:rsidRPr="00B050F7">
        <w:rPr>
          <w:rFonts w:ascii="Times New Roman" w:eastAsia="Arial Unicode MS" w:hAnsi="Times New Roman"/>
          <w:lang w:bidi="ru-RU"/>
        </w:rPr>
        <w:t>- ежеквартально предоставлять отчет в адрес Департамента об объеме, ТКО, обращение с которыми организовал региональный оператор в местах, не предназначенных для их размещения (ликвидация стихийных свалок) до 10 числа месяца, следующего за отчетным периодом;</w:t>
      </w:r>
    </w:p>
    <w:p w:rsidR="00B050F7" w:rsidRPr="00B050F7" w:rsidRDefault="00B050F7" w:rsidP="00B050F7">
      <w:pPr>
        <w:widowControl w:val="0"/>
        <w:ind w:firstLine="709"/>
        <w:rPr>
          <w:rFonts w:ascii="Times New Roman" w:eastAsia="Arial Unicode MS" w:hAnsi="Times New Roman"/>
          <w:lang w:bidi="ru-RU"/>
        </w:rPr>
      </w:pPr>
      <w:r w:rsidRPr="00B050F7">
        <w:rPr>
          <w:rFonts w:ascii="Times New Roman" w:hAnsi="Times New Roman"/>
          <w:lang w:bidi="ru-RU"/>
        </w:rPr>
        <w:t>- ежеквартально предоставлять отчет в адрес Департамента, содержащий сведения об объеме и (или) о массе накопленных твердых коммунальных отходов, а также твердых коммунальных отходов, в отношении которых были осуществлены сбор, транспортирование, обработка, утилизация, обезвреживание и (или) захоронение до 10 числа месяца, следующего за отчетным периодом;</w:t>
      </w:r>
    </w:p>
    <w:p w:rsidR="00B050F7" w:rsidRPr="00B050F7" w:rsidRDefault="00B050F7" w:rsidP="00B050F7">
      <w:pPr>
        <w:widowControl w:val="0"/>
        <w:ind w:firstLine="709"/>
        <w:rPr>
          <w:rFonts w:ascii="Times New Roman" w:hAnsi="Times New Roman"/>
          <w:lang w:bidi="ru-RU"/>
        </w:rPr>
      </w:pPr>
      <w:r w:rsidRPr="00B050F7">
        <w:rPr>
          <w:rFonts w:ascii="Times New Roman" w:hAnsi="Times New Roman"/>
          <w:lang w:bidi="ru-RU"/>
        </w:rPr>
        <w:t>- по запросу Департамента представлять маршрутный журнал движения мусоровоза и загрузке (выгрузке) ТКО в течение трех рабочих дней после получения запроса;</w:t>
      </w:r>
    </w:p>
    <w:p w:rsidR="00B050F7" w:rsidRPr="00B050F7" w:rsidRDefault="00B050F7" w:rsidP="00B050F7">
      <w:pPr>
        <w:widowControl w:val="0"/>
        <w:ind w:firstLine="709"/>
        <w:rPr>
          <w:rFonts w:ascii="Times New Roman" w:hAnsi="Times New Roman"/>
          <w:lang w:bidi="ru-RU"/>
        </w:rPr>
      </w:pPr>
      <w:r w:rsidRPr="00B050F7">
        <w:rPr>
          <w:rFonts w:ascii="Times New Roman" w:hAnsi="Times New Roman"/>
          <w:lang w:bidi="ru-RU"/>
        </w:rPr>
        <w:t>Осуществлять взимание платы за оказанные услуги с потребителей по тарифам, установленным службой по тарифам Воронежской области в соответствии с действующим законодательством.</w:t>
      </w:r>
    </w:p>
    <w:p w:rsidR="00B050F7" w:rsidRPr="00B050F7" w:rsidRDefault="00B050F7" w:rsidP="00B050F7">
      <w:pPr>
        <w:widowControl w:val="0"/>
        <w:ind w:firstLine="709"/>
        <w:rPr>
          <w:rFonts w:ascii="Times New Roman" w:eastAsia="Arial Unicode MS" w:hAnsi="Times New Roman"/>
          <w:lang w:eastAsia="en-US"/>
        </w:rPr>
      </w:pPr>
      <w:r w:rsidRPr="00B050F7">
        <w:rPr>
          <w:rFonts w:ascii="Times New Roman" w:eastAsia="Arial Unicode MS" w:hAnsi="Times New Roman"/>
          <w:lang w:eastAsia="en-US"/>
        </w:rPr>
        <w:t>Структура потребителей представлена в таблице № 7.</w:t>
      </w:r>
    </w:p>
    <w:p w:rsidR="00B050F7" w:rsidRPr="00B050F7" w:rsidRDefault="00B050F7" w:rsidP="00B050F7">
      <w:pPr>
        <w:widowControl w:val="0"/>
        <w:ind w:firstLine="709"/>
        <w:rPr>
          <w:rFonts w:ascii="Times New Roman" w:eastAsia="Arial Unicode MS" w:hAnsi="Times New Roman"/>
          <w:lang w:eastAsia="en-US"/>
        </w:rPr>
      </w:pP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 Таблица №7</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1108"/>
        <w:gridCol w:w="1255"/>
        <w:gridCol w:w="1354"/>
      </w:tblGrid>
      <w:tr w:rsidR="00B050F7" w:rsidRPr="00B050F7" w:rsidTr="00B12186">
        <w:trPr>
          <w:jc w:val="right"/>
        </w:trPr>
        <w:tc>
          <w:tcPr>
            <w:tcW w:w="5182"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Наименование</w:t>
            </w:r>
          </w:p>
        </w:tc>
        <w:tc>
          <w:tcPr>
            <w:tcW w:w="1108"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Ед. изм.</w:t>
            </w:r>
          </w:p>
        </w:tc>
        <w:tc>
          <w:tcPr>
            <w:tcW w:w="1255"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2015г.</w:t>
            </w:r>
          </w:p>
        </w:tc>
        <w:tc>
          <w:tcPr>
            <w:tcW w:w="1354"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2016г.</w:t>
            </w:r>
          </w:p>
        </w:tc>
      </w:tr>
      <w:tr w:rsidR="00B050F7" w:rsidRPr="00B050F7" w:rsidTr="00B12186">
        <w:trPr>
          <w:jc w:val="right"/>
        </w:trPr>
        <w:tc>
          <w:tcPr>
            <w:tcW w:w="5182"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 xml:space="preserve">Всего захоронение ТКО, в </w:t>
            </w:r>
            <w:proofErr w:type="spellStart"/>
            <w:r w:rsidRPr="00B050F7">
              <w:rPr>
                <w:rFonts w:ascii="Times New Roman" w:eastAsia="Calibri" w:hAnsi="Times New Roman"/>
                <w:lang w:eastAsia="en-US"/>
              </w:rPr>
              <w:t>т.ч</w:t>
            </w:r>
            <w:proofErr w:type="spellEnd"/>
            <w:r w:rsidRPr="00B050F7">
              <w:rPr>
                <w:rFonts w:ascii="Times New Roman" w:eastAsia="Calibri" w:hAnsi="Times New Roman"/>
                <w:lang w:eastAsia="en-US"/>
              </w:rPr>
              <w:t>.</w:t>
            </w:r>
          </w:p>
        </w:tc>
        <w:tc>
          <w:tcPr>
            <w:tcW w:w="1108"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тыс.м</w:t>
            </w:r>
            <w:r w:rsidRPr="00B050F7">
              <w:rPr>
                <w:rFonts w:ascii="Times New Roman" w:eastAsia="Calibri" w:hAnsi="Times New Roman"/>
                <w:vertAlign w:val="superscript"/>
                <w:lang w:eastAsia="en-US"/>
              </w:rPr>
              <w:t>3</w:t>
            </w:r>
          </w:p>
        </w:tc>
        <w:tc>
          <w:tcPr>
            <w:tcW w:w="1255"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21,5</w:t>
            </w:r>
          </w:p>
        </w:tc>
        <w:tc>
          <w:tcPr>
            <w:tcW w:w="1354"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22</w:t>
            </w:r>
          </w:p>
        </w:tc>
      </w:tr>
      <w:tr w:rsidR="00B050F7" w:rsidRPr="00B050F7" w:rsidTr="00B12186">
        <w:trPr>
          <w:jc w:val="right"/>
        </w:trPr>
        <w:tc>
          <w:tcPr>
            <w:tcW w:w="5182"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Бюджетные организации</w:t>
            </w:r>
          </w:p>
        </w:tc>
        <w:tc>
          <w:tcPr>
            <w:tcW w:w="1108"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тыс.м</w:t>
            </w:r>
            <w:r w:rsidRPr="00B050F7">
              <w:rPr>
                <w:rFonts w:ascii="Times New Roman" w:eastAsia="Calibri" w:hAnsi="Times New Roman"/>
                <w:vertAlign w:val="superscript"/>
                <w:lang w:eastAsia="en-US"/>
              </w:rPr>
              <w:t>3</w:t>
            </w:r>
          </w:p>
        </w:tc>
        <w:tc>
          <w:tcPr>
            <w:tcW w:w="1255"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1,5</w:t>
            </w:r>
          </w:p>
        </w:tc>
        <w:tc>
          <w:tcPr>
            <w:tcW w:w="1354"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1,5</w:t>
            </w:r>
          </w:p>
        </w:tc>
      </w:tr>
      <w:tr w:rsidR="00B050F7" w:rsidRPr="00B050F7" w:rsidTr="00B12186">
        <w:trPr>
          <w:jc w:val="right"/>
        </w:trPr>
        <w:tc>
          <w:tcPr>
            <w:tcW w:w="5182"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lastRenderedPageBreak/>
              <w:t>Прочие потребители</w:t>
            </w:r>
          </w:p>
        </w:tc>
        <w:tc>
          <w:tcPr>
            <w:tcW w:w="1108"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тыс.м</w:t>
            </w:r>
            <w:r w:rsidRPr="00B050F7">
              <w:rPr>
                <w:rFonts w:ascii="Times New Roman" w:eastAsia="Calibri" w:hAnsi="Times New Roman"/>
                <w:vertAlign w:val="superscript"/>
                <w:lang w:eastAsia="en-US"/>
              </w:rPr>
              <w:t>3</w:t>
            </w:r>
          </w:p>
        </w:tc>
        <w:tc>
          <w:tcPr>
            <w:tcW w:w="1255"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19,6</w:t>
            </w:r>
          </w:p>
        </w:tc>
        <w:tc>
          <w:tcPr>
            <w:tcW w:w="1354" w:type="dxa"/>
          </w:tcPr>
          <w:p w:rsidR="00B050F7" w:rsidRPr="00B050F7" w:rsidRDefault="00B050F7" w:rsidP="00B12186">
            <w:pPr>
              <w:widowControl w:val="0"/>
              <w:tabs>
                <w:tab w:val="left" w:pos="1520"/>
              </w:tabs>
              <w:ind w:firstLine="0"/>
              <w:rPr>
                <w:rFonts w:ascii="Times New Roman" w:eastAsia="Calibri" w:hAnsi="Times New Roman"/>
                <w:lang w:eastAsia="en-US"/>
              </w:rPr>
            </w:pPr>
            <w:r w:rsidRPr="00B050F7">
              <w:rPr>
                <w:rFonts w:ascii="Times New Roman" w:eastAsia="Calibri" w:hAnsi="Times New Roman"/>
                <w:lang w:eastAsia="en-US"/>
              </w:rPr>
              <w:t>19,7</w:t>
            </w:r>
          </w:p>
        </w:tc>
      </w:tr>
    </w:tbl>
    <w:p w:rsidR="00B050F7" w:rsidRPr="00B050F7" w:rsidRDefault="00B050F7" w:rsidP="00B050F7">
      <w:pPr>
        <w:widowControl w:val="0"/>
        <w:ind w:firstLine="709"/>
        <w:rPr>
          <w:rFonts w:ascii="Times New Roman" w:hAnsi="Times New Roman"/>
        </w:rPr>
      </w:pP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2.7. Краткий анализ состояния установки приборов учета и </w:t>
      </w:r>
      <w:proofErr w:type="spellStart"/>
      <w:r w:rsidRPr="00B050F7">
        <w:rPr>
          <w:rFonts w:ascii="Times New Roman" w:eastAsia="Calibri" w:hAnsi="Times New Roman"/>
          <w:lang w:eastAsia="en-US"/>
        </w:rPr>
        <w:t>энергоресурсосбережения</w:t>
      </w:r>
      <w:proofErr w:type="spellEnd"/>
      <w:r w:rsidRPr="00B050F7">
        <w:rPr>
          <w:rFonts w:ascii="Times New Roman" w:eastAsia="Calibri" w:hAnsi="Times New Roman"/>
          <w:lang w:eastAsia="en-US"/>
        </w:rPr>
        <w:t xml:space="preserve"> у потребителей</w:t>
      </w:r>
    </w:p>
    <w:p w:rsidR="00B050F7" w:rsidRPr="00B050F7" w:rsidRDefault="00B050F7" w:rsidP="00B050F7">
      <w:pPr>
        <w:pStyle w:val="31"/>
        <w:widowControl w:val="0"/>
        <w:spacing w:line="240" w:lineRule="auto"/>
        <w:ind w:firstLine="709"/>
        <w:jc w:val="both"/>
        <w:rPr>
          <w:rFonts w:ascii="Times New Roman" w:hAnsi="Times New Roman" w:cs="Times New Roman"/>
          <w:b w:val="0"/>
          <w:i w:val="0"/>
          <w:sz w:val="24"/>
          <w:szCs w:val="24"/>
        </w:rPr>
      </w:pPr>
      <w:r w:rsidRPr="00B050F7">
        <w:rPr>
          <w:rFonts w:ascii="Times New Roman" w:hAnsi="Times New Roman" w:cs="Times New Roman"/>
          <w:b w:val="0"/>
          <w:i w:val="0"/>
          <w:sz w:val="24"/>
          <w:szCs w:val="24"/>
        </w:rPr>
        <w:t xml:space="preserve">В городском поселении – город Богучар реализуются мероприятия, направленные на энергосбережение и повышение энергетической эффективности. </w:t>
      </w:r>
    </w:p>
    <w:p w:rsidR="00B050F7" w:rsidRPr="00B050F7" w:rsidRDefault="00B050F7" w:rsidP="00B050F7">
      <w:pPr>
        <w:pStyle w:val="31"/>
        <w:widowControl w:val="0"/>
        <w:spacing w:line="240" w:lineRule="auto"/>
        <w:ind w:firstLine="709"/>
        <w:jc w:val="both"/>
        <w:rPr>
          <w:rFonts w:ascii="Times New Roman" w:hAnsi="Times New Roman" w:cs="Times New Roman"/>
          <w:b w:val="0"/>
          <w:i w:val="0"/>
          <w:sz w:val="24"/>
          <w:szCs w:val="24"/>
        </w:rPr>
      </w:pPr>
      <w:r w:rsidRPr="00B050F7">
        <w:rPr>
          <w:rFonts w:ascii="Times New Roman" w:hAnsi="Times New Roman" w:cs="Times New Roman"/>
          <w:b w:val="0"/>
          <w:i w:val="0"/>
          <w:sz w:val="24"/>
          <w:szCs w:val="24"/>
        </w:rPr>
        <w:t xml:space="preserve">Основной целью программы по энергосбережению является повышение энергетической эффективности при производстве, передаче и потреблении энергетических ресурсов, оптимизация потребления энергоресурсов всеми группами потребителей за счет снижения удельных показателей энергоемкости и энергопотребления, создание условий для перевода экономики городского поселения – город Богучар и бюджетной сферы на энергосберегающий путь развития. </w:t>
      </w:r>
    </w:p>
    <w:p w:rsidR="00B050F7" w:rsidRPr="00B050F7" w:rsidRDefault="00B050F7" w:rsidP="00B050F7">
      <w:pPr>
        <w:pStyle w:val="31"/>
        <w:widowControl w:val="0"/>
        <w:spacing w:line="240" w:lineRule="auto"/>
        <w:ind w:firstLine="709"/>
        <w:jc w:val="both"/>
        <w:rPr>
          <w:rFonts w:ascii="Times New Roman" w:hAnsi="Times New Roman" w:cs="Times New Roman"/>
          <w:b w:val="0"/>
          <w:i w:val="0"/>
          <w:sz w:val="24"/>
          <w:szCs w:val="24"/>
        </w:rPr>
      </w:pPr>
      <w:r w:rsidRPr="00B050F7">
        <w:rPr>
          <w:rFonts w:ascii="Times New Roman" w:hAnsi="Times New Roman" w:cs="Times New Roman"/>
          <w:b w:val="0"/>
          <w:i w:val="0"/>
          <w:sz w:val="24"/>
          <w:szCs w:val="24"/>
        </w:rPr>
        <w:t>Программа энергосбережения указывает на целесообразность реализации ряда типовых мероприятий со стороны организаций, финансируемых из бюджета, предприятий коммунального комплекса, в жилищном секторе.</w:t>
      </w:r>
    </w:p>
    <w:p w:rsidR="00B050F7" w:rsidRPr="00B050F7" w:rsidRDefault="00B050F7" w:rsidP="00B050F7">
      <w:pPr>
        <w:pStyle w:val="31"/>
        <w:widowControl w:val="0"/>
        <w:spacing w:line="240" w:lineRule="auto"/>
        <w:ind w:firstLine="709"/>
        <w:jc w:val="both"/>
        <w:rPr>
          <w:rFonts w:ascii="Times New Roman" w:hAnsi="Times New Roman" w:cs="Times New Roman"/>
          <w:b w:val="0"/>
          <w:i w:val="0"/>
          <w:sz w:val="24"/>
          <w:szCs w:val="24"/>
        </w:rPr>
      </w:pPr>
      <w:r w:rsidRPr="00B050F7">
        <w:rPr>
          <w:rFonts w:ascii="Times New Roman" w:hAnsi="Times New Roman" w:cs="Times New Roman"/>
          <w:b w:val="0"/>
          <w:i w:val="0"/>
          <w:sz w:val="24"/>
          <w:szCs w:val="24"/>
        </w:rPr>
        <w:t xml:space="preserve">Мероприятия по энергосбережению в жилом фонде муниципального образования городского поселения – город Богучар направлены на повышение уровня оснащенности общедомовыми и поквартирными приборами учета используемых коммунальных ресурсов. </w:t>
      </w:r>
    </w:p>
    <w:p w:rsidR="00B050F7" w:rsidRPr="00B050F7" w:rsidRDefault="00B050F7" w:rsidP="00B050F7">
      <w:pPr>
        <w:pStyle w:val="31"/>
        <w:widowControl w:val="0"/>
        <w:spacing w:line="240" w:lineRule="auto"/>
        <w:ind w:firstLine="709"/>
        <w:jc w:val="both"/>
        <w:rPr>
          <w:rFonts w:ascii="Times New Roman" w:hAnsi="Times New Roman" w:cs="Times New Roman"/>
          <w:b w:val="0"/>
          <w:i w:val="0"/>
          <w:sz w:val="24"/>
          <w:szCs w:val="24"/>
        </w:rPr>
      </w:pPr>
      <w:r w:rsidRPr="00B050F7">
        <w:rPr>
          <w:rFonts w:ascii="Times New Roman" w:hAnsi="Times New Roman" w:cs="Times New Roman"/>
          <w:b w:val="0"/>
          <w:i w:val="0"/>
          <w:sz w:val="24"/>
          <w:szCs w:val="24"/>
        </w:rPr>
        <w:t xml:space="preserve">Мероприятия по энергосбережению на предприятиях, предоставляющих коммунальный ресурс или коммунальные услуги, направлены на оптимизацию режимов работы источников электро-, водо-, и теплоснабжения. </w:t>
      </w:r>
    </w:p>
    <w:p w:rsidR="00B050F7" w:rsidRPr="00B050F7" w:rsidRDefault="00B050F7" w:rsidP="00B050F7">
      <w:pPr>
        <w:pStyle w:val="31"/>
        <w:widowControl w:val="0"/>
        <w:spacing w:line="240" w:lineRule="auto"/>
        <w:ind w:firstLine="709"/>
        <w:jc w:val="both"/>
        <w:rPr>
          <w:rFonts w:ascii="Times New Roman" w:hAnsi="Times New Roman" w:cs="Times New Roman"/>
          <w:b w:val="0"/>
          <w:i w:val="0"/>
          <w:sz w:val="24"/>
          <w:szCs w:val="24"/>
        </w:rPr>
      </w:pPr>
      <w:r w:rsidRPr="00B050F7">
        <w:rPr>
          <w:rFonts w:ascii="Times New Roman" w:hAnsi="Times New Roman" w:cs="Times New Roman"/>
          <w:b w:val="0"/>
          <w:i w:val="0"/>
          <w:sz w:val="24"/>
          <w:szCs w:val="24"/>
        </w:rPr>
        <w:t>МКУП «</w:t>
      </w:r>
      <w:proofErr w:type="spellStart"/>
      <w:r w:rsidRPr="00B050F7">
        <w:rPr>
          <w:rFonts w:ascii="Times New Roman" w:hAnsi="Times New Roman" w:cs="Times New Roman"/>
          <w:b w:val="0"/>
          <w:i w:val="0"/>
          <w:sz w:val="24"/>
          <w:szCs w:val="24"/>
        </w:rPr>
        <w:t>Богучаркоммунсервис</w:t>
      </w:r>
      <w:proofErr w:type="spellEnd"/>
      <w:r w:rsidRPr="00B050F7">
        <w:rPr>
          <w:rFonts w:ascii="Times New Roman" w:hAnsi="Times New Roman" w:cs="Times New Roman"/>
          <w:b w:val="0"/>
          <w:i w:val="0"/>
          <w:sz w:val="24"/>
          <w:szCs w:val="24"/>
        </w:rPr>
        <w:t>», предоставляющее услуги водоснабжения и водоотведения, предусматривает энергосберегающие мероприятия по сокращению объемов электрической энергии, используемой при подъеме и передаче (транспортировке) воды, мероприятия по сокращению потерь воды.</w:t>
      </w:r>
    </w:p>
    <w:p w:rsidR="00B050F7" w:rsidRPr="00B050F7" w:rsidRDefault="00B050F7" w:rsidP="00B050F7">
      <w:pPr>
        <w:pStyle w:val="31"/>
        <w:widowControl w:val="0"/>
        <w:spacing w:line="240" w:lineRule="auto"/>
        <w:ind w:firstLine="709"/>
        <w:jc w:val="both"/>
        <w:rPr>
          <w:rFonts w:ascii="Times New Roman" w:hAnsi="Times New Roman" w:cs="Times New Roman"/>
          <w:b w:val="0"/>
          <w:i w:val="0"/>
          <w:sz w:val="24"/>
          <w:szCs w:val="24"/>
        </w:rPr>
      </w:pPr>
      <w:r w:rsidRPr="00B050F7">
        <w:rPr>
          <w:rFonts w:ascii="Times New Roman" w:hAnsi="Times New Roman" w:cs="Times New Roman"/>
          <w:b w:val="0"/>
          <w:i w:val="0"/>
          <w:sz w:val="24"/>
          <w:szCs w:val="24"/>
        </w:rPr>
        <w:t xml:space="preserve">Мероприятия по энергосбережению в организациях с участием государства и повышению энергетической эффективности этих организаций направлены на проведение комплекса мероприятий по оснащению приборами учета используемых коммунальных ресурсов; повышению тепловой защиты, утеплению зданий, строений, сооружений, автоматизации потребления тепловой энергии, повышению энергетической эффективности систем освещения, отопления, водопотребления. </w:t>
      </w:r>
    </w:p>
    <w:p w:rsidR="00B050F7" w:rsidRPr="00B050F7" w:rsidRDefault="00B050F7" w:rsidP="00B050F7">
      <w:pPr>
        <w:pStyle w:val="31"/>
        <w:widowControl w:val="0"/>
        <w:spacing w:line="240" w:lineRule="auto"/>
        <w:ind w:firstLine="709"/>
        <w:jc w:val="both"/>
        <w:rPr>
          <w:rFonts w:ascii="Times New Roman" w:hAnsi="Times New Roman" w:cs="Times New Roman"/>
          <w:b w:val="0"/>
          <w:i w:val="0"/>
          <w:sz w:val="24"/>
          <w:szCs w:val="24"/>
        </w:rPr>
      </w:pPr>
      <w:r w:rsidRPr="00B050F7">
        <w:rPr>
          <w:rFonts w:ascii="Times New Roman" w:hAnsi="Times New Roman" w:cs="Times New Roman"/>
          <w:b w:val="0"/>
          <w:i w:val="0"/>
          <w:sz w:val="24"/>
          <w:szCs w:val="24"/>
        </w:rPr>
        <w:t xml:space="preserve">Совместная реализация мероприятий по энергосбережению и </w:t>
      </w:r>
      <w:proofErr w:type="spellStart"/>
      <w:r w:rsidRPr="00B050F7">
        <w:rPr>
          <w:rFonts w:ascii="Times New Roman" w:hAnsi="Times New Roman" w:cs="Times New Roman"/>
          <w:b w:val="0"/>
          <w:i w:val="0"/>
          <w:sz w:val="24"/>
          <w:szCs w:val="24"/>
        </w:rPr>
        <w:t>энергоэффективности</w:t>
      </w:r>
      <w:proofErr w:type="spellEnd"/>
      <w:r w:rsidRPr="00B050F7">
        <w:rPr>
          <w:rFonts w:ascii="Times New Roman" w:hAnsi="Times New Roman" w:cs="Times New Roman"/>
          <w:b w:val="0"/>
          <w:i w:val="0"/>
          <w:sz w:val="24"/>
          <w:szCs w:val="24"/>
        </w:rPr>
        <w:t xml:space="preserve"> и Программы комплексного развития систем коммунальной инфраструктуры поселения позволит обеспечить потребителям энергоресурсов сокращение расходов и повышение качества коммунальных услуг, создание комфортных условий проживания в жилых помещениях многоквартирных домов, предоставление коммунальных услуг по доступным ценам.</w:t>
      </w:r>
    </w:p>
    <w:p w:rsidR="00B050F7" w:rsidRPr="00B050F7" w:rsidRDefault="00B050F7" w:rsidP="00B050F7">
      <w:pPr>
        <w:widowControl w:val="0"/>
        <w:ind w:firstLine="709"/>
        <w:rPr>
          <w:rFonts w:ascii="Times New Roman" w:hAnsi="Times New Roman"/>
        </w:rPr>
      </w:pPr>
      <w:r w:rsidRPr="00B050F7">
        <w:rPr>
          <w:rFonts w:ascii="Times New Roman" w:hAnsi="Times New Roman"/>
        </w:rPr>
        <w:t>2.8. Охрана окружающей среды.</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На территории поселения экологическое состояние соответствует нормам. За экологическим состоянием следит экологическая комиссия, созданная решением Совета депутатов. </w:t>
      </w:r>
    </w:p>
    <w:p w:rsidR="00B050F7" w:rsidRPr="00B050F7" w:rsidRDefault="00B050F7" w:rsidP="00B050F7">
      <w:pPr>
        <w:widowControl w:val="0"/>
        <w:ind w:firstLine="709"/>
        <w:rPr>
          <w:rFonts w:ascii="Times New Roman" w:hAnsi="Times New Roman"/>
          <w:kern w:val="1"/>
        </w:rPr>
      </w:pPr>
      <w:r w:rsidRPr="00B050F7">
        <w:rPr>
          <w:rFonts w:ascii="Times New Roman" w:hAnsi="Times New Roman"/>
          <w:kern w:val="1"/>
        </w:rPr>
        <w:t>Основные направления деятельности по охране окружающей среды:</w:t>
      </w:r>
    </w:p>
    <w:p w:rsidR="00B050F7" w:rsidRPr="00B050F7" w:rsidRDefault="00B050F7" w:rsidP="00B050F7">
      <w:pPr>
        <w:widowControl w:val="0"/>
        <w:tabs>
          <w:tab w:val="num" w:pos="709"/>
        </w:tabs>
        <w:ind w:firstLine="709"/>
        <w:rPr>
          <w:rFonts w:ascii="Times New Roman" w:hAnsi="Times New Roman"/>
          <w:kern w:val="1"/>
        </w:rPr>
      </w:pPr>
      <w:r w:rsidRPr="00B050F7">
        <w:rPr>
          <w:rFonts w:ascii="Times New Roman" w:hAnsi="Times New Roman"/>
          <w:kern w:val="1"/>
        </w:rPr>
        <w:t xml:space="preserve"> - проведение мероприятий по охране окружающей среды;</w:t>
      </w:r>
    </w:p>
    <w:p w:rsidR="00B050F7" w:rsidRPr="00B050F7" w:rsidRDefault="00B050F7" w:rsidP="00B050F7">
      <w:pPr>
        <w:widowControl w:val="0"/>
        <w:ind w:firstLine="709"/>
        <w:rPr>
          <w:rFonts w:ascii="Times New Roman" w:hAnsi="Times New Roman"/>
          <w:kern w:val="1"/>
        </w:rPr>
      </w:pPr>
      <w:r w:rsidRPr="00B050F7">
        <w:rPr>
          <w:rFonts w:ascii="Times New Roman" w:hAnsi="Times New Roman"/>
          <w:kern w:val="1"/>
        </w:rPr>
        <w:t xml:space="preserve"> - организация и осуществление экологического контроля объектов производственного и социального назначения на территории городского поселения - город Богучар городского поселения;</w:t>
      </w:r>
    </w:p>
    <w:p w:rsidR="00B050F7" w:rsidRPr="00B050F7" w:rsidRDefault="00B050F7" w:rsidP="00B050F7">
      <w:pPr>
        <w:widowControl w:val="0"/>
        <w:ind w:firstLine="709"/>
        <w:rPr>
          <w:rFonts w:ascii="Times New Roman" w:hAnsi="Times New Roman"/>
          <w:kern w:val="1"/>
        </w:rPr>
      </w:pPr>
      <w:r w:rsidRPr="00B050F7">
        <w:rPr>
          <w:rFonts w:ascii="Times New Roman" w:hAnsi="Times New Roman"/>
          <w:kern w:val="1"/>
        </w:rPr>
        <w:t xml:space="preserve"> - организация сбора, вывоза бытовых отходов;</w:t>
      </w:r>
    </w:p>
    <w:p w:rsidR="00B050F7" w:rsidRPr="00B050F7" w:rsidRDefault="00B050F7" w:rsidP="00B050F7">
      <w:pPr>
        <w:widowControl w:val="0"/>
        <w:ind w:firstLine="709"/>
        <w:rPr>
          <w:rFonts w:ascii="Times New Roman" w:hAnsi="Times New Roman"/>
        </w:rPr>
      </w:pPr>
      <w:r w:rsidRPr="00B050F7">
        <w:rPr>
          <w:rFonts w:ascii="Times New Roman" w:hAnsi="Times New Roman"/>
        </w:rPr>
        <w:t>Состояние и мероприятия по охране окружающей среды</w:t>
      </w:r>
    </w:p>
    <w:p w:rsidR="00B050F7" w:rsidRPr="00B050F7" w:rsidRDefault="00B050F7" w:rsidP="00B050F7">
      <w:pPr>
        <w:widowControl w:val="0"/>
        <w:ind w:firstLine="709"/>
        <w:rPr>
          <w:rFonts w:ascii="Times New Roman" w:hAnsi="Times New Roman"/>
        </w:rPr>
      </w:pPr>
      <w:r w:rsidRPr="00B050F7">
        <w:rPr>
          <w:rFonts w:ascii="Times New Roman" w:hAnsi="Times New Roman"/>
        </w:rPr>
        <w:lastRenderedPageBreak/>
        <w:t>Состояние воздушного бассейна является одним из основных факторов, определяющих экологическую ситуацию в условиях проживания населения. Качество атмосферного воздуха зависит от интенсивности загрязнения его выбросами от стационарных и передвижных источников загрязнения.</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По территории поселения проходят дороги федерального, регионального и местного значения. Автомобильный транспорт является источником загрязнения атмосферы, вызывает повышенное техногенное воздействие на окружающую среду. В связи с этим одной </w:t>
      </w:r>
      <w:proofErr w:type="gramStart"/>
      <w:r w:rsidRPr="00B050F7">
        <w:rPr>
          <w:rFonts w:ascii="Times New Roman" w:hAnsi="Times New Roman"/>
        </w:rPr>
        <w:t>из важнейших проблем функционирования</w:t>
      </w:r>
      <w:proofErr w:type="gramEnd"/>
      <w:r w:rsidRPr="00B050F7">
        <w:rPr>
          <w:rFonts w:ascii="Times New Roman" w:hAnsi="Times New Roman"/>
        </w:rPr>
        <w:t xml:space="preserve"> существующих и создания новых транспортных коридоров является проблема обеспечения их экологической безопасности.</w:t>
      </w:r>
    </w:p>
    <w:p w:rsidR="00B050F7" w:rsidRPr="00B050F7" w:rsidRDefault="00B050F7" w:rsidP="00B050F7">
      <w:pPr>
        <w:widowControl w:val="0"/>
        <w:ind w:firstLine="709"/>
        <w:rPr>
          <w:rFonts w:ascii="Times New Roman" w:hAnsi="Times New Roman"/>
        </w:rPr>
      </w:pPr>
      <w:r w:rsidRPr="00B050F7">
        <w:rPr>
          <w:rFonts w:ascii="Times New Roman" w:hAnsi="Times New Roman"/>
        </w:rPr>
        <w:t>Организация санитарно-защитных зон предприятий (СЗЗ) является одним из мероприятий, способствующих снижению влиянию загрязняющих веществ атмосферного воздуха на здоровье населения.</w:t>
      </w:r>
    </w:p>
    <w:p w:rsidR="00B050F7" w:rsidRPr="00B050F7" w:rsidRDefault="00B050F7" w:rsidP="00B050F7">
      <w:pPr>
        <w:widowControl w:val="0"/>
        <w:ind w:firstLine="709"/>
        <w:rPr>
          <w:rFonts w:ascii="Times New Roman" w:hAnsi="Times New Roman"/>
        </w:rPr>
      </w:pPr>
      <w:r w:rsidRPr="00B050F7">
        <w:rPr>
          <w:rFonts w:ascii="Times New Roman" w:hAnsi="Times New Roman"/>
        </w:rPr>
        <w:t>Состояние атмосферного воздуха в городском поселении - город Богучар находится в удовлетворительном состоянии.</w:t>
      </w:r>
    </w:p>
    <w:p w:rsidR="00B050F7" w:rsidRPr="00B050F7" w:rsidRDefault="00B050F7" w:rsidP="00B050F7">
      <w:pPr>
        <w:widowControl w:val="0"/>
        <w:ind w:firstLine="709"/>
        <w:rPr>
          <w:rFonts w:ascii="Times New Roman" w:hAnsi="Times New Roman"/>
        </w:rPr>
      </w:pPr>
      <w:r w:rsidRPr="00B050F7">
        <w:rPr>
          <w:rFonts w:ascii="Times New Roman" w:hAnsi="Times New Roman"/>
        </w:rPr>
        <w:t>Состояние водных ресурсов.</w:t>
      </w:r>
    </w:p>
    <w:p w:rsidR="00B050F7" w:rsidRPr="00B050F7" w:rsidRDefault="00B050F7" w:rsidP="00B050F7">
      <w:pPr>
        <w:widowControl w:val="0"/>
        <w:ind w:firstLine="709"/>
        <w:rPr>
          <w:rFonts w:ascii="Times New Roman" w:hAnsi="Times New Roman"/>
        </w:rPr>
      </w:pPr>
      <w:r w:rsidRPr="00B050F7">
        <w:rPr>
          <w:rFonts w:ascii="Times New Roman" w:hAnsi="Times New Roman"/>
        </w:rPr>
        <w:t>Основным антропогенным источником загрязнения поверхностных вод рек поселения являются: сточные воды предприятий, хозяйственно -бытовые сточные воды, дождевые и талые воды, смыв с сельскохозяйственных угодий.</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 </w:t>
      </w:r>
    </w:p>
    <w:p w:rsidR="00B050F7" w:rsidRPr="00B050F7" w:rsidRDefault="00B050F7" w:rsidP="00B050F7">
      <w:pPr>
        <w:widowControl w:val="0"/>
        <w:ind w:firstLine="709"/>
        <w:rPr>
          <w:rFonts w:ascii="Times New Roman" w:hAnsi="Times New Roman"/>
        </w:rPr>
      </w:pPr>
      <w:r w:rsidRPr="00B050F7">
        <w:rPr>
          <w:rFonts w:ascii="Times New Roman" w:hAnsi="Times New Roman"/>
        </w:rPr>
        <w:t>Состояние и охрана почв.</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Природный комплекс территории поселения представлен </w:t>
      </w:r>
      <w:proofErr w:type="spellStart"/>
      <w:r w:rsidRPr="00B050F7">
        <w:rPr>
          <w:rFonts w:ascii="Times New Roman" w:hAnsi="Times New Roman"/>
        </w:rPr>
        <w:t>лесо</w:t>
      </w:r>
      <w:proofErr w:type="spellEnd"/>
      <w:r w:rsidRPr="00B050F7">
        <w:rPr>
          <w:rFonts w:ascii="Times New Roman" w:hAnsi="Times New Roman"/>
        </w:rPr>
        <w:t xml:space="preserve"> – полевой волнистой суглинистой равниной с обыкновенными черноземами и врезанной оранжево – балочной сетью.</w:t>
      </w:r>
    </w:p>
    <w:p w:rsidR="00B050F7" w:rsidRPr="00B050F7" w:rsidRDefault="00B050F7" w:rsidP="00B050F7">
      <w:pPr>
        <w:widowControl w:val="0"/>
        <w:ind w:firstLine="709"/>
        <w:rPr>
          <w:rFonts w:ascii="Times New Roman" w:hAnsi="Times New Roman"/>
        </w:rPr>
      </w:pPr>
      <w:r w:rsidRPr="00B050F7">
        <w:rPr>
          <w:rFonts w:ascii="Times New Roman" w:hAnsi="Times New Roman"/>
        </w:rP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B050F7" w:rsidRPr="00B050F7" w:rsidRDefault="00B050F7" w:rsidP="00B050F7">
      <w:pPr>
        <w:widowControl w:val="0"/>
        <w:ind w:firstLine="709"/>
        <w:rPr>
          <w:rFonts w:ascii="Times New Roman" w:hAnsi="Times New Roman"/>
        </w:rPr>
      </w:pPr>
      <w:r w:rsidRPr="00B050F7">
        <w:rPr>
          <w:rFonts w:ascii="Times New Roman" w:hAnsi="Times New Roman"/>
        </w:rPr>
        <w:t>Источником техногенного поступления в почву тяжелых металлов также являются средства химизации городского хозяйства. Привнесение тяжелых металлов в почву происходит с ядохимикатами, удобрениями и сточными водами. Одним и направлений защиты почв от загрязнения тяжелыми металлами является контроль внесения минеральных удобрений.</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Одним из сложных агроэкологических проблем рационального использования, повышение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В качестве мер, обеспечивающих защиту почв от эрозии и других </w:t>
      </w:r>
      <w:proofErr w:type="spellStart"/>
      <w:r w:rsidRPr="00B050F7">
        <w:rPr>
          <w:rFonts w:ascii="Times New Roman" w:hAnsi="Times New Roman"/>
        </w:rPr>
        <w:t>деградационных</w:t>
      </w:r>
      <w:proofErr w:type="spellEnd"/>
      <w:r w:rsidRPr="00B050F7">
        <w:rPr>
          <w:rFonts w:ascii="Times New Roman" w:hAnsi="Times New Roman"/>
        </w:rPr>
        <w:t xml:space="preserve"> процессов, предлагается система, которая на основе аэроландшафтной организации территории предусматривает комплекс </w:t>
      </w:r>
      <w:proofErr w:type="spellStart"/>
      <w:r w:rsidRPr="00B050F7">
        <w:rPr>
          <w:rFonts w:ascii="Times New Roman" w:hAnsi="Times New Roman"/>
        </w:rPr>
        <w:t>агрофитомелиоративных</w:t>
      </w:r>
      <w:proofErr w:type="spellEnd"/>
      <w:r w:rsidRPr="00B050F7">
        <w:rPr>
          <w:rFonts w:ascii="Times New Roman" w:hAnsi="Times New Roman"/>
        </w:rPr>
        <w:t xml:space="preserve"> приемов и биоинженерных сооружений. </w:t>
      </w:r>
      <w:proofErr w:type="spellStart"/>
      <w:r w:rsidRPr="00B050F7">
        <w:rPr>
          <w:rFonts w:ascii="Times New Roman" w:hAnsi="Times New Roman"/>
        </w:rPr>
        <w:t>Агрофитомелиорация</w:t>
      </w:r>
      <w:proofErr w:type="spellEnd"/>
      <w:r w:rsidRPr="00B050F7">
        <w:rPr>
          <w:rFonts w:ascii="Times New Roman" w:hAnsi="Times New Roman"/>
        </w:rPr>
        <w:t xml:space="preserve">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Надежную защиту почв обеспечит только комплекс проводимых мероприятий.</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 Природоохранные мероприятия</w:t>
      </w:r>
    </w:p>
    <w:p w:rsidR="00B050F7" w:rsidRPr="00B050F7" w:rsidRDefault="00B050F7" w:rsidP="00B050F7">
      <w:pPr>
        <w:widowControl w:val="0"/>
        <w:ind w:firstLine="709"/>
        <w:rPr>
          <w:rFonts w:ascii="Times New Roman" w:hAnsi="Times New Roman"/>
        </w:rPr>
      </w:pPr>
      <w:r w:rsidRPr="00B050F7">
        <w:rPr>
          <w:rFonts w:ascii="Times New Roman" w:hAnsi="Times New Roman"/>
        </w:rPr>
        <w:t>1.Атмосферный воздух.</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Основным источником негативного воздействия на состояние атмосферного воздуха </w:t>
      </w:r>
      <w:r w:rsidRPr="00B050F7">
        <w:rPr>
          <w:rFonts w:ascii="Times New Roman" w:hAnsi="Times New Roman"/>
        </w:rPr>
        <w:lastRenderedPageBreak/>
        <w:t>являются предприятия и автотранспорт.</w:t>
      </w:r>
    </w:p>
    <w:p w:rsidR="00B050F7" w:rsidRPr="00B050F7" w:rsidRDefault="00B050F7" w:rsidP="00B050F7">
      <w:pPr>
        <w:widowControl w:val="0"/>
        <w:ind w:firstLine="709"/>
        <w:rPr>
          <w:rFonts w:ascii="Times New Roman" w:hAnsi="Times New Roman"/>
        </w:rPr>
      </w:pPr>
      <w:r w:rsidRPr="00B050F7">
        <w:rPr>
          <w:rFonts w:ascii="Times New Roman" w:hAnsi="Times New Roman"/>
        </w:rPr>
        <w:t>В целях обеспечения благоприятной экологической обстановки по состоянию атмосферного воздуха, рекомендуются следующие мероприятия:</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 организация выбросов загрязняющих веществ в атмосферу и оснащение источников выбросов </w:t>
      </w:r>
      <w:proofErr w:type="spellStart"/>
      <w:r w:rsidRPr="00B050F7">
        <w:rPr>
          <w:rFonts w:ascii="Times New Roman" w:hAnsi="Times New Roman"/>
        </w:rPr>
        <w:t>газопылеулавливающими</w:t>
      </w:r>
      <w:proofErr w:type="spellEnd"/>
      <w:r w:rsidRPr="00B050F7">
        <w:rPr>
          <w:rFonts w:ascii="Times New Roman" w:hAnsi="Times New Roman"/>
        </w:rPr>
        <w:t xml:space="preserve"> установками, своевременная паспортизация вентиляционных устройств и </w:t>
      </w:r>
      <w:proofErr w:type="spellStart"/>
      <w:r w:rsidRPr="00B050F7">
        <w:rPr>
          <w:rFonts w:ascii="Times New Roman" w:hAnsi="Times New Roman"/>
        </w:rPr>
        <w:t>газопылеочистных</w:t>
      </w:r>
      <w:proofErr w:type="spellEnd"/>
      <w:r w:rsidRPr="00B050F7">
        <w:rPr>
          <w:rFonts w:ascii="Times New Roman" w:hAnsi="Times New Roman"/>
        </w:rPr>
        <w:t xml:space="preserve"> установок с оценкой их эффективности;</w:t>
      </w:r>
    </w:p>
    <w:p w:rsidR="00B050F7" w:rsidRPr="00B050F7" w:rsidRDefault="00B050F7" w:rsidP="00B050F7">
      <w:pPr>
        <w:widowControl w:val="0"/>
        <w:ind w:firstLine="709"/>
        <w:rPr>
          <w:rFonts w:ascii="Times New Roman" w:hAnsi="Times New Roman"/>
        </w:rPr>
      </w:pPr>
      <w:r w:rsidRPr="00B050F7">
        <w:rPr>
          <w:rFonts w:ascii="Times New Roman" w:hAnsi="Times New Roman"/>
        </w:rPr>
        <w:t>- осуществление перевода автотранспорта на газовое топливо, с применением каталитических фильтров;</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-озеленение магистральных улиц и санитарно-защитных зон </w:t>
      </w:r>
      <w:proofErr w:type="spellStart"/>
      <w:r w:rsidRPr="00B050F7">
        <w:rPr>
          <w:rFonts w:ascii="Times New Roman" w:hAnsi="Times New Roman"/>
        </w:rPr>
        <w:t>двухярусной</w:t>
      </w:r>
      <w:proofErr w:type="spellEnd"/>
      <w:r w:rsidRPr="00B050F7">
        <w:rPr>
          <w:rFonts w:ascii="Times New Roman" w:hAnsi="Times New Roman"/>
        </w:rPr>
        <w:t xml:space="preserve"> посадкой зеленых насаждений.</w:t>
      </w:r>
    </w:p>
    <w:p w:rsidR="00B050F7" w:rsidRPr="00B050F7" w:rsidRDefault="00B050F7" w:rsidP="00B050F7">
      <w:pPr>
        <w:widowControl w:val="0"/>
        <w:ind w:firstLine="709"/>
        <w:rPr>
          <w:rFonts w:ascii="Times New Roman" w:hAnsi="Times New Roman"/>
        </w:rPr>
      </w:pPr>
      <w:r w:rsidRPr="00B050F7">
        <w:rPr>
          <w:rFonts w:ascii="Times New Roman" w:hAnsi="Times New Roman"/>
        </w:rPr>
        <w:t>2.Поверхностные воды.</w:t>
      </w:r>
    </w:p>
    <w:p w:rsidR="00B050F7" w:rsidRPr="00B050F7" w:rsidRDefault="00B050F7" w:rsidP="00B050F7">
      <w:pPr>
        <w:widowControl w:val="0"/>
        <w:ind w:firstLine="709"/>
        <w:rPr>
          <w:rFonts w:ascii="Times New Roman" w:hAnsi="Times New Roman"/>
        </w:rPr>
      </w:pPr>
      <w:r w:rsidRPr="00B050F7">
        <w:rPr>
          <w:rFonts w:ascii="Times New Roman" w:hAnsi="Times New Roman"/>
        </w:rPr>
        <w:t>Основной задачей в отношении охраны поверхности вод является предотвращение загрязнения водотоков городского поселения.</w:t>
      </w:r>
    </w:p>
    <w:p w:rsidR="00B050F7" w:rsidRPr="00B050F7" w:rsidRDefault="00B050F7" w:rsidP="00B050F7">
      <w:pPr>
        <w:widowControl w:val="0"/>
        <w:ind w:firstLine="709"/>
        <w:rPr>
          <w:rFonts w:ascii="Times New Roman" w:hAnsi="Times New Roman"/>
        </w:rPr>
      </w:pPr>
      <w:r w:rsidRPr="00B050F7">
        <w:rPr>
          <w:rFonts w:ascii="Times New Roman" w:hAnsi="Times New Roman"/>
        </w:rPr>
        <w:t>Мероприятиями, по охране водных объектов городского поселения являются:</w:t>
      </w:r>
    </w:p>
    <w:p w:rsidR="00B050F7" w:rsidRPr="00B050F7" w:rsidRDefault="00B050F7" w:rsidP="00B050F7">
      <w:pPr>
        <w:widowControl w:val="0"/>
        <w:ind w:firstLine="709"/>
        <w:rPr>
          <w:rFonts w:ascii="Times New Roman" w:hAnsi="Times New Roman"/>
        </w:rPr>
      </w:pPr>
      <w:r w:rsidRPr="00B050F7">
        <w:rPr>
          <w:rFonts w:ascii="Times New Roman" w:hAnsi="Times New Roman"/>
        </w:rPr>
        <w:t>-строительство современных очистных сооружений;</w:t>
      </w:r>
    </w:p>
    <w:p w:rsidR="00B050F7" w:rsidRPr="00B050F7" w:rsidRDefault="00B050F7" w:rsidP="00B050F7">
      <w:pPr>
        <w:widowControl w:val="0"/>
        <w:ind w:firstLine="709"/>
        <w:rPr>
          <w:rFonts w:ascii="Times New Roman" w:hAnsi="Times New Roman"/>
        </w:rPr>
      </w:pPr>
      <w:r w:rsidRPr="00B050F7">
        <w:rPr>
          <w:rFonts w:ascii="Times New Roman" w:hAnsi="Times New Roman"/>
        </w:rPr>
        <w:t>-строительство централизованной системы водоотведения;</w:t>
      </w:r>
    </w:p>
    <w:p w:rsidR="00B050F7" w:rsidRPr="00B050F7" w:rsidRDefault="00B050F7" w:rsidP="00B050F7">
      <w:pPr>
        <w:widowControl w:val="0"/>
        <w:ind w:firstLine="709"/>
        <w:rPr>
          <w:rFonts w:ascii="Times New Roman" w:hAnsi="Times New Roman"/>
        </w:rPr>
      </w:pPr>
      <w:r w:rsidRPr="00B050F7">
        <w:rPr>
          <w:rFonts w:ascii="Times New Roman" w:hAnsi="Times New Roman"/>
        </w:rPr>
        <w:t>-обеспечение сбора и очистки поверхностных стоков с территории жилой и промышленной застройки в населенных пунктах;</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-соблюдение правил </w:t>
      </w:r>
      <w:proofErr w:type="spellStart"/>
      <w:r w:rsidRPr="00B050F7">
        <w:rPr>
          <w:rFonts w:ascii="Times New Roman" w:hAnsi="Times New Roman"/>
        </w:rPr>
        <w:t>водоохранного</w:t>
      </w:r>
      <w:proofErr w:type="spellEnd"/>
      <w:r w:rsidRPr="00B050F7">
        <w:rPr>
          <w:rFonts w:ascii="Times New Roman" w:hAnsi="Times New Roman"/>
        </w:rPr>
        <w:t xml:space="preserve"> режима на водосборах водных объектов.</w:t>
      </w:r>
    </w:p>
    <w:p w:rsidR="00B050F7" w:rsidRPr="00B050F7" w:rsidRDefault="00B050F7" w:rsidP="00B050F7">
      <w:pPr>
        <w:widowControl w:val="0"/>
        <w:ind w:firstLine="709"/>
        <w:rPr>
          <w:rFonts w:ascii="Times New Roman" w:hAnsi="Times New Roman"/>
        </w:rPr>
      </w:pPr>
      <w:r w:rsidRPr="00B050F7">
        <w:rPr>
          <w:rFonts w:ascii="Times New Roman" w:hAnsi="Times New Roman"/>
        </w:rPr>
        <w:t>3.Подземные воды.</w:t>
      </w:r>
    </w:p>
    <w:p w:rsidR="00B050F7" w:rsidRPr="00B050F7" w:rsidRDefault="00B050F7" w:rsidP="00B050F7">
      <w:pPr>
        <w:widowControl w:val="0"/>
        <w:ind w:firstLine="709"/>
        <w:rPr>
          <w:rFonts w:ascii="Times New Roman" w:hAnsi="Times New Roman"/>
        </w:rPr>
      </w:pPr>
      <w:r w:rsidRPr="00B050F7">
        <w:rPr>
          <w:rFonts w:ascii="Times New Roman" w:hAnsi="Times New Roman"/>
        </w:rPr>
        <w:t>Основной проблемой в отношении подземных вод являются: истощение водоносных горизонтов, используемых для хозяйственно – питьевого водоснабжения поселения и загрязнение подземных вод.</w:t>
      </w:r>
    </w:p>
    <w:p w:rsidR="00B050F7" w:rsidRPr="00B050F7" w:rsidRDefault="00B050F7" w:rsidP="00B050F7">
      <w:pPr>
        <w:widowControl w:val="0"/>
        <w:ind w:firstLine="709"/>
        <w:rPr>
          <w:rFonts w:ascii="Times New Roman" w:hAnsi="Times New Roman"/>
        </w:rPr>
      </w:pPr>
      <w:r w:rsidRPr="00B050F7">
        <w:rPr>
          <w:rFonts w:ascii="Times New Roman" w:hAnsi="Times New Roman"/>
        </w:rPr>
        <w:t>Для предотвращения загрязнения подземных вод необходимо</w:t>
      </w:r>
    </w:p>
    <w:p w:rsidR="00B050F7" w:rsidRPr="00B050F7" w:rsidRDefault="00B050F7" w:rsidP="00B050F7">
      <w:pPr>
        <w:widowControl w:val="0"/>
        <w:ind w:firstLine="709"/>
        <w:rPr>
          <w:rFonts w:ascii="Times New Roman" w:hAnsi="Times New Roman"/>
        </w:rPr>
      </w:pPr>
      <w:r w:rsidRPr="00B050F7">
        <w:rPr>
          <w:rFonts w:ascii="Times New Roman" w:hAnsi="Times New Roman"/>
        </w:rPr>
        <w:t>- ликвидация непригодных к дальнейшей эксплуатации скважин, наличие зон санитарной охраны на действующих водозаборах;</w:t>
      </w:r>
    </w:p>
    <w:p w:rsidR="00B050F7" w:rsidRPr="00B050F7" w:rsidRDefault="00B050F7" w:rsidP="00B050F7">
      <w:pPr>
        <w:widowControl w:val="0"/>
        <w:ind w:firstLine="709"/>
        <w:rPr>
          <w:rFonts w:ascii="Times New Roman" w:hAnsi="Times New Roman"/>
        </w:rPr>
      </w:pPr>
      <w:r w:rsidRPr="00B050F7">
        <w:rPr>
          <w:rFonts w:ascii="Times New Roman" w:hAnsi="Times New Roman"/>
        </w:rPr>
        <w:t>- проведение систем учета и контроля над потреблением питьевой воды;</w:t>
      </w:r>
    </w:p>
    <w:p w:rsidR="00B050F7" w:rsidRPr="00B050F7" w:rsidRDefault="00B050F7" w:rsidP="00B050F7">
      <w:pPr>
        <w:widowControl w:val="0"/>
        <w:ind w:firstLine="709"/>
        <w:rPr>
          <w:rFonts w:ascii="Times New Roman" w:hAnsi="Times New Roman"/>
        </w:rPr>
      </w:pPr>
      <w:r w:rsidRPr="00B050F7">
        <w:rPr>
          <w:rFonts w:ascii="Times New Roman" w:hAnsi="Times New Roman"/>
        </w:rPr>
        <w:t>-изучение качества подземных вод и гидродинамического режима на водозаборах и в зонах их влияния;</w:t>
      </w:r>
    </w:p>
    <w:p w:rsidR="00B050F7" w:rsidRPr="00B050F7" w:rsidRDefault="00B050F7" w:rsidP="00B050F7">
      <w:pPr>
        <w:widowControl w:val="0"/>
        <w:ind w:firstLine="709"/>
        <w:rPr>
          <w:rFonts w:ascii="Times New Roman" w:hAnsi="Times New Roman"/>
        </w:rPr>
      </w:pPr>
      <w:r w:rsidRPr="00B050F7">
        <w:rPr>
          <w:rFonts w:ascii="Times New Roman" w:hAnsi="Times New Roman"/>
        </w:rPr>
        <w:t>-обеспечение городского поселения централизованной системой водопровода;</w:t>
      </w:r>
    </w:p>
    <w:p w:rsidR="00B050F7" w:rsidRPr="00B050F7" w:rsidRDefault="00B050F7" w:rsidP="00B050F7">
      <w:pPr>
        <w:widowControl w:val="0"/>
        <w:ind w:firstLine="709"/>
        <w:rPr>
          <w:rFonts w:ascii="Times New Roman" w:hAnsi="Times New Roman"/>
        </w:rPr>
      </w:pPr>
      <w:r w:rsidRPr="00B050F7">
        <w:rPr>
          <w:rFonts w:ascii="Times New Roman" w:hAnsi="Times New Roman"/>
        </w:rPr>
        <w:t>- обеспечение качества питьевой воды, подаваемой населению, путем внедрения средств очистки.</w:t>
      </w:r>
    </w:p>
    <w:p w:rsidR="00B050F7" w:rsidRPr="00B050F7" w:rsidRDefault="00B050F7" w:rsidP="00B050F7">
      <w:pPr>
        <w:widowControl w:val="0"/>
        <w:ind w:firstLine="709"/>
        <w:rPr>
          <w:rFonts w:ascii="Times New Roman" w:hAnsi="Times New Roman"/>
        </w:rPr>
      </w:pPr>
      <w:r w:rsidRPr="00B050F7">
        <w:rPr>
          <w:rFonts w:ascii="Times New Roman" w:hAnsi="Times New Roman"/>
        </w:rPr>
        <w:t>4. Почвы.</w:t>
      </w:r>
    </w:p>
    <w:p w:rsidR="00B050F7" w:rsidRPr="00B050F7" w:rsidRDefault="00B050F7" w:rsidP="00B050F7">
      <w:pPr>
        <w:widowControl w:val="0"/>
        <w:ind w:firstLine="709"/>
        <w:rPr>
          <w:rFonts w:ascii="Times New Roman" w:hAnsi="Times New Roman"/>
        </w:rPr>
      </w:pPr>
      <w:r w:rsidRPr="00B050F7">
        <w:rPr>
          <w:rFonts w:ascii="Times New Roman" w:hAnsi="Times New Roman"/>
        </w:rPr>
        <w:t>С целью предотвращения деградации почвенного покрова территории необходимо:</w:t>
      </w:r>
    </w:p>
    <w:p w:rsidR="00B050F7" w:rsidRPr="00B050F7" w:rsidRDefault="00B050F7" w:rsidP="00B050F7">
      <w:pPr>
        <w:widowControl w:val="0"/>
        <w:ind w:firstLine="709"/>
        <w:rPr>
          <w:rFonts w:ascii="Times New Roman" w:hAnsi="Times New Roman"/>
        </w:rPr>
      </w:pPr>
      <w:r w:rsidRPr="00B050F7">
        <w:rPr>
          <w:rFonts w:ascii="Times New Roman" w:hAnsi="Times New Roman"/>
        </w:rPr>
        <w:t>- создание вдоль автомобильных дорог лесных полезащитных полос;</w:t>
      </w:r>
    </w:p>
    <w:p w:rsidR="00B050F7" w:rsidRPr="00B050F7" w:rsidRDefault="00B050F7" w:rsidP="00B050F7">
      <w:pPr>
        <w:widowControl w:val="0"/>
        <w:ind w:firstLine="709"/>
        <w:rPr>
          <w:rFonts w:ascii="Times New Roman" w:hAnsi="Times New Roman"/>
        </w:rPr>
      </w:pPr>
      <w:r w:rsidRPr="00B050F7">
        <w:rPr>
          <w:rFonts w:ascii="Times New Roman" w:hAnsi="Times New Roman"/>
        </w:rPr>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-принятие мер по сохранению плодородия почв, посредством защиты их от эрозии, на основе </w:t>
      </w:r>
      <w:proofErr w:type="spellStart"/>
      <w:r w:rsidRPr="00B050F7">
        <w:rPr>
          <w:rFonts w:ascii="Times New Roman" w:hAnsi="Times New Roman"/>
        </w:rPr>
        <w:t>агрофитомилеоративных</w:t>
      </w:r>
      <w:proofErr w:type="spellEnd"/>
      <w:r w:rsidRPr="00B050F7">
        <w:rPr>
          <w:rFonts w:ascii="Times New Roman" w:hAnsi="Times New Roman"/>
        </w:rPr>
        <w:t xml:space="preserve"> приемов и биоинженерных сооружений.</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5. Территории </w:t>
      </w:r>
      <w:proofErr w:type="spellStart"/>
      <w:r w:rsidRPr="00B050F7">
        <w:rPr>
          <w:rFonts w:ascii="Times New Roman" w:hAnsi="Times New Roman"/>
        </w:rPr>
        <w:t>природно</w:t>
      </w:r>
      <w:proofErr w:type="spellEnd"/>
      <w:r w:rsidRPr="00B050F7">
        <w:rPr>
          <w:rFonts w:ascii="Times New Roman" w:hAnsi="Times New Roman"/>
        </w:rPr>
        <w:t xml:space="preserve"> – экологического каркаса.</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Основными задачами при формировании </w:t>
      </w:r>
      <w:proofErr w:type="spellStart"/>
      <w:r w:rsidRPr="00B050F7">
        <w:rPr>
          <w:rFonts w:ascii="Times New Roman" w:hAnsi="Times New Roman"/>
        </w:rPr>
        <w:t>природно</w:t>
      </w:r>
      <w:proofErr w:type="spellEnd"/>
      <w:r w:rsidRPr="00B050F7">
        <w:rPr>
          <w:rFonts w:ascii="Times New Roman" w:hAnsi="Times New Roman"/>
        </w:rPr>
        <w:t xml:space="preserve"> – экологического каркаса являются сохранение и восстановление ландшафтного и биологического разнообразия, достаточного для поддержания природных систем к саморегулированию и компенсаций последствий антропогенной деятельности.</w:t>
      </w:r>
    </w:p>
    <w:p w:rsidR="00B050F7" w:rsidRPr="00B050F7" w:rsidRDefault="00B050F7" w:rsidP="00B050F7">
      <w:pPr>
        <w:pStyle w:val="31"/>
        <w:widowControl w:val="0"/>
        <w:spacing w:line="240" w:lineRule="auto"/>
        <w:ind w:firstLine="709"/>
        <w:jc w:val="both"/>
        <w:rPr>
          <w:rFonts w:ascii="Times New Roman" w:hAnsi="Times New Roman" w:cs="Times New Roman"/>
          <w:b w:val="0"/>
          <w:i w:val="0"/>
          <w:sz w:val="24"/>
          <w:szCs w:val="24"/>
        </w:rPr>
      </w:pPr>
    </w:p>
    <w:p w:rsidR="00B050F7" w:rsidRPr="00B050F7" w:rsidRDefault="00B050F7" w:rsidP="00B050F7">
      <w:pPr>
        <w:widowControl w:val="0"/>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br w:type="page"/>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lastRenderedPageBreak/>
        <w:t>3. Перспективы развития городского поселения – город Богучар и прогноз спроса на коммунальные ресурсы</w:t>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t>3.1. Динамика и прогноз численности населения</w:t>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p>
    <w:p w:rsidR="00B050F7" w:rsidRPr="00B050F7" w:rsidRDefault="00B050F7" w:rsidP="00B050F7">
      <w:pPr>
        <w:widowControl w:val="0"/>
        <w:ind w:firstLine="709"/>
        <w:rPr>
          <w:rFonts w:ascii="Times New Roman" w:hAnsi="Times New Roman"/>
          <w:kern w:val="1"/>
        </w:rPr>
      </w:pPr>
      <w:r w:rsidRPr="00B050F7">
        <w:rPr>
          <w:rFonts w:ascii="Times New Roman" w:hAnsi="Times New Roman"/>
          <w:kern w:val="1"/>
        </w:rPr>
        <w:t>Динамика численности населения городского поселения – город Богучар представлена в таблице 8.</w:t>
      </w:r>
    </w:p>
    <w:p w:rsidR="00B050F7" w:rsidRPr="00B050F7" w:rsidRDefault="00B050F7" w:rsidP="00B050F7">
      <w:pPr>
        <w:widowControl w:val="0"/>
        <w:ind w:firstLine="709"/>
        <w:rPr>
          <w:rFonts w:ascii="Times New Roman" w:hAnsi="Times New Roman"/>
          <w:kern w:val="1"/>
        </w:rPr>
      </w:pPr>
    </w:p>
    <w:p w:rsidR="00B050F7" w:rsidRPr="00B050F7" w:rsidRDefault="00B050F7" w:rsidP="00B050F7">
      <w:pPr>
        <w:widowControl w:val="0"/>
        <w:ind w:firstLine="709"/>
        <w:rPr>
          <w:rFonts w:ascii="Times New Roman" w:hAnsi="Times New Roman"/>
          <w:kern w:val="1"/>
        </w:rPr>
      </w:pPr>
      <w:r w:rsidRPr="00B050F7">
        <w:rPr>
          <w:rFonts w:ascii="Times New Roman" w:hAnsi="Times New Roman"/>
          <w:kern w:val="1"/>
        </w:rPr>
        <w:t>Таблица № 8</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455"/>
        <w:gridCol w:w="1404"/>
        <w:gridCol w:w="1532"/>
        <w:gridCol w:w="1403"/>
        <w:gridCol w:w="1403"/>
      </w:tblGrid>
      <w:tr w:rsidR="00B050F7" w:rsidRPr="00B050F7" w:rsidTr="00B12186">
        <w:trPr>
          <w:jc w:val="right"/>
        </w:trPr>
        <w:tc>
          <w:tcPr>
            <w:tcW w:w="1267"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Наименование показателей</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 01.01.2015г.</w:t>
            </w:r>
          </w:p>
        </w:tc>
        <w:tc>
          <w:tcPr>
            <w:tcW w:w="734"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 01.01.2016г</w:t>
            </w:r>
          </w:p>
        </w:tc>
        <w:tc>
          <w:tcPr>
            <w:tcW w:w="800"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 01.01.2017г</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 01.01.2018г</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 01.01.2019г</w:t>
            </w:r>
          </w:p>
        </w:tc>
      </w:tr>
      <w:tr w:rsidR="00B050F7" w:rsidRPr="00B050F7" w:rsidTr="00B12186">
        <w:trPr>
          <w:jc w:val="right"/>
        </w:trPr>
        <w:tc>
          <w:tcPr>
            <w:tcW w:w="1267"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Общая численность населения</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11162</w:t>
            </w:r>
          </w:p>
        </w:tc>
        <w:tc>
          <w:tcPr>
            <w:tcW w:w="734"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11190</w:t>
            </w:r>
          </w:p>
        </w:tc>
        <w:tc>
          <w:tcPr>
            <w:tcW w:w="800"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11295</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11270</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11192</w:t>
            </w:r>
          </w:p>
        </w:tc>
      </w:tr>
      <w:tr w:rsidR="00B050F7" w:rsidRPr="00B050F7" w:rsidTr="00B12186">
        <w:trPr>
          <w:jc w:val="right"/>
        </w:trPr>
        <w:tc>
          <w:tcPr>
            <w:tcW w:w="1267"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Естественный прирост населения</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-79</w:t>
            </w:r>
          </w:p>
        </w:tc>
        <w:tc>
          <w:tcPr>
            <w:tcW w:w="734"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-29</w:t>
            </w:r>
          </w:p>
        </w:tc>
        <w:tc>
          <w:tcPr>
            <w:tcW w:w="800"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-29</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-62</w:t>
            </w:r>
          </w:p>
        </w:tc>
      </w:tr>
      <w:tr w:rsidR="00B050F7" w:rsidRPr="00B050F7" w:rsidTr="00B12186">
        <w:trPr>
          <w:jc w:val="right"/>
        </w:trPr>
        <w:tc>
          <w:tcPr>
            <w:tcW w:w="1267"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родилось</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734"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114</w:t>
            </w:r>
          </w:p>
        </w:tc>
        <w:tc>
          <w:tcPr>
            <w:tcW w:w="800"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141</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97</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98</w:t>
            </w:r>
          </w:p>
        </w:tc>
      </w:tr>
      <w:tr w:rsidR="00B050F7" w:rsidRPr="00B050F7" w:rsidTr="00B12186">
        <w:trPr>
          <w:trHeight w:val="308"/>
          <w:jc w:val="right"/>
        </w:trPr>
        <w:tc>
          <w:tcPr>
            <w:tcW w:w="1267"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умерло</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179</w:t>
            </w:r>
          </w:p>
        </w:tc>
        <w:tc>
          <w:tcPr>
            <w:tcW w:w="734"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143</w:t>
            </w:r>
          </w:p>
        </w:tc>
        <w:tc>
          <w:tcPr>
            <w:tcW w:w="800"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143</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126</w:t>
            </w:r>
          </w:p>
        </w:tc>
        <w:tc>
          <w:tcPr>
            <w:tcW w:w="733"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160</w:t>
            </w:r>
          </w:p>
        </w:tc>
      </w:tr>
      <w:tr w:rsidR="00B050F7" w:rsidRPr="00B050F7" w:rsidTr="00B12186">
        <w:trPr>
          <w:jc w:val="right"/>
        </w:trPr>
        <w:tc>
          <w:tcPr>
            <w:tcW w:w="1267"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Механический прирост</w:t>
            </w:r>
          </w:p>
        </w:tc>
        <w:tc>
          <w:tcPr>
            <w:tcW w:w="733" w:type="pct"/>
          </w:tcPr>
          <w:p w:rsidR="00B050F7" w:rsidRPr="00B050F7" w:rsidRDefault="00B050F7" w:rsidP="00B12186">
            <w:pPr>
              <w:widowControl w:val="0"/>
              <w:ind w:firstLine="0"/>
              <w:rPr>
                <w:rFonts w:ascii="Times New Roman" w:eastAsia="Calibri" w:hAnsi="Times New Roman"/>
                <w:lang w:eastAsia="en-US"/>
              </w:rPr>
            </w:pPr>
          </w:p>
        </w:tc>
        <w:tc>
          <w:tcPr>
            <w:tcW w:w="734"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56</w:t>
            </w:r>
          </w:p>
        </w:tc>
        <w:tc>
          <w:tcPr>
            <w:tcW w:w="800"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109</w:t>
            </w:r>
          </w:p>
        </w:tc>
        <w:tc>
          <w:tcPr>
            <w:tcW w:w="733" w:type="pct"/>
          </w:tcPr>
          <w:p w:rsidR="00B050F7" w:rsidRPr="00B050F7" w:rsidRDefault="00B050F7" w:rsidP="00B12186">
            <w:pPr>
              <w:widowControl w:val="0"/>
              <w:ind w:firstLine="0"/>
              <w:rPr>
                <w:rFonts w:ascii="Times New Roman" w:eastAsia="Calibri" w:hAnsi="Times New Roman"/>
                <w:lang w:eastAsia="en-US"/>
              </w:rPr>
            </w:pPr>
          </w:p>
        </w:tc>
        <w:tc>
          <w:tcPr>
            <w:tcW w:w="733" w:type="pct"/>
          </w:tcPr>
          <w:p w:rsidR="00B050F7" w:rsidRPr="00B050F7" w:rsidRDefault="00B050F7" w:rsidP="00B12186">
            <w:pPr>
              <w:widowControl w:val="0"/>
              <w:ind w:firstLine="0"/>
              <w:rPr>
                <w:rFonts w:ascii="Times New Roman" w:eastAsia="Calibri" w:hAnsi="Times New Roman"/>
                <w:lang w:eastAsia="en-US"/>
              </w:rPr>
            </w:pPr>
          </w:p>
        </w:tc>
      </w:tr>
      <w:tr w:rsidR="00B050F7" w:rsidRPr="00B050F7" w:rsidTr="00B12186">
        <w:trPr>
          <w:jc w:val="right"/>
        </w:trPr>
        <w:tc>
          <w:tcPr>
            <w:tcW w:w="1267"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прибыло</w:t>
            </w:r>
          </w:p>
        </w:tc>
        <w:tc>
          <w:tcPr>
            <w:tcW w:w="733" w:type="pct"/>
          </w:tcPr>
          <w:p w:rsidR="00B050F7" w:rsidRPr="00B050F7" w:rsidRDefault="00B050F7" w:rsidP="00B12186">
            <w:pPr>
              <w:widowControl w:val="0"/>
              <w:ind w:firstLine="0"/>
              <w:rPr>
                <w:rFonts w:ascii="Times New Roman" w:eastAsia="Calibri" w:hAnsi="Times New Roman"/>
                <w:lang w:eastAsia="en-US"/>
              </w:rPr>
            </w:pPr>
            <w:proofErr w:type="spellStart"/>
            <w:r w:rsidRPr="00B050F7">
              <w:rPr>
                <w:rFonts w:ascii="Times New Roman" w:eastAsia="Calibri" w:hAnsi="Times New Roman"/>
                <w:lang w:eastAsia="en-US"/>
              </w:rPr>
              <w:t>н.д</w:t>
            </w:r>
            <w:proofErr w:type="spellEnd"/>
            <w:r w:rsidRPr="00B050F7">
              <w:rPr>
                <w:rFonts w:ascii="Times New Roman" w:eastAsia="Calibri" w:hAnsi="Times New Roman"/>
                <w:lang w:eastAsia="en-US"/>
              </w:rPr>
              <w:t>.</w:t>
            </w:r>
          </w:p>
        </w:tc>
        <w:tc>
          <w:tcPr>
            <w:tcW w:w="734"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602</w:t>
            </w:r>
          </w:p>
        </w:tc>
        <w:tc>
          <w:tcPr>
            <w:tcW w:w="800"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649</w:t>
            </w:r>
          </w:p>
        </w:tc>
        <w:tc>
          <w:tcPr>
            <w:tcW w:w="733" w:type="pct"/>
          </w:tcPr>
          <w:p w:rsidR="00B050F7" w:rsidRPr="00B050F7" w:rsidRDefault="00B050F7" w:rsidP="00B12186">
            <w:pPr>
              <w:widowControl w:val="0"/>
              <w:ind w:firstLine="0"/>
              <w:rPr>
                <w:rFonts w:ascii="Times New Roman" w:eastAsia="Calibri" w:hAnsi="Times New Roman"/>
                <w:lang w:eastAsia="en-US"/>
              </w:rPr>
            </w:pPr>
            <w:proofErr w:type="spellStart"/>
            <w:r w:rsidRPr="00B050F7">
              <w:rPr>
                <w:rFonts w:ascii="Times New Roman" w:eastAsia="Calibri" w:hAnsi="Times New Roman"/>
                <w:lang w:eastAsia="en-US"/>
              </w:rPr>
              <w:t>н.д</w:t>
            </w:r>
            <w:proofErr w:type="spellEnd"/>
            <w:r w:rsidRPr="00B050F7">
              <w:rPr>
                <w:rFonts w:ascii="Times New Roman" w:eastAsia="Calibri" w:hAnsi="Times New Roman"/>
                <w:lang w:eastAsia="en-US"/>
              </w:rPr>
              <w:t>.</w:t>
            </w:r>
          </w:p>
        </w:tc>
        <w:tc>
          <w:tcPr>
            <w:tcW w:w="733" w:type="pct"/>
          </w:tcPr>
          <w:p w:rsidR="00B050F7" w:rsidRPr="00B050F7" w:rsidRDefault="00B050F7" w:rsidP="00B12186">
            <w:pPr>
              <w:widowControl w:val="0"/>
              <w:ind w:firstLine="0"/>
              <w:rPr>
                <w:rFonts w:ascii="Times New Roman" w:eastAsia="Calibri" w:hAnsi="Times New Roman"/>
                <w:lang w:eastAsia="en-US"/>
              </w:rPr>
            </w:pPr>
            <w:proofErr w:type="spellStart"/>
            <w:r w:rsidRPr="00B050F7">
              <w:rPr>
                <w:rFonts w:ascii="Times New Roman" w:eastAsia="Calibri" w:hAnsi="Times New Roman"/>
                <w:lang w:eastAsia="en-US"/>
              </w:rPr>
              <w:t>н.д</w:t>
            </w:r>
            <w:proofErr w:type="spellEnd"/>
            <w:r w:rsidRPr="00B050F7">
              <w:rPr>
                <w:rFonts w:ascii="Times New Roman" w:eastAsia="Calibri" w:hAnsi="Times New Roman"/>
                <w:lang w:eastAsia="en-US"/>
              </w:rPr>
              <w:t>.</w:t>
            </w:r>
          </w:p>
        </w:tc>
      </w:tr>
      <w:tr w:rsidR="00B050F7" w:rsidRPr="00B050F7" w:rsidTr="00B12186">
        <w:trPr>
          <w:jc w:val="right"/>
        </w:trPr>
        <w:tc>
          <w:tcPr>
            <w:tcW w:w="1267"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убыло</w:t>
            </w:r>
          </w:p>
        </w:tc>
        <w:tc>
          <w:tcPr>
            <w:tcW w:w="733" w:type="pct"/>
          </w:tcPr>
          <w:p w:rsidR="00B050F7" w:rsidRPr="00B050F7" w:rsidRDefault="00B050F7" w:rsidP="00B12186">
            <w:pPr>
              <w:widowControl w:val="0"/>
              <w:ind w:firstLine="0"/>
              <w:rPr>
                <w:rFonts w:ascii="Times New Roman" w:eastAsia="Calibri" w:hAnsi="Times New Roman"/>
                <w:lang w:eastAsia="en-US"/>
              </w:rPr>
            </w:pPr>
            <w:proofErr w:type="spellStart"/>
            <w:r w:rsidRPr="00B050F7">
              <w:rPr>
                <w:rFonts w:ascii="Times New Roman" w:eastAsia="Calibri" w:hAnsi="Times New Roman"/>
                <w:lang w:eastAsia="en-US"/>
              </w:rPr>
              <w:t>н.д</w:t>
            </w:r>
            <w:proofErr w:type="spellEnd"/>
            <w:r w:rsidRPr="00B050F7">
              <w:rPr>
                <w:rFonts w:ascii="Times New Roman" w:eastAsia="Calibri" w:hAnsi="Times New Roman"/>
                <w:lang w:eastAsia="en-US"/>
              </w:rPr>
              <w:t>.</w:t>
            </w:r>
          </w:p>
        </w:tc>
        <w:tc>
          <w:tcPr>
            <w:tcW w:w="734"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546</w:t>
            </w:r>
          </w:p>
        </w:tc>
        <w:tc>
          <w:tcPr>
            <w:tcW w:w="800" w:type="pct"/>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540</w:t>
            </w:r>
          </w:p>
        </w:tc>
        <w:tc>
          <w:tcPr>
            <w:tcW w:w="733" w:type="pct"/>
          </w:tcPr>
          <w:p w:rsidR="00B050F7" w:rsidRPr="00B050F7" w:rsidRDefault="00B050F7" w:rsidP="00B12186">
            <w:pPr>
              <w:widowControl w:val="0"/>
              <w:ind w:firstLine="0"/>
              <w:rPr>
                <w:rFonts w:ascii="Times New Roman" w:eastAsia="Calibri" w:hAnsi="Times New Roman"/>
                <w:lang w:eastAsia="en-US"/>
              </w:rPr>
            </w:pPr>
            <w:proofErr w:type="spellStart"/>
            <w:r w:rsidRPr="00B050F7">
              <w:rPr>
                <w:rFonts w:ascii="Times New Roman" w:eastAsia="Calibri" w:hAnsi="Times New Roman"/>
                <w:lang w:eastAsia="en-US"/>
              </w:rPr>
              <w:t>н.д</w:t>
            </w:r>
            <w:proofErr w:type="spellEnd"/>
            <w:r w:rsidRPr="00B050F7">
              <w:rPr>
                <w:rFonts w:ascii="Times New Roman" w:eastAsia="Calibri" w:hAnsi="Times New Roman"/>
                <w:lang w:eastAsia="en-US"/>
              </w:rPr>
              <w:t>.</w:t>
            </w:r>
          </w:p>
        </w:tc>
        <w:tc>
          <w:tcPr>
            <w:tcW w:w="733" w:type="pct"/>
          </w:tcPr>
          <w:p w:rsidR="00B050F7" w:rsidRPr="00B050F7" w:rsidRDefault="00B050F7" w:rsidP="00B12186">
            <w:pPr>
              <w:widowControl w:val="0"/>
              <w:ind w:firstLine="0"/>
              <w:rPr>
                <w:rFonts w:ascii="Times New Roman" w:eastAsia="Calibri" w:hAnsi="Times New Roman"/>
                <w:lang w:eastAsia="en-US"/>
              </w:rPr>
            </w:pPr>
            <w:proofErr w:type="spellStart"/>
            <w:r w:rsidRPr="00B050F7">
              <w:rPr>
                <w:rFonts w:ascii="Times New Roman" w:eastAsia="Calibri" w:hAnsi="Times New Roman"/>
                <w:lang w:eastAsia="en-US"/>
              </w:rPr>
              <w:t>н.д</w:t>
            </w:r>
            <w:proofErr w:type="spellEnd"/>
            <w:r w:rsidRPr="00B050F7">
              <w:rPr>
                <w:rFonts w:ascii="Times New Roman" w:eastAsia="Calibri" w:hAnsi="Times New Roman"/>
                <w:lang w:eastAsia="en-US"/>
              </w:rPr>
              <w:t>.</w:t>
            </w:r>
          </w:p>
        </w:tc>
      </w:tr>
    </w:tbl>
    <w:p w:rsidR="00B050F7" w:rsidRPr="00B050F7" w:rsidRDefault="00B050F7" w:rsidP="00B050F7">
      <w:pPr>
        <w:widowControl w:val="0"/>
        <w:ind w:firstLine="709"/>
        <w:rPr>
          <w:rFonts w:ascii="Times New Roman" w:hAnsi="Times New Roman"/>
        </w:rPr>
      </w:pPr>
    </w:p>
    <w:p w:rsidR="00B050F7" w:rsidRPr="00B050F7" w:rsidRDefault="00B050F7" w:rsidP="00B050F7">
      <w:pPr>
        <w:widowControl w:val="0"/>
        <w:ind w:firstLine="709"/>
        <w:rPr>
          <w:rFonts w:ascii="Times New Roman" w:hAnsi="Times New Roman"/>
        </w:rPr>
      </w:pPr>
      <w:r w:rsidRPr="00B050F7">
        <w:rPr>
          <w:rFonts w:ascii="Times New Roman" w:hAnsi="Times New Roman"/>
          <w:shd w:val="clear" w:color="auto" w:fill="FFFFFF"/>
        </w:rPr>
        <w:t>Главным источником экономического роста</w:t>
      </w:r>
      <w:r w:rsidRPr="00B050F7">
        <w:rPr>
          <w:rFonts w:ascii="Times New Roman" w:hAnsi="Times New Roman"/>
        </w:rPr>
        <w:t> </w:t>
      </w:r>
      <w:r w:rsidRPr="00B050F7">
        <w:rPr>
          <w:rFonts w:ascii="Times New Roman" w:hAnsi="Times New Roman"/>
          <w:shd w:val="clear" w:color="auto" w:fill="FFFFFF"/>
        </w:rPr>
        <w:t xml:space="preserve">и социального прогресса является человеческий потенциал: рост численности населения и продолжительности жизни, уровень образования, здоровье, социальная адаптация и развитие личности. </w:t>
      </w:r>
    </w:p>
    <w:p w:rsidR="00B050F7" w:rsidRPr="00B050F7" w:rsidRDefault="00B050F7" w:rsidP="00B050F7">
      <w:pPr>
        <w:widowControl w:val="0"/>
        <w:ind w:firstLine="709"/>
        <w:rPr>
          <w:rFonts w:ascii="Times New Roman" w:hAnsi="Times New Roman"/>
          <w:shd w:val="clear" w:color="auto" w:fill="FFFFFF"/>
        </w:rPr>
      </w:pPr>
      <w:r w:rsidRPr="00B050F7">
        <w:rPr>
          <w:rFonts w:ascii="Times New Roman" w:hAnsi="Times New Roman"/>
          <w:shd w:val="clear" w:color="auto" w:fill="FFFFFF"/>
        </w:rPr>
        <w:t>По данным территориального органа федеральной службы государственной стати</w:t>
      </w:r>
      <w:r w:rsidRPr="00B050F7">
        <w:rPr>
          <w:rFonts w:ascii="Times New Roman" w:hAnsi="Times New Roman"/>
          <w:shd w:val="clear" w:color="auto" w:fill="FFFFFF"/>
        </w:rPr>
        <w:softHyphen/>
        <w:t>стики численность постоянного населения городского поселения - город Богучар на 1 января 2020 года составила 11 170 человек.</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Возрастная структура населения не обеспечивает </w:t>
      </w:r>
      <w:r w:rsidRPr="00B050F7">
        <w:rPr>
          <w:rFonts w:ascii="Times New Roman" w:hAnsi="Times New Roman"/>
          <w:bCs/>
          <w:iCs/>
        </w:rPr>
        <w:t xml:space="preserve">естественный прирост населения. </w:t>
      </w:r>
      <w:r w:rsidRPr="00B050F7">
        <w:rPr>
          <w:rFonts w:ascii="Times New Roman" w:hAnsi="Times New Roman"/>
        </w:rPr>
        <w:t>Коэффициент рождаемости за последние годы вырос на 24% по сравнению с прошлым годом и на 45% по сравнению с 2013 годом.</w:t>
      </w:r>
    </w:p>
    <w:p w:rsidR="00B050F7" w:rsidRPr="00B050F7" w:rsidRDefault="00B050F7" w:rsidP="00B050F7">
      <w:pPr>
        <w:widowControl w:val="0"/>
        <w:ind w:firstLine="709"/>
        <w:rPr>
          <w:rFonts w:ascii="Times New Roman" w:hAnsi="Times New Roman"/>
        </w:rPr>
      </w:pPr>
      <w:r w:rsidRPr="00B050F7">
        <w:rPr>
          <w:rFonts w:ascii="Times New Roman" w:hAnsi="Times New Roman"/>
        </w:rPr>
        <w:t xml:space="preserve">Коэффициент смертности в городском поселении – город Богучар в последние годы снизился. </w:t>
      </w:r>
    </w:p>
    <w:p w:rsidR="00B050F7" w:rsidRPr="00B050F7" w:rsidRDefault="00B050F7" w:rsidP="00B050F7">
      <w:pPr>
        <w:widowControl w:val="0"/>
        <w:ind w:firstLine="709"/>
        <w:rPr>
          <w:rFonts w:ascii="Times New Roman" w:eastAsia="Calibri" w:hAnsi="Times New Roman"/>
          <w:kern w:val="1"/>
          <w:lang w:eastAsia="en-US"/>
        </w:rPr>
      </w:pPr>
      <w:r w:rsidRPr="00B050F7">
        <w:rPr>
          <w:rFonts w:ascii="Times New Roman" w:eastAsia="Calibri" w:hAnsi="Times New Roman"/>
          <w:kern w:val="1"/>
          <w:lang w:eastAsia="en-US"/>
        </w:rPr>
        <w:t>Высока доля населения в возрасте старше трудоспособного – 25,2%.</w:t>
      </w:r>
    </w:p>
    <w:p w:rsidR="00B050F7" w:rsidRPr="00B050F7" w:rsidRDefault="00B050F7" w:rsidP="00B050F7">
      <w:pPr>
        <w:widowControl w:val="0"/>
        <w:ind w:firstLine="709"/>
        <w:rPr>
          <w:rFonts w:ascii="Times New Roman" w:eastAsia="Calibri" w:hAnsi="Times New Roman"/>
          <w:kern w:val="1"/>
          <w:lang w:eastAsia="en-US"/>
        </w:rPr>
      </w:pPr>
      <w:r w:rsidRPr="00B050F7">
        <w:rPr>
          <w:rFonts w:ascii="Times New Roman" w:eastAsia="Calibri" w:hAnsi="Times New Roman"/>
          <w:kern w:val="1"/>
          <w:lang w:eastAsia="en-US"/>
        </w:rPr>
        <w:t xml:space="preserve">Численность населения в трудоспособном возрасте составила 63,2% за 2019 г. и снизилась на 11,2% за период 2015-2018 г. </w:t>
      </w:r>
    </w:p>
    <w:p w:rsidR="00B050F7" w:rsidRPr="00B050F7" w:rsidRDefault="00B050F7" w:rsidP="00B050F7">
      <w:pPr>
        <w:widowControl w:val="0"/>
        <w:ind w:firstLine="709"/>
        <w:rPr>
          <w:rFonts w:ascii="Times New Roman" w:eastAsia="Calibri" w:hAnsi="Times New Roman"/>
          <w:kern w:val="1"/>
          <w:lang w:eastAsia="en-US"/>
        </w:rPr>
      </w:pPr>
      <w:r w:rsidRPr="00B050F7">
        <w:rPr>
          <w:rFonts w:ascii="Times New Roman" w:eastAsia="Calibri" w:hAnsi="Times New Roman"/>
          <w:kern w:val="1"/>
          <w:lang w:eastAsia="en-US"/>
        </w:rPr>
        <w:t>Возрастная структура населения относится к регрессивному типу, при которой доля лиц старше трудоспособного возраста превышает долю населения моложе трудоспособного возраста в среднем в 1,2 раза, что представляет собой угрозу сокращения в будущем численности населения.</w:t>
      </w:r>
    </w:p>
    <w:p w:rsidR="00B050F7" w:rsidRPr="00B050F7" w:rsidRDefault="00B050F7" w:rsidP="00B050F7">
      <w:pPr>
        <w:widowControl w:val="0"/>
        <w:ind w:firstLine="709"/>
        <w:rPr>
          <w:rFonts w:ascii="Times New Roman" w:hAnsi="Times New Roman"/>
          <w:kern w:val="1"/>
        </w:rPr>
      </w:pPr>
      <w:r w:rsidRPr="00B050F7">
        <w:rPr>
          <w:rFonts w:ascii="Times New Roman" w:hAnsi="Times New Roman"/>
          <w:kern w:val="1"/>
        </w:rPr>
        <w:t>Положительным фактором в возрастной структуре является относительно стабильная численность населения в трудоспособном возрасте, что объясняется миграционным притоком.</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Необходимо проведение активной стимулирующей демографической и миграционной политики, способной сократить снижение численности населения и создать предпосылки для стабилизации и дальнейшего его роста, а также для сохранения демографического потенциала на территории городского поселения.</w:t>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t>3.2. Прогноз развития застройки</w:t>
      </w:r>
    </w:p>
    <w:p w:rsidR="00B050F7" w:rsidRPr="00B050F7" w:rsidRDefault="00B050F7" w:rsidP="00B050F7">
      <w:pPr>
        <w:widowControl w:val="0"/>
        <w:ind w:firstLine="709"/>
        <w:rPr>
          <w:rFonts w:ascii="Times New Roman" w:hAnsi="Times New Roman"/>
          <w:kern w:val="1"/>
        </w:rPr>
      </w:pPr>
      <w:r w:rsidRPr="00B050F7">
        <w:rPr>
          <w:rFonts w:ascii="Times New Roman" w:hAnsi="Times New Roman"/>
          <w:kern w:val="1"/>
        </w:rPr>
        <w:lastRenderedPageBreak/>
        <w:t>Согласно ст.14 и 14.1. ФЗ-131 к полномочиям администрации городского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B050F7" w:rsidRPr="00B050F7" w:rsidRDefault="00B050F7" w:rsidP="00B050F7">
      <w:pPr>
        <w:widowControl w:val="0"/>
        <w:ind w:firstLine="709"/>
        <w:rPr>
          <w:rFonts w:ascii="Times New Roman" w:eastAsia="Calibri" w:hAnsi="Times New Roman"/>
        </w:rPr>
      </w:pPr>
      <w:r w:rsidRPr="00B050F7">
        <w:rPr>
          <w:rFonts w:ascii="Times New Roman" w:eastAsia="Calibri" w:hAnsi="Times New Roman"/>
        </w:rPr>
        <w:t>Ж</w:t>
      </w:r>
      <w:r w:rsidRPr="00B050F7">
        <w:rPr>
          <w:rFonts w:ascii="Times New Roman" w:eastAsia="Calibri" w:hAnsi="Times New Roman"/>
          <w:lang w:eastAsia="ar-SA"/>
        </w:rPr>
        <w:t xml:space="preserve">илищный фонд на территории </w:t>
      </w:r>
      <w:r w:rsidRPr="00B050F7">
        <w:rPr>
          <w:rFonts w:ascii="Times New Roman" w:eastAsia="Calibri" w:hAnsi="Times New Roman"/>
          <w:bCs/>
          <w:lang w:eastAsia="en-US"/>
        </w:rPr>
        <w:t>городского поселения – город Богучар</w:t>
      </w:r>
      <w:r w:rsidRPr="00B050F7">
        <w:rPr>
          <w:rFonts w:ascii="Times New Roman" w:eastAsia="Calibri" w:hAnsi="Times New Roman"/>
          <w:lang w:eastAsia="ar-SA"/>
        </w:rPr>
        <w:t xml:space="preserve"> представлен индивидуальными домами с приусадебными земельными участками, малоэтажными двухквартирными домами и домами секционного типа. Общая площадь жилищного фонда </w:t>
      </w:r>
      <w:r w:rsidRPr="00B050F7">
        <w:rPr>
          <w:rFonts w:ascii="Times New Roman" w:eastAsia="Calibri" w:hAnsi="Times New Roman"/>
          <w:bCs/>
          <w:lang w:eastAsia="en-US"/>
        </w:rPr>
        <w:t xml:space="preserve">городского поселения – город Богучар </w:t>
      </w:r>
      <w:r w:rsidRPr="00B050F7">
        <w:rPr>
          <w:rFonts w:ascii="Times New Roman" w:eastAsia="Calibri" w:hAnsi="Times New Roman"/>
          <w:lang w:eastAsia="ar-SA"/>
        </w:rPr>
        <w:t>равна 314,4</w:t>
      </w:r>
      <w:r w:rsidRPr="00B050F7">
        <w:rPr>
          <w:rFonts w:ascii="Times New Roman" w:eastAsia="Calibri" w:hAnsi="Times New Roman"/>
        </w:rPr>
        <w:t>тыс. м</w:t>
      </w:r>
      <w:r w:rsidRPr="00B050F7">
        <w:rPr>
          <w:rFonts w:ascii="Times New Roman" w:eastAsia="Calibri" w:hAnsi="Times New Roman"/>
          <w:vertAlign w:val="superscript"/>
        </w:rPr>
        <w:t>2</w:t>
      </w:r>
      <w:r w:rsidRPr="00B050F7">
        <w:rPr>
          <w:rFonts w:ascii="Times New Roman" w:eastAsia="Calibri" w:hAnsi="Times New Roman"/>
        </w:rPr>
        <w:t>, обеспеченность жилищным фондом на одного человека составляет 27,8 м</w:t>
      </w:r>
      <w:r w:rsidRPr="00B050F7">
        <w:rPr>
          <w:rFonts w:ascii="Times New Roman" w:eastAsia="Calibri" w:hAnsi="Times New Roman"/>
          <w:vertAlign w:val="superscript"/>
        </w:rPr>
        <w:t>2</w:t>
      </w:r>
      <w:r w:rsidRPr="00B050F7">
        <w:rPr>
          <w:rFonts w:ascii="Times New Roman" w:eastAsia="Calibri" w:hAnsi="Times New Roman"/>
        </w:rPr>
        <w:t xml:space="preserve">. </w:t>
      </w:r>
    </w:p>
    <w:p w:rsidR="00B050F7" w:rsidRPr="00B050F7" w:rsidRDefault="00B050F7" w:rsidP="00B050F7">
      <w:pPr>
        <w:widowControl w:val="0"/>
        <w:ind w:firstLine="709"/>
        <w:rPr>
          <w:rFonts w:ascii="Times New Roman" w:hAnsi="Times New Roman"/>
          <w:kern w:val="1"/>
        </w:rPr>
      </w:pPr>
      <w:r w:rsidRPr="00B050F7">
        <w:rPr>
          <w:rFonts w:ascii="Times New Roman" w:hAnsi="Times New Roman"/>
          <w:kern w:val="1"/>
        </w:rPr>
        <w:t>Жилищная проблема продолжает оставаться одной из острых и на сегодняшний день. Новое жилищное строительство необходимо, как для улучшения жилищных условий существующего населения, так и для обеспечения жилищным фондом прироста населения.</w:t>
      </w:r>
    </w:p>
    <w:p w:rsidR="00B050F7" w:rsidRPr="00B050F7" w:rsidRDefault="00B050F7" w:rsidP="00B050F7">
      <w:pPr>
        <w:widowControl w:val="0"/>
        <w:ind w:firstLine="709"/>
        <w:rPr>
          <w:rFonts w:ascii="Times New Roman" w:hAnsi="Times New Roman"/>
          <w:kern w:val="1"/>
        </w:rPr>
      </w:pPr>
      <w:r w:rsidRPr="00B050F7">
        <w:rPr>
          <w:rFonts w:ascii="Times New Roman" w:hAnsi="Times New Roman"/>
          <w:kern w:val="1"/>
        </w:rPr>
        <w:t>Территория, необходимая для нового жилищного строительства составит 65,215 га находящаяся на территории г. Богучар.</w:t>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t>3.3. Прогноз спроса на коммунальные услуги</w:t>
      </w:r>
    </w:p>
    <w:p w:rsidR="00B050F7" w:rsidRPr="00B050F7" w:rsidRDefault="00B050F7" w:rsidP="00B050F7">
      <w:pPr>
        <w:widowControl w:val="0"/>
        <w:tabs>
          <w:tab w:val="left" w:pos="709"/>
        </w:tabs>
        <w:autoSpaceDE w:val="0"/>
        <w:autoSpaceDN w:val="0"/>
        <w:adjustRightInd w:val="0"/>
        <w:ind w:firstLine="709"/>
        <w:rPr>
          <w:rFonts w:ascii="Times New Roman" w:eastAsia="Calibri" w:hAnsi="Times New Roman"/>
          <w:lang w:eastAsia="en-US"/>
        </w:rPr>
      </w:pPr>
      <w:r w:rsidRPr="00B050F7">
        <w:rPr>
          <w:rFonts w:ascii="Times New Roman" w:eastAsia="Calibri" w:hAnsi="Times New Roman"/>
          <w:lang w:eastAsia="en-US"/>
        </w:rPr>
        <w:t>Объемы коммунальных услуг до 2030 года представлены в таблице 10. Факторы, принятые в расчет при определении объемов потребления услуг коммунальной сферы на перспективу:</w:t>
      </w:r>
    </w:p>
    <w:p w:rsidR="00B050F7" w:rsidRPr="00B050F7" w:rsidRDefault="00B050F7" w:rsidP="00B050F7">
      <w:pPr>
        <w:widowControl w:val="0"/>
        <w:autoSpaceDE w:val="0"/>
        <w:autoSpaceDN w:val="0"/>
        <w:adjustRightInd w:val="0"/>
        <w:ind w:firstLine="709"/>
        <w:rPr>
          <w:rFonts w:ascii="Times New Roman" w:eastAsia="Calibri" w:hAnsi="Times New Roman"/>
          <w:lang w:eastAsia="en-US"/>
        </w:rPr>
      </w:pPr>
      <w:r w:rsidRPr="00B050F7">
        <w:rPr>
          <w:rFonts w:ascii="Times New Roman" w:eastAsia="Calibri" w:hAnsi="Times New Roman"/>
          <w:lang w:eastAsia="en-US"/>
        </w:rPr>
        <w:t>- прогнозная численность постоянного населения;</w:t>
      </w:r>
    </w:p>
    <w:p w:rsidR="00B050F7" w:rsidRPr="00B050F7" w:rsidRDefault="00B050F7" w:rsidP="00B050F7">
      <w:pPr>
        <w:widowControl w:val="0"/>
        <w:autoSpaceDE w:val="0"/>
        <w:autoSpaceDN w:val="0"/>
        <w:adjustRightInd w:val="0"/>
        <w:ind w:firstLine="709"/>
        <w:rPr>
          <w:rFonts w:ascii="Times New Roman" w:eastAsia="Calibri" w:hAnsi="Times New Roman"/>
          <w:lang w:eastAsia="en-US"/>
        </w:rPr>
      </w:pPr>
      <w:r w:rsidRPr="00B050F7">
        <w:rPr>
          <w:rFonts w:ascii="Times New Roman" w:eastAsia="Calibri" w:hAnsi="Times New Roman"/>
          <w:lang w:eastAsia="en-US"/>
        </w:rPr>
        <w:t xml:space="preserve">- установленные нормативы потребления коммунальных услуг; </w:t>
      </w:r>
    </w:p>
    <w:p w:rsidR="00B050F7" w:rsidRPr="00B050F7" w:rsidRDefault="00B050F7" w:rsidP="00B050F7">
      <w:pPr>
        <w:widowControl w:val="0"/>
        <w:autoSpaceDE w:val="0"/>
        <w:autoSpaceDN w:val="0"/>
        <w:adjustRightInd w:val="0"/>
        <w:ind w:firstLine="709"/>
        <w:rPr>
          <w:rFonts w:ascii="Times New Roman" w:eastAsia="Calibri" w:hAnsi="Times New Roman"/>
          <w:lang w:eastAsia="en-US"/>
        </w:rPr>
      </w:pPr>
      <w:r w:rsidRPr="00B050F7">
        <w:rPr>
          <w:rFonts w:ascii="Times New Roman" w:eastAsia="Calibri" w:hAnsi="Times New Roman"/>
          <w:lang w:eastAsia="en-US"/>
        </w:rPr>
        <w:t>- технико-экономические показатели реализации Генерального плана.</w:t>
      </w:r>
    </w:p>
    <w:p w:rsidR="00B050F7" w:rsidRPr="00B050F7" w:rsidRDefault="00B050F7" w:rsidP="00B050F7">
      <w:pPr>
        <w:widowControl w:val="0"/>
        <w:autoSpaceDE w:val="0"/>
        <w:autoSpaceDN w:val="0"/>
        <w:adjustRightInd w:val="0"/>
        <w:ind w:firstLine="709"/>
        <w:rPr>
          <w:rFonts w:ascii="Times New Roman" w:eastAsia="Calibri" w:hAnsi="Times New Roman"/>
          <w:lang w:eastAsia="en-US"/>
        </w:rPr>
      </w:pPr>
      <w:r w:rsidRPr="00B050F7">
        <w:rPr>
          <w:rFonts w:ascii="Times New Roman" w:hAnsi="Times New Roman"/>
        </w:rPr>
        <w:t>Перспективные показатели спроса на коммунальные ресурсы представлены в таблице 9.</w:t>
      </w:r>
    </w:p>
    <w:p w:rsidR="00B050F7" w:rsidRPr="00B050F7" w:rsidRDefault="00B050F7" w:rsidP="00B050F7">
      <w:pPr>
        <w:widowControl w:val="0"/>
        <w:ind w:firstLine="709"/>
        <w:rPr>
          <w:rFonts w:ascii="Times New Roman" w:hAnsi="Times New Roman"/>
        </w:rPr>
      </w:pPr>
      <w:r w:rsidRPr="00B050F7">
        <w:rPr>
          <w:rFonts w:ascii="Times New Roman" w:hAnsi="Times New Roman"/>
        </w:rPr>
        <w:br w:type="page"/>
      </w:r>
    </w:p>
    <w:p w:rsidR="00B050F7" w:rsidRPr="00B050F7" w:rsidRDefault="00B050F7" w:rsidP="00B050F7">
      <w:pPr>
        <w:widowControl w:val="0"/>
        <w:ind w:firstLine="709"/>
        <w:rPr>
          <w:rFonts w:ascii="Times New Roman" w:hAnsi="Times New Roman"/>
        </w:rPr>
      </w:pPr>
      <w:r w:rsidRPr="00B050F7">
        <w:rPr>
          <w:rFonts w:ascii="Times New Roman" w:hAnsi="Times New Roman"/>
        </w:rPr>
        <w:lastRenderedPageBreak/>
        <w:t>Таблица 9</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471"/>
        <w:gridCol w:w="1610"/>
        <w:gridCol w:w="1585"/>
        <w:gridCol w:w="1539"/>
      </w:tblGrid>
      <w:tr w:rsidR="00B050F7" w:rsidRPr="00B050F7" w:rsidTr="00B12186">
        <w:trPr>
          <w:tblHeade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п/п</w:t>
            </w: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Наименование показателя</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Ед. изм.</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Современное состояние - 2019г.</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Расчетный срок - 2030 год</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0"/>
                <w:numId w:val="11"/>
              </w:numPr>
              <w:rPr>
                <w:rFonts w:ascii="Times New Roman" w:eastAsia="Calibri" w:hAnsi="Times New Roman"/>
                <w:lang w:eastAsia="en-US"/>
              </w:rPr>
            </w:pPr>
          </w:p>
        </w:tc>
        <w:tc>
          <w:tcPr>
            <w:tcW w:w="4780" w:type="pct"/>
            <w:gridSpan w:val="4"/>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Электроснабжение</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Потребность в электроэнергии</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highlight w:val="yellow"/>
                <w:lang w:eastAsia="en-US"/>
              </w:rPr>
            </w:pPr>
            <w:r w:rsidRPr="00B050F7">
              <w:rPr>
                <w:rFonts w:ascii="Times New Roman" w:eastAsia="Calibri" w:hAnsi="Times New Roman"/>
                <w:lang w:eastAsia="en-US"/>
              </w:rPr>
              <w:t>млн. кВт. ч./год</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28,286</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28,717</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spacing w:val="8"/>
                <w:lang w:eastAsia="en-US"/>
              </w:rPr>
              <w:t>Источники электроснабжения</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622" w:type="pct"/>
            <w:gridSpan w:val="2"/>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ПС 110/35/10 </w:t>
            </w:r>
            <w:proofErr w:type="spellStart"/>
            <w:r w:rsidRPr="00B050F7">
              <w:rPr>
                <w:rFonts w:ascii="Times New Roman" w:eastAsia="Calibri" w:hAnsi="Times New Roman"/>
                <w:lang w:eastAsia="en-US"/>
              </w:rPr>
              <w:t>кВ</w:t>
            </w:r>
            <w:proofErr w:type="spellEnd"/>
            <w:r w:rsidRPr="00B050F7">
              <w:rPr>
                <w:rFonts w:ascii="Times New Roman" w:eastAsia="Calibri" w:hAnsi="Times New Roman"/>
                <w:lang w:eastAsia="en-US"/>
              </w:rPr>
              <w:t xml:space="preserve"> г. Богучар</w:t>
            </w:r>
          </w:p>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ПС 110/10 </w:t>
            </w:r>
            <w:proofErr w:type="spellStart"/>
            <w:r w:rsidRPr="00B050F7">
              <w:rPr>
                <w:rFonts w:ascii="Times New Roman" w:eastAsia="Calibri" w:hAnsi="Times New Roman"/>
                <w:lang w:eastAsia="en-US"/>
              </w:rPr>
              <w:t>кВ</w:t>
            </w:r>
            <w:proofErr w:type="spellEnd"/>
            <w:r w:rsidRPr="00B050F7">
              <w:rPr>
                <w:rFonts w:ascii="Times New Roman" w:eastAsia="Calibri" w:hAnsi="Times New Roman"/>
                <w:lang w:eastAsia="en-US"/>
              </w:rPr>
              <w:t xml:space="preserve"> Опорная</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Протяженность сетей</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км</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48,1</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snapToGrid w:val="0"/>
              <w:ind w:firstLine="0"/>
              <w:rPr>
                <w:rFonts w:ascii="Times New Roman" w:hAnsi="Times New Roman"/>
              </w:rPr>
            </w:pPr>
            <w:r w:rsidRPr="00B050F7">
              <w:rPr>
                <w:rFonts w:ascii="Times New Roman" w:hAnsi="Times New Roman"/>
              </w:rPr>
              <w:t>48,1</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0"/>
                <w:numId w:val="11"/>
              </w:numPr>
              <w:rPr>
                <w:rFonts w:ascii="Times New Roman" w:eastAsia="Calibri" w:hAnsi="Times New Roman"/>
                <w:lang w:eastAsia="en-US"/>
              </w:rPr>
            </w:pPr>
          </w:p>
        </w:tc>
        <w:tc>
          <w:tcPr>
            <w:tcW w:w="4780" w:type="pct"/>
            <w:gridSpan w:val="4"/>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Газоснабжение</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Потребление газа</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млн. 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/год</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8593,091</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8593,091</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Источники подачи газа</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622" w:type="pct"/>
            <w:gridSpan w:val="2"/>
            <w:shd w:val="clear" w:color="auto" w:fill="auto"/>
            <w:tcMar>
              <w:top w:w="0" w:type="dxa"/>
              <w:left w:w="28" w:type="dxa"/>
              <w:bottom w:w="0" w:type="dxa"/>
              <w:right w:w="28" w:type="dxa"/>
            </w:tcMar>
            <w:vAlign w:val="center"/>
          </w:tcPr>
          <w:p w:rsidR="00B050F7" w:rsidRPr="00B050F7" w:rsidRDefault="00B050F7" w:rsidP="00B12186">
            <w:pPr>
              <w:widowControl w:val="0"/>
              <w:snapToGrid w:val="0"/>
              <w:ind w:firstLine="0"/>
              <w:rPr>
                <w:rFonts w:ascii="Times New Roman" w:hAnsi="Times New Roman"/>
              </w:rPr>
            </w:pPr>
            <w:r w:rsidRPr="00B050F7">
              <w:rPr>
                <w:rFonts w:ascii="Times New Roman" w:hAnsi="Times New Roman"/>
              </w:rPr>
              <w:t>АГРС г. Богучар</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Протяженность сетей</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км</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88,8</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88,8</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0"/>
                <w:numId w:val="11"/>
              </w:numPr>
              <w:rPr>
                <w:rFonts w:ascii="Times New Roman" w:eastAsia="Calibri" w:hAnsi="Times New Roman"/>
                <w:lang w:eastAsia="en-US"/>
              </w:rPr>
            </w:pPr>
          </w:p>
        </w:tc>
        <w:tc>
          <w:tcPr>
            <w:tcW w:w="4780" w:type="pct"/>
            <w:gridSpan w:val="4"/>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Теплоснабжение</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Потребление тепла</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highlight w:val="yellow"/>
                <w:lang w:eastAsia="en-US"/>
              </w:rPr>
            </w:pPr>
            <w:r w:rsidRPr="00B050F7">
              <w:rPr>
                <w:rFonts w:ascii="Times New Roman" w:eastAsia="Calibri" w:hAnsi="Times New Roman"/>
                <w:lang w:eastAsia="en-US"/>
              </w:rPr>
              <w:t>Гкал/год</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11778</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11778</w:t>
            </w:r>
          </w:p>
        </w:tc>
      </w:tr>
      <w:tr w:rsidR="00B050F7" w:rsidRPr="00B050F7" w:rsidTr="00B12186">
        <w:trPr>
          <w:jc w:val="right"/>
        </w:trPr>
        <w:tc>
          <w:tcPr>
            <w:tcW w:w="220" w:type="pct"/>
            <w:vMerge w:val="restar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Производительность централизованных источ</w:t>
            </w:r>
            <w:r w:rsidRPr="00B050F7">
              <w:rPr>
                <w:rFonts w:ascii="Times New Roman" w:eastAsia="Calibri" w:hAnsi="Times New Roman"/>
                <w:lang w:eastAsia="en-US"/>
              </w:rPr>
              <w:softHyphen/>
              <w:t>ников теплоснабжения, в том числе:</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Гкал/час</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17,03</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17,03</w:t>
            </w:r>
          </w:p>
        </w:tc>
      </w:tr>
      <w:tr w:rsidR="00B050F7" w:rsidRPr="00B050F7" w:rsidTr="00B12186">
        <w:trPr>
          <w:jc w:val="right"/>
        </w:trPr>
        <w:tc>
          <w:tcPr>
            <w:tcW w:w="220" w:type="pct"/>
            <w:vMerge/>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ТЭЦ (АТЭС, АСТ)</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Гкал/час</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r>
      <w:tr w:rsidR="00B050F7" w:rsidRPr="00B050F7" w:rsidTr="00B12186">
        <w:trPr>
          <w:jc w:val="right"/>
        </w:trPr>
        <w:tc>
          <w:tcPr>
            <w:tcW w:w="220" w:type="pct"/>
            <w:vMerge/>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котельные</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Гкал/час</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17,03</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17,03</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Протяженность сетей в 2-х трубном исчислении</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км</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3,115</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3,115</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0"/>
                <w:numId w:val="11"/>
              </w:numPr>
              <w:rPr>
                <w:rFonts w:ascii="Times New Roman" w:eastAsia="Calibri" w:hAnsi="Times New Roman"/>
                <w:lang w:eastAsia="en-US"/>
              </w:rPr>
            </w:pPr>
          </w:p>
        </w:tc>
        <w:tc>
          <w:tcPr>
            <w:tcW w:w="4780" w:type="pct"/>
            <w:gridSpan w:val="4"/>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Водоснабжение</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Водопотребление</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млн. 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/год</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highlight w:val="yellow"/>
                <w:lang w:eastAsia="en-US"/>
              </w:rPr>
            </w:pPr>
            <w:r w:rsidRPr="00B050F7">
              <w:rPr>
                <w:rFonts w:ascii="Times New Roman" w:eastAsia="Calibri" w:hAnsi="Times New Roman"/>
                <w:lang w:eastAsia="en-US"/>
              </w:rPr>
              <w:t>0,9</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highlight w:val="yellow"/>
                <w:lang w:eastAsia="en-US"/>
              </w:rPr>
            </w:pPr>
            <w:r w:rsidRPr="00B050F7">
              <w:rPr>
                <w:rFonts w:ascii="Times New Roman" w:eastAsia="Calibri" w:hAnsi="Times New Roman"/>
                <w:lang w:eastAsia="en-US"/>
              </w:rPr>
              <w:t>1,0</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Вторичное использование воды</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r>
      <w:tr w:rsidR="00B050F7" w:rsidRPr="00B050F7" w:rsidTr="00B12186">
        <w:trPr>
          <w:jc w:val="right"/>
        </w:trPr>
        <w:tc>
          <w:tcPr>
            <w:tcW w:w="220" w:type="pct"/>
            <w:vMerge w:val="restar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Производительность водозаборных сооружений, в том числе:</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w:t>
            </w:r>
            <w:proofErr w:type="spellStart"/>
            <w:r w:rsidRPr="00B050F7">
              <w:rPr>
                <w:rFonts w:ascii="Times New Roman" w:eastAsia="Calibri" w:hAnsi="Times New Roman"/>
                <w:lang w:eastAsia="en-US"/>
              </w:rPr>
              <w:t>сут</w:t>
            </w:r>
            <w:proofErr w:type="spellEnd"/>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highlight w:val="yellow"/>
                <w:lang w:eastAsia="en-US"/>
              </w:rPr>
            </w:pP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highlight w:val="yellow"/>
                <w:lang w:eastAsia="en-US"/>
              </w:rPr>
            </w:pPr>
          </w:p>
        </w:tc>
      </w:tr>
      <w:tr w:rsidR="00B050F7" w:rsidRPr="00B050F7" w:rsidTr="00B12186">
        <w:trPr>
          <w:jc w:val="right"/>
        </w:trPr>
        <w:tc>
          <w:tcPr>
            <w:tcW w:w="220" w:type="pct"/>
            <w:vMerge/>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водозаборов подземных вод</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w:t>
            </w:r>
            <w:proofErr w:type="spellStart"/>
            <w:r w:rsidRPr="00B050F7">
              <w:rPr>
                <w:rFonts w:ascii="Times New Roman" w:eastAsia="Calibri" w:hAnsi="Times New Roman"/>
                <w:lang w:eastAsia="en-US"/>
              </w:rPr>
              <w:t>сут</w:t>
            </w:r>
            <w:proofErr w:type="spellEnd"/>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highlight w:val="yellow"/>
                <w:lang w:eastAsia="en-US"/>
              </w:rPr>
            </w:pP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highlight w:val="yellow"/>
                <w:lang w:eastAsia="en-US"/>
              </w:rPr>
            </w:pP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Протяженность сетей</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км</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59,9</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63,0</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0"/>
                <w:numId w:val="11"/>
              </w:numPr>
              <w:rPr>
                <w:rFonts w:ascii="Times New Roman" w:eastAsia="Calibri" w:hAnsi="Times New Roman"/>
                <w:lang w:eastAsia="en-US"/>
              </w:rPr>
            </w:pPr>
          </w:p>
        </w:tc>
        <w:tc>
          <w:tcPr>
            <w:tcW w:w="4780" w:type="pct"/>
            <w:gridSpan w:val="4"/>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Водоотведение</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Общее поступление сточных вод</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тыс.м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/год</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Количество очистных сооружений</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ед.</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Производительность очистных сооружений канализации</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тыс.м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w:t>
            </w:r>
            <w:proofErr w:type="spellStart"/>
            <w:r w:rsidRPr="00B050F7">
              <w:rPr>
                <w:rFonts w:ascii="Times New Roman" w:eastAsia="Calibri" w:hAnsi="Times New Roman"/>
                <w:lang w:eastAsia="en-US"/>
              </w:rPr>
              <w:t>сут</w:t>
            </w:r>
            <w:proofErr w:type="spellEnd"/>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Протяженность сетей</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км</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0"/>
                <w:numId w:val="11"/>
              </w:numPr>
              <w:rPr>
                <w:rFonts w:ascii="Times New Roman" w:eastAsia="Calibri" w:hAnsi="Times New Roman"/>
                <w:lang w:eastAsia="en-US"/>
              </w:rPr>
            </w:pPr>
          </w:p>
        </w:tc>
        <w:tc>
          <w:tcPr>
            <w:tcW w:w="4780" w:type="pct"/>
            <w:gridSpan w:val="4"/>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Санитарная очистка территории</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Объем бытовых отходов</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тыс. м</w:t>
            </w:r>
            <w:r w:rsidRPr="00B050F7">
              <w:rPr>
                <w:rFonts w:ascii="Times New Roman" w:eastAsia="Calibri" w:hAnsi="Times New Roman"/>
                <w:vertAlign w:val="superscript"/>
                <w:lang w:eastAsia="en-US"/>
              </w:rPr>
              <w:t>3</w:t>
            </w:r>
            <w:r w:rsidRPr="00B050F7">
              <w:rPr>
                <w:rFonts w:ascii="Times New Roman" w:eastAsia="Calibri" w:hAnsi="Times New Roman"/>
                <w:lang w:eastAsia="en-US"/>
              </w:rPr>
              <w:t>/год</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22</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24</w:t>
            </w:r>
          </w:p>
        </w:tc>
      </w:tr>
      <w:tr w:rsidR="00B050F7" w:rsidRPr="00B050F7" w:rsidTr="00B12186">
        <w:trPr>
          <w:jc w:val="right"/>
        </w:trPr>
        <w:tc>
          <w:tcPr>
            <w:tcW w:w="220" w:type="pct"/>
            <w:shd w:val="clear" w:color="auto" w:fill="auto"/>
            <w:tcMar>
              <w:top w:w="0" w:type="dxa"/>
              <w:left w:w="28" w:type="dxa"/>
              <w:bottom w:w="0" w:type="dxa"/>
              <w:right w:w="28" w:type="dxa"/>
            </w:tcMar>
            <w:vAlign w:val="center"/>
          </w:tcPr>
          <w:p w:rsidR="00B050F7" w:rsidRPr="00B050F7" w:rsidRDefault="00B050F7" w:rsidP="00B12186">
            <w:pPr>
              <w:widowControl w:val="0"/>
              <w:numPr>
                <w:ilvl w:val="1"/>
                <w:numId w:val="11"/>
              </w:numPr>
              <w:rPr>
                <w:rFonts w:ascii="Times New Roman" w:eastAsia="Calibri" w:hAnsi="Times New Roman"/>
                <w:lang w:eastAsia="en-US"/>
              </w:rPr>
            </w:pPr>
          </w:p>
        </w:tc>
        <w:tc>
          <w:tcPr>
            <w:tcW w:w="2322"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Усовершенствованные свалки (полигоны)</w:t>
            </w:r>
          </w:p>
        </w:tc>
        <w:tc>
          <w:tcPr>
            <w:tcW w:w="836"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единиц/га</w:t>
            </w:r>
          </w:p>
        </w:tc>
        <w:tc>
          <w:tcPr>
            <w:tcW w:w="823"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w:t>
            </w:r>
          </w:p>
        </w:tc>
        <w:tc>
          <w:tcPr>
            <w:tcW w:w="799" w:type="pct"/>
            <w:shd w:val="clear" w:color="auto" w:fill="auto"/>
            <w:tcMar>
              <w:top w:w="0" w:type="dxa"/>
              <w:left w:w="28" w:type="dxa"/>
              <w:bottom w:w="0" w:type="dxa"/>
              <w:right w:w="28" w:type="dxa"/>
            </w:tcMar>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w:t>
            </w:r>
          </w:p>
        </w:tc>
      </w:tr>
    </w:tbl>
    <w:p w:rsidR="00B050F7" w:rsidRPr="00B050F7" w:rsidRDefault="00B050F7" w:rsidP="00B050F7">
      <w:pPr>
        <w:widowControl w:val="0"/>
        <w:ind w:firstLine="709"/>
        <w:rPr>
          <w:rFonts w:ascii="Times New Roman" w:hAnsi="Times New Roman"/>
        </w:rPr>
      </w:pPr>
    </w:p>
    <w:p w:rsidR="00B050F7" w:rsidRPr="00B050F7" w:rsidRDefault="00B050F7" w:rsidP="00B050F7">
      <w:pPr>
        <w:widowControl w:val="0"/>
        <w:ind w:firstLine="709"/>
        <w:rPr>
          <w:rFonts w:ascii="Times New Roman" w:hAnsi="Times New Roman"/>
        </w:rPr>
      </w:pPr>
    </w:p>
    <w:p w:rsidR="00B050F7" w:rsidRPr="00B050F7" w:rsidRDefault="00B050F7" w:rsidP="00B050F7">
      <w:pPr>
        <w:widowControl w:val="0"/>
        <w:ind w:firstLine="709"/>
        <w:rPr>
          <w:rFonts w:ascii="Times New Roman" w:hAnsi="Times New Roman"/>
        </w:rPr>
        <w:sectPr w:rsidR="00B050F7" w:rsidRPr="00B050F7" w:rsidSect="008676F2">
          <w:footerReference w:type="default" r:id="rId12"/>
          <w:pgSz w:w="11906" w:h="16838" w:code="9"/>
          <w:pgMar w:top="2268" w:right="567" w:bottom="567" w:left="1701" w:header="709" w:footer="709" w:gutter="0"/>
          <w:cols w:space="708"/>
          <w:titlePg/>
          <w:docGrid w:linePitch="360"/>
        </w:sectPr>
      </w:pPr>
    </w:p>
    <w:p w:rsidR="00B050F7" w:rsidRPr="00B050F7" w:rsidRDefault="00B050F7" w:rsidP="00B050F7">
      <w:pPr>
        <w:widowControl w:val="0"/>
        <w:shd w:val="clear" w:color="auto" w:fill="FFFFFF"/>
        <w:ind w:firstLine="709"/>
        <w:jc w:val="center"/>
        <w:rPr>
          <w:rFonts w:ascii="Times New Roman" w:hAnsi="Times New Roman"/>
          <w:bCs/>
          <w:shd w:val="clear" w:color="auto" w:fill="FFFFFF"/>
          <w:lang w:eastAsia="en-US"/>
        </w:rPr>
      </w:pPr>
      <w:r w:rsidRPr="00B050F7">
        <w:rPr>
          <w:rFonts w:ascii="Times New Roman" w:hAnsi="Times New Roman"/>
          <w:bCs/>
          <w:shd w:val="clear" w:color="auto" w:fill="FFFFFF"/>
          <w:lang w:eastAsia="en-US"/>
        </w:rPr>
        <w:lastRenderedPageBreak/>
        <w:t>4. Целевые показатели развития городского поселения – город Богучар</w:t>
      </w:r>
    </w:p>
    <w:p w:rsidR="00B050F7" w:rsidRPr="00B050F7" w:rsidRDefault="00B050F7" w:rsidP="00B050F7">
      <w:pPr>
        <w:widowControl w:val="0"/>
        <w:shd w:val="clear" w:color="auto" w:fill="FFFFFF"/>
        <w:ind w:firstLine="709"/>
        <w:jc w:val="center"/>
        <w:rPr>
          <w:rFonts w:ascii="Times New Roman" w:hAnsi="Times New Roman"/>
          <w:bCs/>
          <w:shd w:val="clear" w:color="auto" w:fill="FFFFFF"/>
          <w:lang w:eastAsia="en-US"/>
        </w:rPr>
      </w:pPr>
      <w:r w:rsidRPr="00B050F7">
        <w:rPr>
          <w:rFonts w:ascii="Times New Roman" w:hAnsi="Times New Roman"/>
          <w:bCs/>
          <w:shd w:val="clear" w:color="auto" w:fill="FFFFFF"/>
          <w:lang w:eastAsia="en-US"/>
        </w:rPr>
        <w:t>4.1. Критерии доступности для населения коммунальных услуг</w:t>
      </w:r>
    </w:p>
    <w:p w:rsidR="00B050F7" w:rsidRPr="00B050F7" w:rsidRDefault="00B050F7" w:rsidP="00B050F7">
      <w:pPr>
        <w:widowControl w:val="0"/>
        <w:autoSpaceDE w:val="0"/>
        <w:autoSpaceDN w:val="0"/>
        <w:adjustRightInd w:val="0"/>
        <w:ind w:firstLine="709"/>
        <w:jc w:val="center"/>
        <w:rPr>
          <w:rFonts w:ascii="Times New Roman" w:hAnsi="Times New Roman"/>
        </w:rPr>
      </w:pPr>
      <w:r w:rsidRPr="00B050F7">
        <w:rPr>
          <w:rFonts w:ascii="Times New Roman" w:hAnsi="Times New Roman"/>
          <w:bCs/>
        </w:rPr>
        <w:t xml:space="preserve">Динамика доступности для населения коммунальных услуг в </w:t>
      </w:r>
      <w:r w:rsidRPr="00B050F7">
        <w:rPr>
          <w:rFonts w:ascii="Times New Roman" w:hAnsi="Times New Roman"/>
        </w:rPr>
        <w:t>городском поселении – город Богучар</w:t>
      </w:r>
    </w:p>
    <w:p w:rsidR="00B050F7" w:rsidRPr="00B050F7" w:rsidRDefault="00B050F7" w:rsidP="00B050F7">
      <w:pPr>
        <w:widowControl w:val="0"/>
        <w:autoSpaceDE w:val="0"/>
        <w:autoSpaceDN w:val="0"/>
        <w:adjustRightInd w:val="0"/>
        <w:ind w:firstLine="709"/>
        <w:jc w:val="center"/>
        <w:rPr>
          <w:rFonts w:ascii="Times New Roman" w:hAnsi="Times New Roman"/>
          <w:bCs/>
        </w:rPr>
      </w:pPr>
      <w:r w:rsidRPr="00B050F7">
        <w:rPr>
          <w:rFonts w:ascii="Times New Roman" w:hAnsi="Times New Roman"/>
        </w:rPr>
        <w:t>Таблица № 10</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firstRow="1" w:lastRow="1" w:firstColumn="1" w:lastColumn="1" w:noHBand="0" w:noVBand="0"/>
      </w:tblPr>
      <w:tblGrid>
        <w:gridCol w:w="223"/>
        <w:gridCol w:w="223"/>
        <w:gridCol w:w="2490"/>
        <w:gridCol w:w="1272"/>
        <w:gridCol w:w="746"/>
        <w:gridCol w:w="746"/>
        <w:gridCol w:w="746"/>
        <w:gridCol w:w="746"/>
        <w:gridCol w:w="746"/>
        <w:gridCol w:w="746"/>
        <w:gridCol w:w="746"/>
        <w:gridCol w:w="687"/>
        <w:gridCol w:w="647"/>
        <w:gridCol w:w="287"/>
        <w:gridCol w:w="764"/>
        <w:gridCol w:w="890"/>
        <w:gridCol w:w="890"/>
        <w:gridCol w:w="965"/>
      </w:tblGrid>
      <w:tr w:rsidR="00B050F7" w:rsidRPr="00B050F7" w:rsidTr="00B12186">
        <w:trPr>
          <w:trHeight w:val="70"/>
          <w:jc w:val="right"/>
        </w:trPr>
        <w:tc>
          <w:tcPr>
            <w:tcW w:w="80" w:type="pct"/>
            <w:shd w:val="clear" w:color="auto" w:fill="FFFFFF"/>
          </w:tcPr>
          <w:p w:rsidR="00B050F7" w:rsidRPr="00B050F7" w:rsidRDefault="00B050F7" w:rsidP="00B12186">
            <w:pPr>
              <w:widowControl w:val="0"/>
              <w:ind w:firstLine="0"/>
              <w:rPr>
                <w:rFonts w:ascii="Times New Roman" w:eastAsia="Calibri" w:hAnsi="Times New Roman"/>
                <w:bCs/>
              </w:rPr>
            </w:pPr>
          </w:p>
        </w:tc>
        <w:tc>
          <w:tcPr>
            <w:tcW w:w="80" w:type="pct"/>
            <w:shd w:val="clear" w:color="auto" w:fill="FFFFFF"/>
          </w:tcPr>
          <w:p w:rsidR="00B050F7" w:rsidRPr="00B050F7" w:rsidRDefault="00B050F7" w:rsidP="00B12186">
            <w:pPr>
              <w:widowControl w:val="0"/>
              <w:ind w:firstLine="0"/>
              <w:rPr>
                <w:rFonts w:ascii="Times New Roman" w:eastAsia="Calibri" w:hAnsi="Times New Roman"/>
                <w:bCs/>
              </w:rPr>
            </w:pPr>
          </w:p>
        </w:tc>
        <w:tc>
          <w:tcPr>
            <w:tcW w:w="4840" w:type="pct"/>
            <w:gridSpan w:val="16"/>
            <w:shd w:val="clear" w:color="auto" w:fill="FFFFFF"/>
            <w:noWrap/>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 xml:space="preserve">Расчет показателей критериев доступности для населения платы за коммунальные услуги по </w:t>
            </w:r>
            <w:r w:rsidRPr="00B050F7">
              <w:rPr>
                <w:rFonts w:ascii="Times New Roman" w:eastAsia="Calibri" w:hAnsi="Times New Roman"/>
                <w:bCs/>
                <w:lang w:eastAsia="en-US"/>
              </w:rPr>
              <w:t>городскому поселению Богучар</w:t>
            </w:r>
          </w:p>
        </w:tc>
      </w:tr>
      <w:tr w:rsidR="00B050F7" w:rsidRPr="00B050F7" w:rsidTr="00B12186">
        <w:trPr>
          <w:trHeight w:val="70"/>
          <w:jc w:val="right"/>
        </w:trPr>
        <w:tc>
          <w:tcPr>
            <w:tcW w:w="1099" w:type="pct"/>
            <w:gridSpan w:val="3"/>
            <w:vMerge w:val="restart"/>
            <w:tcBorders>
              <w:bottom w:val="single" w:sz="4" w:space="0" w:color="000000"/>
            </w:tcBorders>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Наименование</w:t>
            </w:r>
          </w:p>
        </w:tc>
        <w:tc>
          <w:tcPr>
            <w:tcW w:w="310" w:type="pct"/>
            <w:vMerge w:val="restart"/>
            <w:tcBorders>
              <w:bottom w:val="single" w:sz="4" w:space="0" w:color="000000"/>
            </w:tcBorders>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Ед. измерения</w:t>
            </w:r>
          </w:p>
        </w:tc>
        <w:tc>
          <w:tcPr>
            <w:tcW w:w="3591" w:type="pct"/>
            <w:gridSpan w:val="14"/>
            <w:tcBorders>
              <w:bottom w:val="single" w:sz="4" w:space="0" w:color="000000"/>
            </w:tcBorders>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Расчетное значение критерия</w:t>
            </w:r>
          </w:p>
        </w:tc>
      </w:tr>
      <w:tr w:rsidR="00B050F7" w:rsidRPr="00B050F7" w:rsidTr="00B12186">
        <w:trPr>
          <w:trHeight w:val="70"/>
          <w:jc w:val="right"/>
        </w:trPr>
        <w:tc>
          <w:tcPr>
            <w:tcW w:w="1099" w:type="pct"/>
            <w:gridSpan w:val="3"/>
            <w:vMerge/>
            <w:shd w:val="clear" w:color="auto" w:fill="FFFFFF"/>
          </w:tcPr>
          <w:p w:rsidR="00B050F7" w:rsidRPr="00B050F7" w:rsidRDefault="00B050F7" w:rsidP="00B12186">
            <w:pPr>
              <w:widowControl w:val="0"/>
              <w:ind w:firstLine="0"/>
              <w:rPr>
                <w:rFonts w:ascii="Times New Roman" w:eastAsia="Calibri" w:hAnsi="Times New Roman"/>
                <w:bCs/>
              </w:rPr>
            </w:pPr>
          </w:p>
        </w:tc>
        <w:tc>
          <w:tcPr>
            <w:tcW w:w="310" w:type="pct"/>
            <w:vMerge/>
            <w:shd w:val="clear" w:color="auto" w:fill="FFFFFF"/>
          </w:tcPr>
          <w:p w:rsidR="00B050F7" w:rsidRPr="00B050F7" w:rsidRDefault="00B050F7" w:rsidP="00B12186">
            <w:pPr>
              <w:widowControl w:val="0"/>
              <w:ind w:firstLine="0"/>
              <w:rPr>
                <w:rFonts w:ascii="Times New Roman" w:eastAsia="Calibri" w:hAnsi="Times New Roman"/>
                <w:bCs/>
              </w:rPr>
            </w:pPr>
          </w:p>
        </w:tc>
        <w:tc>
          <w:tcPr>
            <w:tcW w:w="232" w:type="pct"/>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2018</w:t>
            </w:r>
          </w:p>
        </w:tc>
        <w:tc>
          <w:tcPr>
            <w:tcW w:w="234" w:type="pct"/>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2019</w:t>
            </w:r>
          </w:p>
        </w:tc>
        <w:tc>
          <w:tcPr>
            <w:tcW w:w="234" w:type="pct"/>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2020</w:t>
            </w:r>
          </w:p>
        </w:tc>
        <w:tc>
          <w:tcPr>
            <w:tcW w:w="234" w:type="pct"/>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2021</w:t>
            </w:r>
          </w:p>
        </w:tc>
        <w:tc>
          <w:tcPr>
            <w:tcW w:w="234" w:type="pct"/>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2022</w:t>
            </w:r>
          </w:p>
        </w:tc>
        <w:tc>
          <w:tcPr>
            <w:tcW w:w="255" w:type="pct"/>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2023</w:t>
            </w:r>
          </w:p>
        </w:tc>
        <w:tc>
          <w:tcPr>
            <w:tcW w:w="255" w:type="pct"/>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2024</w:t>
            </w:r>
          </w:p>
        </w:tc>
        <w:tc>
          <w:tcPr>
            <w:tcW w:w="243" w:type="pct"/>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2025</w:t>
            </w:r>
          </w:p>
        </w:tc>
        <w:tc>
          <w:tcPr>
            <w:tcW w:w="350" w:type="pct"/>
            <w:gridSpan w:val="2"/>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2026</w:t>
            </w:r>
          </w:p>
        </w:tc>
        <w:tc>
          <w:tcPr>
            <w:tcW w:w="287" w:type="pct"/>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2027</w:t>
            </w:r>
          </w:p>
        </w:tc>
        <w:tc>
          <w:tcPr>
            <w:tcW w:w="335" w:type="pct"/>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2028</w:t>
            </w:r>
          </w:p>
        </w:tc>
        <w:tc>
          <w:tcPr>
            <w:tcW w:w="335" w:type="pct"/>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2029</w:t>
            </w:r>
          </w:p>
        </w:tc>
        <w:tc>
          <w:tcPr>
            <w:tcW w:w="363" w:type="pct"/>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2030</w:t>
            </w:r>
          </w:p>
        </w:tc>
      </w:tr>
      <w:tr w:rsidR="00B050F7" w:rsidRPr="00B050F7" w:rsidTr="00B12186">
        <w:trPr>
          <w:trHeight w:val="70"/>
          <w:jc w:val="right"/>
        </w:trPr>
        <w:tc>
          <w:tcPr>
            <w:tcW w:w="1099" w:type="pct"/>
            <w:gridSpan w:val="3"/>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w:t>
            </w:r>
          </w:p>
        </w:tc>
        <w:tc>
          <w:tcPr>
            <w:tcW w:w="310"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w:t>
            </w:r>
          </w:p>
        </w:tc>
        <w:tc>
          <w:tcPr>
            <w:tcW w:w="232"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3</w:t>
            </w:r>
          </w:p>
        </w:tc>
        <w:tc>
          <w:tcPr>
            <w:tcW w:w="234"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4</w:t>
            </w:r>
          </w:p>
        </w:tc>
        <w:tc>
          <w:tcPr>
            <w:tcW w:w="234"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5</w:t>
            </w:r>
          </w:p>
        </w:tc>
        <w:tc>
          <w:tcPr>
            <w:tcW w:w="234"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6</w:t>
            </w:r>
          </w:p>
        </w:tc>
        <w:tc>
          <w:tcPr>
            <w:tcW w:w="234"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7</w:t>
            </w:r>
          </w:p>
        </w:tc>
        <w:tc>
          <w:tcPr>
            <w:tcW w:w="255"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8</w:t>
            </w:r>
          </w:p>
        </w:tc>
        <w:tc>
          <w:tcPr>
            <w:tcW w:w="255"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9</w:t>
            </w:r>
          </w:p>
        </w:tc>
        <w:tc>
          <w:tcPr>
            <w:tcW w:w="243"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10</w:t>
            </w:r>
          </w:p>
        </w:tc>
        <w:tc>
          <w:tcPr>
            <w:tcW w:w="350" w:type="pct"/>
            <w:gridSpan w:val="2"/>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11</w:t>
            </w:r>
          </w:p>
        </w:tc>
        <w:tc>
          <w:tcPr>
            <w:tcW w:w="287"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12</w:t>
            </w:r>
          </w:p>
        </w:tc>
        <w:tc>
          <w:tcPr>
            <w:tcW w:w="335"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13</w:t>
            </w:r>
          </w:p>
        </w:tc>
        <w:tc>
          <w:tcPr>
            <w:tcW w:w="335"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14</w:t>
            </w:r>
          </w:p>
        </w:tc>
        <w:tc>
          <w:tcPr>
            <w:tcW w:w="363"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15</w:t>
            </w:r>
          </w:p>
        </w:tc>
      </w:tr>
      <w:tr w:rsidR="00B050F7" w:rsidRPr="00B050F7" w:rsidTr="00B12186">
        <w:trPr>
          <w:trHeight w:val="70"/>
          <w:jc w:val="right"/>
        </w:trPr>
        <w:tc>
          <w:tcPr>
            <w:tcW w:w="80" w:type="pct"/>
            <w:shd w:val="clear" w:color="auto" w:fill="FFFFFF"/>
          </w:tcPr>
          <w:p w:rsidR="00B050F7" w:rsidRPr="00B050F7" w:rsidRDefault="00B050F7" w:rsidP="00B12186">
            <w:pPr>
              <w:widowControl w:val="0"/>
              <w:ind w:firstLine="0"/>
              <w:rPr>
                <w:rFonts w:ascii="Times New Roman" w:eastAsia="Calibri" w:hAnsi="Times New Roman"/>
              </w:rPr>
            </w:pPr>
          </w:p>
        </w:tc>
        <w:tc>
          <w:tcPr>
            <w:tcW w:w="80" w:type="pct"/>
            <w:shd w:val="clear" w:color="auto" w:fill="FFFFFF"/>
          </w:tcPr>
          <w:p w:rsidR="00B050F7" w:rsidRPr="00B050F7" w:rsidRDefault="00B050F7" w:rsidP="00B12186">
            <w:pPr>
              <w:widowControl w:val="0"/>
              <w:ind w:firstLine="0"/>
              <w:rPr>
                <w:rFonts w:ascii="Times New Roman" w:eastAsia="Calibri" w:hAnsi="Times New Roman"/>
              </w:rPr>
            </w:pPr>
          </w:p>
        </w:tc>
        <w:tc>
          <w:tcPr>
            <w:tcW w:w="4840" w:type="pct"/>
            <w:gridSpan w:val="16"/>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Показатели от 27.09.2011 №19/2011 РЭК ДЦ и Т КК</w:t>
            </w:r>
          </w:p>
        </w:tc>
      </w:tr>
      <w:tr w:rsidR="00B050F7" w:rsidRPr="00B050F7" w:rsidTr="00B12186">
        <w:trPr>
          <w:trHeight w:val="330"/>
          <w:jc w:val="right"/>
        </w:trPr>
        <w:tc>
          <w:tcPr>
            <w:tcW w:w="1099" w:type="pct"/>
            <w:gridSpan w:val="3"/>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Доля населения с доходами ниже прожиточного минимума по ПКР</w:t>
            </w:r>
          </w:p>
        </w:tc>
        <w:tc>
          <w:tcPr>
            <w:tcW w:w="310"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w:t>
            </w:r>
          </w:p>
        </w:tc>
        <w:tc>
          <w:tcPr>
            <w:tcW w:w="232"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15,5</w:t>
            </w:r>
          </w:p>
        </w:tc>
        <w:tc>
          <w:tcPr>
            <w:tcW w:w="234"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w:t>
            </w:r>
          </w:p>
        </w:tc>
        <w:tc>
          <w:tcPr>
            <w:tcW w:w="234"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14,5</w:t>
            </w:r>
          </w:p>
        </w:tc>
        <w:tc>
          <w:tcPr>
            <w:tcW w:w="234"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14,0</w:t>
            </w:r>
          </w:p>
        </w:tc>
        <w:tc>
          <w:tcPr>
            <w:tcW w:w="234"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13,5</w:t>
            </w:r>
          </w:p>
        </w:tc>
        <w:tc>
          <w:tcPr>
            <w:tcW w:w="255"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13,0</w:t>
            </w:r>
          </w:p>
        </w:tc>
        <w:tc>
          <w:tcPr>
            <w:tcW w:w="255"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12,0</w:t>
            </w:r>
          </w:p>
        </w:tc>
        <w:tc>
          <w:tcPr>
            <w:tcW w:w="24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11,8</w:t>
            </w:r>
          </w:p>
        </w:tc>
        <w:tc>
          <w:tcPr>
            <w:tcW w:w="350" w:type="pct"/>
            <w:gridSpan w:val="2"/>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11,0</w:t>
            </w:r>
          </w:p>
        </w:tc>
        <w:tc>
          <w:tcPr>
            <w:tcW w:w="287"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10,6</w:t>
            </w:r>
          </w:p>
        </w:tc>
        <w:tc>
          <w:tcPr>
            <w:tcW w:w="335"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w:t>
            </w:r>
          </w:p>
        </w:tc>
        <w:tc>
          <w:tcPr>
            <w:tcW w:w="335"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9,8</w:t>
            </w:r>
          </w:p>
        </w:tc>
        <w:tc>
          <w:tcPr>
            <w:tcW w:w="36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9,5</w:t>
            </w:r>
          </w:p>
        </w:tc>
      </w:tr>
      <w:tr w:rsidR="00B050F7" w:rsidRPr="00B050F7" w:rsidTr="00B12186">
        <w:trPr>
          <w:trHeight w:val="388"/>
          <w:jc w:val="right"/>
        </w:trPr>
        <w:tc>
          <w:tcPr>
            <w:tcW w:w="1099" w:type="pct"/>
            <w:gridSpan w:val="3"/>
            <w:shd w:val="clear" w:color="auto" w:fill="FFFFFF"/>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lang w:eastAsia="en-US"/>
              </w:rPr>
              <w:t>Доля населения с доходами ниже прожиточного минимума в соответствии с приказом от 27.09.2011 № 19/2011 РЭК ДЦ И Т КК</w:t>
            </w:r>
          </w:p>
        </w:tc>
        <w:tc>
          <w:tcPr>
            <w:tcW w:w="310" w:type="pct"/>
            <w:shd w:val="clear" w:color="auto" w:fill="FFFFFF"/>
          </w:tcPr>
          <w:p w:rsidR="00B050F7" w:rsidRPr="00B050F7" w:rsidRDefault="00B050F7" w:rsidP="00B12186">
            <w:pPr>
              <w:widowControl w:val="0"/>
              <w:ind w:firstLine="0"/>
              <w:rPr>
                <w:rFonts w:ascii="Times New Roman" w:eastAsia="Calibri" w:hAnsi="Times New Roman"/>
              </w:rPr>
            </w:pPr>
          </w:p>
        </w:tc>
        <w:tc>
          <w:tcPr>
            <w:tcW w:w="232" w:type="pct"/>
            <w:shd w:val="clear" w:color="auto" w:fill="FFFFFF"/>
          </w:tcPr>
          <w:p w:rsidR="00B050F7" w:rsidRPr="00B050F7" w:rsidRDefault="00B050F7" w:rsidP="00B12186">
            <w:pPr>
              <w:widowControl w:val="0"/>
              <w:ind w:firstLine="0"/>
              <w:rPr>
                <w:rFonts w:ascii="Times New Roman" w:eastAsia="Calibri" w:hAnsi="Times New Roman"/>
              </w:rPr>
            </w:pPr>
          </w:p>
        </w:tc>
        <w:tc>
          <w:tcPr>
            <w:tcW w:w="3359" w:type="pct"/>
            <w:gridSpan w:val="13"/>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не более 20%</w:t>
            </w:r>
          </w:p>
        </w:tc>
      </w:tr>
      <w:tr w:rsidR="00B050F7" w:rsidRPr="00B050F7" w:rsidTr="00B12186">
        <w:trPr>
          <w:trHeight w:val="70"/>
          <w:jc w:val="right"/>
        </w:trPr>
        <w:tc>
          <w:tcPr>
            <w:tcW w:w="80" w:type="pct"/>
            <w:shd w:val="clear" w:color="auto" w:fill="FFFFFF"/>
          </w:tcPr>
          <w:p w:rsidR="00B050F7" w:rsidRPr="00B050F7" w:rsidRDefault="00B050F7" w:rsidP="00B12186">
            <w:pPr>
              <w:widowControl w:val="0"/>
              <w:ind w:firstLine="0"/>
              <w:rPr>
                <w:rFonts w:ascii="Times New Roman" w:eastAsia="Calibri" w:hAnsi="Times New Roman"/>
              </w:rPr>
            </w:pPr>
          </w:p>
        </w:tc>
        <w:tc>
          <w:tcPr>
            <w:tcW w:w="80" w:type="pct"/>
            <w:shd w:val="clear" w:color="auto" w:fill="FFFFFF"/>
          </w:tcPr>
          <w:p w:rsidR="00B050F7" w:rsidRPr="00B050F7" w:rsidRDefault="00B050F7" w:rsidP="00B12186">
            <w:pPr>
              <w:widowControl w:val="0"/>
              <w:ind w:firstLine="0"/>
              <w:rPr>
                <w:rFonts w:ascii="Times New Roman" w:eastAsia="Calibri" w:hAnsi="Times New Roman"/>
              </w:rPr>
            </w:pPr>
          </w:p>
        </w:tc>
        <w:tc>
          <w:tcPr>
            <w:tcW w:w="4840" w:type="pct"/>
            <w:gridSpan w:val="16"/>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Показатели от 27.09.2011 №19/2011 РЭК ДЦ и Т КК</w:t>
            </w:r>
          </w:p>
        </w:tc>
      </w:tr>
      <w:tr w:rsidR="00B050F7" w:rsidRPr="00B050F7" w:rsidTr="00B12186">
        <w:trPr>
          <w:trHeight w:val="600"/>
          <w:jc w:val="right"/>
        </w:trPr>
        <w:tc>
          <w:tcPr>
            <w:tcW w:w="1099" w:type="pct"/>
            <w:gridSpan w:val="3"/>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Уровень собираемости платежей за коммунальные услуги по ПКР</w:t>
            </w:r>
          </w:p>
        </w:tc>
        <w:tc>
          <w:tcPr>
            <w:tcW w:w="310"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w:t>
            </w:r>
          </w:p>
        </w:tc>
        <w:tc>
          <w:tcPr>
            <w:tcW w:w="232"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96,88</w:t>
            </w:r>
          </w:p>
        </w:tc>
        <w:tc>
          <w:tcPr>
            <w:tcW w:w="234"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97,32</w:t>
            </w:r>
          </w:p>
        </w:tc>
        <w:tc>
          <w:tcPr>
            <w:tcW w:w="234"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97,76</w:t>
            </w:r>
          </w:p>
        </w:tc>
        <w:tc>
          <w:tcPr>
            <w:tcW w:w="234"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98,20</w:t>
            </w:r>
          </w:p>
        </w:tc>
        <w:tc>
          <w:tcPr>
            <w:tcW w:w="234"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98,64</w:t>
            </w:r>
          </w:p>
        </w:tc>
        <w:tc>
          <w:tcPr>
            <w:tcW w:w="255"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99,08</w:t>
            </w:r>
          </w:p>
        </w:tc>
        <w:tc>
          <w:tcPr>
            <w:tcW w:w="255"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99,52</w:t>
            </w:r>
          </w:p>
        </w:tc>
        <w:tc>
          <w:tcPr>
            <w:tcW w:w="24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24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394" w:type="pct"/>
            <w:gridSpan w:val="2"/>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335"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335"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36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r>
      <w:tr w:rsidR="00B050F7" w:rsidRPr="00B050F7" w:rsidTr="00B12186">
        <w:trPr>
          <w:trHeight w:val="810"/>
          <w:jc w:val="right"/>
        </w:trPr>
        <w:tc>
          <w:tcPr>
            <w:tcW w:w="1099" w:type="pct"/>
            <w:gridSpan w:val="3"/>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lang w:eastAsia="en-US"/>
              </w:rPr>
              <w:t>Уровень собираемости платежей за коммунальные услуги в соответствии с приказом от 27.09.2011 № 19/2011 РЭК ДЦ И Т КК</w:t>
            </w:r>
          </w:p>
        </w:tc>
        <w:tc>
          <w:tcPr>
            <w:tcW w:w="310" w:type="pct"/>
            <w:shd w:val="clear" w:color="auto" w:fill="FFFFFF"/>
          </w:tcPr>
          <w:p w:rsidR="00B050F7" w:rsidRPr="00B050F7" w:rsidRDefault="00B050F7" w:rsidP="00B12186">
            <w:pPr>
              <w:widowControl w:val="0"/>
              <w:ind w:firstLine="0"/>
              <w:rPr>
                <w:rFonts w:ascii="Times New Roman" w:eastAsia="Calibri" w:hAnsi="Times New Roman"/>
              </w:rPr>
            </w:pPr>
          </w:p>
        </w:tc>
        <w:tc>
          <w:tcPr>
            <w:tcW w:w="232" w:type="pct"/>
            <w:shd w:val="clear" w:color="auto" w:fill="FFFFFF"/>
          </w:tcPr>
          <w:p w:rsidR="00B050F7" w:rsidRPr="00B050F7" w:rsidRDefault="00B050F7" w:rsidP="00B12186">
            <w:pPr>
              <w:widowControl w:val="0"/>
              <w:ind w:firstLine="0"/>
              <w:rPr>
                <w:rFonts w:ascii="Times New Roman" w:eastAsia="Calibri" w:hAnsi="Times New Roman"/>
              </w:rPr>
            </w:pPr>
          </w:p>
        </w:tc>
        <w:tc>
          <w:tcPr>
            <w:tcW w:w="2996" w:type="pct"/>
            <w:gridSpan w:val="12"/>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не менее 87%</w:t>
            </w:r>
          </w:p>
        </w:tc>
        <w:tc>
          <w:tcPr>
            <w:tcW w:w="363" w:type="pct"/>
            <w:shd w:val="clear" w:color="auto" w:fill="FFFFFF"/>
          </w:tcPr>
          <w:p w:rsidR="00B050F7" w:rsidRPr="00B050F7" w:rsidRDefault="00B050F7" w:rsidP="00B12186">
            <w:pPr>
              <w:widowControl w:val="0"/>
              <w:ind w:firstLine="0"/>
              <w:rPr>
                <w:rFonts w:ascii="Times New Roman" w:eastAsia="Calibri" w:hAnsi="Times New Roman"/>
              </w:rPr>
            </w:pPr>
          </w:p>
        </w:tc>
      </w:tr>
      <w:tr w:rsidR="00B050F7" w:rsidRPr="00B050F7" w:rsidTr="00B12186">
        <w:trPr>
          <w:trHeight w:val="70"/>
          <w:jc w:val="right"/>
        </w:trPr>
        <w:tc>
          <w:tcPr>
            <w:tcW w:w="80" w:type="pct"/>
            <w:shd w:val="clear" w:color="auto" w:fill="FFFFFF"/>
          </w:tcPr>
          <w:p w:rsidR="00B050F7" w:rsidRPr="00B050F7" w:rsidRDefault="00B050F7" w:rsidP="00B12186">
            <w:pPr>
              <w:widowControl w:val="0"/>
              <w:ind w:firstLine="0"/>
              <w:rPr>
                <w:rFonts w:ascii="Times New Roman" w:eastAsia="Calibri" w:hAnsi="Times New Roman"/>
              </w:rPr>
            </w:pPr>
          </w:p>
        </w:tc>
        <w:tc>
          <w:tcPr>
            <w:tcW w:w="80" w:type="pct"/>
            <w:shd w:val="clear" w:color="auto" w:fill="FFFFFF"/>
          </w:tcPr>
          <w:p w:rsidR="00B050F7" w:rsidRPr="00B050F7" w:rsidRDefault="00B050F7" w:rsidP="00B12186">
            <w:pPr>
              <w:widowControl w:val="0"/>
              <w:ind w:firstLine="0"/>
              <w:rPr>
                <w:rFonts w:ascii="Times New Roman" w:eastAsia="Calibri" w:hAnsi="Times New Roman"/>
              </w:rPr>
            </w:pPr>
          </w:p>
        </w:tc>
        <w:tc>
          <w:tcPr>
            <w:tcW w:w="4840" w:type="pct"/>
            <w:gridSpan w:val="16"/>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Показатели от 27.09.2011 №19/2011 РЭК ДЦ и Т КК</w:t>
            </w:r>
          </w:p>
        </w:tc>
      </w:tr>
      <w:tr w:rsidR="00B050F7" w:rsidRPr="00B050F7" w:rsidTr="00B12186">
        <w:trPr>
          <w:trHeight w:val="600"/>
          <w:jc w:val="right"/>
        </w:trPr>
        <w:tc>
          <w:tcPr>
            <w:tcW w:w="1099" w:type="pct"/>
            <w:gridSpan w:val="3"/>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 xml:space="preserve">Доля семей – получателей субсидий на оплату </w:t>
            </w:r>
            <w:r w:rsidRPr="00B050F7">
              <w:rPr>
                <w:rFonts w:ascii="Times New Roman" w:eastAsia="Calibri" w:hAnsi="Times New Roman"/>
              </w:rPr>
              <w:lastRenderedPageBreak/>
              <w:t>коммунальных услуг в общем количестве семей, %</w:t>
            </w:r>
          </w:p>
        </w:tc>
        <w:tc>
          <w:tcPr>
            <w:tcW w:w="310" w:type="pct"/>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lastRenderedPageBreak/>
              <w:t>%</w:t>
            </w:r>
          </w:p>
        </w:tc>
        <w:tc>
          <w:tcPr>
            <w:tcW w:w="232"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5,70</w:t>
            </w:r>
          </w:p>
        </w:tc>
        <w:tc>
          <w:tcPr>
            <w:tcW w:w="234"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5,47</w:t>
            </w:r>
          </w:p>
        </w:tc>
        <w:tc>
          <w:tcPr>
            <w:tcW w:w="234"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5,22</w:t>
            </w:r>
          </w:p>
        </w:tc>
        <w:tc>
          <w:tcPr>
            <w:tcW w:w="234"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5,01</w:t>
            </w:r>
          </w:p>
        </w:tc>
        <w:tc>
          <w:tcPr>
            <w:tcW w:w="234"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4,78</w:t>
            </w:r>
          </w:p>
        </w:tc>
        <w:tc>
          <w:tcPr>
            <w:tcW w:w="255"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4,53</w:t>
            </w:r>
          </w:p>
        </w:tc>
        <w:tc>
          <w:tcPr>
            <w:tcW w:w="255"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4,29</w:t>
            </w:r>
          </w:p>
        </w:tc>
        <w:tc>
          <w:tcPr>
            <w:tcW w:w="24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4,05</w:t>
            </w:r>
          </w:p>
        </w:tc>
        <w:tc>
          <w:tcPr>
            <w:tcW w:w="24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3,85</w:t>
            </w:r>
          </w:p>
        </w:tc>
        <w:tc>
          <w:tcPr>
            <w:tcW w:w="394" w:type="pct"/>
            <w:gridSpan w:val="2"/>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3,61</w:t>
            </w:r>
          </w:p>
        </w:tc>
        <w:tc>
          <w:tcPr>
            <w:tcW w:w="335"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3,37</w:t>
            </w:r>
          </w:p>
        </w:tc>
        <w:tc>
          <w:tcPr>
            <w:tcW w:w="335"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3,13</w:t>
            </w:r>
          </w:p>
        </w:tc>
        <w:tc>
          <w:tcPr>
            <w:tcW w:w="36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2,89</w:t>
            </w:r>
          </w:p>
        </w:tc>
      </w:tr>
      <w:tr w:rsidR="00B050F7" w:rsidRPr="00B050F7" w:rsidTr="00B12186">
        <w:trPr>
          <w:trHeight w:val="600"/>
          <w:jc w:val="right"/>
        </w:trPr>
        <w:tc>
          <w:tcPr>
            <w:tcW w:w="1099" w:type="pct"/>
            <w:gridSpan w:val="3"/>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lang w:eastAsia="en-US"/>
              </w:rPr>
              <w:t>Доля получателей субсидий на оплату коммунальных услуг в общей численности населения в соответствии с приказом от 27.09.2011 № 19/2011 РЭК ДЦ И Т КК</w:t>
            </w:r>
          </w:p>
        </w:tc>
        <w:tc>
          <w:tcPr>
            <w:tcW w:w="310" w:type="pct"/>
            <w:shd w:val="clear" w:color="auto" w:fill="FFFFFF"/>
          </w:tcPr>
          <w:p w:rsidR="00B050F7" w:rsidRPr="00B050F7" w:rsidRDefault="00B050F7" w:rsidP="00B12186">
            <w:pPr>
              <w:widowControl w:val="0"/>
              <w:ind w:firstLine="0"/>
              <w:rPr>
                <w:rFonts w:ascii="Times New Roman" w:eastAsia="Calibri" w:hAnsi="Times New Roman"/>
              </w:rPr>
            </w:pPr>
          </w:p>
        </w:tc>
        <w:tc>
          <w:tcPr>
            <w:tcW w:w="232" w:type="pct"/>
            <w:shd w:val="clear" w:color="auto" w:fill="FFFFFF"/>
          </w:tcPr>
          <w:p w:rsidR="00B050F7" w:rsidRPr="00B050F7" w:rsidRDefault="00B050F7" w:rsidP="00B12186">
            <w:pPr>
              <w:widowControl w:val="0"/>
              <w:ind w:firstLine="0"/>
              <w:rPr>
                <w:rFonts w:ascii="Times New Roman" w:eastAsia="Calibri" w:hAnsi="Times New Roman"/>
              </w:rPr>
            </w:pPr>
          </w:p>
        </w:tc>
        <w:tc>
          <w:tcPr>
            <w:tcW w:w="2996" w:type="pct"/>
            <w:gridSpan w:val="12"/>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не более 15%</w:t>
            </w:r>
          </w:p>
        </w:tc>
        <w:tc>
          <w:tcPr>
            <w:tcW w:w="363" w:type="pct"/>
            <w:shd w:val="clear" w:color="auto" w:fill="FFFFFF"/>
          </w:tcPr>
          <w:p w:rsidR="00B050F7" w:rsidRPr="00B050F7" w:rsidRDefault="00B050F7" w:rsidP="00B12186">
            <w:pPr>
              <w:widowControl w:val="0"/>
              <w:ind w:firstLine="0"/>
              <w:rPr>
                <w:rFonts w:ascii="Times New Roman" w:eastAsia="Calibri" w:hAnsi="Times New Roman"/>
              </w:rPr>
            </w:pPr>
          </w:p>
        </w:tc>
      </w:tr>
      <w:tr w:rsidR="00B050F7" w:rsidRPr="00B050F7" w:rsidTr="00B12186">
        <w:trPr>
          <w:trHeight w:val="70"/>
          <w:jc w:val="right"/>
        </w:trPr>
        <w:tc>
          <w:tcPr>
            <w:tcW w:w="80" w:type="pct"/>
            <w:shd w:val="clear" w:color="auto" w:fill="FFFFFF"/>
          </w:tcPr>
          <w:p w:rsidR="00B050F7" w:rsidRPr="00B050F7" w:rsidRDefault="00B050F7" w:rsidP="00B12186">
            <w:pPr>
              <w:widowControl w:val="0"/>
              <w:ind w:firstLine="0"/>
              <w:rPr>
                <w:rFonts w:ascii="Times New Roman" w:eastAsia="Calibri" w:hAnsi="Times New Roman"/>
              </w:rPr>
            </w:pPr>
          </w:p>
        </w:tc>
        <w:tc>
          <w:tcPr>
            <w:tcW w:w="80" w:type="pct"/>
            <w:shd w:val="clear" w:color="auto" w:fill="FFFFFF"/>
          </w:tcPr>
          <w:p w:rsidR="00B050F7" w:rsidRPr="00B050F7" w:rsidRDefault="00B050F7" w:rsidP="00B12186">
            <w:pPr>
              <w:widowControl w:val="0"/>
              <w:ind w:firstLine="0"/>
              <w:rPr>
                <w:rFonts w:ascii="Times New Roman" w:eastAsia="Calibri" w:hAnsi="Times New Roman"/>
              </w:rPr>
            </w:pPr>
          </w:p>
        </w:tc>
        <w:tc>
          <w:tcPr>
            <w:tcW w:w="4840" w:type="pct"/>
            <w:gridSpan w:val="16"/>
            <w:shd w:val="clear" w:color="auto" w:fill="FFFFFF"/>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Показатели от 27.09.2011 №19/2011 РЭК ДЦ и Т КК</w:t>
            </w:r>
          </w:p>
        </w:tc>
      </w:tr>
    </w:tbl>
    <w:p w:rsidR="00B050F7" w:rsidRPr="00B050F7" w:rsidRDefault="00B050F7" w:rsidP="00B050F7">
      <w:pPr>
        <w:pStyle w:val="ConsPlusTitle"/>
        <w:ind w:firstLine="709"/>
        <w:jc w:val="both"/>
        <w:rPr>
          <w:rFonts w:ascii="Times New Roman" w:hAnsi="Times New Roman" w:cs="Times New Roman"/>
          <w:b w:val="0"/>
          <w:sz w:val="24"/>
          <w:szCs w:val="24"/>
        </w:rPr>
      </w:pPr>
      <w:r w:rsidRPr="00B050F7">
        <w:rPr>
          <w:rFonts w:ascii="Times New Roman" w:hAnsi="Times New Roman" w:cs="Times New Roman"/>
          <w:b w:val="0"/>
          <w:sz w:val="24"/>
          <w:szCs w:val="24"/>
        </w:rPr>
        <w:t>4.2. Показатели прогноза спроса на коммунальные ресурсы и перспективные нагрузки</w:t>
      </w:r>
    </w:p>
    <w:p w:rsidR="00B050F7" w:rsidRPr="00B050F7" w:rsidRDefault="00B050F7" w:rsidP="00B050F7">
      <w:pPr>
        <w:pStyle w:val="ConsPlusTitle"/>
        <w:ind w:firstLine="709"/>
        <w:jc w:val="both"/>
        <w:rPr>
          <w:rFonts w:ascii="Times New Roman" w:hAnsi="Times New Roman" w:cs="Times New Roman"/>
          <w:b w:val="0"/>
          <w:sz w:val="24"/>
          <w:szCs w:val="24"/>
        </w:rPr>
      </w:pPr>
      <w:r w:rsidRPr="00B050F7">
        <w:rPr>
          <w:rFonts w:ascii="Times New Roman" w:hAnsi="Times New Roman" w:cs="Times New Roman"/>
          <w:b w:val="0"/>
          <w:sz w:val="24"/>
          <w:szCs w:val="24"/>
        </w:rPr>
        <w:t>Развитие систем коммунальной инфраструктуры: электроснабжения, теплоснабжения, водоснабжения, водоотведения, газоснабжения, услуги по сбору и вывозу ТКО в ходе реализации Программы характеризуется индикаторами и показателями, представленными в таблицах:</w:t>
      </w:r>
    </w:p>
    <w:p w:rsidR="00B050F7" w:rsidRPr="00B050F7" w:rsidRDefault="00B050F7" w:rsidP="00B050F7">
      <w:pPr>
        <w:pStyle w:val="ConsPlusTitle"/>
        <w:ind w:firstLine="709"/>
        <w:jc w:val="both"/>
        <w:rPr>
          <w:rFonts w:ascii="Times New Roman" w:hAnsi="Times New Roman" w:cs="Times New Roman"/>
          <w:b w:val="0"/>
          <w:sz w:val="24"/>
          <w:szCs w:val="24"/>
        </w:rPr>
      </w:pPr>
      <w:r w:rsidRPr="00B050F7">
        <w:rPr>
          <w:rFonts w:ascii="Times New Roman" w:hAnsi="Times New Roman" w:cs="Times New Roman"/>
          <w:b w:val="0"/>
          <w:sz w:val="24"/>
          <w:szCs w:val="24"/>
        </w:rPr>
        <w:t>Развитие системы электроснабжения представлено в таблице 11</w:t>
      </w:r>
    </w:p>
    <w:p w:rsidR="00B050F7" w:rsidRPr="00B050F7" w:rsidRDefault="00B050F7" w:rsidP="00B050F7">
      <w:pPr>
        <w:pStyle w:val="ConsPlusTitle"/>
        <w:ind w:firstLine="709"/>
        <w:jc w:val="both"/>
        <w:rPr>
          <w:rFonts w:ascii="Times New Roman" w:hAnsi="Times New Roman" w:cs="Times New Roman"/>
          <w:b w:val="0"/>
          <w:sz w:val="24"/>
          <w:szCs w:val="24"/>
        </w:rPr>
      </w:pPr>
      <w:r w:rsidRPr="00B050F7">
        <w:rPr>
          <w:rFonts w:ascii="Times New Roman" w:hAnsi="Times New Roman" w:cs="Times New Roman"/>
          <w:b w:val="0"/>
          <w:sz w:val="24"/>
          <w:szCs w:val="24"/>
        </w:rPr>
        <w:t>Таблица № 11</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509"/>
        <w:gridCol w:w="1057"/>
        <w:gridCol w:w="874"/>
        <w:gridCol w:w="1212"/>
        <w:gridCol w:w="1212"/>
        <w:gridCol w:w="1212"/>
        <w:gridCol w:w="1212"/>
        <w:gridCol w:w="1212"/>
        <w:gridCol w:w="1212"/>
        <w:gridCol w:w="1212"/>
        <w:gridCol w:w="1212"/>
        <w:gridCol w:w="1212"/>
        <w:gridCol w:w="1212"/>
      </w:tblGrid>
      <w:tr w:rsidR="00B050F7" w:rsidRPr="00B050F7" w:rsidTr="00B12186">
        <w:trPr>
          <w:jc w:val="right"/>
        </w:trPr>
        <w:tc>
          <w:tcPr>
            <w:tcW w:w="1165" w:type="pct"/>
            <w:gridSpan w:val="2"/>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Показатели</w:t>
            </w:r>
          </w:p>
        </w:tc>
        <w:tc>
          <w:tcPr>
            <w:tcW w:w="316"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Ед. изм.</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2019</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2020</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2021</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2022</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2023</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2024</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2025</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2026</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2027</w:t>
            </w:r>
          </w:p>
        </w:tc>
        <w:tc>
          <w:tcPr>
            <w:tcW w:w="351"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2028-2030</w:t>
            </w:r>
          </w:p>
        </w:tc>
      </w:tr>
      <w:tr w:rsidR="00B050F7" w:rsidRPr="00B050F7" w:rsidTr="00B12186">
        <w:trPr>
          <w:jc w:val="right"/>
        </w:trPr>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p>
        </w:tc>
        <w:tc>
          <w:tcPr>
            <w:tcW w:w="4648" w:type="pct"/>
            <w:gridSpan w:val="12"/>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Электроэнергия</w:t>
            </w:r>
          </w:p>
        </w:tc>
      </w:tr>
      <w:tr w:rsidR="00B050F7" w:rsidRPr="00B050F7" w:rsidTr="00B12186">
        <w:trPr>
          <w:jc w:val="right"/>
        </w:trPr>
        <w:tc>
          <w:tcPr>
            <w:tcW w:w="1165" w:type="pct"/>
            <w:gridSpan w:val="2"/>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Общая протяжённость сетей</w:t>
            </w:r>
          </w:p>
        </w:tc>
        <w:tc>
          <w:tcPr>
            <w:tcW w:w="316"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км</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48,1</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48,1</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48,1</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48,1</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48,1</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48,1</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48,1</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48,1</w:t>
            </w:r>
          </w:p>
        </w:tc>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p>
        </w:tc>
        <w:tc>
          <w:tcPr>
            <w:tcW w:w="351"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48,1</w:t>
            </w:r>
          </w:p>
        </w:tc>
      </w:tr>
      <w:tr w:rsidR="00B050F7" w:rsidRPr="00B050F7" w:rsidTr="00B12186">
        <w:trPr>
          <w:jc w:val="right"/>
        </w:trPr>
        <w:tc>
          <w:tcPr>
            <w:tcW w:w="1165" w:type="pct"/>
            <w:gridSpan w:val="2"/>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Общий объём реализации электроэнергии</w:t>
            </w:r>
          </w:p>
        </w:tc>
        <w:tc>
          <w:tcPr>
            <w:tcW w:w="316"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тыс. кВт/ч</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28183,572</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28191,080</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28194,418</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28197,755</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28206,932</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28213,444</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28213,444</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28222,621</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28222,621</w:t>
            </w:r>
          </w:p>
        </w:tc>
        <w:tc>
          <w:tcPr>
            <w:tcW w:w="351"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28231,798</w:t>
            </w:r>
          </w:p>
        </w:tc>
      </w:tr>
      <w:tr w:rsidR="00B050F7" w:rsidRPr="00B050F7" w:rsidTr="00B12186">
        <w:trPr>
          <w:jc w:val="right"/>
        </w:trPr>
        <w:tc>
          <w:tcPr>
            <w:tcW w:w="352"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p>
        </w:tc>
        <w:tc>
          <w:tcPr>
            <w:tcW w:w="4648" w:type="pct"/>
            <w:gridSpan w:val="12"/>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p>
        </w:tc>
      </w:tr>
      <w:tr w:rsidR="00B050F7" w:rsidRPr="00B050F7" w:rsidTr="00B12186">
        <w:trPr>
          <w:jc w:val="right"/>
        </w:trPr>
        <w:tc>
          <w:tcPr>
            <w:tcW w:w="1165" w:type="pct"/>
            <w:gridSpan w:val="2"/>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Населению</w:t>
            </w:r>
          </w:p>
        </w:tc>
        <w:tc>
          <w:tcPr>
            <w:tcW w:w="316"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тыс. кВт/ч</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9460,128</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9467,636</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9470,974</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9474,311</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9483,488</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9490,000</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9490,000</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9490,257</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9490,257</w:t>
            </w:r>
          </w:p>
        </w:tc>
        <w:tc>
          <w:tcPr>
            <w:tcW w:w="351"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9490,765</w:t>
            </w:r>
          </w:p>
        </w:tc>
      </w:tr>
      <w:tr w:rsidR="00B050F7" w:rsidRPr="00B050F7" w:rsidTr="00B12186">
        <w:trPr>
          <w:jc w:val="right"/>
        </w:trPr>
        <w:tc>
          <w:tcPr>
            <w:tcW w:w="1165" w:type="pct"/>
            <w:gridSpan w:val="2"/>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Орган</w:t>
            </w:r>
            <w:r w:rsidRPr="00B050F7">
              <w:rPr>
                <w:rFonts w:ascii="Times New Roman" w:hAnsi="Times New Roman"/>
                <w:bCs/>
              </w:rPr>
              <w:lastRenderedPageBreak/>
              <w:t>изациям</w:t>
            </w:r>
          </w:p>
        </w:tc>
        <w:tc>
          <w:tcPr>
            <w:tcW w:w="316"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lastRenderedPageBreak/>
              <w:t>т</w:t>
            </w:r>
            <w:r w:rsidRPr="00B050F7">
              <w:rPr>
                <w:rFonts w:ascii="Times New Roman" w:hAnsi="Times New Roman"/>
                <w:bCs/>
              </w:rPr>
              <w:lastRenderedPageBreak/>
              <w:t>ыс. кВт/ч</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18</w:t>
            </w:r>
            <w:r w:rsidRPr="00B050F7">
              <w:rPr>
                <w:rFonts w:ascii="Times New Roman" w:eastAsia="Calibri" w:hAnsi="Times New Roman"/>
                <w:lang w:eastAsia="en-US"/>
              </w:rPr>
              <w:lastRenderedPageBreak/>
              <w:t>723,444</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18</w:t>
            </w:r>
            <w:r w:rsidRPr="00B050F7">
              <w:rPr>
                <w:rFonts w:ascii="Times New Roman" w:eastAsia="Calibri" w:hAnsi="Times New Roman"/>
                <w:lang w:eastAsia="en-US"/>
              </w:rPr>
              <w:lastRenderedPageBreak/>
              <w:t>723,444</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18</w:t>
            </w:r>
            <w:r w:rsidRPr="00B050F7">
              <w:rPr>
                <w:rFonts w:ascii="Times New Roman" w:eastAsia="Calibri" w:hAnsi="Times New Roman"/>
                <w:lang w:eastAsia="en-US"/>
              </w:rPr>
              <w:lastRenderedPageBreak/>
              <w:t>723,444</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18</w:t>
            </w:r>
            <w:r w:rsidRPr="00B050F7">
              <w:rPr>
                <w:rFonts w:ascii="Times New Roman" w:eastAsia="Calibri" w:hAnsi="Times New Roman"/>
                <w:lang w:eastAsia="en-US"/>
              </w:rPr>
              <w:lastRenderedPageBreak/>
              <w:t>723,444</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18</w:t>
            </w:r>
            <w:r w:rsidRPr="00B050F7">
              <w:rPr>
                <w:rFonts w:ascii="Times New Roman" w:eastAsia="Calibri" w:hAnsi="Times New Roman"/>
                <w:lang w:eastAsia="en-US"/>
              </w:rPr>
              <w:lastRenderedPageBreak/>
              <w:t>723,444</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18</w:t>
            </w:r>
            <w:r w:rsidRPr="00B050F7">
              <w:rPr>
                <w:rFonts w:ascii="Times New Roman" w:eastAsia="Calibri" w:hAnsi="Times New Roman"/>
                <w:lang w:eastAsia="en-US"/>
              </w:rPr>
              <w:lastRenderedPageBreak/>
              <w:t>723,444</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18</w:t>
            </w:r>
            <w:r w:rsidRPr="00B050F7">
              <w:rPr>
                <w:rFonts w:ascii="Times New Roman" w:eastAsia="Calibri" w:hAnsi="Times New Roman"/>
                <w:lang w:eastAsia="en-US"/>
              </w:rPr>
              <w:lastRenderedPageBreak/>
              <w:t>723,444</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18</w:t>
            </w:r>
            <w:r w:rsidRPr="00B050F7">
              <w:rPr>
                <w:rFonts w:ascii="Times New Roman" w:eastAsia="Calibri" w:hAnsi="Times New Roman"/>
                <w:lang w:eastAsia="en-US"/>
              </w:rPr>
              <w:lastRenderedPageBreak/>
              <w:t>723,444</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18</w:t>
            </w:r>
            <w:r w:rsidRPr="00B050F7">
              <w:rPr>
                <w:rFonts w:ascii="Times New Roman" w:eastAsia="Calibri" w:hAnsi="Times New Roman"/>
                <w:lang w:eastAsia="en-US"/>
              </w:rPr>
              <w:lastRenderedPageBreak/>
              <w:t>723,444</w:t>
            </w:r>
          </w:p>
        </w:tc>
        <w:tc>
          <w:tcPr>
            <w:tcW w:w="351"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18</w:t>
            </w:r>
            <w:r w:rsidRPr="00B050F7">
              <w:rPr>
                <w:rFonts w:ascii="Times New Roman" w:eastAsia="Calibri" w:hAnsi="Times New Roman"/>
                <w:lang w:eastAsia="en-US"/>
              </w:rPr>
              <w:lastRenderedPageBreak/>
              <w:t>723,444</w:t>
            </w:r>
          </w:p>
        </w:tc>
      </w:tr>
      <w:tr w:rsidR="00B050F7" w:rsidRPr="00B050F7" w:rsidTr="00B12186">
        <w:trPr>
          <w:jc w:val="right"/>
        </w:trPr>
        <w:tc>
          <w:tcPr>
            <w:tcW w:w="1165" w:type="pct"/>
            <w:gridSpan w:val="2"/>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lastRenderedPageBreak/>
              <w:t>Численность населения, обеспеченного услугой электроснабжения</w:t>
            </w:r>
          </w:p>
        </w:tc>
        <w:tc>
          <w:tcPr>
            <w:tcW w:w="316"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чел.</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11339</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11348</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11352</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11356</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11367</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11376</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11379</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11382</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11386</w:t>
            </w:r>
          </w:p>
        </w:tc>
        <w:tc>
          <w:tcPr>
            <w:tcW w:w="351"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11386</w:t>
            </w:r>
          </w:p>
        </w:tc>
      </w:tr>
      <w:tr w:rsidR="00B050F7" w:rsidRPr="00B050F7" w:rsidTr="00B12186">
        <w:trPr>
          <w:jc w:val="right"/>
        </w:trPr>
        <w:tc>
          <w:tcPr>
            <w:tcW w:w="1165" w:type="pct"/>
            <w:gridSpan w:val="2"/>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Охват потребителей приборами учета электроэнергии</w:t>
            </w:r>
          </w:p>
        </w:tc>
        <w:tc>
          <w:tcPr>
            <w:tcW w:w="316" w:type="pct"/>
            <w:shd w:val="clear" w:color="auto" w:fill="FFFFFF"/>
          </w:tcPr>
          <w:p w:rsidR="00B050F7" w:rsidRPr="00B050F7" w:rsidRDefault="00B050F7" w:rsidP="00B12186">
            <w:pPr>
              <w:widowControl w:val="0"/>
              <w:autoSpaceDE w:val="0"/>
              <w:autoSpaceDN w:val="0"/>
              <w:adjustRightInd w:val="0"/>
              <w:ind w:firstLine="709"/>
              <w:rPr>
                <w:rFonts w:ascii="Times New Roman" w:hAnsi="Times New Roman"/>
                <w:bCs/>
              </w:rPr>
            </w:pPr>
            <w:r w:rsidRPr="00B050F7">
              <w:rPr>
                <w:rFonts w:ascii="Times New Roman" w:hAnsi="Times New Roman"/>
                <w:bCs/>
              </w:rPr>
              <w:t>%</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100</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100</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100</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100</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100</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100</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100</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100</w:t>
            </w:r>
          </w:p>
        </w:tc>
        <w:tc>
          <w:tcPr>
            <w:tcW w:w="352"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100</w:t>
            </w:r>
          </w:p>
        </w:tc>
        <w:tc>
          <w:tcPr>
            <w:tcW w:w="351" w:type="pct"/>
            <w:shd w:val="clear" w:color="auto" w:fill="FFFFFF"/>
          </w:tcPr>
          <w:p w:rsidR="00B050F7" w:rsidRPr="00B050F7" w:rsidRDefault="00B050F7" w:rsidP="00B12186">
            <w:pPr>
              <w:widowControl w:val="0"/>
              <w:ind w:firstLine="709"/>
              <w:rPr>
                <w:rFonts w:ascii="Times New Roman" w:eastAsia="Calibri" w:hAnsi="Times New Roman"/>
                <w:lang w:eastAsia="en-US"/>
              </w:rPr>
            </w:pPr>
            <w:r w:rsidRPr="00B050F7">
              <w:rPr>
                <w:rFonts w:ascii="Times New Roman" w:eastAsia="Calibri" w:hAnsi="Times New Roman"/>
                <w:lang w:eastAsia="en-US"/>
              </w:rPr>
              <w:t>100</w:t>
            </w:r>
          </w:p>
        </w:tc>
      </w:tr>
    </w:tbl>
    <w:p w:rsidR="00B050F7" w:rsidRPr="00B050F7" w:rsidRDefault="00B050F7" w:rsidP="00B050F7">
      <w:pPr>
        <w:widowControl w:val="0"/>
        <w:ind w:firstLine="709"/>
        <w:rPr>
          <w:rFonts w:ascii="Times New Roman" w:hAnsi="Times New Roman"/>
        </w:rPr>
      </w:pPr>
    </w:p>
    <w:p w:rsidR="00B050F7" w:rsidRPr="00B050F7" w:rsidRDefault="00B050F7" w:rsidP="00B050F7">
      <w:pPr>
        <w:widowControl w:val="0"/>
        <w:ind w:firstLine="709"/>
        <w:rPr>
          <w:rFonts w:ascii="Times New Roman" w:hAnsi="Times New Roman"/>
        </w:rPr>
      </w:pPr>
      <w:r w:rsidRPr="00B050F7">
        <w:rPr>
          <w:rFonts w:ascii="Times New Roman" w:hAnsi="Times New Roman"/>
        </w:rPr>
        <w:br w:type="page"/>
      </w:r>
    </w:p>
    <w:p w:rsidR="00B050F7" w:rsidRPr="00B050F7" w:rsidRDefault="00B050F7" w:rsidP="00B050F7">
      <w:pPr>
        <w:widowControl w:val="0"/>
        <w:ind w:firstLine="709"/>
        <w:rPr>
          <w:rFonts w:ascii="Times New Roman" w:hAnsi="Times New Roman"/>
          <w:bCs/>
        </w:rPr>
      </w:pPr>
      <w:r w:rsidRPr="00B050F7">
        <w:rPr>
          <w:rFonts w:ascii="Times New Roman" w:hAnsi="Times New Roman"/>
          <w:bCs/>
        </w:rPr>
        <w:lastRenderedPageBreak/>
        <w:t>Развитие системы теплоснабжения представлено в таблице 12.</w:t>
      </w:r>
    </w:p>
    <w:p w:rsidR="00B050F7" w:rsidRPr="00B050F7" w:rsidRDefault="00B050F7" w:rsidP="00B050F7">
      <w:pPr>
        <w:widowControl w:val="0"/>
        <w:ind w:firstLine="709"/>
        <w:rPr>
          <w:rFonts w:ascii="Times New Roman" w:hAnsi="Times New Roman"/>
          <w:bCs/>
        </w:rPr>
      </w:pPr>
      <w:r w:rsidRPr="00B050F7">
        <w:rPr>
          <w:rFonts w:ascii="Times New Roman" w:hAnsi="Times New Roman"/>
          <w:bCs/>
        </w:rPr>
        <w:t>Таблица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107"/>
        <w:gridCol w:w="1262"/>
        <w:gridCol w:w="1105"/>
        <w:gridCol w:w="1108"/>
        <w:gridCol w:w="1108"/>
        <w:gridCol w:w="1108"/>
        <w:gridCol w:w="1108"/>
        <w:gridCol w:w="1108"/>
        <w:gridCol w:w="1108"/>
        <w:gridCol w:w="1108"/>
        <w:gridCol w:w="1108"/>
        <w:gridCol w:w="1108"/>
        <w:gridCol w:w="1114"/>
      </w:tblGrid>
      <w:tr w:rsidR="00B050F7" w:rsidRPr="00B050F7" w:rsidTr="00B12186">
        <w:trPr>
          <w:trHeight w:val="226"/>
        </w:trPr>
        <w:tc>
          <w:tcPr>
            <w:tcW w:w="819"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Показатели</w:t>
            </w:r>
          </w:p>
        </w:tc>
        <w:tc>
          <w:tcPr>
            <w:tcW w:w="349"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Ед. изм.</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2019</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2020</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2021</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2022</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2023</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2024</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2025</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2026</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2027</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2028-2030</w:t>
            </w:r>
          </w:p>
        </w:tc>
      </w:tr>
      <w:tr w:rsidR="00B050F7" w:rsidRPr="00B050F7" w:rsidTr="00B12186">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p>
        </w:tc>
        <w:tc>
          <w:tcPr>
            <w:tcW w:w="4617" w:type="pct"/>
            <w:gridSpan w:val="1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Тепловая энергия</w:t>
            </w:r>
          </w:p>
        </w:tc>
      </w:tr>
      <w:tr w:rsidR="00B050F7" w:rsidRPr="00B050F7" w:rsidTr="00B12186">
        <w:tc>
          <w:tcPr>
            <w:tcW w:w="819"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Установленная мощность котельных</w:t>
            </w:r>
          </w:p>
        </w:tc>
        <w:tc>
          <w:tcPr>
            <w:tcW w:w="349"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Гкал/час</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17,03</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17,03</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17,03</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17,03</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17,03</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17,03</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17,03</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17,03</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17,03</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17,03</w:t>
            </w:r>
          </w:p>
        </w:tc>
      </w:tr>
      <w:tr w:rsidR="00B050F7" w:rsidRPr="00B050F7" w:rsidTr="00B12186">
        <w:tc>
          <w:tcPr>
            <w:tcW w:w="819"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Присоединенная нагрузка</w:t>
            </w:r>
          </w:p>
        </w:tc>
        <w:tc>
          <w:tcPr>
            <w:tcW w:w="349"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Гкал/час</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5,042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5,042</w:t>
            </w:r>
          </w:p>
        </w:tc>
      </w:tr>
      <w:tr w:rsidR="00B050F7" w:rsidRPr="00B050F7" w:rsidTr="00B12186">
        <w:tc>
          <w:tcPr>
            <w:tcW w:w="819"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Коэффициент использования мощности котельных</w:t>
            </w:r>
          </w:p>
        </w:tc>
        <w:tc>
          <w:tcPr>
            <w:tcW w:w="349"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29,6</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29,6</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29,6</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29,6</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29,6</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29,6</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29,6</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29,6</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29,6</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29,6</w:t>
            </w:r>
          </w:p>
        </w:tc>
      </w:tr>
      <w:tr w:rsidR="00B050F7" w:rsidRPr="00B050F7" w:rsidTr="00B12186">
        <w:tc>
          <w:tcPr>
            <w:tcW w:w="819"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Общая протяженность сетей в 2-х трубном исчислении</w:t>
            </w:r>
          </w:p>
        </w:tc>
        <w:tc>
          <w:tcPr>
            <w:tcW w:w="349"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км</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3,115</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3,115</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3,115</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3,115</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3,115</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3,115</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3,115</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3,115</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3,115</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3,115</w:t>
            </w:r>
          </w:p>
        </w:tc>
      </w:tr>
      <w:tr w:rsidR="00B050F7" w:rsidRPr="00B050F7" w:rsidTr="00B12186">
        <w:tc>
          <w:tcPr>
            <w:tcW w:w="819"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в т. ч. протяжённость тепловых сетей, нуждающихся в замене</w:t>
            </w:r>
          </w:p>
        </w:tc>
        <w:tc>
          <w:tcPr>
            <w:tcW w:w="349"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км</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2,00</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0,00</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0,00</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0,00</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0,00</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0,00</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0,00</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0,00</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0,00</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0,00</w:t>
            </w:r>
          </w:p>
        </w:tc>
      </w:tr>
      <w:tr w:rsidR="00B050F7" w:rsidRPr="00B050F7" w:rsidTr="00B12186">
        <w:tc>
          <w:tcPr>
            <w:tcW w:w="819"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Расход тепловой энергии на собственные нужды</w:t>
            </w:r>
          </w:p>
        </w:tc>
        <w:tc>
          <w:tcPr>
            <w:tcW w:w="349"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тыс. Гкал/год</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0,177</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0,177</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0,177</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0,177</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0,177</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0,177</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0,177</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0,177</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0,177</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0,177</w:t>
            </w:r>
          </w:p>
        </w:tc>
      </w:tr>
      <w:tr w:rsidR="00B050F7" w:rsidRPr="00B050F7" w:rsidTr="00B12186">
        <w:tc>
          <w:tcPr>
            <w:tcW w:w="819"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Объём отпуска тепловой энергии в сеть</w:t>
            </w:r>
          </w:p>
        </w:tc>
        <w:tc>
          <w:tcPr>
            <w:tcW w:w="349"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тыс. Гкал/год</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10,42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10,42</w:t>
            </w:r>
          </w:p>
        </w:tc>
      </w:tr>
      <w:tr w:rsidR="00B050F7" w:rsidRPr="00B050F7" w:rsidTr="00B12186">
        <w:tc>
          <w:tcPr>
            <w:tcW w:w="819"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Фактический объём потерь при передаче тепловой энергии</w:t>
            </w:r>
          </w:p>
        </w:tc>
        <w:tc>
          <w:tcPr>
            <w:tcW w:w="349"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тыс. Гкал/год</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1,181</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1,181</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1,181</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1,181</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1,181</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1,181</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1,181</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1,181</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1,181</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1,181</w:t>
            </w:r>
          </w:p>
        </w:tc>
      </w:tr>
      <w:tr w:rsidR="00B050F7" w:rsidRPr="00B050F7" w:rsidTr="00B12186">
        <w:tc>
          <w:tcPr>
            <w:tcW w:w="819"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Охват населения приборами учета</w:t>
            </w:r>
          </w:p>
        </w:tc>
        <w:tc>
          <w:tcPr>
            <w:tcW w:w="349"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w:t>
            </w:r>
          </w:p>
        </w:tc>
        <w:tc>
          <w:tcPr>
            <w:tcW w:w="38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85,2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85,2</w:t>
            </w:r>
          </w:p>
        </w:tc>
        <w:tc>
          <w:tcPr>
            <w:tcW w:w="38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85,2</w:t>
            </w:r>
          </w:p>
        </w:tc>
      </w:tr>
    </w:tbl>
    <w:p w:rsidR="00B050F7" w:rsidRPr="00B050F7" w:rsidRDefault="00B050F7" w:rsidP="00B050F7">
      <w:pPr>
        <w:widowControl w:val="0"/>
        <w:ind w:firstLine="709"/>
        <w:rPr>
          <w:rFonts w:ascii="Times New Roman" w:hAnsi="Times New Roman"/>
        </w:rPr>
      </w:pPr>
    </w:p>
    <w:p w:rsidR="00B050F7" w:rsidRPr="00B050F7" w:rsidRDefault="00B050F7" w:rsidP="00B050F7">
      <w:pPr>
        <w:widowControl w:val="0"/>
        <w:ind w:firstLine="709"/>
        <w:rPr>
          <w:rFonts w:ascii="Times New Roman" w:hAnsi="Times New Roman"/>
        </w:rPr>
      </w:pPr>
      <w:r w:rsidRPr="00B050F7">
        <w:rPr>
          <w:rFonts w:ascii="Times New Roman" w:hAnsi="Times New Roman"/>
        </w:rPr>
        <w:lastRenderedPageBreak/>
        <w:br w:type="page"/>
      </w:r>
    </w:p>
    <w:p w:rsidR="00B050F7" w:rsidRPr="00B050F7" w:rsidRDefault="00B050F7" w:rsidP="00B050F7">
      <w:pPr>
        <w:widowControl w:val="0"/>
        <w:ind w:firstLine="709"/>
        <w:rPr>
          <w:rFonts w:ascii="Times New Roman" w:hAnsi="Times New Roman"/>
          <w:bCs/>
        </w:rPr>
      </w:pPr>
      <w:r w:rsidRPr="00B050F7">
        <w:rPr>
          <w:rFonts w:ascii="Times New Roman" w:hAnsi="Times New Roman"/>
          <w:bCs/>
        </w:rPr>
        <w:lastRenderedPageBreak/>
        <w:t>Развитие системы водоснабжения представлено в таблице 13</w:t>
      </w:r>
    </w:p>
    <w:p w:rsidR="00B050F7" w:rsidRPr="00B050F7" w:rsidRDefault="00B050F7" w:rsidP="00B050F7">
      <w:pPr>
        <w:widowControl w:val="0"/>
        <w:ind w:firstLine="709"/>
        <w:rPr>
          <w:rFonts w:ascii="Times New Roman" w:hAnsi="Times New Roman"/>
          <w:bCs/>
        </w:rPr>
      </w:pPr>
      <w:r w:rsidRPr="00B050F7">
        <w:rPr>
          <w:rFonts w:ascii="Times New Roman" w:hAnsi="Times New Roman"/>
          <w:bCs/>
        </w:rPr>
        <w:t>Таблица 13</w:t>
      </w:r>
    </w:p>
    <w:tbl>
      <w:tblPr>
        <w:tblW w:w="15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249"/>
        <w:gridCol w:w="1375"/>
        <w:gridCol w:w="1031"/>
        <w:gridCol w:w="1173"/>
        <w:gridCol w:w="1173"/>
        <w:gridCol w:w="1173"/>
        <w:gridCol w:w="1173"/>
        <w:gridCol w:w="1174"/>
        <w:gridCol w:w="1173"/>
        <w:gridCol w:w="1173"/>
        <w:gridCol w:w="1173"/>
        <w:gridCol w:w="996"/>
        <w:gridCol w:w="1174"/>
      </w:tblGrid>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Показатели</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Ед. изм.</w:t>
            </w:r>
          </w:p>
        </w:tc>
        <w:tc>
          <w:tcPr>
            <w:tcW w:w="1176"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2019</w:t>
            </w:r>
          </w:p>
        </w:tc>
        <w:tc>
          <w:tcPr>
            <w:tcW w:w="1176"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2020</w:t>
            </w:r>
          </w:p>
        </w:tc>
        <w:tc>
          <w:tcPr>
            <w:tcW w:w="1176"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2021</w:t>
            </w:r>
          </w:p>
        </w:tc>
        <w:tc>
          <w:tcPr>
            <w:tcW w:w="1176"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2022</w:t>
            </w:r>
          </w:p>
        </w:tc>
        <w:tc>
          <w:tcPr>
            <w:tcW w:w="1177"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2023</w:t>
            </w:r>
          </w:p>
        </w:tc>
        <w:tc>
          <w:tcPr>
            <w:tcW w:w="1176"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2024</w:t>
            </w:r>
          </w:p>
        </w:tc>
        <w:tc>
          <w:tcPr>
            <w:tcW w:w="1176"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2025</w:t>
            </w:r>
          </w:p>
        </w:tc>
        <w:tc>
          <w:tcPr>
            <w:tcW w:w="1176"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2026</w:t>
            </w:r>
          </w:p>
        </w:tc>
        <w:tc>
          <w:tcPr>
            <w:tcW w:w="959"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2027</w:t>
            </w:r>
          </w:p>
        </w:tc>
        <w:tc>
          <w:tcPr>
            <w:tcW w:w="1177"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2028-2030</w:t>
            </w:r>
          </w:p>
        </w:tc>
      </w:tr>
      <w:tr w:rsidR="00B050F7" w:rsidRPr="00B050F7" w:rsidTr="00B12186">
        <w:tc>
          <w:tcPr>
            <w:tcW w:w="1249"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p>
        </w:tc>
        <w:tc>
          <w:tcPr>
            <w:tcW w:w="13961" w:type="dxa"/>
            <w:gridSpan w:val="1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Водоснабжение</w:t>
            </w:r>
          </w:p>
        </w:tc>
      </w:tr>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Объём производства (подъём воды)</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тыс. м³/год</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959"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r>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Получено воды со стороны</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тыс. м³/год</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959" w:type="dxa"/>
            <w:shd w:val="clear" w:color="auto" w:fill="FFFFFF"/>
          </w:tcPr>
          <w:p w:rsidR="00B050F7" w:rsidRPr="00B050F7" w:rsidRDefault="00B050F7" w:rsidP="00B12186">
            <w:pPr>
              <w:widowControl w:val="0"/>
              <w:ind w:firstLine="0"/>
              <w:rPr>
                <w:rFonts w:ascii="Times New Roman" w:eastAsia="Calibri" w:hAnsi="Times New Roman"/>
                <w:lang w:eastAsia="en-US"/>
              </w:rPr>
            </w:pP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r>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Объем пропущенной воды через очистные сооружения</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тыс. м³/год</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c>
          <w:tcPr>
            <w:tcW w:w="959" w:type="dxa"/>
            <w:shd w:val="clear" w:color="auto" w:fill="FFFFFF"/>
          </w:tcPr>
          <w:p w:rsidR="00B050F7" w:rsidRPr="00B050F7" w:rsidRDefault="00B050F7" w:rsidP="00B12186">
            <w:pPr>
              <w:widowControl w:val="0"/>
              <w:ind w:firstLine="0"/>
              <w:rPr>
                <w:rFonts w:ascii="Times New Roman" w:eastAsia="Calibri" w:hAnsi="Times New Roman"/>
                <w:lang w:eastAsia="en-US"/>
              </w:rPr>
            </w:pP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tc>
      </w:tr>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Подано воды в сеть</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тыс. м³/год</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959"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695,096</w:t>
            </w:r>
          </w:p>
        </w:tc>
      </w:tr>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Объём потерь</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тыс. м³/год</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139,09</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139,09</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139,09</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139,09</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139,09</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139,09</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139,09</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139,09</w:t>
            </w:r>
          </w:p>
        </w:tc>
        <w:tc>
          <w:tcPr>
            <w:tcW w:w="959"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139,09</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139,09</w:t>
            </w:r>
          </w:p>
        </w:tc>
      </w:tr>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Уровень потерь</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w:t>
            </w:r>
          </w:p>
        </w:tc>
        <w:tc>
          <w:tcPr>
            <w:tcW w:w="959"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w:t>
            </w:r>
          </w:p>
        </w:tc>
      </w:tr>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Объём реализации услуги централизованного водоснабжения</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тыс. м³/год</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556,006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556,006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556,006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556,006</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556,006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556,006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556,006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556,006</w:t>
            </w:r>
          </w:p>
        </w:tc>
        <w:tc>
          <w:tcPr>
            <w:tcW w:w="959"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556,006</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556,006</w:t>
            </w:r>
          </w:p>
        </w:tc>
      </w:tr>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Населению</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тыс. м³/год</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331,85</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331,85</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331,85</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331,85</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331,85</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331,85</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331,85</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331,85</w:t>
            </w:r>
          </w:p>
        </w:tc>
        <w:tc>
          <w:tcPr>
            <w:tcW w:w="959"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331,85</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331,85</w:t>
            </w:r>
          </w:p>
        </w:tc>
      </w:tr>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прочим организациям</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тыс. м³/год</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224,156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224,156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224,156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224,156</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224,156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224,156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224,156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224,156</w:t>
            </w:r>
          </w:p>
        </w:tc>
        <w:tc>
          <w:tcPr>
            <w:tcW w:w="959"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224,156</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224,156</w:t>
            </w:r>
          </w:p>
        </w:tc>
      </w:tr>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Численность населения, пользующегося услугой централизованного водоснабжения</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чел.</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10846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10846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10846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10846</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10846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10846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10846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10846</w:t>
            </w:r>
          </w:p>
        </w:tc>
        <w:tc>
          <w:tcPr>
            <w:tcW w:w="959"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10846</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10846</w:t>
            </w:r>
          </w:p>
        </w:tc>
      </w:tr>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Охват потребителей приборами учета холодной воды</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959"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w:t>
            </w:r>
          </w:p>
        </w:tc>
      </w:tr>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lastRenderedPageBreak/>
              <w:t>Общая протяжённость сетей</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км</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58,91</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58,91</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58,91</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58,91</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58,91</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58,91</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58,91</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58,91</w:t>
            </w:r>
          </w:p>
        </w:tc>
        <w:tc>
          <w:tcPr>
            <w:tcW w:w="959"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58,91</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58,91</w:t>
            </w:r>
          </w:p>
        </w:tc>
      </w:tr>
      <w:tr w:rsidR="00B050F7" w:rsidRPr="00B050F7" w:rsidTr="00B12186">
        <w:tc>
          <w:tcPr>
            <w:tcW w:w="2631"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Протяжённость сетей, нуждающихся в замене</w:t>
            </w:r>
          </w:p>
        </w:tc>
        <w:tc>
          <w:tcPr>
            <w:tcW w:w="1034"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км</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45,6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45,6</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45,0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44,5</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44,0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43,5</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43,0</w:t>
            </w:r>
          </w:p>
        </w:tc>
        <w:tc>
          <w:tcPr>
            <w:tcW w:w="1176"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42,5</w:t>
            </w:r>
          </w:p>
        </w:tc>
        <w:tc>
          <w:tcPr>
            <w:tcW w:w="959"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42,0</w:t>
            </w:r>
          </w:p>
        </w:tc>
        <w:tc>
          <w:tcPr>
            <w:tcW w:w="117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42,0</w:t>
            </w:r>
          </w:p>
        </w:tc>
      </w:tr>
    </w:tbl>
    <w:p w:rsidR="00B050F7" w:rsidRPr="00B050F7" w:rsidRDefault="00B050F7" w:rsidP="00B050F7">
      <w:pPr>
        <w:widowControl w:val="0"/>
        <w:ind w:firstLine="709"/>
        <w:rPr>
          <w:rFonts w:ascii="Times New Roman" w:hAnsi="Times New Roman"/>
          <w:bCs/>
        </w:rPr>
      </w:pPr>
      <w:r w:rsidRPr="00B050F7">
        <w:rPr>
          <w:rFonts w:ascii="Times New Roman" w:hAnsi="Times New Roman"/>
          <w:bCs/>
        </w:rPr>
        <w:t>Развитие системы водоотведения представлено в Таблице № 14</w:t>
      </w:r>
    </w:p>
    <w:p w:rsidR="00B050F7" w:rsidRPr="00B050F7" w:rsidRDefault="00B050F7" w:rsidP="00B050F7">
      <w:pPr>
        <w:widowControl w:val="0"/>
        <w:ind w:firstLine="709"/>
        <w:rPr>
          <w:rFonts w:ascii="Times New Roman" w:hAnsi="Times New Roman"/>
          <w:bCs/>
        </w:rPr>
      </w:pPr>
      <w:r w:rsidRPr="00B050F7">
        <w:rPr>
          <w:rFonts w:ascii="Times New Roman" w:hAnsi="Times New Roman"/>
          <w:bCs/>
        </w:rPr>
        <w:t>Таблица 14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260"/>
        <w:gridCol w:w="1307"/>
        <w:gridCol w:w="1008"/>
        <w:gridCol w:w="1153"/>
        <w:gridCol w:w="1034"/>
        <w:gridCol w:w="1130"/>
        <w:gridCol w:w="1130"/>
        <w:gridCol w:w="1130"/>
        <w:gridCol w:w="1130"/>
        <w:gridCol w:w="999"/>
        <w:gridCol w:w="1165"/>
        <w:gridCol w:w="999"/>
        <w:gridCol w:w="1115"/>
      </w:tblGrid>
      <w:tr w:rsidR="00B050F7" w:rsidRPr="00B050F7" w:rsidTr="00B12186">
        <w:tc>
          <w:tcPr>
            <w:tcW w:w="882"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Показатели</w:t>
            </w:r>
          </w:p>
        </w:tc>
        <w:tc>
          <w:tcPr>
            <w:tcW w:w="346"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Ед. изм.</w:t>
            </w:r>
          </w:p>
        </w:tc>
        <w:tc>
          <w:tcPr>
            <w:tcW w:w="396"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2019</w:t>
            </w:r>
          </w:p>
        </w:tc>
        <w:tc>
          <w:tcPr>
            <w:tcW w:w="355"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2020</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2021</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2022</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2023</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2024</w:t>
            </w:r>
          </w:p>
        </w:tc>
        <w:tc>
          <w:tcPr>
            <w:tcW w:w="34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2025</w:t>
            </w:r>
          </w:p>
        </w:tc>
        <w:tc>
          <w:tcPr>
            <w:tcW w:w="400"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2026</w:t>
            </w:r>
          </w:p>
        </w:tc>
        <w:tc>
          <w:tcPr>
            <w:tcW w:w="34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2027</w:t>
            </w:r>
          </w:p>
        </w:tc>
        <w:tc>
          <w:tcPr>
            <w:tcW w:w="384"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2028-2030</w:t>
            </w:r>
          </w:p>
        </w:tc>
      </w:tr>
      <w:tr w:rsidR="00B050F7" w:rsidRPr="00B050F7" w:rsidTr="00B12186">
        <w:tc>
          <w:tcPr>
            <w:tcW w:w="43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p>
        </w:tc>
        <w:tc>
          <w:tcPr>
            <w:tcW w:w="4567" w:type="pct"/>
            <w:gridSpan w:val="1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ВОДООТВЕДЕНИЕ</w:t>
            </w:r>
          </w:p>
        </w:tc>
      </w:tr>
      <w:tr w:rsidR="00B050F7" w:rsidRPr="00B050F7" w:rsidTr="00B12186">
        <w:tc>
          <w:tcPr>
            <w:tcW w:w="882"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Фактическая производственная мощность очистных сооружений</w:t>
            </w:r>
          </w:p>
        </w:tc>
        <w:tc>
          <w:tcPr>
            <w:tcW w:w="346"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тыс. м³ в сутки</w:t>
            </w:r>
          </w:p>
        </w:tc>
        <w:tc>
          <w:tcPr>
            <w:tcW w:w="396"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1,20</w:t>
            </w:r>
          </w:p>
        </w:tc>
        <w:tc>
          <w:tcPr>
            <w:tcW w:w="355"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1,20</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1,20</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1,20</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1,20</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1,20</w:t>
            </w:r>
          </w:p>
        </w:tc>
        <w:tc>
          <w:tcPr>
            <w:tcW w:w="34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1,20</w:t>
            </w:r>
          </w:p>
        </w:tc>
        <w:tc>
          <w:tcPr>
            <w:tcW w:w="400"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1,20</w:t>
            </w:r>
          </w:p>
        </w:tc>
        <w:tc>
          <w:tcPr>
            <w:tcW w:w="34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1,20</w:t>
            </w:r>
          </w:p>
        </w:tc>
        <w:tc>
          <w:tcPr>
            <w:tcW w:w="384"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1,20</w:t>
            </w:r>
          </w:p>
        </w:tc>
      </w:tr>
      <w:tr w:rsidR="00B050F7" w:rsidRPr="00B050F7" w:rsidTr="00B12186">
        <w:tc>
          <w:tcPr>
            <w:tcW w:w="882"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Общая протяжённость сетей</w:t>
            </w:r>
          </w:p>
        </w:tc>
        <w:tc>
          <w:tcPr>
            <w:tcW w:w="346"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км</w:t>
            </w:r>
          </w:p>
        </w:tc>
        <w:tc>
          <w:tcPr>
            <w:tcW w:w="396"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30,074</w:t>
            </w:r>
          </w:p>
        </w:tc>
        <w:tc>
          <w:tcPr>
            <w:tcW w:w="355"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30,074</w:t>
            </w:r>
          </w:p>
        </w:tc>
        <w:tc>
          <w:tcPr>
            <w:tcW w:w="38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30,074</w:t>
            </w:r>
          </w:p>
        </w:tc>
        <w:tc>
          <w:tcPr>
            <w:tcW w:w="38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30,074</w:t>
            </w:r>
          </w:p>
        </w:tc>
        <w:tc>
          <w:tcPr>
            <w:tcW w:w="38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30,074</w:t>
            </w:r>
          </w:p>
        </w:tc>
        <w:tc>
          <w:tcPr>
            <w:tcW w:w="38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30,074</w:t>
            </w: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30,074</w:t>
            </w:r>
          </w:p>
        </w:tc>
        <w:tc>
          <w:tcPr>
            <w:tcW w:w="40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30,074</w:t>
            </w: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30,074</w:t>
            </w:r>
          </w:p>
        </w:tc>
        <w:tc>
          <w:tcPr>
            <w:tcW w:w="38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30,074</w:t>
            </w:r>
          </w:p>
        </w:tc>
      </w:tr>
      <w:tr w:rsidR="00B050F7" w:rsidRPr="00B050F7" w:rsidTr="00B12186">
        <w:tc>
          <w:tcPr>
            <w:tcW w:w="882"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Протяжённость сетей, нуждающихся в замене</w:t>
            </w:r>
          </w:p>
        </w:tc>
        <w:tc>
          <w:tcPr>
            <w:tcW w:w="346"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км</w:t>
            </w:r>
          </w:p>
        </w:tc>
        <w:tc>
          <w:tcPr>
            <w:tcW w:w="396"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18,11</w:t>
            </w:r>
          </w:p>
        </w:tc>
        <w:tc>
          <w:tcPr>
            <w:tcW w:w="355"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15,09</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12,07</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9,05</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6,03</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3,01</w:t>
            </w:r>
          </w:p>
        </w:tc>
        <w:tc>
          <w:tcPr>
            <w:tcW w:w="34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w:t>
            </w:r>
          </w:p>
        </w:tc>
        <w:tc>
          <w:tcPr>
            <w:tcW w:w="400"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w:t>
            </w:r>
          </w:p>
        </w:tc>
        <w:tc>
          <w:tcPr>
            <w:tcW w:w="34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w:t>
            </w:r>
          </w:p>
        </w:tc>
        <w:tc>
          <w:tcPr>
            <w:tcW w:w="384"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0</w:t>
            </w:r>
          </w:p>
        </w:tc>
      </w:tr>
      <w:tr w:rsidR="00B050F7" w:rsidRPr="00B050F7" w:rsidTr="00B12186">
        <w:tc>
          <w:tcPr>
            <w:tcW w:w="882" w:type="pct"/>
            <w:gridSpan w:val="2"/>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Численность населения, пользующегося услугой централизованного водоотведения</w:t>
            </w:r>
          </w:p>
        </w:tc>
        <w:tc>
          <w:tcPr>
            <w:tcW w:w="346"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чел.</w:t>
            </w:r>
          </w:p>
        </w:tc>
        <w:tc>
          <w:tcPr>
            <w:tcW w:w="396"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5677</w:t>
            </w:r>
          </w:p>
        </w:tc>
        <w:tc>
          <w:tcPr>
            <w:tcW w:w="355"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5687</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5697</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5707</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5717</w:t>
            </w:r>
          </w:p>
        </w:tc>
        <w:tc>
          <w:tcPr>
            <w:tcW w:w="388"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5727</w:t>
            </w:r>
          </w:p>
        </w:tc>
        <w:tc>
          <w:tcPr>
            <w:tcW w:w="34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5737</w:t>
            </w:r>
          </w:p>
        </w:tc>
        <w:tc>
          <w:tcPr>
            <w:tcW w:w="400"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5747</w:t>
            </w:r>
          </w:p>
        </w:tc>
        <w:tc>
          <w:tcPr>
            <w:tcW w:w="343"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5757</w:t>
            </w:r>
          </w:p>
        </w:tc>
        <w:tc>
          <w:tcPr>
            <w:tcW w:w="384" w:type="pct"/>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5767</w:t>
            </w:r>
          </w:p>
        </w:tc>
      </w:tr>
    </w:tbl>
    <w:p w:rsidR="00B050F7" w:rsidRPr="00B050F7" w:rsidRDefault="00B050F7" w:rsidP="00B050F7">
      <w:pPr>
        <w:widowControl w:val="0"/>
        <w:ind w:firstLine="709"/>
        <w:rPr>
          <w:rFonts w:ascii="Times New Roman" w:hAnsi="Times New Roman"/>
          <w:bCs/>
        </w:rPr>
      </w:pPr>
      <w:r w:rsidRPr="00B050F7">
        <w:rPr>
          <w:rFonts w:ascii="Times New Roman" w:hAnsi="Times New Roman"/>
          <w:bCs/>
        </w:rPr>
        <w:t>Развитие системы газоснабжения представлено в Таблице № 15</w:t>
      </w:r>
    </w:p>
    <w:p w:rsidR="00B050F7" w:rsidRPr="00B050F7" w:rsidRDefault="00B050F7" w:rsidP="00B050F7">
      <w:pPr>
        <w:widowControl w:val="0"/>
        <w:ind w:firstLine="709"/>
        <w:rPr>
          <w:rFonts w:ascii="Times New Roman" w:hAnsi="Times New Roman"/>
          <w:bCs/>
        </w:rPr>
      </w:pPr>
      <w:r w:rsidRPr="00B050F7">
        <w:rPr>
          <w:rFonts w:ascii="Times New Roman" w:hAnsi="Times New Roman"/>
          <w:bCs/>
        </w:rPr>
        <w:t>Таблица 15</w:t>
      </w:r>
    </w:p>
    <w:tbl>
      <w:tblPr>
        <w:tblW w:w="15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222"/>
        <w:gridCol w:w="1265"/>
        <w:gridCol w:w="1018"/>
        <w:gridCol w:w="1187"/>
        <w:gridCol w:w="1187"/>
        <w:gridCol w:w="1187"/>
        <w:gridCol w:w="1187"/>
        <w:gridCol w:w="1187"/>
        <w:gridCol w:w="1187"/>
        <w:gridCol w:w="1187"/>
        <w:gridCol w:w="1056"/>
        <w:gridCol w:w="1153"/>
        <w:gridCol w:w="1187"/>
      </w:tblGrid>
      <w:tr w:rsidR="00B050F7" w:rsidRPr="00B050F7" w:rsidTr="00B12186">
        <w:tc>
          <w:tcPr>
            <w:tcW w:w="2500"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Показатели</w:t>
            </w:r>
          </w:p>
        </w:tc>
        <w:tc>
          <w:tcPr>
            <w:tcW w:w="1023"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Ед. изм.</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2019</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2020</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2021</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2022</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2023</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2024</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2025</w:t>
            </w:r>
          </w:p>
        </w:tc>
        <w:tc>
          <w:tcPr>
            <w:tcW w:w="1020"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2026</w:t>
            </w:r>
          </w:p>
        </w:tc>
        <w:tc>
          <w:tcPr>
            <w:tcW w:w="1155"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2027</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2028-2030</w:t>
            </w:r>
          </w:p>
        </w:tc>
      </w:tr>
      <w:tr w:rsidR="00B050F7" w:rsidRPr="00B050F7" w:rsidTr="00B12186">
        <w:tc>
          <w:tcPr>
            <w:tcW w:w="1222" w:type="dxa"/>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p>
        </w:tc>
        <w:tc>
          <w:tcPr>
            <w:tcW w:w="13988" w:type="dxa"/>
            <w:gridSpan w:val="12"/>
            <w:shd w:val="clear" w:color="auto" w:fill="FFFFFF"/>
            <w:vAlign w:val="center"/>
          </w:tcPr>
          <w:p w:rsidR="00B050F7" w:rsidRPr="00B050F7" w:rsidRDefault="00B050F7" w:rsidP="00B12186">
            <w:pPr>
              <w:widowControl w:val="0"/>
              <w:autoSpaceDE w:val="0"/>
              <w:autoSpaceDN w:val="0"/>
              <w:adjustRightInd w:val="0"/>
              <w:ind w:firstLine="0"/>
              <w:jc w:val="center"/>
              <w:rPr>
                <w:rFonts w:ascii="Times New Roman" w:hAnsi="Times New Roman"/>
                <w:bCs/>
              </w:rPr>
            </w:pPr>
            <w:r w:rsidRPr="00B050F7">
              <w:rPr>
                <w:rFonts w:ascii="Times New Roman" w:hAnsi="Times New Roman"/>
                <w:bCs/>
              </w:rPr>
              <w:t>Газоснабжение</w:t>
            </w:r>
          </w:p>
        </w:tc>
      </w:tr>
      <w:tr w:rsidR="00B050F7" w:rsidRPr="00B050F7" w:rsidTr="00B12186">
        <w:tc>
          <w:tcPr>
            <w:tcW w:w="2500"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Объем потребленного газа</w:t>
            </w:r>
          </w:p>
        </w:tc>
        <w:tc>
          <w:tcPr>
            <w:tcW w:w="1023"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vertAlign w:val="superscript"/>
              </w:rPr>
            </w:pPr>
            <w:r w:rsidRPr="00B050F7">
              <w:rPr>
                <w:rFonts w:ascii="Times New Roman" w:hAnsi="Times New Roman"/>
                <w:bCs/>
              </w:rPr>
              <w:t>тыс. м³</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8593091</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8593091</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8593091</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8593091</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8593091</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8593091</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8593091</w:t>
            </w:r>
          </w:p>
        </w:tc>
        <w:tc>
          <w:tcPr>
            <w:tcW w:w="1020"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8593091</w:t>
            </w:r>
          </w:p>
        </w:tc>
        <w:tc>
          <w:tcPr>
            <w:tcW w:w="1155"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8593091</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8593091</w:t>
            </w:r>
          </w:p>
        </w:tc>
      </w:tr>
      <w:tr w:rsidR="00B050F7" w:rsidRPr="00B050F7" w:rsidTr="00B12186">
        <w:tc>
          <w:tcPr>
            <w:tcW w:w="2500"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Общая протяжённость сетей</w:t>
            </w:r>
          </w:p>
        </w:tc>
        <w:tc>
          <w:tcPr>
            <w:tcW w:w="1023"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км</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88,848</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88,848</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88,848</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88,848</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88,848</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88,848</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88,848</w:t>
            </w:r>
          </w:p>
        </w:tc>
        <w:tc>
          <w:tcPr>
            <w:tcW w:w="1020"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88,848</w:t>
            </w:r>
          </w:p>
        </w:tc>
        <w:tc>
          <w:tcPr>
            <w:tcW w:w="1155"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88,848</w:t>
            </w:r>
          </w:p>
        </w:tc>
        <w:tc>
          <w:tcPr>
            <w:tcW w:w="1189"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88,848,0</w:t>
            </w:r>
          </w:p>
        </w:tc>
      </w:tr>
      <w:tr w:rsidR="00B050F7" w:rsidRPr="00B050F7" w:rsidTr="00B12186">
        <w:tc>
          <w:tcPr>
            <w:tcW w:w="2500" w:type="dxa"/>
            <w:gridSpan w:val="2"/>
            <w:shd w:val="clear" w:color="auto" w:fill="FFFFFF"/>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t xml:space="preserve">Численность </w:t>
            </w:r>
            <w:r w:rsidRPr="00B050F7">
              <w:rPr>
                <w:rFonts w:ascii="Times New Roman" w:hAnsi="Times New Roman"/>
                <w:bCs/>
              </w:rPr>
              <w:lastRenderedPageBreak/>
              <w:t>населения, обеспеченного услугой газоснабжения</w:t>
            </w:r>
          </w:p>
        </w:tc>
        <w:tc>
          <w:tcPr>
            <w:tcW w:w="1023" w:type="dxa"/>
            <w:shd w:val="clear" w:color="auto" w:fill="FFFFFF"/>
            <w:vAlign w:val="center"/>
          </w:tcPr>
          <w:p w:rsidR="00B050F7" w:rsidRPr="00B050F7" w:rsidRDefault="00B050F7" w:rsidP="00B12186">
            <w:pPr>
              <w:widowControl w:val="0"/>
              <w:autoSpaceDE w:val="0"/>
              <w:autoSpaceDN w:val="0"/>
              <w:adjustRightInd w:val="0"/>
              <w:ind w:firstLine="0"/>
              <w:rPr>
                <w:rFonts w:ascii="Times New Roman" w:hAnsi="Times New Roman"/>
                <w:bCs/>
              </w:rPr>
            </w:pPr>
            <w:r w:rsidRPr="00B050F7">
              <w:rPr>
                <w:rFonts w:ascii="Times New Roman" w:hAnsi="Times New Roman"/>
                <w:bCs/>
              </w:rPr>
              <w:lastRenderedPageBreak/>
              <w:t>абон.</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7023</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7023</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7023</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7023</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7023</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7023</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7023</w:t>
            </w:r>
          </w:p>
        </w:tc>
        <w:tc>
          <w:tcPr>
            <w:tcW w:w="1020"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7023</w:t>
            </w:r>
          </w:p>
        </w:tc>
        <w:tc>
          <w:tcPr>
            <w:tcW w:w="1155"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7023</w:t>
            </w:r>
          </w:p>
        </w:tc>
        <w:tc>
          <w:tcPr>
            <w:tcW w:w="1189"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7023</w:t>
            </w:r>
          </w:p>
        </w:tc>
      </w:tr>
    </w:tbl>
    <w:p w:rsidR="00B050F7" w:rsidRPr="00B050F7" w:rsidRDefault="00B050F7" w:rsidP="00B050F7">
      <w:pPr>
        <w:widowControl w:val="0"/>
        <w:ind w:firstLine="709"/>
        <w:rPr>
          <w:rFonts w:ascii="Times New Roman" w:hAnsi="Times New Roman"/>
        </w:rPr>
        <w:sectPr w:rsidR="00B050F7" w:rsidRPr="00B050F7" w:rsidSect="00B529A6">
          <w:pgSz w:w="16838" w:h="11906" w:orient="landscape" w:code="9"/>
          <w:pgMar w:top="851" w:right="1134" w:bottom="851" w:left="1134" w:header="709" w:footer="709" w:gutter="0"/>
          <w:cols w:space="708"/>
          <w:titlePg/>
          <w:docGrid w:linePitch="360"/>
        </w:sectPr>
      </w:pP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lastRenderedPageBreak/>
        <w:t>4.3. Показатели качества коммунальных ресурсов</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Техническое состояние объектов коммунальной инфраструктуры, в первую очередь – надежность их работы.</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 - Потребность и оценена фактическая обеспеченность средствами на ремонт и модернизацию основных фондов в коммунальном комплексе.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 - Финансово-экономическое состояние организаций коммунального комплекса, уровень финансового обеспечения коммунального хозяйства, инвестиционный потенциал организаций коммунального комплекса.</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Целевые индикаторы анализируются по каждому виду коммунальных услуг периодически пересматриваются, и актуализируются.</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Pr="00B050F7">
        <w:rPr>
          <w:rFonts w:ascii="Times New Roman" w:eastAsia="Calibri" w:hAnsi="Times New Roman"/>
          <w:bCs/>
          <w:lang w:eastAsia="en-US"/>
        </w:rPr>
        <w:t xml:space="preserve">городского поселения – город Богучар </w:t>
      </w:r>
      <w:r w:rsidRPr="00B050F7">
        <w:rPr>
          <w:rFonts w:ascii="Times New Roman" w:eastAsia="Calibri" w:hAnsi="Times New Roman"/>
          <w:lang w:eastAsia="en-US"/>
        </w:rPr>
        <w:t>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Надежность работы объектов коммунальной инфраструктуры целесообразно оценивать обратной величиной:</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B050F7">
          <w:rPr>
            <w:rFonts w:ascii="Times New Roman" w:eastAsia="Calibri" w:hAnsi="Times New Roman"/>
            <w:lang w:eastAsia="en-US"/>
          </w:rPr>
          <w:t>1 км</w:t>
        </w:r>
      </w:smartTag>
      <w:r w:rsidRPr="00B050F7">
        <w:rPr>
          <w:rFonts w:ascii="Times New Roman" w:eastAsia="Calibri" w:hAnsi="Times New Roman"/>
          <w:lang w:eastAsia="en-US"/>
        </w:rPr>
        <w:t xml:space="preserve"> инженерных сетей, на 1 млн. руб. стоимости основных фондов);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 износом коммунальных сетей, протяженностью сетей, нуждающихся в замене; долей ежегодно заменяемых сетей;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 уровнем потерь и неучтенных расходов.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Сбалансированность системы, характеризующей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4.4. Показатели надежности систем </w:t>
      </w:r>
      <w:proofErr w:type="spellStart"/>
      <w:r w:rsidRPr="00B050F7">
        <w:rPr>
          <w:rFonts w:ascii="Times New Roman" w:eastAsia="Calibri" w:hAnsi="Times New Roman"/>
          <w:lang w:eastAsia="en-US"/>
        </w:rPr>
        <w:t>ресурсоснабжения</w:t>
      </w:r>
      <w:proofErr w:type="spellEnd"/>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Показатели надёжности работы систем </w:t>
      </w:r>
      <w:proofErr w:type="spellStart"/>
      <w:r w:rsidRPr="00B050F7">
        <w:rPr>
          <w:rFonts w:ascii="Times New Roman" w:eastAsia="Calibri" w:hAnsi="Times New Roman"/>
          <w:lang w:eastAsia="en-US"/>
        </w:rPr>
        <w:t>ресурсоснабжения</w:t>
      </w:r>
      <w:proofErr w:type="spellEnd"/>
      <w:r w:rsidRPr="00B050F7">
        <w:rPr>
          <w:rFonts w:ascii="Times New Roman" w:eastAsia="Calibri" w:hAnsi="Times New Roman"/>
          <w:lang w:eastAsia="en-US"/>
        </w:rPr>
        <w:t xml:space="preserve"> представлены в таблице № 16.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Таблица №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2973"/>
        <w:gridCol w:w="7221"/>
      </w:tblGrid>
      <w:tr w:rsidR="00B050F7" w:rsidRPr="00B050F7" w:rsidTr="00B12186">
        <w:tc>
          <w:tcPr>
            <w:tcW w:w="1458"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Наименование вида</w:t>
            </w:r>
          </w:p>
          <w:p w:rsidR="00B050F7" w:rsidRPr="00B050F7" w:rsidRDefault="00B050F7" w:rsidP="00B12186">
            <w:pPr>
              <w:widowControl w:val="0"/>
              <w:ind w:firstLine="0"/>
              <w:rPr>
                <w:rFonts w:ascii="Times New Roman" w:eastAsia="Calibri" w:hAnsi="Times New Roman"/>
                <w:lang w:eastAsia="en-US"/>
              </w:rPr>
            </w:pPr>
            <w:proofErr w:type="spellStart"/>
            <w:r w:rsidRPr="00B050F7">
              <w:rPr>
                <w:rFonts w:ascii="Times New Roman" w:eastAsia="Calibri" w:hAnsi="Times New Roman"/>
                <w:lang w:eastAsia="en-US"/>
              </w:rPr>
              <w:t>ресурсоснабжения</w:t>
            </w:r>
            <w:proofErr w:type="spellEnd"/>
          </w:p>
        </w:tc>
        <w:tc>
          <w:tcPr>
            <w:tcW w:w="3542"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Показатели надежности</w:t>
            </w:r>
          </w:p>
        </w:tc>
      </w:tr>
      <w:tr w:rsidR="00B050F7" w:rsidRPr="00B050F7" w:rsidTr="00B12186">
        <w:tc>
          <w:tcPr>
            <w:tcW w:w="145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Электрическая энергия </w:t>
            </w:r>
          </w:p>
        </w:tc>
        <w:tc>
          <w:tcPr>
            <w:tcW w:w="3542"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Количество перерывов в электроснабжении потребителей, вследствие аварий и инцидентов в системе электроснабжения</w:t>
            </w:r>
          </w:p>
        </w:tc>
      </w:tr>
      <w:tr w:rsidR="00B050F7" w:rsidRPr="00B050F7" w:rsidTr="00B12186">
        <w:tc>
          <w:tcPr>
            <w:tcW w:w="145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Тепловая энергия (отопление и горячее водоснабжение)</w:t>
            </w:r>
          </w:p>
        </w:tc>
        <w:tc>
          <w:tcPr>
            <w:tcW w:w="3542"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Количество перерывов в теплоснабжении потребителей, вследствие аварий и инцидентов в системе теплоснабжения</w:t>
            </w:r>
          </w:p>
        </w:tc>
      </w:tr>
      <w:tr w:rsidR="00B050F7" w:rsidRPr="00B050F7" w:rsidTr="00B12186">
        <w:tc>
          <w:tcPr>
            <w:tcW w:w="145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Водоснабжение </w:t>
            </w:r>
          </w:p>
        </w:tc>
        <w:tc>
          <w:tcPr>
            <w:tcW w:w="3542"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Количество перерывов в водоснабжении потребителей, вследствие аварий и инцидентов в системе водоснабжения</w:t>
            </w:r>
          </w:p>
        </w:tc>
      </w:tr>
      <w:tr w:rsidR="00B050F7" w:rsidRPr="00B050F7" w:rsidTr="00B12186">
        <w:trPr>
          <w:trHeight w:val="70"/>
        </w:trPr>
        <w:tc>
          <w:tcPr>
            <w:tcW w:w="145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Водоотведение</w:t>
            </w:r>
          </w:p>
        </w:tc>
        <w:tc>
          <w:tcPr>
            <w:tcW w:w="3542"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Количество перерывов в водоотведении потребителей, вследствие аварий и инцидентов в системе водоотведения</w:t>
            </w:r>
          </w:p>
        </w:tc>
      </w:tr>
      <w:tr w:rsidR="00B050F7" w:rsidRPr="00B050F7" w:rsidTr="00B12186">
        <w:trPr>
          <w:trHeight w:val="249"/>
        </w:trPr>
        <w:tc>
          <w:tcPr>
            <w:tcW w:w="145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lastRenderedPageBreak/>
              <w:t>Газоснабжение</w:t>
            </w:r>
          </w:p>
        </w:tc>
        <w:tc>
          <w:tcPr>
            <w:tcW w:w="3542"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Количество перерывов в газоснабжении от объектов недвижимости, вследствие аварий и инцидентов в системе газоснабжения</w:t>
            </w:r>
          </w:p>
        </w:tc>
      </w:tr>
    </w:tbl>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p>
    <w:p w:rsidR="00B050F7" w:rsidRPr="00B050F7" w:rsidRDefault="00B050F7" w:rsidP="00B050F7">
      <w:pPr>
        <w:widowControl w:val="0"/>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br w:type="page"/>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lastRenderedPageBreak/>
        <w:t>5. Программа инвестиционных проектов, обеспечивающих достижение целевых показателей</w:t>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t xml:space="preserve">Физически и морально устаревшая коммунальная инфраструктура не позволяет обеспечивать выполнение современных экологических требований и растущих требований к количеству и качеству поставляемых потребителям коммунальных ресурсов. Нормальное функционирование и социально-экономическое развитие городского поселения – город Богучар возможно при условии обязательной модернизации коммунальной инфраструктуры и повышении эффективности производства, транспортировки и потребления коммунальных ресурсов. Программа инвестиционных проектов городского поселения – город Богучар представлена: </w:t>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t xml:space="preserve">- инвестиционными проектами в электроснабжении; </w:t>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t xml:space="preserve">- инвестиционными проектами в водоснабжении; </w:t>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t>- инвестиционными проектами в водоотведении;</w:t>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t>- инвестиционными проектами в теплоснабжении;</w:t>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t>- инвестиционными проектами в газоснабжении отсутствуют;</w:t>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t>- инвестиционными проектами в Сборе и вывозе ТКО.</w:t>
      </w:r>
    </w:p>
    <w:p w:rsidR="00B050F7" w:rsidRPr="00B050F7" w:rsidRDefault="00B050F7" w:rsidP="00B050F7">
      <w:pPr>
        <w:widowControl w:val="0"/>
        <w:shd w:val="clear" w:color="auto" w:fill="FFFFFF"/>
        <w:ind w:firstLine="709"/>
        <w:rPr>
          <w:rFonts w:ascii="Times New Roman" w:hAnsi="Times New Roman"/>
          <w:bCs/>
          <w:shd w:val="clear" w:color="auto" w:fill="FFFFFF"/>
          <w:lang w:eastAsia="en-US"/>
        </w:rPr>
      </w:pPr>
      <w:r w:rsidRPr="00B050F7">
        <w:rPr>
          <w:rFonts w:ascii="Times New Roman" w:hAnsi="Times New Roman"/>
          <w:bCs/>
          <w:shd w:val="clear" w:color="auto" w:fill="FFFFFF"/>
          <w:lang w:eastAsia="en-US"/>
        </w:rPr>
        <w:t>Таблица № 17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734"/>
        <w:gridCol w:w="7515"/>
        <w:gridCol w:w="1945"/>
      </w:tblGrid>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п/п</w:t>
            </w:r>
          </w:p>
        </w:tc>
        <w:tc>
          <w:tcPr>
            <w:tcW w:w="368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Наименование проекта</w:t>
            </w:r>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Стоимость, </w:t>
            </w:r>
            <w:proofErr w:type="spellStart"/>
            <w:r w:rsidRPr="00B050F7">
              <w:rPr>
                <w:rFonts w:ascii="Times New Roman" w:eastAsia="Calibri" w:hAnsi="Times New Roman"/>
                <w:lang w:eastAsia="en-US"/>
              </w:rPr>
              <w:t>тыс.руб</w:t>
            </w:r>
            <w:proofErr w:type="spellEnd"/>
            <w:r w:rsidRPr="00B050F7">
              <w:rPr>
                <w:rFonts w:ascii="Times New Roman" w:eastAsia="Calibri" w:hAnsi="Times New Roman"/>
                <w:lang w:eastAsia="en-US"/>
              </w:rPr>
              <w:t>.</w:t>
            </w:r>
          </w:p>
        </w:tc>
      </w:tr>
      <w:tr w:rsidR="00B050F7" w:rsidRPr="00B050F7" w:rsidTr="00B12186">
        <w:trPr>
          <w:trHeight w:val="70"/>
        </w:trPr>
        <w:tc>
          <w:tcPr>
            <w:tcW w:w="5000" w:type="pct"/>
            <w:gridSpan w:val="3"/>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bCs/>
                <w:lang w:eastAsia="en-US"/>
              </w:rPr>
              <w:t>городское поселение-город Богучар</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w:t>
            </w:r>
          </w:p>
        </w:tc>
        <w:tc>
          <w:tcPr>
            <w:tcW w:w="368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Водоснабжение: Модернизация трубопровода 4 </w:t>
            </w:r>
            <w:proofErr w:type="spellStart"/>
            <w:r w:rsidRPr="00B050F7">
              <w:rPr>
                <w:rFonts w:ascii="Times New Roman" w:eastAsia="Calibri" w:hAnsi="Times New Roman"/>
                <w:lang w:eastAsia="en-US"/>
              </w:rPr>
              <w:t>п.км</w:t>
            </w:r>
            <w:proofErr w:type="spellEnd"/>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3230,00</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w:t>
            </w:r>
          </w:p>
        </w:tc>
        <w:tc>
          <w:tcPr>
            <w:tcW w:w="368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Водоснабжение: Установка приборов учета подъема воды на 11 скважинах</w:t>
            </w:r>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150,00</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w:t>
            </w:r>
          </w:p>
        </w:tc>
        <w:tc>
          <w:tcPr>
            <w:tcW w:w="368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Водоотведение: Замена канализационных сетей 2,8 п. км</w:t>
            </w:r>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1051,0</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w:t>
            </w:r>
          </w:p>
        </w:tc>
        <w:tc>
          <w:tcPr>
            <w:tcW w:w="368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Водоотведение: Разработка проекта модернизации КНС-26</w:t>
            </w:r>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200,00</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w:t>
            </w:r>
          </w:p>
        </w:tc>
        <w:tc>
          <w:tcPr>
            <w:tcW w:w="368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Водоотведение: Реконструкция СБО</w:t>
            </w:r>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40000,00</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w:t>
            </w:r>
          </w:p>
        </w:tc>
        <w:tc>
          <w:tcPr>
            <w:tcW w:w="368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Теплоснабжение: Установка приборов учета тепла, отпускаемого в сеть</w:t>
            </w:r>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795,00</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w:t>
            </w:r>
          </w:p>
        </w:tc>
        <w:tc>
          <w:tcPr>
            <w:tcW w:w="3686"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Теплоснабжение: Оборудование 4-х котельных системами автоматического регулирования температуры воды</w:t>
            </w:r>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742,00</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w:t>
            </w:r>
          </w:p>
        </w:tc>
        <w:tc>
          <w:tcPr>
            <w:tcW w:w="3686"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Теплоснабжение: Модернизация тепловых сетей, 2,5 </w:t>
            </w:r>
            <w:proofErr w:type="spellStart"/>
            <w:r w:rsidRPr="00B050F7">
              <w:rPr>
                <w:rFonts w:ascii="Times New Roman" w:eastAsia="Calibri" w:hAnsi="Times New Roman"/>
                <w:lang w:eastAsia="en-US"/>
              </w:rPr>
              <w:t>п.км</w:t>
            </w:r>
            <w:proofErr w:type="spellEnd"/>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2180,5</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9</w:t>
            </w:r>
          </w:p>
        </w:tc>
        <w:tc>
          <w:tcPr>
            <w:tcW w:w="3686"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Сбор и вывоз ТКО: Устройство дезинфицирующей ванны</w:t>
            </w:r>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56,00</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w:t>
            </w:r>
          </w:p>
        </w:tc>
        <w:tc>
          <w:tcPr>
            <w:tcW w:w="368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Сбор и вывоз ТКО: Устройство ограждения полигона</w:t>
            </w:r>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473,70</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w:t>
            </w:r>
          </w:p>
        </w:tc>
        <w:tc>
          <w:tcPr>
            <w:tcW w:w="368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Сбор и вывоз ТКО: Устройство осушительной траншеи</w:t>
            </w:r>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380,40</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12</w:t>
            </w:r>
          </w:p>
        </w:tc>
        <w:tc>
          <w:tcPr>
            <w:tcW w:w="368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Сбор и вывоз ТКО: Приобретение </w:t>
            </w:r>
            <w:proofErr w:type="spellStart"/>
            <w:r w:rsidRPr="00B050F7">
              <w:rPr>
                <w:rFonts w:ascii="Times New Roman" w:eastAsia="Calibri" w:hAnsi="Times New Roman"/>
                <w:lang w:eastAsia="en-US"/>
              </w:rPr>
              <w:t>мусоровозного</w:t>
            </w:r>
            <w:proofErr w:type="spellEnd"/>
            <w:r w:rsidRPr="00B050F7">
              <w:rPr>
                <w:rFonts w:ascii="Times New Roman" w:eastAsia="Calibri" w:hAnsi="Times New Roman"/>
                <w:lang w:eastAsia="en-US"/>
              </w:rPr>
              <w:t xml:space="preserve"> транспорта</w:t>
            </w:r>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1200,00</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13</w:t>
            </w:r>
          </w:p>
        </w:tc>
        <w:tc>
          <w:tcPr>
            <w:tcW w:w="368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Электроснабжение: Мероприятия по энергосбережению в системах уличного освещения</w:t>
            </w:r>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1650,00</w:t>
            </w:r>
          </w:p>
        </w:tc>
      </w:tr>
      <w:tr w:rsidR="00B050F7" w:rsidRPr="00B050F7" w:rsidTr="00B12186">
        <w:tc>
          <w:tcPr>
            <w:tcW w:w="360"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w:t>
            </w:r>
          </w:p>
        </w:tc>
        <w:tc>
          <w:tcPr>
            <w:tcW w:w="368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Электроснабжение: Ввод в эксплуатацию новых современных приборов учета уличного освещения (пр-т 50-летия Победы, пер. Рабочий, ул. Рубцова и др.)</w:t>
            </w:r>
          </w:p>
        </w:tc>
        <w:tc>
          <w:tcPr>
            <w:tcW w:w="954"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720,00</w:t>
            </w:r>
          </w:p>
        </w:tc>
      </w:tr>
    </w:tbl>
    <w:p w:rsidR="00B050F7" w:rsidRPr="00B050F7" w:rsidRDefault="00B050F7" w:rsidP="00B050F7">
      <w:pPr>
        <w:widowControl w:val="0"/>
        <w:ind w:firstLine="709"/>
        <w:rPr>
          <w:rFonts w:ascii="Times New Roman" w:eastAsia="Calibri" w:hAnsi="Times New Roman"/>
          <w:bCs/>
          <w:lang w:eastAsia="en-US"/>
        </w:rPr>
      </w:pPr>
    </w:p>
    <w:p w:rsidR="00B050F7" w:rsidRPr="00B050F7" w:rsidRDefault="00B050F7" w:rsidP="00B050F7">
      <w:pPr>
        <w:widowControl w:val="0"/>
        <w:ind w:firstLine="709"/>
        <w:rPr>
          <w:rFonts w:ascii="Times New Roman" w:eastAsia="Calibri" w:hAnsi="Times New Roman"/>
          <w:bCs/>
          <w:lang w:eastAsia="en-US"/>
        </w:rPr>
      </w:pPr>
      <w:r w:rsidRPr="00B050F7">
        <w:rPr>
          <w:rFonts w:ascii="Times New Roman" w:eastAsia="Calibri" w:hAnsi="Times New Roman"/>
          <w:bCs/>
          <w:lang w:eastAsia="en-US"/>
        </w:rPr>
        <w:br w:type="page"/>
      </w:r>
    </w:p>
    <w:p w:rsidR="00B050F7" w:rsidRPr="00B050F7" w:rsidRDefault="00B050F7" w:rsidP="00B050F7">
      <w:pPr>
        <w:widowControl w:val="0"/>
        <w:ind w:firstLine="709"/>
        <w:rPr>
          <w:rFonts w:ascii="Times New Roman" w:eastAsia="Calibri" w:hAnsi="Times New Roman"/>
          <w:bCs/>
          <w:lang w:eastAsia="en-US"/>
        </w:rPr>
      </w:pPr>
      <w:r w:rsidRPr="00B050F7">
        <w:rPr>
          <w:rFonts w:ascii="Times New Roman" w:eastAsia="Calibri" w:hAnsi="Times New Roman"/>
          <w:bCs/>
          <w:lang w:eastAsia="en-US"/>
        </w:rPr>
        <w:lastRenderedPageBreak/>
        <w:t>5.1.Источники инвестиций и доступность программы для населения</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1. Источниками инвестиций должны являться собственные средства предприятий (прибыль, амортизационные отчисления, снижение затрат за счет реализации проектов), плата за подключение (присоединение), бюджетные средства (местного, регионального, федерального бюджетов), кредиты, средства частных инвесторов. Единственными источниками финансирования для системы теплоснабжения, водоснабжения, водоотведения, сбора и вывоза ТКО в сельском поселении в настоящее время могут являться: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sym w:font="Symbol" w:char="F0B7"/>
      </w:r>
      <w:r w:rsidRPr="00B050F7">
        <w:rPr>
          <w:rFonts w:ascii="Times New Roman" w:eastAsia="Calibri" w:hAnsi="Times New Roman"/>
          <w:lang w:eastAsia="en-US"/>
        </w:rPr>
        <w:t xml:space="preserve"> денежные средства бюджетов разных уровней;</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sym w:font="Symbol" w:char="F0B7"/>
      </w:r>
      <w:r w:rsidRPr="00B050F7">
        <w:rPr>
          <w:rFonts w:ascii="Times New Roman" w:eastAsia="Calibri" w:hAnsi="Times New Roman"/>
          <w:lang w:eastAsia="en-US"/>
        </w:rPr>
        <w:t xml:space="preserve"> заемные денежные средства кредитных организаций;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sym w:font="Symbol" w:char="F0B7"/>
      </w:r>
      <w:r w:rsidRPr="00B050F7">
        <w:rPr>
          <w:rFonts w:ascii="Times New Roman" w:eastAsia="Calibri" w:hAnsi="Times New Roman"/>
          <w:lang w:eastAsia="en-US"/>
        </w:rPr>
        <w:t xml:space="preserve"> привлеченные средства инвесторов;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sym w:font="Symbol" w:char="F0B7"/>
      </w:r>
      <w:r w:rsidRPr="00B050F7">
        <w:rPr>
          <w:rFonts w:ascii="Times New Roman" w:eastAsia="Calibri" w:hAnsi="Times New Roman"/>
          <w:lang w:eastAsia="en-US"/>
        </w:rPr>
        <w:t xml:space="preserve"> прочие источники финансирования.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Реализация проектов будет осуществляться:</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 действующими организациями, предоставляющими коммунальные ресурсы;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путем проведения конкурсов для привлечения сторонних инвесторов (в том числе организаций или индивидуальных предпринимателей по договорам коммерческой концессии).</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В Программе комплексного развития коммунальной инфраструктуры не рассмотрены источники финансирования модернизации и развития систем электроснабжения и газоснабжения в части немуниципальной собственности оборудования и сетей т.к.: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модернизация, реконструкция сетей и оборудования систем электроснабжения и газоснабжения, находящихся в собственности предприятий осуществляется в рамках Инвестиционных программ данных организаций.</w:t>
      </w:r>
    </w:p>
    <w:p w:rsidR="00B050F7" w:rsidRPr="00B050F7" w:rsidRDefault="00B050F7" w:rsidP="00B050F7">
      <w:pPr>
        <w:widowControl w:val="0"/>
        <w:tabs>
          <w:tab w:val="left" w:pos="3120"/>
        </w:tabs>
        <w:ind w:firstLine="709"/>
        <w:rPr>
          <w:rFonts w:ascii="Times New Roman" w:eastAsia="Calibri" w:hAnsi="Times New Roman"/>
          <w:lang w:eastAsia="en-US"/>
        </w:rPr>
      </w:pPr>
      <w:r w:rsidRPr="00B050F7">
        <w:rPr>
          <w:rFonts w:ascii="Times New Roman" w:eastAsia="Calibri" w:hAnsi="Times New Roman"/>
          <w:lang w:eastAsia="en-US"/>
        </w:rPr>
        <w:t xml:space="preserve"> 5.2. Управление программой</w:t>
      </w:r>
    </w:p>
    <w:p w:rsidR="00B050F7" w:rsidRPr="00B050F7" w:rsidRDefault="00B050F7" w:rsidP="00B050F7">
      <w:pPr>
        <w:widowControl w:val="0"/>
        <w:numPr>
          <w:ilvl w:val="0"/>
          <w:numId w:val="12"/>
        </w:numPr>
        <w:autoSpaceDE w:val="0"/>
        <w:autoSpaceDN w:val="0"/>
        <w:adjustRightInd w:val="0"/>
        <w:ind w:left="0" w:firstLine="709"/>
        <w:rPr>
          <w:rFonts w:ascii="Times New Roman" w:eastAsia="Calibri" w:hAnsi="Times New Roman"/>
          <w:lang w:eastAsia="en-US"/>
        </w:rPr>
      </w:pPr>
      <w:r w:rsidRPr="00B050F7">
        <w:rPr>
          <w:rFonts w:ascii="Times New Roman" w:eastAsia="Calibri" w:hAnsi="Times New Roman"/>
          <w:lang w:eastAsia="en-US"/>
        </w:rPr>
        <w:t xml:space="preserve">Система управления муниципальной программой и контроль за ходом ее выполнения определяется в соответствии с требованиями, определенными действующим законодательством. </w:t>
      </w:r>
    </w:p>
    <w:p w:rsidR="00B050F7" w:rsidRPr="00B050F7" w:rsidRDefault="00B050F7" w:rsidP="00B050F7">
      <w:pPr>
        <w:widowControl w:val="0"/>
        <w:numPr>
          <w:ilvl w:val="0"/>
          <w:numId w:val="12"/>
        </w:numPr>
        <w:autoSpaceDE w:val="0"/>
        <w:autoSpaceDN w:val="0"/>
        <w:adjustRightInd w:val="0"/>
        <w:ind w:left="0" w:firstLine="709"/>
        <w:rPr>
          <w:rFonts w:ascii="Times New Roman" w:eastAsia="Calibri" w:hAnsi="Times New Roman"/>
          <w:lang w:eastAsia="en-US"/>
        </w:rPr>
      </w:pPr>
      <w:r w:rsidRPr="00B050F7">
        <w:rPr>
          <w:rFonts w:ascii="Times New Roman" w:eastAsia="Calibri" w:hAnsi="Times New Roman"/>
          <w:lang w:eastAsia="en-US"/>
        </w:rPr>
        <w:t xml:space="preserve">Механизм реализации муниципальной программы базируется на принципах четкого разграничения полномочий и ответственности всех исполнителей программы. </w:t>
      </w:r>
    </w:p>
    <w:p w:rsidR="00B050F7" w:rsidRPr="00B050F7" w:rsidRDefault="00B050F7" w:rsidP="00B050F7">
      <w:pPr>
        <w:widowControl w:val="0"/>
        <w:numPr>
          <w:ilvl w:val="0"/>
          <w:numId w:val="12"/>
        </w:numPr>
        <w:autoSpaceDE w:val="0"/>
        <w:autoSpaceDN w:val="0"/>
        <w:adjustRightInd w:val="0"/>
        <w:ind w:left="0" w:firstLine="709"/>
        <w:rPr>
          <w:rFonts w:ascii="Times New Roman" w:eastAsia="Calibri" w:hAnsi="Times New Roman"/>
          <w:lang w:eastAsia="en-US"/>
        </w:rPr>
      </w:pPr>
      <w:r w:rsidRPr="00B050F7">
        <w:rPr>
          <w:rFonts w:ascii="Times New Roman" w:eastAsia="Calibri" w:hAnsi="Times New Roman"/>
          <w:lang w:eastAsia="en-US"/>
        </w:rPr>
        <w:t xml:space="preserve">Управление реализацией муниципальной программы осуществляет администрация городского поселения – город Богучар. Координатором реализации муниципальной программы является администрация городского поселения – город Богучар, которая осуществляет текущее управление программой, мониторинг и подготовку ежегодного отчета об исполнении муниципальной программы. </w:t>
      </w:r>
    </w:p>
    <w:p w:rsidR="00B050F7" w:rsidRPr="00B050F7" w:rsidRDefault="00B050F7" w:rsidP="00B050F7">
      <w:pPr>
        <w:widowControl w:val="0"/>
        <w:numPr>
          <w:ilvl w:val="0"/>
          <w:numId w:val="12"/>
        </w:numPr>
        <w:autoSpaceDE w:val="0"/>
        <w:autoSpaceDN w:val="0"/>
        <w:adjustRightInd w:val="0"/>
        <w:ind w:left="0" w:firstLine="709"/>
        <w:rPr>
          <w:rFonts w:ascii="Times New Roman" w:eastAsia="Calibri" w:hAnsi="Times New Roman"/>
          <w:lang w:eastAsia="en-US"/>
        </w:rPr>
      </w:pPr>
      <w:r w:rsidRPr="00B050F7">
        <w:rPr>
          <w:rFonts w:ascii="Times New Roman" w:eastAsia="Calibri" w:hAnsi="Times New Roman"/>
          <w:lang w:eastAsia="en-US"/>
        </w:rPr>
        <w:t xml:space="preserve">Координатор муниципальной программы является ответственным за ее реализацию. </w:t>
      </w:r>
    </w:p>
    <w:p w:rsidR="00B050F7" w:rsidRPr="00B050F7" w:rsidRDefault="00B050F7" w:rsidP="00B050F7">
      <w:pPr>
        <w:widowControl w:val="0"/>
        <w:numPr>
          <w:ilvl w:val="0"/>
          <w:numId w:val="12"/>
        </w:numPr>
        <w:autoSpaceDE w:val="0"/>
        <w:autoSpaceDN w:val="0"/>
        <w:adjustRightInd w:val="0"/>
        <w:ind w:left="0" w:firstLine="709"/>
        <w:rPr>
          <w:rFonts w:ascii="Times New Roman" w:eastAsia="Calibri" w:hAnsi="Times New Roman"/>
          <w:lang w:eastAsia="en-US"/>
        </w:rPr>
      </w:pPr>
      <w:r w:rsidRPr="00B050F7">
        <w:rPr>
          <w:rFonts w:ascii="Times New Roman" w:eastAsia="Calibri" w:hAnsi="Times New Roman"/>
          <w:lang w:eastAsia="en-US"/>
        </w:rPr>
        <w:t xml:space="preserve">Сроки реализации инвестиционных проектов, включенных в муниципальную программу, должны соответствовать срокам, определенным в Программах инвестиционных проектов. </w:t>
      </w:r>
    </w:p>
    <w:p w:rsidR="00B050F7" w:rsidRPr="00B050F7" w:rsidRDefault="00B050F7" w:rsidP="00B050F7">
      <w:pPr>
        <w:widowControl w:val="0"/>
        <w:numPr>
          <w:ilvl w:val="0"/>
          <w:numId w:val="12"/>
        </w:numPr>
        <w:autoSpaceDE w:val="0"/>
        <w:autoSpaceDN w:val="0"/>
        <w:adjustRightInd w:val="0"/>
        <w:ind w:left="0" w:firstLine="709"/>
        <w:rPr>
          <w:rFonts w:ascii="Times New Roman" w:eastAsia="Calibri" w:hAnsi="Times New Roman"/>
          <w:lang w:eastAsia="en-US"/>
        </w:rPr>
      </w:pPr>
      <w:r w:rsidRPr="00B050F7">
        <w:rPr>
          <w:rFonts w:ascii="Times New Roman" w:eastAsia="Calibri" w:hAnsi="Times New Roman"/>
          <w:lang w:eastAsia="en-US"/>
        </w:rPr>
        <w:t>Реализация программы осуществляется в 1 этап: 2020-2030 гг.</w:t>
      </w:r>
    </w:p>
    <w:p w:rsidR="00B050F7" w:rsidRPr="00B050F7" w:rsidRDefault="00B050F7" w:rsidP="00B050F7">
      <w:pPr>
        <w:widowControl w:val="0"/>
        <w:numPr>
          <w:ilvl w:val="0"/>
          <w:numId w:val="12"/>
        </w:numPr>
        <w:autoSpaceDE w:val="0"/>
        <w:autoSpaceDN w:val="0"/>
        <w:adjustRightInd w:val="0"/>
        <w:ind w:left="0" w:firstLine="709"/>
        <w:rPr>
          <w:rFonts w:ascii="Times New Roman" w:eastAsia="Calibri" w:hAnsi="Times New Roman"/>
          <w:lang w:eastAsia="en-US"/>
        </w:rPr>
      </w:pPr>
      <w:r w:rsidRPr="00B050F7">
        <w:rPr>
          <w:rFonts w:ascii="Times New Roman" w:eastAsia="Calibri" w:hAnsi="Times New Roman"/>
          <w:lang w:eastAsia="en-US"/>
        </w:rPr>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Воронежской области.</w:t>
      </w:r>
    </w:p>
    <w:p w:rsidR="00B050F7" w:rsidRPr="00B050F7" w:rsidRDefault="00B050F7" w:rsidP="00B050F7">
      <w:pPr>
        <w:widowControl w:val="0"/>
        <w:numPr>
          <w:ilvl w:val="0"/>
          <w:numId w:val="12"/>
        </w:numPr>
        <w:autoSpaceDE w:val="0"/>
        <w:autoSpaceDN w:val="0"/>
        <w:adjustRightInd w:val="0"/>
        <w:ind w:left="0" w:firstLine="709"/>
        <w:rPr>
          <w:rFonts w:ascii="Times New Roman" w:eastAsia="Calibri" w:hAnsi="Times New Roman"/>
          <w:lang w:eastAsia="en-US"/>
        </w:rPr>
      </w:pPr>
      <w:r w:rsidRPr="00B050F7">
        <w:rPr>
          <w:rFonts w:ascii="Times New Roman" w:eastAsia="Calibri" w:hAnsi="Times New Roman"/>
          <w:lang w:eastAsia="en-US"/>
        </w:rPr>
        <w:t xml:space="preserve">Целью </w:t>
      </w:r>
      <w:bookmarkStart w:id="2" w:name="OLE_LINK19"/>
      <w:r w:rsidRPr="00B050F7">
        <w:rPr>
          <w:rFonts w:ascii="Times New Roman" w:eastAsia="Calibri" w:hAnsi="Times New Roman"/>
          <w:lang w:eastAsia="en-US"/>
        </w:rPr>
        <w:t xml:space="preserve">мониторинга </w:t>
      </w:r>
      <w:bookmarkEnd w:id="2"/>
      <w:r w:rsidRPr="00B050F7">
        <w:rPr>
          <w:rFonts w:ascii="Times New Roman" w:eastAsia="Calibri" w:hAnsi="Times New Roman"/>
          <w:lang w:eastAsia="en-US"/>
        </w:rPr>
        <w:t xml:space="preserve">муниципальной программы является регулярный контроль ситуации в сфере коммунального хозяйства, а также анализ выполнения мероприятий по модернизации и развитию </w:t>
      </w:r>
      <w:bookmarkStart w:id="3" w:name="sub_1"/>
      <w:r w:rsidRPr="00B050F7">
        <w:rPr>
          <w:rFonts w:ascii="Times New Roman" w:eastAsia="Calibri" w:hAnsi="Times New Roman"/>
          <w:lang w:eastAsia="en-US"/>
        </w:rPr>
        <w:t>коммунального комплекса, предусмотренных муниципальной программой.</w:t>
      </w:r>
    </w:p>
    <w:bookmarkEnd w:id="3"/>
    <w:p w:rsidR="00B050F7" w:rsidRPr="00B050F7" w:rsidRDefault="00B050F7" w:rsidP="00B050F7">
      <w:pPr>
        <w:widowControl w:val="0"/>
        <w:numPr>
          <w:ilvl w:val="0"/>
          <w:numId w:val="12"/>
        </w:numPr>
        <w:autoSpaceDE w:val="0"/>
        <w:autoSpaceDN w:val="0"/>
        <w:adjustRightInd w:val="0"/>
        <w:ind w:left="0" w:firstLine="709"/>
        <w:rPr>
          <w:rFonts w:ascii="Times New Roman" w:eastAsia="Calibri" w:hAnsi="Times New Roman"/>
          <w:lang w:eastAsia="en-US"/>
        </w:rPr>
      </w:pPr>
      <w:r w:rsidRPr="00B050F7">
        <w:rPr>
          <w:rFonts w:ascii="Times New Roman" w:eastAsia="Calibri" w:hAnsi="Times New Roman"/>
          <w:lang w:eastAsia="en-US"/>
        </w:rPr>
        <w:t xml:space="preserve">Мониторинг муниципальной программы «Комплексное развитие систем коммунальной инфраструктуры городского поселения – город Богучар </w:t>
      </w:r>
      <w:proofErr w:type="spellStart"/>
      <w:r w:rsidRPr="00B050F7">
        <w:rPr>
          <w:rFonts w:ascii="Times New Roman" w:eastAsia="Calibri" w:hAnsi="Times New Roman"/>
          <w:lang w:eastAsia="en-US"/>
        </w:rPr>
        <w:t>Богучарского</w:t>
      </w:r>
      <w:proofErr w:type="spellEnd"/>
      <w:r w:rsidRPr="00B050F7">
        <w:rPr>
          <w:rFonts w:ascii="Times New Roman" w:eastAsia="Calibri" w:hAnsi="Times New Roman"/>
          <w:lang w:eastAsia="en-US"/>
        </w:rPr>
        <w:t xml:space="preserve"> района Воронежской области на 2020-2030 годы» включает следующие этапы:</w:t>
      </w:r>
    </w:p>
    <w:p w:rsidR="00B050F7" w:rsidRPr="00B050F7" w:rsidRDefault="00B050F7" w:rsidP="00B050F7">
      <w:pPr>
        <w:widowControl w:val="0"/>
        <w:numPr>
          <w:ilvl w:val="0"/>
          <w:numId w:val="12"/>
        </w:numPr>
        <w:autoSpaceDE w:val="0"/>
        <w:autoSpaceDN w:val="0"/>
        <w:adjustRightInd w:val="0"/>
        <w:ind w:left="0" w:firstLine="709"/>
        <w:rPr>
          <w:rFonts w:ascii="Times New Roman" w:eastAsia="Calibri" w:hAnsi="Times New Roman"/>
          <w:lang w:eastAsia="en-US"/>
        </w:rPr>
      </w:pPr>
      <w:r w:rsidRPr="00B050F7">
        <w:rPr>
          <w:rFonts w:ascii="Times New Roman" w:eastAsia="Calibri" w:hAnsi="Times New Roman"/>
          <w:lang w:eastAsia="en-US"/>
        </w:rPr>
        <w:t>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поселения.</w:t>
      </w:r>
    </w:p>
    <w:p w:rsidR="00B050F7" w:rsidRPr="00B050F7" w:rsidRDefault="00B050F7" w:rsidP="00B050F7">
      <w:pPr>
        <w:widowControl w:val="0"/>
        <w:numPr>
          <w:ilvl w:val="0"/>
          <w:numId w:val="12"/>
        </w:numPr>
        <w:autoSpaceDE w:val="0"/>
        <w:autoSpaceDN w:val="0"/>
        <w:adjustRightInd w:val="0"/>
        <w:ind w:left="0" w:firstLine="709"/>
        <w:rPr>
          <w:rFonts w:ascii="Times New Roman" w:eastAsia="Calibri" w:hAnsi="Times New Roman"/>
          <w:lang w:eastAsia="en-US"/>
        </w:rPr>
      </w:pPr>
      <w:r w:rsidRPr="00B050F7">
        <w:rPr>
          <w:rFonts w:ascii="Times New Roman" w:eastAsia="Calibri" w:hAnsi="Times New Roman"/>
          <w:lang w:eastAsia="en-US"/>
        </w:rPr>
        <w:t>2. Анализ данных о результатах планируемых и фактически проводимых преобразований систем коммунальной инфраструктуры.</w:t>
      </w:r>
    </w:p>
    <w:p w:rsidR="00B050F7" w:rsidRPr="00B050F7" w:rsidRDefault="00B050F7" w:rsidP="00B050F7">
      <w:pPr>
        <w:widowControl w:val="0"/>
        <w:numPr>
          <w:ilvl w:val="0"/>
          <w:numId w:val="12"/>
        </w:numPr>
        <w:autoSpaceDE w:val="0"/>
        <w:autoSpaceDN w:val="0"/>
        <w:adjustRightInd w:val="0"/>
        <w:ind w:left="0" w:firstLine="709"/>
        <w:rPr>
          <w:rFonts w:ascii="Times New Roman" w:eastAsia="Calibri" w:hAnsi="Times New Roman"/>
          <w:lang w:eastAsia="en-US"/>
        </w:rPr>
      </w:pPr>
      <w:r w:rsidRPr="00B050F7">
        <w:rPr>
          <w:rFonts w:ascii="Times New Roman" w:eastAsia="Calibri" w:hAnsi="Times New Roman"/>
          <w:lang w:eastAsia="en-US"/>
        </w:rPr>
        <w:t>Мониторинг муниципальной программы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w:t>
      </w:r>
    </w:p>
    <w:p w:rsidR="00B050F7" w:rsidRPr="00B050F7" w:rsidRDefault="00B050F7" w:rsidP="00B050F7">
      <w:pPr>
        <w:widowControl w:val="0"/>
        <w:numPr>
          <w:ilvl w:val="0"/>
          <w:numId w:val="12"/>
        </w:numPr>
        <w:autoSpaceDE w:val="0"/>
        <w:autoSpaceDN w:val="0"/>
        <w:adjustRightInd w:val="0"/>
        <w:ind w:left="0" w:firstLine="709"/>
        <w:rPr>
          <w:rFonts w:ascii="Times New Roman" w:eastAsia="Calibri" w:hAnsi="Times New Roman"/>
          <w:lang w:eastAsia="en-US"/>
        </w:rPr>
      </w:pPr>
      <w:r w:rsidRPr="00B050F7">
        <w:rPr>
          <w:rFonts w:ascii="Times New Roman" w:eastAsia="Calibri" w:hAnsi="Times New Roman"/>
          <w:lang w:eastAsia="en-US"/>
        </w:rPr>
        <w:lastRenderedPageBreak/>
        <w:t xml:space="preserve">По ежегодным результатам мониторинга осуществляется своевременная корректировка муниципальной программы. Постановление о корректировке муниципальной программы принимается администрацией городского поселения – город Богучар по итогам ежегодного рассмотрения отчета о ходе реализации муниципальной программы. </w:t>
      </w:r>
    </w:p>
    <w:p w:rsidR="00B050F7" w:rsidRPr="00B050F7" w:rsidRDefault="00B050F7" w:rsidP="00B050F7">
      <w:pPr>
        <w:widowControl w:val="0"/>
        <w:ind w:firstLine="709"/>
        <w:rPr>
          <w:rFonts w:ascii="Times New Roman" w:hAnsi="Times New Roman"/>
        </w:rPr>
      </w:pP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6. Обосновывающие материалы к программному документу</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w:t>
      </w:r>
      <w:proofErr w:type="spellStart"/>
      <w:r w:rsidRPr="00B050F7">
        <w:rPr>
          <w:rFonts w:ascii="Times New Roman" w:eastAsia="Arial" w:hAnsi="Times New Roman"/>
          <w:lang w:eastAsia="ar-SA"/>
        </w:rPr>
        <w:t>Минрегиона</w:t>
      </w:r>
      <w:proofErr w:type="spellEnd"/>
      <w:r w:rsidRPr="00B050F7">
        <w:rPr>
          <w:rFonts w:ascii="Times New Roman" w:eastAsia="Arial" w:hAnsi="Times New Roman"/>
          <w:lang w:eastAsia="ar-SA"/>
        </w:rPr>
        <w:t xml:space="preserve"> РФ от 06.05.2011 № 204 настоящая часть программы является обоснованием предложений по выполнению мероприятий, необходимых для дальнейшего развития систем коммунальной инфраструктуры городского поселения – город Богучар в период 2020-2030г.г. Разделы, включенные в эту часть, раскрывают суть положений, представленных в первой части Программы – «Программные документы».</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Раздел 6.1. Характеристика состояния и проблем коммунальной инфраструктуры</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Программой предусматривается формирование инвестиционных проектов по четырем системам коммунальной инфраструктуры: теплоснабжение, водоснабжение, водоотведение, захоронение ТКО. В настоящем разделе рассматриваются те проблемные вопросы по каждой из этих систем, на решение которых будут направлены мероприятия, предлагаемые для реализации в период действия настоящей Программы комплексного развития.</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6.1.1. Теплоснабжение</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Система теплоснабжения МКУП «</w:t>
      </w:r>
      <w:proofErr w:type="spellStart"/>
      <w:r w:rsidRPr="00B050F7">
        <w:rPr>
          <w:rFonts w:ascii="Times New Roman" w:eastAsia="Arial" w:hAnsi="Times New Roman"/>
          <w:lang w:eastAsia="ar-SA"/>
        </w:rPr>
        <w:t>Богучаркоммунсервис</w:t>
      </w:r>
      <w:proofErr w:type="spellEnd"/>
      <w:r w:rsidRPr="00B050F7">
        <w:rPr>
          <w:rFonts w:ascii="Times New Roman" w:eastAsia="Arial" w:hAnsi="Times New Roman"/>
          <w:lang w:eastAsia="ar-SA"/>
        </w:rPr>
        <w:t>» города Богучара представляет собой комплекс сооружений, состоящий из 4-х котельных и системы трубопроводов теплоснабжения. Все котельные в отопительный период загружены на 30% от проектной мощности. Состояние системы теплоснабжения оценивается как удовлетворительное.</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Ключевыми проблемами эксплуатации системы теплоснабжения являются:</w:t>
      </w:r>
    </w:p>
    <w:p w:rsidR="00B050F7" w:rsidRPr="00B050F7" w:rsidRDefault="00B050F7" w:rsidP="00B050F7">
      <w:pPr>
        <w:widowControl w:val="0"/>
        <w:numPr>
          <w:ilvl w:val="0"/>
          <w:numId w:val="13"/>
        </w:numPr>
        <w:ind w:left="0" w:firstLine="709"/>
        <w:rPr>
          <w:rFonts w:ascii="Times New Roman" w:eastAsia="Arial" w:hAnsi="Times New Roman"/>
          <w:lang w:eastAsia="ar-SA"/>
        </w:rPr>
      </w:pPr>
      <w:r w:rsidRPr="00B050F7">
        <w:rPr>
          <w:rFonts w:ascii="Times New Roman" w:eastAsia="Arial" w:hAnsi="Times New Roman"/>
          <w:lang w:eastAsia="ar-SA"/>
        </w:rPr>
        <w:t>отсутствие приборов учета отпускаемого в сеть ресурса;</w:t>
      </w:r>
    </w:p>
    <w:p w:rsidR="00B050F7" w:rsidRPr="00B050F7" w:rsidRDefault="00B050F7" w:rsidP="00B050F7">
      <w:pPr>
        <w:widowControl w:val="0"/>
        <w:numPr>
          <w:ilvl w:val="0"/>
          <w:numId w:val="13"/>
        </w:numPr>
        <w:ind w:left="0" w:firstLine="709"/>
        <w:rPr>
          <w:rFonts w:ascii="Times New Roman" w:eastAsia="Arial" w:hAnsi="Times New Roman"/>
          <w:lang w:eastAsia="ar-SA"/>
        </w:rPr>
      </w:pPr>
      <w:r w:rsidRPr="00B050F7">
        <w:rPr>
          <w:rFonts w:ascii="Times New Roman" w:eastAsia="Arial" w:hAnsi="Times New Roman"/>
          <w:lang w:eastAsia="ar-SA"/>
        </w:rPr>
        <w:t>котельные не оборудованы системой автоматического регулирования температуры подачи отопительной воды и газовых горелок в зависимости от температуры наружного воздуха;</w:t>
      </w:r>
    </w:p>
    <w:p w:rsidR="00B050F7" w:rsidRPr="00B050F7" w:rsidRDefault="00B050F7" w:rsidP="00B050F7">
      <w:pPr>
        <w:widowControl w:val="0"/>
        <w:numPr>
          <w:ilvl w:val="0"/>
          <w:numId w:val="13"/>
        </w:numPr>
        <w:ind w:left="0" w:firstLine="709"/>
        <w:rPr>
          <w:rFonts w:ascii="Times New Roman" w:eastAsia="Arial" w:hAnsi="Times New Roman"/>
          <w:lang w:eastAsia="ar-SA"/>
        </w:rPr>
      </w:pPr>
      <w:r w:rsidRPr="00B050F7">
        <w:rPr>
          <w:rFonts w:ascii="Times New Roman" w:eastAsia="Arial" w:hAnsi="Times New Roman"/>
          <w:lang w:eastAsia="ar-SA"/>
        </w:rPr>
        <w:t>отдельные участки теплосети требуют модернизации.</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Настоящей Программой предусматривается планирование трех видов мероприятий для инвестиционного проекта по теплоснабжению.</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Установка приборов учета тепла, отпускаемого в сеть.</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Во исполнение Федерального закона от 23.11.2009 г. № 261 «Об энергосбережении и о повышении энергетической эффективности и о внесении </w:t>
      </w:r>
      <w:proofErr w:type="gramStart"/>
      <w:r w:rsidRPr="00B050F7">
        <w:rPr>
          <w:rFonts w:ascii="Times New Roman" w:eastAsia="Arial" w:hAnsi="Times New Roman"/>
          <w:lang w:eastAsia="ar-SA"/>
        </w:rPr>
        <w:t>изменений</w:t>
      </w:r>
      <w:proofErr w:type="gramEnd"/>
      <w:r w:rsidRPr="00B050F7">
        <w:rPr>
          <w:rFonts w:ascii="Times New Roman" w:eastAsia="Arial" w:hAnsi="Times New Roman"/>
          <w:lang w:eastAsia="ar-SA"/>
        </w:rPr>
        <w:t xml:space="preserve"> а отдельные законодательные акты Российской Федерации» Программа предусматривает установку приборов учета тепла, отпускаемого в сеть:</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в период 2020 г. – 2030 г. - 4-х приборов на сумму 795,0 </w:t>
      </w:r>
      <w:proofErr w:type="spellStart"/>
      <w:r w:rsidRPr="00B050F7">
        <w:rPr>
          <w:rFonts w:ascii="Times New Roman" w:eastAsia="Arial" w:hAnsi="Times New Roman"/>
          <w:lang w:eastAsia="ar-SA"/>
        </w:rPr>
        <w:t>тыс.руб</w:t>
      </w:r>
      <w:proofErr w:type="spellEnd"/>
      <w:r w:rsidRPr="00B050F7">
        <w:rPr>
          <w:rFonts w:ascii="Times New Roman" w:eastAsia="Arial" w:hAnsi="Times New Roman"/>
          <w:lang w:eastAsia="ar-SA"/>
        </w:rPr>
        <w:t>.;</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Оборудование 4–х котельных системами автоматического регулирования температуры воды.</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Для повышения </w:t>
      </w:r>
      <w:proofErr w:type="spellStart"/>
      <w:r w:rsidRPr="00B050F7">
        <w:rPr>
          <w:rFonts w:ascii="Times New Roman" w:eastAsia="Arial" w:hAnsi="Times New Roman"/>
          <w:lang w:eastAsia="ar-SA"/>
        </w:rPr>
        <w:t>энергоэффективности</w:t>
      </w:r>
      <w:proofErr w:type="spellEnd"/>
      <w:r w:rsidRPr="00B050F7">
        <w:rPr>
          <w:rFonts w:ascii="Times New Roman" w:eastAsia="Arial" w:hAnsi="Times New Roman"/>
          <w:lang w:eastAsia="ar-SA"/>
        </w:rPr>
        <w:t xml:space="preserve"> системы теплоснабжения в целом Программа предусматривает в период 01.07.2020 г. – 01.07.2030 г. оборудовать действующие котельные системами автоматического регулирования температуры подачи отопительной воды и газовых горелок в зависимости от температуры наружного воздуха.</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Общая стоимость мероприятия составит 742 </w:t>
      </w:r>
      <w:proofErr w:type="spellStart"/>
      <w:r w:rsidRPr="00B050F7">
        <w:rPr>
          <w:rFonts w:ascii="Times New Roman" w:eastAsia="Arial" w:hAnsi="Times New Roman"/>
          <w:lang w:eastAsia="ar-SA"/>
        </w:rPr>
        <w:t>тыс.руб</w:t>
      </w:r>
      <w:proofErr w:type="spellEnd"/>
      <w:r w:rsidRPr="00B050F7">
        <w:rPr>
          <w:rFonts w:ascii="Times New Roman" w:eastAsia="Arial" w:hAnsi="Times New Roman"/>
          <w:lang w:eastAsia="ar-SA"/>
        </w:rPr>
        <w:t>.</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Модернизация тепловых сетей.</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В инвестиционную программу на период 2020 г. – 2030 </w:t>
      </w:r>
      <w:proofErr w:type="spellStart"/>
      <w:r w:rsidRPr="00B050F7">
        <w:rPr>
          <w:rFonts w:ascii="Times New Roman" w:eastAsia="Arial" w:hAnsi="Times New Roman"/>
          <w:lang w:eastAsia="ar-SA"/>
        </w:rPr>
        <w:t>г.г</w:t>
      </w:r>
      <w:proofErr w:type="spellEnd"/>
      <w:r w:rsidRPr="00B050F7">
        <w:rPr>
          <w:rFonts w:ascii="Times New Roman" w:eastAsia="Arial" w:hAnsi="Times New Roman"/>
          <w:lang w:eastAsia="ar-SA"/>
        </w:rPr>
        <w:t xml:space="preserve">. предлагается включить модернизацию 2,5 </w:t>
      </w:r>
      <w:proofErr w:type="spellStart"/>
      <w:r w:rsidRPr="00B050F7">
        <w:rPr>
          <w:rFonts w:ascii="Times New Roman" w:eastAsia="Arial" w:hAnsi="Times New Roman"/>
          <w:lang w:eastAsia="ar-SA"/>
        </w:rPr>
        <w:t>п.км</w:t>
      </w:r>
      <w:proofErr w:type="spellEnd"/>
      <w:r w:rsidRPr="00B050F7">
        <w:rPr>
          <w:rFonts w:ascii="Times New Roman" w:eastAsia="Arial" w:hAnsi="Times New Roman"/>
          <w:lang w:eastAsia="ar-SA"/>
        </w:rPr>
        <w:t xml:space="preserve"> тепловых сетей (в двухтрубном исчислении) с заменой на трубы с ППУ теплоизоляцией. Стоимость мероприятия составляет 2180,5 </w:t>
      </w:r>
      <w:proofErr w:type="spellStart"/>
      <w:r w:rsidRPr="00B050F7">
        <w:rPr>
          <w:rFonts w:ascii="Times New Roman" w:eastAsia="Arial" w:hAnsi="Times New Roman"/>
          <w:lang w:eastAsia="ar-SA"/>
        </w:rPr>
        <w:t>тыс.руб</w:t>
      </w:r>
      <w:proofErr w:type="spellEnd"/>
      <w:r w:rsidRPr="00B050F7">
        <w:rPr>
          <w:rFonts w:ascii="Times New Roman" w:eastAsia="Arial" w:hAnsi="Times New Roman"/>
          <w:lang w:eastAsia="ar-SA"/>
        </w:rPr>
        <w:t>.</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 xml:space="preserve">Общая стоимость мероприятий по теплоснабжению составит 3717,5 </w:t>
      </w:r>
      <w:proofErr w:type="spellStart"/>
      <w:r w:rsidRPr="00B050F7">
        <w:rPr>
          <w:rFonts w:ascii="Times New Roman" w:hAnsi="Times New Roman"/>
          <w:lang w:eastAsia="ar-SA"/>
        </w:rPr>
        <w:t>тыс.руб</w:t>
      </w:r>
      <w:proofErr w:type="spellEnd"/>
      <w:r w:rsidRPr="00B050F7">
        <w:rPr>
          <w:rFonts w:ascii="Times New Roman" w:hAnsi="Times New Roman"/>
          <w:lang w:eastAsia="ar-SA"/>
        </w:rPr>
        <w:t>.</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6.1.2. Водоснабжение</w:t>
      </w:r>
    </w:p>
    <w:p w:rsidR="00B050F7" w:rsidRPr="00B050F7" w:rsidRDefault="00B050F7" w:rsidP="00B050F7">
      <w:pPr>
        <w:widowControl w:val="0"/>
        <w:ind w:firstLine="709"/>
        <w:rPr>
          <w:rFonts w:ascii="Times New Roman" w:hAnsi="Times New Roman"/>
          <w:lang w:eastAsia="en-US"/>
        </w:rPr>
      </w:pPr>
      <w:r w:rsidRPr="00B050F7">
        <w:rPr>
          <w:rFonts w:ascii="Times New Roman" w:hAnsi="Times New Roman"/>
          <w:lang w:eastAsia="en-US"/>
        </w:rPr>
        <w:t>Насущными вопросами системы водоснабжения города Богучара являются:</w:t>
      </w:r>
    </w:p>
    <w:p w:rsidR="00B050F7" w:rsidRPr="00B050F7" w:rsidRDefault="00B050F7" w:rsidP="00B050F7">
      <w:pPr>
        <w:widowControl w:val="0"/>
        <w:numPr>
          <w:ilvl w:val="0"/>
          <w:numId w:val="14"/>
        </w:numPr>
        <w:ind w:left="0" w:firstLine="709"/>
        <w:rPr>
          <w:rFonts w:ascii="Times New Roman" w:hAnsi="Times New Roman"/>
          <w:lang w:eastAsia="en-US"/>
        </w:rPr>
      </w:pPr>
      <w:r w:rsidRPr="00B050F7">
        <w:rPr>
          <w:rFonts w:ascii="Times New Roman" w:hAnsi="Times New Roman"/>
          <w:lang w:eastAsia="en-US"/>
        </w:rPr>
        <w:t>высокая степень износа водопроводных сетей;</w:t>
      </w:r>
    </w:p>
    <w:p w:rsidR="00B050F7" w:rsidRPr="00B050F7" w:rsidRDefault="00B050F7" w:rsidP="00B050F7">
      <w:pPr>
        <w:widowControl w:val="0"/>
        <w:numPr>
          <w:ilvl w:val="0"/>
          <w:numId w:val="14"/>
        </w:numPr>
        <w:ind w:left="0" w:firstLine="709"/>
        <w:rPr>
          <w:rFonts w:ascii="Times New Roman" w:hAnsi="Times New Roman"/>
          <w:lang w:eastAsia="en-US"/>
        </w:rPr>
      </w:pPr>
      <w:r w:rsidRPr="00B050F7">
        <w:rPr>
          <w:rFonts w:ascii="Times New Roman" w:hAnsi="Times New Roman"/>
          <w:lang w:eastAsia="en-US"/>
        </w:rPr>
        <w:t>отсутствие приборов учета воды, поднимаемой из скважин.</w:t>
      </w:r>
    </w:p>
    <w:p w:rsidR="00B050F7" w:rsidRPr="00B050F7" w:rsidRDefault="00B050F7" w:rsidP="00B050F7">
      <w:pPr>
        <w:widowControl w:val="0"/>
        <w:ind w:firstLine="709"/>
        <w:rPr>
          <w:rFonts w:ascii="Times New Roman" w:hAnsi="Times New Roman"/>
          <w:lang w:eastAsia="en-US"/>
        </w:rPr>
      </w:pPr>
      <w:r w:rsidRPr="00B050F7">
        <w:rPr>
          <w:rFonts w:ascii="Times New Roman" w:hAnsi="Times New Roman"/>
          <w:lang w:eastAsia="en-US"/>
        </w:rPr>
        <w:lastRenderedPageBreak/>
        <w:t>Для включения в инвестиционный проект по водоснабжению предлагаются следующие мероприятия.</w:t>
      </w:r>
    </w:p>
    <w:p w:rsidR="00B050F7" w:rsidRPr="00B050F7" w:rsidRDefault="00B050F7" w:rsidP="00B050F7">
      <w:pPr>
        <w:widowControl w:val="0"/>
        <w:ind w:firstLine="709"/>
        <w:rPr>
          <w:rFonts w:ascii="Times New Roman" w:hAnsi="Times New Roman"/>
          <w:lang w:eastAsia="en-US"/>
        </w:rPr>
      </w:pPr>
      <w:r w:rsidRPr="00B050F7">
        <w:rPr>
          <w:rFonts w:ascii="Times New Roman" w:hAnsi="Times New Roman"/>
          <w:lang w:eastAsia="en-US"/>
        </w:rPr>
        <w:t xml:space="preserve"> Модернизация водопровода </w:t>
      </w:r>
      <w:proofErr w:type="gramStart"/>
      <w:r w:rsidRPr="00B050F7">
        <w:rPr>
          <w:rFonts w:ascii="Times New Roman" w:hAnsi="Times New Roman"/>
          <w:lang w:eastAsia="en-US"/>
        </w:rPr>
        <w:t>с заменой труб</w:t>
      </w:r>
      <w:proofErr w:type="gramEnd"/>
      <w:r w:rsidRPr="00B050F7">
        <w:rPr>
          <w:rFonts w:ascii="Times New Roman" w:hAnsi="Times New Roman"/>
          <w:lang w:eastAsia="en-US"/>
        </w:rPr>
        <w:t xml:space="preserve"> на полиэтиленовые.</w:t>
      </w:r>
    </w:p>
    <w:p w:rsidR="00B050F7" w:rsidRPr="00B050F7" w:rsidRDefault="00B050F7" w:rsidP="00B050F7">
      <w:pPr>
        <w:widowControl w:val="0"/>
        <w:ind w:firstLine="709"/>
        <w:rPr>
          <w:rFonts w:ascii="Times New Roman" w:hAnsi="Times New Roman"/>
          <w:lang w:eastAsia="en-US"/>
        </w:rPr>
      </w:pPr>
      <w:r w:rsidRPr="00B050F7">
        <w:rPr>
          <w:rFonts w:ascii="Times New Roman" w:hAnsi="Times New Roman"/>
          <w:lang w:eastAsia="en-US"/>
        </w:rPr>
        <w:t>Замена ветхих сетей на полиэтиленовые</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hAnsi="Times New Roman"/>
          <w:lang w:eastAsia="en-US"/>
        </w:rPr>
        <w:t xml:space="preserve">период </w:t>
      </w:r>
      <w:r w:rsidRPr="00B050F7">
        <w:rPr>
          <w:rFonts w:ascii="Times New Roman" w:eastAsia="Calibri" w:hAnsi="Times New Roman"/>
          <w:lang w:eastAsia="en-US"/>
        </w:rPr>
        <w:t xml:space="preserve">01.07.2020 г. – 01.07.2030 г. на сумму 3230 </w:t>
      </w:r>
      <w:proofErr w:type="spellStart"/>
      <w:r w:rsidRPr="00B050F7">
        <w:rPr>
          <w:rFonts w:ascii="Times New Roman" w:eastAsia="Calibri" w:hAnsi="Times New Roman"/>
          <w:lang w:eastAsia="en-US"/>
        </w:rPr>
        <w:t>тыс.руб</w:t>
      </w:r>
      <w:proofErr w:type="spellEnd"/>
      <w:r w:rsidRPr="00B050F7">
        <w:rPr>
          <w:rFonts w:ascii="Times New Roman" w:eastAsia="Calibri" w:hAnsi="Times New Roman"/>
          <w:lang w:eastAsia="en-US"/>
        </w:rPr>
        <w:t>.</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Установка приборов учета воды.</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Во исполнение требований Федерального закона от 23.11.2009 г. № 261 «Об энергосбережении и о повышении </w:t>
      </w:r>
      <w:proofErr w:type="gramStart"/>
      <w:r w:rsidRPr="00B050F7">
        <w:rPr>
          <w:rFonts w:ascii="Times New Roman" w:eastAsia="Arial" w:hAnsi="Times New Roman"/>
          <w:lang w:eastAsia="ar-SA"/>
        </w:rPr>
        <w:t>энергетической эффективности</w:t>
      </w:r>
      <w:proofErr w:type="gramEnd"/>
      <w:r w:rsidRPr="00B050F7">
        <w:rPr>
          <w:rFonts w:ascii="Times New Roman" w:eastAsia="Arial" w:hAnsi="Times New Roman"/>
          <w:lang w:eastAsia="ar-SA"/>
        </w:rPr>
        <w:t xml:space="preserve"> и о внесении изменений в отдельные законодательные акты Российской Федерации» Программа предусматривает установку приборов учета воды на 11 скважинах на общую сумму 150.5 </w:t>
      </w:r>
      <w:proofErr w:type="spellStart"/>
      <w:r w:rsidRPr="00B050F7">
        <w:rPr>
          <w:rFonts w:ascii="Times New Roman" w:eastAsia="Arial" w:hAnsi="Times New Roman"/>
          <w:lang w:eastAsia="ar-SA"/>
        </w:rPr>
        <w:t>тыс.руб</w:t>
      </w:r>
      <w:proofErr w:type="spellEnd"/>
      <w:r w:rsidRPr="00B050F7">
        <w:rPr>
          <w:rFonts w:ascii="Times New Roman" w:eastAsia="Arial" w:hAnsi="Times New Roman"/>
          <w:lang w:eastAsia="ar-SA"/>
        </w:rPr>
        <w:t>.</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 xml:space="preserve">Общая стоимость мероприятий по водоснабжению составит 3380,5 </w:t>
      </w:r>
      <w:proofErr w:type="spellStart"/>
      <w:r w:rsidRPr="00B050F7">
        <w:rPr>
          <w:rFonts w:ascii="Times New Roman" w:hAnsi="Times New Roman"/>
          <w:lang w:eastAsia="ar-SA"/>
        </w:rPr>
        <w:t>тыс.руб</w:t>
      </w:r>
      <w:proofErr w:type="spellEnd"/>
      <w:r w:rsidRPr="00B050F7">
        <w:rPr>
          <w:rFonts w:ascii="Times New Roman" w:hAnsi="Times New Roman"/>
          <w:lang w:eastAsia="ar-SA"/>
        </w:rPr>
        <w:t>.</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6.1.3. Водоотведение</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Основными проблемами системы водоотведения являются:</w:t>
      </w:r>
    </w:p>
    <w:p w:rsidR="00B050F7" w:rsidRPr="00B050F7" w:rsidRDefault="00B050F7" w:rsidP="00B050F7">
      <w:pPr>
        <w:widowControl w:val="0"/>
        <w:numPr>
          <w:ilvl w:val="0"/>
          <w:numId w:val="15"/>
        </w:numPr>
        <w:ind w:left="0" w:firstLine="709"/>
        <w:rPr>
          <w:rFonts w:ascii="Times New Roman" w:eastAsia="Arial" w:hAnsi="Times New Roman"/>
          <w:lang w:eastAsia="ar-SA"/>
        </w:rPr>
      </w:pPr>
      <w:r w:rsidRPr="00B050F7">
        <w:rPr>
          <w:rFonts w:ascii="Times New Roman" w:eastAsia="Arial" w:hAnsi="Times New Roman"/>
          <w:lang w:eastAsia="ar-SA"/>
        </w:rPr>
        <w:t>высокая степень износа части канализационных сетей;</w:t>
      </w:r>
    </w:p>
    <w:p w:rsidR="00B050F7" w:rsidRPr="00B050F7" w:rsidRDefault="00B050F7" w:rsidP="00B050F7">
      <w:pPr>
        <w:widowControl w:val="0"/>
        <w:numPr>
          <w:ilvl w:val="0"/>
          <w:numId w:val="15"/>
        </w:numPr>
        <w:ind w:left="0" w:firstLine="709"/>
        <w:rPr>
          <w:rFonts w:ascii="Times New Roman" w:eastAsia="Arial" w:hAnsi="Times New Roman"/>
          <w:lang w:eastAsia="ar-SA"/>
        </w:rPr>
      </w:pPr>
      <w:r w:rsidRPr="00B050F7">
        <w:rPr>
          <w:rFonts w:ascii="Times New Roman" w:eastAsia="Arial" w:hAnsi="Times New Roman"/>
          <w:lang w:eastAsia="ar-SA"/>
        </w:rPr>
        <w:t xml:space="preserve">аварийное состояние СБО с. </w:t>
      </w:r>
      <w:proofErr w:type="spellStart"/>
      <w:r w:rsidRPr="00B050F7">
        <w:rPr>
          <w:rFonts w:ascii="Times New Roman" w:eastAsia="Arial" w:hAnsi="Times New Roman"/>
          <w:lang w:eastAsia="ar-SA"/>
        </w:rPr>
        <w:t>Дьяченково</w:t>
      </w:r>
      <w:proofErr w:type="spellEnd"/>
      <w:r w:rsidRPr="00B050F7">
        <w:rPr>
          <w:rFonts w:ascii="Times New Roman" w:eastAsia="Arial" w:hAnsi="Times New Roman"/>
          <w:lang w:eastAsia="ar-SA"/>
        </w:rPr>
        <w:t>;</w:t>
      </w:r>
    </w:p>
    <w:p w:rsidR="00B050F7" w:rsidRPr="00B050F7" w:rsidRDefault="00B050F7" w:rsidP="00B050F7">
      <w:pPr>
        <w:widowControl w:val="0"/>
        <w:numPr>
          <w:ilvl w:val="0"/>
          <w:numId w:val="15"/>
        </w:numPr>
        <w:ind w:left="0" w:firstLine="709"/>
        <w:rPr>
          <w:rFonts w:ascii="Times New Roman" w:eastAsia="Arial" w:hAnsi="Times New Roman"/>
          <w:lang w:eastAsia="ar-SA"/>
        </w:rPr>
      </w:pPr>
      <w:r w:rsidRPr="00B050F7">
        <w:rPr>
          <w:rFonts w:ascii="Times New Roman" w:eastAsia="Arial" w:hAnsi="Times New Roman"/>
          <w:lang w:eastAsia="ar-SA"/>
        </w:rPr>
        <w:t>сточные воды, поступающие от станции биологической очистки (СБО) недостаточно очищены.</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Износ основных средств на КНС составляет 80%, на СБО – 85%, требуется реконструкция, замена ершовых загрузок, воздуходувок, эрлифтов для достижения нормативных ПДС.</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Программой предлагается предусмотреть в инвестиционном проекте по водоотведению следующие мероприятия:</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Замена канализационных сетей.</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Предлагается произвести модернизацию 2,8 </w:t>
      </w:r>
      <w:proofErr w:type="spellStart"/>
      <w:r w:rsidRPr="00B050F7">
        <w:rPr>
          <w:rFonts w:ascii="Times New Roman" w:eastAsia="Calibri" w:hAnsi="Times New Roman"/>
          <w:lang w:eastAsia="en-US"/>
        </w:rPr>
        <w:t>п.км</w:t>
      </w:r>
      <w:proofErr w:type="spellEnd"/>
      <w:r w:rsidRPr="00B050F7">
        <w:rPr>
          <w:rFonts w:ascii="Times New Roman" w:eastAsia="Calibri" w:hAnsi="Times New Roman"/>
          <w:lang w:eastAsia="en-US"/>
        </w:rPr>
        <w:t xml:space="preserve"> канализационных сетей </w:t>
      </w:r>
      <w:proofErr w:type="gramStart"/>
      <w:r w:rsidRPr="00B050F7">
        <w:rPr>
          <w:rFonts w:ascii="Times New Roman" w:eastAsia="Calibri" w:hAnsi="Times New Roman"/>
          <w:lang w:eastAsia="en-US"/>
        </w:rPr>
        <w:t>с заменой асбоцементных труб</w:t>
      </w:r>
      <w:proofErr w:type="gramEnd"/>
      <w:r w:rsidRPr="00B050F7">
        <w:rPr>
          <w:rFonts w:ascii="Times New Roman" w:eastAsia="Calibri" w:hAnsi="Times New Roman"/>
          <w:lang w:eastAsia="en-US"/>
        </w:rPr>
        <w:t xml:space="preserve"> на полиэтиленовые на сумму 1051,0 тыс. руб.</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 Разработка проекта модернизации КНС-26.</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КНС-26, с которой поступающие стоки перекачиваются на очистные сооружения, выполнена в мокром исполнении и оборудована двумя фин6скими насосами </w:t>
      </w:r>
      <w:proofErr w:type="spellStart"/>
      <w:r w:rsidRPr="00B050F7">
        <w:rPr>
          <w:rFonts w:ascii="Times New Roman" w:eastAsia="Arial" w:hAnsi="Times New Roman"/>
          <w:lang w:val="en-US" w:eastAsia="ar-SA"/>
        </w:rPr>
        <w:t>Sarlin</w:t>
      </w:r>
      <w:proofErr w:type="spellEnd"/>
      <w:r w:rsidRPr="00B050F7">
        <w:rPr>
          <w:rFonts w:ascii="Times New Roman" w:eastAsia="Arial" w:hAnsi="Times New Roman"/>
          <w:lang w:eastAsia="ar-SA"/>
        </w:rPr>
        <w:t>. Состояние станции неудовлетворительное: большая часть автоматики неисправна, работа станции осуществляется в ручном режиме. Требуется модернизация КНС с установкой современного оборудования. Настоящей программой предлагается профинансировать разработку проекта модернизации на сумму 200.0 тыс. руб. в период 2020 г. – 2030 г.</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Реконструкция СБО.</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По результатам лабораторных анализов выявлено несоответствие качества воды, поступающей от СБО установленным требованиям СанПиН. Программой предлагается включить в инвестиционный проект по водоотведению мероприятия по реконструкции СБО на сумму 40000 </w:t>
      </w:r>
      <w:proofErr w:type="spellStart"/>
      <w:r w:rsidRPr="00B050F7">
        <w:rPr>
          <w:rFonts w:ascii="Times New Roman" w:eastAsia="Arial" w:hAnsi="Times New Roman"/>
          <w:lang w:eastAsia="ar-SA"/>
        </w:rPr>
        <w:t>тыс.руб</w:t>
      </w:r>
      <w:proofErr w:type="spellEnd"/>
      <w:r w:rsidRPr="00B050F7">
        <w:rPr>
          <w:rFonts w:ascii="Times New Roman" w:eastAsia="Arial" w:hAnsi="Times New Roman"/>
          <w:lang w:eastAsia="ar-SA"/>
        </w:rPr>
        <w:t>. в период 2020 г. – 2030 г.</w:t>
      </w:r>
    </w:p>
    <w:p w:rsidR="00B050F7" w:rsidRPr="00B050F7" w:rsidRDefault="00B050F7" w:rsidP="00B050F7">
      <w:pPr>
        <w:widowControl w:val="0"/>
        <w:ind w:firstLine="709"/>
        <w:rPr>
          <w:rFonts w:ascii="Times New Roman" w:hAnsi="Times New Roman"/>
          <w:lang w:eastAsia="ar-SA"/>
        </w:rPr>
      </w:pPr>
      <w:r w:rsidRPr="00B050F7">
        <w:rPr>
          <w:rFonts w:ascii="Times New Roman" w:hAnsi="Times New Roman"/>
          <w:lang w:eastAsia="ar-SA"/>
        </w:rPr>
        <w:t xml:space="preserve">Общая стоимость мероприятий по водоотведению составит 41251 </w:t>
      </w:r>
      <w:proofErr w:type="spellStart"/>
      <w:r w:rsidRPr="00B050F7">
        <w:rPr>
          <w:rFonts w:ascii="Times New Roman" w:hAnsi="Times New Roman"/>
          <w:lang w:eastAsia="ar-SA"/>
        </w:rPr>
        <w:t>тыс.руб</w:t>
      </w:r>
      <w:proofErr w:type="spellEnd"/>
      <w:r w:rsidRPr="00B050F7">
        <w:rPr>
          <w:rFonts w:ascii="Times New Roman" w:hAnsi="Times New Roman"/>
          <w:lang w:eastAsia="ar-SA"/>
        </w:rPr>
        <w:t>.</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6.1.4. Захоронение ТКО</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hAnsi="Times New Roman"/>
          <w:lang w:eastAsia="en-US"/>
        </w:rPr>
        <w:t xml:space="preserve">Как указано выше, </w:t>
      </w:r>
      <w:r w:rsidRPr="00B050F7">
        <w:rPr>
          <w:rFonts w:ascii="Times New Roman" w:eastAsia="Calibri" w:hAnsi="Times New Roman"/>
          <w:lang w:eastAsia="en-US"/>
        </w:rPr>
        <w:t>эксплуатация полигона ТКО в п. Вишневый не соответствует СП 2.1.7. 1038-01 «Гигиенические требования к устройству и содержанию полигонов для твердых бытовых отходов». Проблемы экологического плана сводятся к следующим:</w:t>
      </w:r>
    </w:p>
    <w:p w:rsidR="00B050F7" w:rsidRPr="00B050F7" w:rsidRDefault="00B050F7" w:rsidP="00B050F7">
      <w:pPr>
        <w:widowControl w:val="0"/>
        <w:numPr>
          <w:ilvl w:val="0"/>
          <w:numId w:val="16"/>
        </w:numPr>
        <w:ind w:left="0" w:firstLine="709"/>
        <w:rPr>
          <w:rFonts w:ascii="Times New Roman" w:hAnsi="Times New Roman"/>
          <w:lang w:eastAsia="en-US"/>
        </w:rPr>
      </w:pPr>
      <w:r w:rsidRPr="00B050F7">
        <w:rPr>
          <w:rFonts w:ascii="Times New Roman" w:eastAsia="Calibri" w:hAnsi="Times New Roman"/>
          <w:lang w:eastAsia="en-US"/>
        </w:rPr>
        <w:t>отсутствует устройство дезинфицирующей ванны для обработки ходовой части мусоровозов;</w:t>
      </w:r>
    </w:p>
    <w:p w:rsidR="00B050F7" w:rsidRPr="00B050F7" w:rsidRDefault="00B050F7" w:rsidP="00B050F7">
      <w:pPr>
        <w:widowControl w:val="0"/>
        <w:numPr>
          <w:ilvl w:val="0"/>
          <w:numId w:val="16"/>
        </w:numPr>
        <w:ind w:left="0" w:firstLine="709"/>
        <w:rPr>
          <w:rFonts w:ascii="Times New Roman" w:hAnsi="Times New Roman"/>
          <w:lang w:eastAsia="en-US"/>
        </w:rPr>
      </w:pPr>
      <w:r w:rsidRPr="00B050F7">
        <w:rPr>
          <w:rFonts w:ascii="Times New Roman" w:eastAsia="Calibri" w:hAnsi="Times New Roman"/>
          <w:lang w:eastAsia="en-US"/>
        </w:rPr>
        <w:t>полигон ТКО не полностью огражден;</w:t>
      </w:r>
    </w:p>
    <w:p w:rsidR="00B050F7" w:rsidRPr="00B050F7" w:rsidRDefault="00B050F7" w:rsidP="00B050F7">
      <w:pPr>
        <w:widowControl w:val="0"/>
        <w:numPr>
          <w:ilvl w:val="0"/>
          <w:numId w:val="16"/>
        </w:numPr>
        <w:ind w:left="0" w:firstLine="709"/>
        <w:rPr>
          <w:rFonts w:ascii="Times New Roman" w:hAnsi="Times New Roman"/>
          <w:lang w:eastAsia="en-US"/>
        </w:rPr>
      </w:pPr>
      <w:r w:rsidRPr="00B050F7">
        <w:rPr>
          <w:rFonts w:ascii="Times New Roman" w:eastAsia="Calibri" w:hAnsi="Times New Roman"/>
          <w:lang w:eastAsia="en-US"/>
        </w:rPr>
        <w:t>по периметру полигона нет осушительной траншеи.</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Настоящая Программа предлагает включить в инвестиционный проект по захоронению ТКО следующие мероприятия.</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Устройство дезинфицирующей ванны.</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В целях предотвращение распространения загрязнения окружающей среды для обработки ходовой части мусоровозов на выезде из свалки предлагается обустроить полигон дезинфицирующей ванной в период 2020 г. – 2030 г. Стоимость мероприятия составит 56.0 </w:t>
      </w:r>
      <w:proofErr w:type="spellStart"/>
      <w:r w:rsidRPr="00B050F7">
        <w:rPr>
          <w:rFonts w:ascii="Times New Roman" w:eastAsia="Calibri" w:hAnsi="Times New Roman"/>
          <w:lang w:eastAsia="en-US"/>
        </w:rPr>
        <w:t>тыс.руб</w:t>
      </w:r>
      <w:proofErr w:type="spellEnd"/>
      <w:r w:rsidRPr="00B050F7">
        <w:rPr>
          <w:rFonts w:ascii="Times New Roman" w:eastAsia="Calibri" w:hAnsi="Times New Roman"/>
          <w:lang w:eastAsia="en-US"/>
        </w:rPr>
        <w:t>.</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 xml:space="preserve"> Устройство ограждение полигона.</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В настоящее время северо-восточная часть полигона не имеет ограждения. Программой предусматривается в период 2020 г. – 2030 г. построить ограждение протяженностью 185 </w:t>
      </w:r>
      <w:proofErr w:type="spellStart"/>
      <w:r w:rsidRPr="00B050F7">
        <w:rPr>
          <w:rFonts w:ascii="Times New Roman" w:eastAsia="Arial" w:hAnsi="Times New Roman"/>
          <w:lang w:eastAsia="ar-SA"/>
        </w:rPr>
        <w:t>п.м</w:t>
      </w:r>
      <w:proofErr w:type="spellEnd"/>
      <w:r w:rsidRPr="00B050F7">
        <w:rPr>
          <w:rFonts w:ascii="Times New Roman" w:eastAsia="Arial" w:hAnsi="Times New Roman"/>
          <w:lang w:eastAsia="ar-SA"/>
        </w:rPr>
        <w:t>. на сумму 473,7 тыс. руб.</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Устройство осушительной траншеи.</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СП 2.1.7. 1038-01 «Гигиенические требования к устройству и содержанию полигонов для твердых бытовых отходов» предусматривает наличие осушительной траншеи по периметру полигона. Программой предлагается осуществить это мероприятие в период 2020 г. – 2030 г. на сумму 380,4 </w:t>
      </w:r>
      <w:proofErr w:type="spellStart"/>
      <w:r w:rsidRPr="00B050F7">
        <w:rPr>
          <w:rFonts w:ascii="Times New Roman" w:eastAsia="Arial" w:hAnsi="Times New Roman"/>
          <w:lang w:eastAsia="ar-SA"/>
        </w:rPr>
        <w:t>тыс.руб</w:t>
      </w:r>
      <w:proofErr w:type="spellEnd"/>
      <w:r w:rsidRPr="00B050F7">
        <w:rPr>
          <w:rFonts w:ascii="Times New Roman" w:eastAsia="Arial" w:hAnsi="Times New Roman"/>
          <w:lang w:eastAsia="ar-SA"/>
        </w:rPr>
        <w:t>.</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Общая стоимость мероприятий по захоронению ТКО составит 1200 </w:t>
      </w:r>
      <w:proofErr w:type="spellStart"/>
      <w:r w:rsidRPr="00B050F7">
        <w:rPr>
          <w:rFonts w:ascii="Times New Roman" w:eastAsia="Calibri" w:hAnsi="Times New Roman"/>
          <w:lang w:eastAsia="en-US"/>
        </w:rPr>
        <w:t>тыс.руб</w:t>
      </w:r>
      <w:proofErr w:type="spellEnd"/>
      <w:r w:rsidRPr="00B050F7">
        <w:rPr>
          <w:rFonts w:ascii="Times New Roman" w:eastAsia="Calibri" w:hAnsi="Times New Roman"/>
          <w:lang w:eastAsia="en-US"/>
        </w:rPr>
        <w:t>.</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6.1.5. Электроснабжение</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Мероприятия в системе электроснабжения предусмотрены по энергосбережению в системах уличного освещения: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замена физически и морально устаревших ламп уличного освещения на современные, </w:t>
      </w:r>
      <w:proofErr w:type="spellStart"/>
      <w:r w:rsidRPr="00B050F7">
        <w:rPr>
          <w:rFonts w:ascii="Times New Roman" w:eastAsia="Calibri" w:hAnsi="Times New Roman"/>
          <w:lang w:eastAsia="en-US"/>
        </w:rPr>
        <w:t>энергоэффективные</w:t>
      </w:r>
      <w:proofErr w:type="spellEnd"/>
      <w:r w:rsidRPr="00B050F7">
        <w:rPr>
          <w:rFonts w:ascii="Times New Roman" w:eastAsia="Calibri" w:hAnsi="Times New Roman"/>
          <w:lang w:eastAsia="en-US"/>
        </w:rPr>
        <w:t xml:space="preserve"> светильники, что позволит получить экономию электрической энергии;</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ввод в эксплуатацию новых объектов уличного освещения (проспект 50-летия Победы, пер. Рабочий, улица Рубцова и других).</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Общая стоимость мероприятий составит 2100 тыс. рублей.</w:t>
      </w:r>
    </w:p>
    <w:p w:rsidR="00B050F7" w:rsidRPr="00B050F7" w:rsidRDefault="00B050F7" w:rsidP="00B050F7">
      <w:pPr>
        <w:widowControl w:val="0"/>
        <w:tabs>
          <w:tab w:val="left" w:pos="1080"/>
        </w:tabs>
        <w:ind w:firstLine="709"/>
        <w:rPr>
          <w:rFonts w:ascii="Times New Roman" w:eastAsia="Calibri" w:hAnsi="Times New Roman"/>
          <w:lang w:eastAsia="en-US"/>
        </w:rPr>
      </w:pPr>
      <w:r w:rsidRPr="00B050F7">
        <w:rPr>
          <w:rFonts w:ascii="Times New Roman" w:eastAsia="Calibri" w:hAnsi="Times New Roman"/>
          <w:lang w:eastAsia="en-US"/>
        </w:rPr>
        <w:t xml:space="preserve">6.2.Перспективная схема водоснабжения </w:t>
      </w:r>
      <w:r w:rsidRPr="00B050F7">
        <w:rPr>
          <w:rFonts w:ascii="Times New Roman" w:eastAsia="Calibri" w:hAnsi="Times New Roman"/>
          <w:bCs/>
          <w:lang w:eastAsia="en-US"/>
        </w:rPr>
        <w:t>городского поселения– город Богучар</w:t>
      </w:r>
    </w:p>
    <w:p w:rsidR="00B050F7" w:rsidRPr="00B050F7" w:rsidRDefault="00B050F7" w:rsidP="00B050F7">
      <w:pPr>
        <w:widowControl w:val="0"/>
        <w:tabs>
          <w:tab w:val="left" w:pos="1080"/>
        </w:tabs>
        <w:ind w:firstLine="709"/>
        <w:rPr>
          <w:rFonts w:ascii="Times New Roman" w:eastAsia="Calibri" w:hAnsi="Times New Roman"/>
          <w:lang w:eastAsia="en-US"/>
        </w:rPr>
      </w:pPr>
      <w:r w:rsidRPr="00B050F7">
        <w:rPr>
          <w:rFonts w:ascii="Times New Roman" w:eastAsia="Calibri" w:hAnsi="Times New Roman"/>
          <w:lang w:eastAsia="en-US"/>
        </w:rPr>
        <w:t xml:space="preserve">Обоснованием перечня необходимых проектов, обеспечивающих спрос на ресурс по всем годам, является анализ спроса на энергоресурс в долгосрочной перспективе до 2030 года. </w:t>
      </w:r>
    </w:p>
    <w:p w:rsidR="00B050F7" w:rsidRPr="00B050F7" w:rsidRDefault="00B050F7" w:rsidP="00B050F7">
      <w:pPr>
        <w:widowControl w:val="0"/>
        <w:ind w:firstLine="709"/>
        <w:rPr>
          <w:rFonts w:ascii="Times New Roman" w:eastAsia="Calibri" w:hAnsi="Times New Roman"/>
          <w:shd w:val="clear" w:color="auto" w:fill="FFFFFF"/>
          <w:lang w:eastAsia="en-US"/>
        </w:rPr>
      </w:pPr>
      <w:r w:rsidRPr="00B050F7">
        <w:rPr>
          <w:rFonts w:ascii="Times New Roman" w:eastAsia="Calibri" w:hAnsi="Times New Roman"/>
          <w:shd w:val="clear" w:color="auto" w:fill="FFFFFF"/>
          <w:lang w:eastAsia="en-US"/>
        </w:rPr>
        <w:t xml:space="preserve">В рамках реализации программы предполагаются: </w:t>
      </w:r>
    </w:p>
    <w:p w:rsidR="00B050F7" w:rsidRPr="00B050F7" w:rsidRDefault="00B050F7" w:rsidP="00B050F7">
      <w:pPr>
        <w:widowControl w:val="0"/>
        <w:ind w:firstLine="709"/>
        <w:rPr>
          <w:rFonts w:ascii="Times New Roman" w:hAnsi="Times New Roman"/>
          <w:lang w:eastAsia="en-US"/>
        </w:rPr>
      </w:pPr>
      <w:r w:rsidRPr="00B050F7">
        <w:rPr>
          <w:rFonts w:ascii="Times New Roman" w:eastAsia="Calibri" w:hAnsi="Times New Roman"/>
          <w:shd w:val="clear" w:color="auto" w:fill="FFFFFF"/>
          <w:lang w:eastAsia="en-US"/>
        </w:rPr>
        <w:t>- м</w:t>
      </w:r>
      <w:r w:rsidRPr="00B050F7">
        <w:rPr>
          <w:rFonts w:ascii="Times New Roman" w:hAnsi="Times New Roman"/>
          <w:lang w:eastAsia="en-US"/>
        </w:rPr>
        <w:t xml:space="preserve">одернизация водопровода </w:t>
      </w:r>
      <w:proofErr w:type="gramStart"/>
      <w:r w:rsidRPr="00B050F7">
        <w:rPr>
          <w:rFonts w:ascii="Times New Roman" w:hAnsi="Times New Roman"/>
          <w:lang w:eastAsia="en-US"/>
        </w:rPr>
        <w:t>с заменой труб</w:t>
      </w:r>
      <w:proofErr w:type="gramEnd"/>
      <w:r w:rsidRPr="00B050F7">
        <w:rPr>
          <w:rFonts w:ascii="Times New Roman" w:hAnsi="Times New Roman"/>
          <w:lang w:eastAsia="en-US"/>
        </w:rPr>
        <w:t xml:space="preserve"> на ПЭ;</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hAnsi="Times New Roman"/>
          <w:lang w:eastAsia="en-US"/>
        </w:rPr>
        <w:t xml:space="preserve">- </w:t>
      </w:r>
      <w:r w:rsidRPr="00B050F7">
        <w:rPr>
          <w:rFonts w:ascii="Times New Roman" w:eastAsia="Calibri" w:hAnsi="Times New Roman"/>
          <w:lang w:eastAsia="en-US"/>
        </w:rPr>
        <w:t>установка приборов учета воды.</w:t>
      </w:r>
    </w:p>
    <w:p w:rsidR="00B050F7" w:rsidRPr="00B050F7" w:rsidRDefault="00B050F7" w:rsidP="00B050F7">
      <w:pPr>
        <w:widowControl w:val="0"/>
        <w:tabs>
          <w:tab w:val="left" w:pos="1080"/>
        </w:tabs>
        <w:ind w:firstLine="709"/>
        <w:rPr>
          <w:rFonts w:ascii="Times New Roman" w:eastAsia="Calibri" w:hAnsi="Times New Roman"/>
          <w:lang w:eastAsia="en-US"/>
        </w:rPr>
      </w:pPr>
      <w:r w:rsidRPr="00B050F7">
        <w:rPr>
          <w:rFonts w:ascii="Times New Roman" w:eastAsia="Calibri" w:hAnsi="Times New Roman"/>
          <w:shd w:val="clear" w:color="auto" w:fill="FFFFFF"/>
          <w:lang w:eastAsia="en-US"/>
        </w:rPr>
        <w:t xml:space="preserve">По предварительным подсчетам на реализацию всех мероприятий, запланированных в перспективной схеме водоснабжения, потребуется 3380,5 тыс. руб. </w:t>
      </w:r>
    </w:p>
    <w:p w:rsidR="00B050F7" w:rsidRPr="00B050F7" w:rsidRDefault="00B050F7" w:rsidP="00B050F7">
      <w:pPr>
        <w:widowControl w:val="0"/>
        <w:tabs>
          <w:tab w:val="left" w:pos="1080"/>
        </w:tabs>
        <w:ind w:firstLine="709"/>
        <w:rPr>
          <w:rFonts w:ascii="Times New Roman" w:eastAsia="Calibri" w:hAnsi="Times New Roman"/>
          <w:lang w:eastAsia="en-US"/>
        </w:rPr>
      </w:pPr>
      <w:r w:rsidRPr="00B050F7">
        <w:rPr>
          <w:rFonts w:ascii="Times New Roman" w:eastAsia="Calibri" w:hAnsi="Times New Roman"/>
          <w:lang w:eastAsia="en-US"/>
        </w:rPr>
        <w:t xml:space="preserve">6.3.Перспективная схема водоотведения </w:t>
      </w:r>
      <w:r w:rsidRPr="00B050F7">
        <w:rPr>
          <w:rFonts w:ascii="Times New Roman" w:eastAsia="Calibri" w:hAnsi="Times New Roman"/>
          <w:bCs/>
          <w:lang w:eastAsia="en-US"/>
        </w:rPr>
        <w:t>городского поселения – город Богучар</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shd w:val="clear" w:color="auto" w:fill="FFFFFF"/>
          <w:lang w:eastAsia="en-US"/>
        </w:rPr>
        <w:t>В рамках реализации программы предполагаются м</w:t>
      </w:r>
      <w:r w:rsidRPr="00B050F7">
        <w:rPr>
          <w:rFonts w:ascii="Times New Roman" w:eastAsia="Calibri" w:hAnsi="Times New Roman"/>
          <w:lang w:eastAsia="en-US"/>
        </w:rPr>
        <w:t>одернизация канализационных сетей, разработка проекта модернизации КНС-26, реконструкция СБО.</w:t>
      </w:r>
    </w:p>
    <w:p w:rsidR="00B050F7" w:rsidRPr="00B050F7" w:rsidRDefault="00B050F7" w:rsidP="00B050F7">
      <w:pPr>
        <w:widowControl w:val="0"/>
        <w:tabs>
          <w:tab w:val="left" w:pos="1080"/>
        </w:tabs>
        <w:ind w:firstLine="709"/>
        <w:rPr>
          <w:rFonts w:ascii="Times New Roman" w:eastAsia="Calibri" w:hAnsi="Times New Roman"/>
          <w:lang w:eastAsia="en-US"/>
        </w:rPr>
      </w:pPr>
      <w:r w:rsidRPr="00B050F7">
        <w:rPr>
          <w:rFonts w:ascii="Times New Roman" w:eastAsia="Calibri" w:hAnsi="Times New Roman"/>
          <w:shd w:val="clear" w:color="auto" w:fill="FFFFFF"/>
          <w:lang w:eastAsia="en-US"/>
        </w:rPr>
        <w:t>Выделение средств на систему водоотведения потребуется 41251,0 тыс. руб.</w:t>
      </w:r>
    </w:p>
    <w:p w:rsidR="00B050F7" w:rsidRPr="00B050F7" w:rsidRDefault="00B050F7" w:rsidP="00B050F7">
      <w:pPr>
        <w:widowControl w:val="0"/>
        <w:tabs>
          <w:tab w:val="left" w:pos="1080"/>
        </w:tabs>
        <w:ind w:firstLine="709"/>
        <w:rPr>
          <w:rFonts w:ascii="Times New Roman" w:eastAsia="Calibri" w:hAnsi="Times New Roman"/>
          <w:lang w:eastAsia="en-US"/>
        </w:rPr>
      </w:pPr>
      <w:r w:rsidRPr="00B050F7">
        <w:rPr>
          <w:rFonts w:ascii="Times New Roman" w:eastAsia="Calibri" w:hAnsi="Times New Roman"/>
          <w:lang w:eastAsia="en-US"/>
        </w:rPr>
        <w:t xml:space="preserve">6.4.Перспективная схема обращения с ТКО </w:t>
      </w:r>
      <w:r w:rsidRPr="00B050F7">
        <w:rPr>
          <w:rFonts w:ascii="Times New Roman" w:eastAsia="Calibri" w:hAnsi="Times New Roman"/>
          <w:bCs/>
          <w:lang w:eastAsia="en-US"/>
        </w:rPr>
        <w:t>городского поселения– город Богучар</w:t>
      </w:r>
    </w:p>
    <w:p w:rsidR="00B050F7" w:rsidRPr="00B050F7" w:rsidRDefault="00B050F7" w:rsidP="00B050F7">
      <w:pPr>
        <w:widowControl w:val="0"/>
        <w:tabs>
          <w:tab w:val="left" w:pos="1080"/>
        </w:tabs>
        <w:ind w:firstLine="709"/>
        <w:rPr>
          <w:rFonts w:ascii="Times New Roman" w:eastAsia="Calibri" w:hAnsi="Times New Roman"/>
          <w:lang w:eastAsia="en-US"/>
        </w:rPr>
      </w:pPr>
      <w:r w:rsidRPr="00B050F7">
        <w:rPr>
          <w:rFonts w:ascii="Times New Roman" w:eastAsia="Calibri" w:hAnsi="Times New Roman"/>
          <w:lang w:eastAsia="en-US"/>
        </w:rPr>
        <w:t xml:space="preserve">Одной из задач администрации муниципальных образований любого уровня является задача организации сбора отходов на своей территории, создание эффективной системы обращения с отходами. Современная система обращения с отходами предполагает охват всех источников их образования: производственные предприятия, объекты инфраструктуры, садоводческие товарищества, населенные пункты. </w:t>
      </w:r>
    </w:p>
    <w:p w:rsidR="00B050F7" w:rsidRPr="00B050F7" w:rsidRDefault="00B050F7" w:rsidP="00B050F7">
      <w:pPr>
        <w:widowControl w:val="0"/>
        <w:tabs>
          <w:tab w:val="left" w:pos="1080"/>
        </w:tabs>
        <w:ind w:firstLine="709"/>
        <w:rPr>
          <w:rFonts w:ascii="Times New Roman" w:eastAsia="Calibri" w:hAnsi="Times New Roman"/>
          <w:lang w:eastAsia="en-US"/>
        </w:rPr>
      </w:pPr>
      <w:r w:rsidRPr="00B050F7">
        <w:rPr>
          <w:rFonts w:ascii="Times New Roman" w:eastAsia="Calibri" w:hAnsi="Times New Roman"/>
          <w:lang w:eastAsia="en-US"/>
        </w:rPr>
        <w:t xml:space="preserve">Она включает в себя несколько этапов обращения с отходами: образование, сбор, временное накопление (хранение), транспортировка и захоронение или переработка. </w:t>
      </w:r>
    </w:p>
    <w:p w:rsidR="00B050F7" w:rsidRPr="00B050F7" w:rsidRDefault="00B050F7" w:rsidP="00B050F7">
      <w:pPr>
        <w:widowControl w:val="0"/>
        <w:tabs>
          <w:tab w:val="left" w:pos="1080"/>
        </w:tabs>
        <w:ind w:firstLine="709"/>
        <w:rPr>
          <w:rFonts w:ascii="Times New Roman" w:eastAsia="Calibri" w:hAnsi="Times New Roman"/>
          <w:lang w:eastAsia="en-US"/>
        </w:rPr>
      </w:pPr>
      <w:r w:rsidRPr="00B050F7">
        <w:rPr>
          <w:rFonts w:ascii="Times New Roman" w:eastAsia="Calibri" w:hAnsi="Times New Roman"/>
          <w:lang w:eastAsia="en-US"/>
        </w:rPr>
        <w:t xml:space="preserve">Схема очистки территории - проект, направленный на решение комплекса работ по организации сбора, вывоза, переработке, утилизации, обезвреживания бытовых отходов и уборки территорий. Необходимость ее разработки определена «Санитарными правилами содержания территорий населенных мест» (СанПиН 42-128-4690-88), планируется устройство санкционированной свалки, на которое потребуется 902,1тыс. руб. </w:t>
      </w:r>
    </w:p>
    <w:p w:rsidR="00B050F7" w:rsidRPr="00B050F7" w:rsidRDefault="00B050F7" w:rsidP="00B050F7">
      <w:pPr>
        <w:widowControl w:val="0"/>
        <w:tabs>
          <w:tab w:val="left" w:pos="1080"/>
        </w:tabs>
        <w:ind w:firstLine="709"/>
        <w:rPr>
          <w:rFonts w:ascii="Times New Roman" w:eastAsia="Calibri" w:hAnsi="Times New Roman"/>
          <w:bCs/>
          <w:lang w:eastAsia="en-US"/>
        </w:rPr>
      </w:pPr>
      <w:r w:rsidRPr="00B050F7">
        <w:rPr>
          <w:rFonts w:ascii="Times New Roman" w:eastAsia="Calibri" w:hAnsi="Times New Roman"/>
          <w:lang w:eastAsia="en-US"/>
        </w:rPr>
        <w:t xml:space="preserve">6.5. Перспективная схема теплоснабжения </w:t>
      </w:r>
      <w:r w:rsidRPr="00B050F7">
        <w:rPr>
          <w:rFonts w:ascii="Times New Roman" w:eastAsia="Calibri" w:hAnsi="Times New Roman"/>
          <w:bCs/>
          <w:lang w:eastAsia="en-US"/>
        </w:rPr>
        <w:t>городского поселения– город Богучар</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В рассматриваемом периоде строительство новых источников теплоснабжения, тепловых сетей и подключение новых потребителей не планируется. На расчетный срок в поселении не прогнозируется потребности в строительстве нового централизованного теплоснабжения, планируется установка приборов учета тепла, отпускаемого в сеть, оборудование 4–х котельных системами автоматического регулирования температуры воды и модернизация тепловых сетей, потребуется по предварительным подсчетам 3717,5 тыс. руб.</w:t>
      </w:r>
    </w:p>
    <w:p w:rsidR="00B050F7" w:rsidRPr="00B050F7" w:rsidRDefault="00B050F7" w:rsidP="00B050F7">
      <w:pPr>
        <w:widowControl w:val="0"/>
        <w:tabs>
          <w:tab w:val="left" w:pos="0"/>
        </w:tabs>
        <w:ind w:firstLine="709"/>
        <w:rPr>
          <w:rFonts w:ascii="Times New Roman" w:eastAsia="Calibri" w:hAnsi="Times New Roman"/>
          <w:lang w:eastAsia="en-US"/>
        </w:rPr>
      </w:pPr>
      <w:r w:rsidRPr="00B050F7">
        <w:rPr>
          <w:rFonts w:ascii="Times New Roman" w:eastAsia="Calibri" w:hAnsi="Times New Roman"/>
          <w:lang w:eastAsia="en-US"/>
        </w:rPr>
        <w:t xml:space="preserve">6.6.Перспективная схема электроснабжения </w:t>
      </w:r>
      <w:r w:rsidRPr="00B050F7">
        <w:rPr>
          <w:rFonts w:ascii="Times New Roman" w:eastAsia="Calibri" w:hAnsi="Times New Roman"/>
          <w:bCs/>
          <w:lang w:eastAsia="en-US"/>
        </w:rPr>
        <w:t xml:space="preserve">городского поселения– </w:t>
      </w:r>
      <w:proofErr w:type="spellStart"/>
      <w:r w:rsidRPr="00B050F7">
        <w:rPr>
          <w:rFonts w:ascii="Times New Roman" w:eastAsia="Calibri" w:hAnsi="Times New Roman"/>
          <w:bCs/>
          <w:lang w:eastAsia="en-US"/>
        </w:rPr>
        <w:t>городБогучар</w:t>
      </w:r>
      <w:proofErr w:type="spellEnd"/>
    </w:p>
    <w:p w:rsidR="00B050F7" w:rsidRPr="00B050F7" w:rsidRDefault="00B050F7" w:rsidP="00B050F7">
      <w:pPr>
        <w:widowControl w:val="0"/>
        <w:tabs>
          <w:tab w:val="left" w:pos="0"/>
        </w:tabs>
        <w:ind w:firstLine="709"/>
        <w:rPr>
          <w:rFonts w:ascii="Times New Roman" w:eastAsia="Calibri" w:hAnsi="Times New Roman"/>
          <w:lang w:eastAsia="en-US"/>
        </w:rPr>
      </w:pPr>
      <w:r w:rsidRPr="00B050F7">
        <w:rPr>
          <w:rFonts w:ascii="Times New Roman" w:eastAsia="Calibri" w:hAnsi="Times New Roman"/>
          <w:lang w:eastAsia="en-US"/>
        </w:rPr>
        <w:t xml:space="preserve">Перспективная схема электроснабжения поселения не предусматривает инвестиционные </w:t>
      </w:r>
      <w:r w:rsidRPr="00B050F7">
        <w:rPr>
          <w:rFonts w:ascii="Times New Roman" w:eastAsia="Calibri" w:hAnsi="Times New Roman"/>
          <w:lang w:eastAsia="en-US"/>
        </w:rPr>
        <w:lastRenderedPageBreak/>
        <w:t>проекты по строительству и реконструкции объектов электроснабжения. Планируются мероприятия по энергосбережению в системе уличного освещения, установка новых современных приборов учета.</w:t>
      </w:r>
    </w:p>
    <w:p w:rsidR="00B050F7" w:rsidRPr="00B050F7" w:rsidRDefault="00B050F7" w:rsidP="00B050F7">
      <w:pPr>
        <w:widowControl w:val="0"/>
        <w:tabs>
          <w:tab w:val="left" w:pos="0"/>
        </w:tabs>
        <w:ind w:firstLine="709"/>
        <w:rPr>
          <w:rFonts w:ascii="Times New Roman" w:eastAsia="Calibri" w:hAnsi="Times New Roman"/>
          <w:lang w:eastAsia="en-US"/>
        </w:rPr>
      </w:pPr>
      <w:r w:rsidRPr="00B050F7">
        <w:rPr>
          <w:rFonts w:ascii="Times New Roman" w:eastAsia="Calibri" w:hAnsi="Times New Roman"/>
          <w:lang w:eastAsia="en-US"/>
        </w:rPr>
        <w:t>На мероприятия потребуется 2370 тыс. руб.</w:t>
      </w:r>
    </w:p>
    <w:p w:rsidR="00B050F7" w:rsidRPr="00B050F7" w:rsidRDefault="00B050F7" w:rsidP="00B050F7">
      <w:pPr>
        <w:widowControl w:val="0"/>
        <w:tabs>
          <w:tab w:val="left" w:pos="1080"/>
        </w:tabs>
        <w:ind w:firstLine="709"/>
        <w:rPr>
          <w:rFonts w:ascii="Times New Roman" w:eastAsia="Calibri" w:hAnsi="Times New Roman"/>
          <w:lang w:eastAsia="en-US"/>
        </w:rPr>
      </w:pPr>
      <w:r w:rsidRPr="00B050F7">
        <w:rPr>
          <w:rFonts w:ascii="Times New Roman" w:eastAsia="Calibri" w:hAnsi="Times New Roman"/>
          <w:lang w:eastAsia="en-US"/>
        </w:rPr>
        <w:t xml:space="preserve">6.7.Перспективная схема газоснабжения </w:t>
      </w:r>
      <w:r w:rsidRPr="00B050F7">
        <w:rPr>
          <w:rFonts w:ascii="Times New Roman" w:eastAsia="Calibri" w:hAnsi="Times New Roman"/>
          <w:bCs/>
          <w:lang w:eastAsia="en-US"/>
        </w:rPr>
        <w:t>городского поселения – город Богучар</w:t>
      </w:r>
    </w:p>
    <w:p w:rsidR="00B050F7" w:rsidRPr="00B050F7" w:rsidRDefault="00B050F7" w:rsidP="00B050F7">
      <w:pPr>
        <w:widowControl w:val="0"/>
        <w:tabs>
          <w:tab w:val="left" w:pos="1080"/>
        </w:tabs>
        <w:ind w:firstLine="709"/>
        <w:rPr>
          <w:rFonts w:ascii="Times New Roman" w:eastAsia="Calibri" w:hAnsi="Times New Roman"/>
          <w:lang w:eastAsia="en-US"/>
        </w:rPr>
      </w:pPr>
      <w:r w:rsidRPr="00B050F7">
        <w:rPr>
          <w:rFonts w:ascii="Times New Roman" w:eastAsia="Calibri" w:hAnsi="Times New Roman"/>
          <w:lang w:eastAsia="en-US"/>
        </w:rPr>
        <w:t>Мощности существующей АГРС достаточно, для того что бы обеспечить газом всех подключенных потребителей. Инвестиционные проекты в сфере газоснабжения отсутствуют.</w:t>
      </w:r>
    </w:p>
    <w:p w:rsidR="00B050F7" w:rsidRPr="00B050F7" w:rsidRDefault="00B050F7" w:rsidP="00B050F7">
      <w:pPr>
        <w:widowControl w:val="0"/>
        <w:ind w:firstLine="709"/>
        <w:rPr>
          <w:rFonts w:ascii="Times New Roman" w:hAnsi="Times New Roman"/>
        </w:rPr>
      </w:pPr>
    </w:p>
    <w:p w:rsidR="00B050F7" w:rsidRPr="00B050F7" w:rsidRDefault="00B050F7" w:rsidP="00B050F7">
      <w:pPr>
        <w:widowControl w:val="0"/>
        <w:ind w:firstLine="709"/>
        <w:rPr>
          <w:rFonts w:ascii="Times New Roman" w:hAnsi="Times New Roman"/>
        </w:rPr>
        <w:sectPr w:rsidR="00B050F7" w:rsidRPr="00B050F7" w:rsidSect="00B529A6">
          <w:pgSz w:w="11906" w:h="16838" w:code="9"/>
          <w:pgMar w:top="1134" w:right="851" w:bottom="1134" w:left="851" w:header="709" w:footer="709" w:gutter="0"/>
          <w:cols w:space="708"/>
          <w:titlePg/>
          <w:docGrid w:linePitch="360"/>
        </w:sectPr>
      </w:pPr>
    </w:p>
    <w:p w:rsidR="00B050F7" w:rsidRPr="00B050F7" w:rsidRDefault="00B050F7" w:rsidP="00B050F7">
      <w:pPr>
        <w:widowControl w:val="0"/>
        <w:tabs>
          <w:tab w:val="left" w:pos="1080"/>
        </w:tabs>
        <w:ind w:firstLine="709"/>
        <w:rPr>
          <w:rFonts w:ascii="Times New Roman" w:eastAsia="Calibri" w:hAnsi="Times New Roman"/>
          <w:shd w:val="clear" w:color="auto" w:fill="FFFFFF"/>
          <w:lang w:eastAsia="en-US"/>
        </w:rPr>
      </w:pPr>
      <w:r w:rsidRPr="00B050F7">
        <w:rPr>
          <w:rFonts w:ascii="Times New Roman" w:eastAsia="Calibri" w:hAnsi="Times New Roman"/>
          <w:lang w:eastAsia="en-US"/>
        </w:rPr>
        <w:lastRenderedPageBreak/>
        <w:t xml:space="preserve">6.8. Инвестиционные проекты по водоснабжению и водоотведению </w:t>
      </w:r>
      <w:r w:rsidRPr="00B050F7">
        <w:rPr>
          <w:rFonts w:ascii="Times New Roman" w:eastAsia="Calibri" w:hAnsi="Times New Roman"/>
          <w:bCs/>
          <w:lang w:eastAsia="en-US"/>
        </w:rPr>
        <w:t xml:space="preserve">городского поселения – город Богучар </w:t>
      </w:r>
      <w:proofErr w:type="spellStart"/>
      <w:r w:rsidRPr="00B050F7">
        <w:rPr>
          <w:rFonts w:ascii="Times New Roman" w:eastAsia="Calibri" w:hAnsi="Times New Roman"/>
          <w:bCs/>
          <w:lang w:eastAsia="en-US"/>
        </w:rPr>
        <w:t>Богучарского</w:t>
      </w:r>
      <w:proofErr w:type="spellEnd"/>
      <w:r w:rsidRPr="00B050F7">
        <w:rPr>
          <w:rFonts w:ascii="Times New Roman" w:eastAsia="Calibri" w:hAnsi="Times New Roman"/>
          <w:bCs/>
          <w:lang w:eastAsia="en-US"/>
        </w:rPr>
        <w:t xml:space="preserve"> района Воронежской области</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Программа инвестиционных мероприятий по водоснабжению и водоотведению </w:t>
      </w:r>
      <w:r w:rsidRPr="00B050F7">
        <w:rPr>
          <w:rFonts w:ascii="Times New Roman" w:eastAsia="Calibri" w:hAnsi="Times New Roman"/>
          <w:bCs/>
          <w:lang w:eastAsia="en-US"/>
        </w:rPr>
        <w:t xml:space="preserve">городского поселения – город Богучар </w:t>
      </w:r>
      <w:proofErr w:type="spellStart"/>
      <w:r w:rsidRPr="00B050F7">
        <w:rPr>
          <w:rFonts w:ascii="Times New Roman" w:eastAsia="Calibri" w:hAnsi="Times New Roman"/>
          <w:bCs/>
          <w:lang w:eastAsia="en-US"/>
        </w:rPr>
        <w:t>Богучарского</w:t>
      </w:r>
      <w:proofErr w:type="spellEnd"/>
      <w:r w:rsidRPr="00B050F7">
        <w:rPr>
          <w:rFonts w:ascii="Times New Roman" w:eastAsia="Calibri" w:hAnsi="Times New Roman"/>
          <w:bCs/>
          <w:lang w:eastAsia="en-US"/>
        </w:rPr>
        <w:t xml:space="preserve"> района Воронежской области </w:t>
      </w:r>
      <w:r w:rsidRPr="00B050F7">
        <w:rPr>
          <w:rFonts w:ascii="Times New Roman" w:eastAsia="Calibri" w:hAnsi="Times New Roman"/>
          <w:lang w:eastAsia="en-US"/>
        </w:rPr>
        <w:t>на 2020 – 2030 года.</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Таблица №18</w:t>
      </w:r>
    </w:p>
    <w:tbl>
      <w:tblPr>
        <w:tblW w:w="1545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0A0" w:firstRow="1" w:lastRow="0" w:firstColumn="1" w:lastColumn="0" w:noHBand="0" w:noVBand="0"/>
      </w:tblPr>
      <w:tblGrid>
        <w:gridCol w:w="567"/>
        <w:gridCol w:w="3827"/>
        <w:gridCol w:w="1134"/>
        <w:gridCol w:w="1102"/>
        <w:gridCol w:w="1103"/>
        <w:gridCol w:w="1102"/>
        <w:gridCol w:w="1103"/>
        <w:gridCol w:w="1102"/>
        <w:gridCol w:w="17"/>
        <w:gridCol w:w="1086"/>
        <w:gridCol w:w="1102"/>
        <w:gridCol w:w="1103"/>
        <w:gridCol w:w="1103"/>
      </w:tblGrid>
      <w:tr w:rsidR="00B050F7" w:rsidRPr="00B050F7" w:rsidTr="00B12186">
        <w:trPr>
          <w:trHeight w:val="70"/>
        </w:trPr>
        <w:tc>
          <w:tcPr>
            <w:tcW w:w="567" w:type="dxa"/>
            <w:vMerge w:val="restar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p w:rsidR="00B050F7" w:rsidRPr="00B050F7" w:rsidRDefault="00B050F7" w:rsidP="00B12186">
            <w:pPr>
              <w:widowControl w:val="0"/>
              <w:tabs>
                <w:tab w:val="left" w:pos="0"/>
              </w:tabs>
              <w:ind w:firstLine="0"/>
              <w:rPr>
                <w:rFonts w:ascii="Times New Roman" w:eastAsia="Calibri" w:hAnsi="Times New Roman"/>
                <w:lang w:eastAsia="en-US"/>
              </w:rPr>
            </w:pPr>
            <w:r w:rsidRPr="00B050F7">
              <w:rPr>
                <w:rFonts w:ascii="Times New Roman" w:eastAsia="Calibri" w:hAnsi="Times New Roman"/>
                <w:lang w:eastAsia="en-US"/>
              </w:rPr>
              <w:t>п/п</w:t>
            </w:r>
          </w:p>
        </w:tc>
        <w:tc>
          <w:tcPr>
            <w:tcW w:w="3827" w:type="dxa"/>
            <w:vMerge w:val="restar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Наименование мероприятий</w:t>
            </w:r>
          </w:p>
        </w:tc>
        <w:tc>
          <w:tcPr>
            <w:tcW w:w="1134" w:type="dxa"/>
            <w:shd w:val="clear" w:color="auto" w:fill="FFFFFF"/>
          </w:tcPr>
          <w:p w:rsidR="00B050F7" w:rsidRPr="00B050F7" w:rsidRDefault="00B050F7" w:rsidP="00B12186">
            <w:pPr>
              <w:widowControl w:val="0"/>
              <w:ind w:firstLine="0"/>
              <w:rPr>
                <w:rFonts w:ascii="Times New Roman" w:eastAsia="Calibri" w:hAnsi="Times New Roman"/>
                <w:lang w:eastAsia="en-US"/>
              </w:rPr>
            </w:pPr>
          </w:p>
        </w:tc>
        <w:tc>
          <w:tcPr>
            <w:tcW w:w="9923" w:type="dxa"/>
            <w:gridSpan w:val="10"/>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Период реализации мероприятий по годам, тыс. руб.</w:t>
            </w:r>
          </w:p>
        </w:tc>
      </w:tr>
      <w:tr w:rsidR="00B050F7" w:rsidRPr="00B050F7" w:rsidTr="00B12186">
        <w:tc>
          <w:tcPr>
            <w:tcW w:w="567" w:type="dxa"/>
            <w:vMerge/>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827" w:type="dxa"/>
            <w:vMerge/>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113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Всего</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2019</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2021</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2022</w:t>
            </w:r>
          </w:p>
        </w:tc>
        <w:tc>
          <w:tcPr>
            <w:tcW w:w="1119" w:type="dxa"/>
            <w:gridSpan w:val="2"/>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2023</w:t>
            </w:r>
          </w:p>
        </w:tc>
        <w:tc>
          <w:tcPr>
            <w:tcW w:w="1086"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2024</w:t>
            </w:r>
          </w:p>
        </w:tc>
        <w:tc>
          <w:tcPr>
            <w:tcW w:w="1102"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2025</w:t>
            </w:r>
          </w:p>
        </w:tc>
        <w:tc>
          <w:tcPr>
            <w:tcW w:w="1103"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2026</w:t>
            </w:r>
          </w:p>
        </w:tc>
        <w:tc>
          <w:tcPr>
            <w:tcW w:w="1103"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2027-2030</w:t>
            </w:r>
          </w:p>
        </w:tc>
      </w:tr>
      <w:tr w:rsidR="00B050F7" w:rsidRPr="00B050F7" w:rsidTr="00B12186">
        <w:tc>
          <w:tcPr>
            <w:tcW w:w="567" w:type="dxa"/>
            <w:shd w:val="clear" w:color="auto" w:fill="FFFFFF"/>
          </w:tcPr>
          <w:p w:rsidR="00B050F7" w:rsidRPr="00B050F7" w:rsidRDefault="00B050F7" w:rsidP="00B12186">
            <w:pPr>
              <w:widowControl w:val="0"/>
              <w:tabs>
                <w:tab w:val="left" w:pos="0"/>
              </w:tabs>
              <w:ind w:firstLine="0"/>
              <w:rPr>
                <w:rFonts w:ascii="Times New Roman" w:eastAsia="Calibri" w:hAnsi="Times New Roman"/>
                <w:lang w:eastAsia="en-US"/>
              </w:rPr>
            </w:pPr>
            <w:r w:rsidRPr="00B050F7">
              <w:rPr>
                <w:rFonts w:ascii="Times New Roman" w:eastAsia="Calibri" w:hAnsi="Times New Roman"/>
                <w:lang w:eastAsia="en-US"/>
              </w:rPr>
              <w:t>1</w:t>
            </w:r>
          </w:p>
        </w:tc>
        <w:tc>
          <w:tcPr>
            <w:tcW w:w="3827"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w:t>
            </w:r>
          </w:p>
        </w:tc>
        <w:tc>
          <w:tcPr>
            <w:tcW w:w="1134"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w:t>
            </w:r>
          </w:p>
        </w:tc>
        <w:tc>
          <w:tcPr>
            <w:tcW w:w="1102" w:type="dxa"/>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w:t>
            </w:r>
          </w:p>
        </w:tc>
        <w:tc>
          <w:tcPr>
            <w:tcW w:w="1103" w:type="dxa"/>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5</w:t>
            </w:r>
          </w:p>
        </w:tc>
        <w:tc>
          <w:tcPr>
            <w:tcW w:w="1102" w:type="dxa"/>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6</w:t>
            </w:r>
          </w:p>
        </w:tc>
        <w:tc>
          <w:tcPr>
            <w:tcW w:w="1103" w:type="dxa"/>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7</w:t>
            </w:r>
          </w:p>
        </w:tc>
        <w:tc>
          <w:tcPr>
            <w:tcW w:w="1119" w:type="dxa"/>
            <w:gridSpan w:val="2"/>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8</w:t>
            </w:r>
          </w:p>
        </w:tc>
        <w:tc>
          <w:tcPr>
            <w:tcW w:w="1086" w:type="dxa"/>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8</w:t>
            </w:r>
          </w:p>
        </w:tc>
        <w:tc>
          <w:tcPr>
            <w:tcW w:w="1102" w:type="dxa"/>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9</w:t>
            </w:r>
          </w:p>
        </w:tc>
        <w:tc>
          <w:tcPr>
            <w:tcW w:w="1103" w:type="dxa"/>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10</w:t>
            </w:r>
          </w:p>
        </w:tc>
        <w:tc>
          <w:tcPr>
            <w:tcW w:w="1103" w:type="dxa"/>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11</w:t>
            </w:r>
          </w:p>
        </w:tc>
      </w:tr>
      <w:tr w:rsidR="00B050F7" w:rsidRPr="00B050F7" w:rsidTr="00B12186">
        <w:tc>
          <w:tcPr>
            <w:tcW w:w="15451" w:type="dxa"/>
            <w:gridSpan w:val="13"/>
            <w:shd w:val="clear" w:color="auto" w:fill="FFFFFF"/>
          </w:tcPr>
          <w:p w:rsidR="00B050F7" w:rsidRPr="00B050F7" w:rsidRDefault="00B050F7" w:rsidP="00B12186">
            <w:pPr>
              <w:widowControl w:val="0"/>
              <w:ind w:firstLine="0"/>
              <w:jc w:val="center"/>
              <w:rPr>
                <w:rFonts w:ascii="Times New Roman" w:eastAsia="Calibri" w:hAnsi="Times New Roman"/>
                <w:lang w:eastAsia="en-US"/>
              </w:rPr>
            </w:pPr>
            <w:r w:rsidRPr="00B050F7">
              <w:rPr>
                <w:rFonts w:ascii="Times New Roman" w:eastAsia="Calibri" w:hAnsi="Times New Roman"/>
                <w:lang w:eastAsia="en-US"/>
              </w:rPr>
              <w:t>Водоснабжение</w:t>
            </w:r>
          </w:p>
        </w:tc>
      </w:tr>
      <w:tr w:rsidR="00B050F7" w:rsidRPr="00B050F7" w:rsidTr="00B12186">
        <w:trPr>
          <w:trHeight w:val="70"/>
        </w:trPr>
        <w:tc>
          <w:tcPr>
            <w:tcW w:w="567" w:type="dxa"/>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w:t>
            </w:r>
          </w:p>
        </w:tc>
        <w:tc>
          <w:tcPr>
            <w:tcW w:w="3827"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Замена водопроводных сетей</w:t>
            </w:r>
          </w:p>
        </w:tc>
        <w:tc>
          <w:tcPr>
            <w:tcW w:w="1134"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3230,0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360,0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360,0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360,0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360,0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360,0</w:t>
            </w:r>
          </w:p>
        </w:tc>
        <w:tc>
          <w:tcPr>
            <w:tcW w:w="1103" w:type="dxa"/>
            <w:gridSpan w:val="2"/>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360,0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214,0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214,0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642,0</w:t>
            </w:r>
          </w:p>
        </w:tc>
      </w:tr>
      <w:tr w:rsidR="00B050F7" w:rsidRPr="00B050F7" w:rsidTr="00B12186">
        <w:trPr>
          <w:trHeight w:val="70"/>
        </w:trPr>
        <w:tc>
          <w:tcPr>
            <w:tcW w:w="567" w:type="dxa"/>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w:t>
            </w:r>
          </w:p>
        </w:tc>
        <w:tc>
          <w:tcPr>
            <w:tcW w:w="3827"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Установка приборов учета подъема воды </w:t>
            </w:r>
          </w:p>
        </w:tc>
        <w:tc>
          <w:tcPr>
            <w:tcW w:w="1134"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150,5</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50,5</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3" w:type="dxa"/>
            <w:gridSpan w:val="2"/>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r>
      <w:tr w:rsidR="00B050F7" w:rsidRPr="00B050F7" w:rsidTr="00B12186">
        <w:tc>
          <w:tcPr>
            <w:tcW w:w="4394" w:type="dxa"/>
            <w:gridSpan w:val="2"/>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Итого:</w:t>
            </w:r>
          </w:p>
        </w:tc>
        <w:tc>
          <w:tcPr>
            <w:tcW w:w="1134"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3380,5</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410,0</w:t>
            </w:r>
          </w:p>
        </w:tc>
        <w:tc>
          <w:tcPr>
            <w:tcW w:w="1103"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410,0</w:t>
            </w:r>
          </w:p>
        </w:tc>
        <w:tc>
          <w:tcPr>
            <w:tcW w:w="1102"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410,5</w:t>
            </w:r>
          </w:p>
        </w:tc>
        <w:tc>
          <w:tcPr>
            <w:tcW w:w="1103"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360,0</w:t>
            </w:r>
          </w:p>
        </w:tc>
        <w:tc>
          <w:tcPr>
            <w:tcW w:w="1102"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360,0</w:t>
            </w:r>
          </w:p>
        </w:tc>
        <w:tc>
          <w:tcPr>
            <w:tcW w:w="1103" w:type="dxa"/>
            <w:gridSpan w:val="2"/>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360,0</w:t>
            </w:r>
          </w:p>
        </w:tc>
        <w:tc>
          <w:tcPr>
            <w:tcW w:w="1102"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214,0</w:t>
            </w:r>
          </w:p>
        </w:tc>
        <w:tc>
          <w:tcPr>
            <w:tcW w:w="1103"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214,0</w:t>
            </w:r>
          </w:p>
        </w:tc>
        <w:tc>
          <w:tcPr>
            <w:tcW w:w="1103"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642,0</w:t>
            </w:r>
          </w:p>
        </w:tc>
      </w:tr>
      <w:tr w:rsidR="00B050F7" w:rsidRPr="00B050F7" w:rsidTr="00B12186">
        <w:tc>
          <w:tcPr>
            <w:tcW w:w="15451" w:type="dxa"/>
            <w:gridSpan w:val="13"/>
            <w:shd w:val="clear" w:color="auto" w:fill="FFFFFF"/>
          </w:tcPr>
          <w:p w:rsidR="00B050F7" w:rsidRPr="00B050F7" w:rsidRDefault="00B050F7" w:rsidP="00B12186">
            <w:pPr>
              <w:widowControl w:val="0"/>
              <w:ind w:firstLine="0"/>
              <w:jc w:val="center"/>
              <w:rPr>
                <w:rFonts w:ascii="Times New Roman" w:eastAsia="Calibri" w:hAnsi="Times New Roman"/>
                <w:lang w:eastAsia="en-US"/>
              </w:rPr>
            </w:pPr>
            <w:r w:rsidRPr="00B050F7">
              <w:rPr>
                <w:rFonts w:ascii="Times New Roman" w:eastAsia="Calibri" w:hAnsi="Times New Roman"/>
                <w:lang w:eastAsia="en-US"/>
              </w:rPr>
              <w:t>Водоотведение</w:t>
            </w:r>
          </w:p>
        </w:tc>
      </w:tr>
      <w:tr w:rsidR="00B050F7" w:rsidRPr="00B050F7" w:rsidTr="00B12186">
        <w:tc>
          <w:tcPr>
            <w:tcW w:w="567" w:type="dxa"/>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w:t>
            </w:r>
          </w:p>
        </w:tc>
        <w:tc>
          <w:tcPr>
            <w:tcW w:w="3827"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Замена канализационных сетей 2,8 </w:t>
            </w:r>
            <w:proofErr w:type="spellStart"/>
            <w:r w:rsidRPr="00B050F7">
              <w:rPr>
                <w:rFonts w:ascii="Times New Roman" w:eastAsia="Calibri" w:hAnsi="Times New Roman"/>
                <w:lang w:eastAsia="en-US"/>
              </w:rPr>
              <w:t>п.км</w:t>
            </w:r>
            <w:proofErr w:type="spellEnd"/>
          </w:p>
        </w:tc>
        <w:tc>
          <w:tcPr>
            <w:tcW w:w="1134"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1051,0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105,0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105,0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105,0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105,0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105,0</w:t>
            </w:r>
          </w:p>
        </w:tc>
        <w:tc>
          <w:tcPr>
            <w:tcW w:w="1103" w:type="dxa"/>
            <w:gridSpan w:val="2"/>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105,0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84,2</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84,2</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252,6</w:t>
            </w:r>
          </w:p>
        </w:tc>
      </w:tr>
      <w:tr w:rsidR="00B050F7" w:rsidRPr="00B050F7" w:rsidTr="00B12186">
        <w:tc>
          <w:tcPr>
            <w:tcW w:w="567" w:type="dxa"/>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w:t>
            </w:r>
          </w:p>
        </w:tc>
        <w:tc>
          <w:tcPr>
            <w:tcW w:w="3827"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xml:space="preserve">Реконструкция станции биологической очистки в с. </w:t>
            </w:r>
            <w:proofErr w:type="spellStart"/>
            <w:r w:rsidRPr="00B050F7">
              <w:rPr>
                <w:rFonts w:ascii="Times New Roman" w:eastAsia="Calibri" w:hAnsi="Times New Roman"/>
                <w:lang w:eastAsia="en-US"/>
              </w:rPr>
              <w:t>Дьяченково</w:t>
            </w:r>
            <w:proofErr w:type="spellEnd"/>
          </w:p>
        </w:tc>
        <w:tc>
          <w:tcPr>
            <w:tcW w:w="1134"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40000,0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10000,0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10000,0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10000,0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10000,0</w:t>
            </w:r>
          </w:p>
        </w:tc>
        <w:tc>
          <w:tcPr>
            <w:tcW w:w="1103" w:type="dxa"/>
            <w:gridSpan w:val="2"/>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r>
      <w:tr w:rsidR="00B050F7" w:rsidRPr="00B050F7" w:rsidTr="00B12186">
        <w:tc>
          <w:tcPr>
            <w:tcW w:w="567" w:type="dxa"/>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3</w:t>
            </w:r>
          </w:p>
        </w:tc>
        <w:tc>
          <w:tcPr>
            <w:tcW w:w="3827"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Разработка проекта модернизации КНС - 26</w:t>
            </w:r>
          </w:p>
        </w:tc>
        <w:tc>
          <w:tcPr>
            <w:tcW w:w="1134"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200,0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200,0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3" w:type="dxa"/>
            <w:gridSpan w:val="2"/>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1103"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r>
      <w:tr w:rsidR="00B050F7" w:rsidRPr="00B050F7" w:rsidTr="00B12186">
        <w:trPr>
          <w:trHeight w:val="70"/>
        </w:trPr>
        <w:tc>
          <w:tcPr>
            <w:tcW w:w="4394" w:type="dxa"/>
            <w:gridSpan w:val="2"/>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Итого:</w:t>
            </w:r>
          </w:p>
        </w:tc>
        <w:tc>
          <w:tcPr>
            <w:tcW w:w="1134"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41251,0</w:t>
            </w:r>
          </w:p>
        </w:tc>
        <w:tc>
          <w:tcPr>
            <w:tcW w:w="1102"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105,0</w:t>
            </w:r>
          </w:p>
        </w:tc>
        <w:tc>
          <w:tcPr>
            <w:tcW w:w="1103"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10105,0</w:t>
            </w:r>
          </w:p>
        </w:tc>
        <w:tc>
          <w:tcPr>
            <w:tcW w:w="1102"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10305,0</w:t>
            </w:r>
          </w:p>
        </w:tc>
        <w:tc>
          <w:tcPr>
            <w:tcW w:w="1103"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10105,0</w:t>
            </w:r>
          </w:p>
        </w:tc>
        <w:tc>
          <w:tcPr>
            <w:tcW w:w="1102" w:type="dxa"/>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10105,0</w:t>
            </w:r>
          </w:p>
        </w:tc>
        <w:tc>
          <w:tcPr>
            <w:tcW w:w="1103" w:type="dxa"/>
            <w:gridSpan w:val="2"/>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105,0</w:t>
            </w:r>
          </w:p>
        </w:tc>
        <w:tc>
          <w:tcPr>
            <w:tcW w:w="1102"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84,2</w:t>
            </w:r>
          </w:p>
        </w:tc>
        <w:tc>
          <w:tcPr>
            <w:tcW w:w="1103"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84,2</w:t>
            </w:r>
          </w:p>
        </w:tc>
        <w:tc>
          <w:tcPr>
            <w:tcW w:w="1103" w:type="dxa"/>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252,6</w:t>
            </w:r>
          </w:p>
        </w:tc>
      </w:tr>
    </w:tbl>
    <w:p w:rsidR="00B050F7" w:rsidRPr="00B050F7" w:rsidRDefault="00B050F7" w:rsidP="00B050F7">
      <w:pPr>
        <w:widowControl w:val="0"/>
        <w:tabs>
          <w:tab w:val="left" w:pos="1134"/>
        </w:tabs>
        <w:ind w:firstLine="709"/>
        <w:rPr>
          <w:rFonts w:ascii="Times New Roman" w:eastAsia="Calibri" w:hAnsi="Times New Roman"/>
          <w:lang w:eastAsia="en-US"/>
        </w:rPr>
      </w:pP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br w:type="page"/>
      </w:r>
    </w:p>
    <w:p w:rsidR="00B050F7" w:rsidRPr="00B050F7" w:rsidRDefault="00B050F7" w:rsidP="00B050F7">
      <w:pPr>
        <w:widowControl w:val="0"/>
        <w:tabs>
          <w:tab w:val="left" w:pos="1134"/>
        </w:tabs>
        <w:ind w:firstLine="709"/>
        <w:rPr>
          <w:rFonts w:ascii="Times New Roman" w:eastAsia="Calibri" w:hAnsi="Times New Roman"/>
          <w:lang w:eastAsia="en-US"/>
        </w:rPr>
      </w:pPr>
      <w:r w:rsidRPr="00B050F7">
        <w:rPr>
          <w:rFonts w:ascii="Times New Roman" w:eastAsia="Calibri" w:hAnsi="Times New Roman"/>
          <w:lang w:eastAsia="en-US"/>
        </w:rPr>
        <w:lastRenderedPageBreak/>
        <w:t xml:space="preserve">6.9.Инвестиционные проекты по теплоснабжению </w:t>
      </w:r>
      <w:r w:rsidRPr="00B050F7">
        <w:rPr>
          <w:rFonts w:ascii="Times New Roman" w:eastAsia="Calibri" w:hAnsi="Times New Roman"/>
          <w:bCs/>
          <w:lang w:eastAsia="en-US"/>
        </w:rPr>
        <w:t xml:space="preserve">городского поселения – город Богучар </w:t>
      </w:r>
      <w:proofErr w:type="spellStart"/>
      <w:r w:rsidRPr="00B050F7">
        <w:rPr>
          <w:rFonts w:ascii="Times New Roman" w:eastAsia="Calibri" w:hAnsi="Times New Roman"/>
          <w:bCs/>
          <w:lang w:eastAsia="en-US"/>
        </w:rPr>
        <w:t>Богучарского</w:t>
      </w:r>
      <w:proofErr w:type="spellEnd"/>
      <w:r w:rsidRPr="00B050F7">
        <w:rPr>
          <w:rFonts w:ascii="Times New Roman" w:eastAsia="Calibri" w:hAnsi="Times New Roman"/>
          <w:bCs/>
          <w:lang w:eastAsia="en-US"/>
        </w:rPr>
        <w:t xml:space="preserve"> района Воронежской области</w:t>
      </w:r>
    </w:p>
    <w:p w:rsidR="00B050F7" w:rsidRPr="00B050F7" w:rsidRDefault="00B050F7" w:rsidP="00B050F7">
      <w:pPr>
        <w:widowControl w:val="0"/>
        <w:ind w:firstLine="709"/>
        <w:rPr>
          <w:rFonts w:ascii="Times New Roman" w:eastAsia="Calibri" w:hAnsi="Times New Roman"/>
          <w:bCs/>
          <w:lang w:eastAsia="en-US"/>
        </w:rPr>
      </w:pPr>
      <w:r w:rsidRPr="00B050F7">
        <w:rPr>
          <w:rFonts w:ascii="Times New Roman" w:eastAsia="Calibri" w:hAnsi="Times New Roman"/>
          <w:lang w:eastAsia="en-US"/>
        </w:rPr>
        <w:t xml:space="preserve">Программа инвестиционных мероприятий по теплоснабжению </w:t>
      </w:r>
      <w:r w:rsidRPr="00B050F7">
        <w:rPr>
          <w:rFonts w:ascii="Times New Roman" w:eastAsia="Calibri" w:hAnsi="Times New Roman"/>
          <w:bCs/>
          <w:lang w:eastAsia="en-US"/>
        </w:rPr>
        <w:t xml:space="preserve">городского поселения – город Богучар </w:t>
      </w:r>
      <w:proofErr w:type="spellStart"/>
      <w:r w:rsidRPr="00B050F7">
        <w:rPr>
          <w:rFonts w:ascii="Times New Roman" w:eastAsia="Calibri" w:hAnsi="Times New Roman"/>
          <w:bCs/>
          <w:lang w:eastAsia="en-US"/>
        </w:rPr>
        <w:t>Богучарского</w:t>
      </w:r>
      <w:proofErr w:type="spellEnd"/>
      <w:r w:rsidRPr="00B050F7">
        <w:rPr>
          <w:rFonts w:ascii="Times New Roman" w:eastAsia="Calibri" w:hAnsi="Times New Roman"/>
          <w:bCs/>
          <w:lang w:eastAsia="en-US"/>
        </w:rPr>
        <w:t xml:space="preserve"> района Воронежской области</w:t>
      </w:r>
      <w:r w:rsidRPr="00B050F7">
        <w:rPr>
          <w:rFonts w:ascii="Times New Roman" w:eastAsia="Calibri" w:hAnsi="Times New Roman"/>
          <w:lang w:eastAsia="en-US"/>
        </w:rPr>
        <w:t xml:space="preserve"> на 2020 – 2030 года</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Таблица № 19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540"/>
        <w:gridCol w:w="3601"/>
        <w:gridCol w:w="1068"/>
        <w:gridCol w:w="1037"/>
        <w:gridCol w:w="1037"/>
        <w:gridCol w:w="1037"/>
        <w:gridCol w:w="1037"/>
        <w:gridCol w:w="1037"/>
        <w:gridCol w:w="1038"/>
        <w:gridCol w:w="1038"/>
        <w:gridCol w:w="1038"/>
        <w:gridCol w:w="1038"/>
        <w:gridCol w:w="1035"/>
      </w:tblGrid>
      <w:tr w:rsidR="00B050F7" w:rsidRPr="00B050F7" w:rsidTr="00B12186">
        <w:trPr>
          <w:trHeight w:val="70"/>
        </w:trPr>
        <w:tc>
          <w:tcPr>
            <w:tcW w:w="172" w:type="pct"/>
            <w:vMerge w:val="restar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p w:rsidR="00B050F7" w:rsidRPr="00B050F7" w:rsidRDefault="00B050F7" w:rsidP="00B12186">
            <w:pPr>
              <w:widowControl w:val="0"/>
              <w:tabs>
                <w:tab w:val="left" w:pos="0"/>
              </w:tabs>
              <w:ind w:firstLine="0"/>
              <w:rPr>
                <w:rFonts w:ascii="Times New Roman" w:eastAsia="Calibri" w:hAnsi="Times New Roman"/>
                <w:lang w:eastAsia="en-US"/>
              </w:rPr>
            </w:pPr>
            <w:r w:rsidRPr="00B050F7">
              <w:rPr>
                <w:rFonts w:ascii="Times New Roman" w:eastAsia="Calibri" w:hAnsi="Times New Roman"/>
                <w:lang w:eastAsia="en-US"/>
              </w:rPr>
              <w:t>п/п</w:t>
            </w:r>
          </w:p>
        </w:tc>
        <w:tc>
          <w:tcPr>
            <w:tcW w:w="1156"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Наименование мероприятий</w:t>
            </w:r>
          </w:p>
        </w:tc>
        <w:tc>
          <w:tcPr>
            <w:tcW w:w="343" w:type="pct"/>
            <w:shd w:val="clear" w:color="auto" w:fill="FFFFFF"/>
          </w:tcPr>
          <w:p w:rsidR="00B050F7" w:rsidRPr="00B050F7" w:rsidRDefault="00B050F7" w:rsidP="00B12186">
            <w:pPr>
              <w:widowControl w:val="0"/>
              <w:ind w:firstLine="0"/>
              <w:rPr>
                <w:rFonts w:ascii="Times New Roman" w:eastAsia="Calibri" w:hAnsi="Times New Roman"/>
                <w:lang w:eastAsia="en-US"/>
              </w:rPr>
            </w:pP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p>
        </w:tc>
        <w:tc>
          <w:tcPr>
            <w:tcW w:w="2997" w:type="pct"/>
            <w:gridSpan w:val="9"/>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Период реализации мероприятий по годам, тыс. руб.</w:t>
            </w:r>
          </w:p>
        </w:tc>
      </w:tr>
      <w:tr w:rsidR="00B050F7" w:rsidRPr="00B050F7" w:rsidTr="00B12186">
        <w:tc>
          <w:tcPr>
            <w:tcW w:w="172" w:type="pct"/>
            <w:vMerge/>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1156" w:type="pct"/>
            <w:vMerge/>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4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Всего</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2019</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2021</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2022</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2023</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2024</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2025</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2026</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2027</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2028-2030</w:t>
            </w:r>
          </w:p>
        </w:tc>
      </w:tr>
      <w:tr w:rsidR="00B050F7" w:rsidRPr="00B050F7" w:rsidTr="00B12186">
        <w:tc>
          <w:tcPr>
            <w:tcW w:w="172" w:type="pct"/>
            <w:shd w:val="clear" w:color="auto" w:fill="FFFFFF"/>
          </w:tcPr>
          <w:p w:rsidR="00B050F7" w:rsidRPr="00B050F7" w:rsidRDefault="00B050F7" w:rsidP="00B12186">
            <w:pPr>
              <w:widowControl w:val="0"/>
              <w:tabs>
                <w:tab w:val="left" w:pos="0"/>
              </w:tabs>
              <w:ind w:firstLine="0"/>
              <w:rPr>
                <w:rFonts w:ascii="Times New Roman" w:eastAsia="Calibri" w:hAnsi="Times New Roman"/>
                <w:lang w:eastAsia="en-US"/>
              </w:rPr>
            </w:pPr>
            <w:r w:rsidRPr="00B050F7">
              <w:rPr>
                <w:rFonts w:ascii="Times New Roman" w:eastAsia="Calibri" w:hAnsi="Times New Roman"/>
                <w:lang w:eastAsia="en-US"/>
              </w:rPr>
              <w:t>1</w:t>
            </w:r>
          </w:p>
        </w:tc>
        <w:tc>
          <w:tcPr>
            <w:tcW w:w="1156"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w:t>
            </w:r>
          </w:p>
        </w:tc>
        <w:tc>
          <w:tcPr>
            <w:tcW w:w="34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w:t>
            </w:r>
          </w:p>
        </w:tc>
        <w:tc>
          <w:tcPr>
            <w:tcW w:w="333" w:type="pct"/>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5</w:t>
            </w:r>
          </w:p>
        </w:tc>
        <w:tc>
          <w:tcPr>
            <w:tcW w:w="333" w:type="pct"/>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6</w:t>
            </w:r>
          </w:p>
        </w:tc>
        <w:tc>
          <w:tcPr>
            <w:tcW w:w="333" w:type="pct"/>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7</w:t>
            </w:r>
          </w:p>
        </w:tc>
        <w:tc>
          <w:tcPr>
            <w:tcW w:w="333" w:type="pct"/>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8</w:t>
            </w:r>
          </w:p>
        </w:tc>
        <w:tc>
          <w:tcPr>
            <w:tcW w:w="333" w:type="pct"/>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8</w:t>
            </w:r>
          </w:p>
        </w:tc>
        <w:tc>
          <w:tcPr>
            <w:tcW w:w="333" w:type="pct"/>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9</w:t>
            </w:r>
          </w:p>
        </w:tc>
        <w:tc>
          <w:tcPr>
            <w:tcW w:w="333" w:type="pct"/>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10</w:t>
            </w:r>
          </w:p>
        </w:tc>
        <w:tc>
          <w:tcPr>
            <w:tcW w:w="333" w:type="pct"/>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11</w:t>
            </w:r>
          </w:p>
        </w:tc>
        <w:tc>
          <w:tcPr>
            <w:tcW w:w="333" w:type="pct"/>
            <w:shd w:val="clear" w:color="auto" w:fill="FFFFFF"/>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12</w:t>
            </w:r>
          </w:p>
        </w:tc>
      </w:tr>
      <w:tr w:rsidR="00B050F7" w:rsidRPr="00B050F7" w:rsidTr="00B12186">
        <w:trPr>
          <w:trHeight w:val="70"/>
        </w:trPr>
        <w:tc>
          <w:tcPr>
            <w:tcW w:w="172"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w:t>
            </w:r>
          </w:p>
        </w:tc>
        <w:tc>
          <w:tcPr>
            <w:tcW w:w="115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Установка приборов учета тепла, отпускаемого в сеть</w:t>
            </w: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795,0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170,0</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170,0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115,0</w:t>
            </w:r>
          </w:p>
        </w:tc>
      </w:tr>
      <w:tr w:rsidR="00B050F7" w:rsidRPr="00B050F7" w:rsidTr="00B12186">
        <w:trPr>
          <w:trHeight w:val="70"/>
        </w:trPr>
        <w:tc>
          <w:tcPr>
            <w:tcW w:w="172"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w:t>
            </w:r>
          </w:p>
        </w:tc>
        <w:tc>
          <w:tcPr>
            <w:tcW w:w="1156"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Оборудование 4-х котельных системами автоматического регулирования температуры воды</w:t>
            </w: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742,0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185,5</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185,5</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185,5</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185,5</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r>
      <w:tr w:rsidR="00B050F7" w:rsidRPr="00B050F7" w:rsidTr="00B12186">
        <w:trPr>
          <w:trHeight w:val="70"/>
        </w:trPr>
        <w:tc>
          <w:tcPr>
            <w:tcW w:w="172"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3</w:t>
            </w:r>
          </w:p>
        </w:tc>
        <w:tc>
          <w:tcPr>
            <w:tcW w:w="1156"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Модернизация тепловых сетей 2.5 п. км.</w:t>
            </w: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2180,5</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140,0</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395,0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140,0</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140,0</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395,0</w:t>
            </w:r>
          </w:p>
        </w:tc>
      </w:tr>
      <w:tr w:rsidR="00B050F7" w:rsidRPr="00B050F7" w:rsidTr="00B12186">
        <w:tc>
          <w:tcPr>
            <w:tcW w:w="1328" w:type="pct"/>
            <w:gridSpan w:val="2"/>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Итого:</w:t>
            </w:r>
          </w:p>
        </w:tc>
        <w:tc>
          <w:tcPr>
            <w:tcW w:w="343" w:type="pct"/>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3717,5</w:t>
            </w:r>
          </w:p>
        </w:tc>
        <w:tc>
          <w:tcPr>
            <w:tcW w:w="333" w:type="pct"/>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325,5</w:t>
            </w:r>
          </w:p>
        </w:tc>
        <w:tc>
          <w:tcPr>
            <w:tcW w:w="333" w:type="pct"/>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325,5</w:t>
            </w:r>
          </w:p>
        </w:tc>
        <w:tc>
          <w:tcPr>
            <w:tcW w:w="333" w:type="pct"/>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325,5</w:t>
            </w:r>
          </w:p>
        </w:tc>
        <w:tc>
          <w:tcPr>
            <w:tcW w:w="333" w:type="pct"/>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495,5</w:t>
            </w:r>
          </w:p>
        </w:tc>
        <w:tc>
          <w:tcPr>
            <w:tcW w:w="333" w:type="pct"/>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310,0</w:t>
            </w:r>
          </w:p>
        </w:tc>
        <w:tc>
          <w:tcPr>
            <w:tcW w:w="333" w:type="pct"/>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310,0</w:t>
            </w:r>
          </w:p>
        </w:tc>
        <w:tc>
          <w:tcPr>
            <w:tcW w:w="333" w:type="pct"/>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565,0</w:t>
            </w:r>
          </w:p>
        </w:tc>
        <w:tc>
          <w:tcPr>
            <w:tcW w:w="333" w:type="pct"/>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140,0</w:t>
            </w:r>
          </w:p>
        </w:tc>
        <w:tc>
          <w:tcPr>
            <w:tcW w:w="333" w:type="pct"/>
            <w:shd w:val="clear" w:color="auto" w:fill="FFFFFF"/>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140,0</w:t>
            </w:r>
          </w:p>
        </w:tc>
        <w:tc>
          <w:tcPr>
            <w:tcW w:w="333" w:type="pct"/>
            <w:shd w:val="clear" w:color="auto" w:fill="FFFFFF"/>
            <w:vAlign w:val="bottom"/>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510,0</w:t>
            </w:r>
          </w:p>
        </w:tc>
      </w:tr>
    </w:tbl>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6.10.Инвестиционные проекты по электроснабжению </w:t>
      </w:r>
      <w:r w:rsidRPr="00B050F7">
        <w:rPr>
          <w:rFonts w:ascii="Times New Roman" w:eastAsia="Calibri" w:hAnsi="Times New Roman"/>
          <w:bCs/>
          <w:lang w:eastAsia="en-US"/>
        </w:rPr>
        <w:t xml:space="preserve">городского поселения – </w:t>
      </w:r>
      <w:proofErr w:type="spellStart"/>
      <w:r w:rsidRPr="00B050F7">
        <w:rPr>
          <w:rFonts w:ascii="Times New Roman" w:eastAsia="Calibri" w:hAnsi="Times New Roman"/>
          <w:bCs/>
          <w:lang w:eastAsia="en-US"/>
        </w:rPr>
        <w:t>городБогучар</w:t>
      </w:r>
      <w:proofErr w:type="spellEnd"/>
      <w:r w:rsidRPr="00B050F7">
        <w:rPr>
          <w:rFonts w:ascii="Times New Roman" w:eastAsia="Calibri" w:hAnsi="Times New Roman"/>
          <w:bCs/>
          <w:lang w:eastAsia="en-US"/>
        </w:rPr>
        <w:t xml:space="preserve"> </w:t>
      </w:r>
      <w:proofErr w:type="spellStart"/>
      <w:r w:rsidRPr="00B050F7">
        <w:rPr>
          <w:rFonts w:ascii="Times New Roman" w:eastAsia="Calibri" w:hAnsi="Times New Roman"/>
          <w:bCs/>
          <w:lang w:eastAsia="en-US"/>
        </w:rPr>
        <w:t>Богучарскогорайона</w:t>
      </w:r>
      <w:proofErr w:type="spellEnd"/>
      <w:r w:rsidRPr="00B050F7">
        <w:rPr>
          <w:rFonts w:ascii="Times New Roman" w:eastAsia="Calibri" w:hAnsi="Times New Roman"/>
          <w:bCs/>
          <w:lang w:eastAsia="en-US"/>
        </w:rPr>
        <w:t xml:space="preserve"> Воронежской области</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 Программа инвестиционных мероприятий по электроснабжению </w:t>
      </w:r>
      <w:r w:rsidRPr="00B050F7">
        <w:rPr>
          <w:rFonts w:ascii="Times New Roman" w:eastAsia="Calibri" w:hAnsi="Times New Roman"/>
          <w:bCs/>
          <w:lang w:eastAsia="en-US"/>
        </w:rPr>
        <w:t xml:space="preserve">городского поселения – город Богучар </w:t>
      </w:r>
      <w:proofErr w:type="spellStart"/>
      <w:r w:rsidRPr="00B050F7">
        <w:rPr>
          <w:rFonts w:ascii="Times New Roman" w:eastAsia="Calibri" w:hAnsi="Times New Roman"/>
          <w:bCs/>
          <w:lang w:eastAsia="en-US"/>
        </w:rPr>
        <w:t>Богучарского</w:t>
      </w:r>
      <w:proofErr w:type="spellEnd"/>
      <w:r w:rsidRPr="00B050F7">
        <w:rPr>
          <w:rFonts w:ascii="Times New Roman" w:eastAsia="Calibri" w:hAnsi="Times New Roman"/>
          <w:bCs/>
          <w:lang w:eastAsia="en-US"/>
        </w:rPr>
        <w:t xml:space="preserve"> района Воронежской области</w:t>
      </w:r>
      <w:r w:rsidRPr="00B050F7">
        <w:rPr>
          <w:rFonts w:ascii="Times New Roman" w:eastAsia="Calibri" w:hAnsi="Times New Roman"/>
          <w:lang w:eastAsia="en-US"/>
        </w:rPr>
        <w:t xml:space="preserve"> на 2020 – 2030 года.</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Таблица № 20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540"/>
        <w:gridCol w:w="3601"/>
        <w:gridCol w:w="1068"/>
        <w:gridCol w:w="1037"/>
        <w:gridCol w:w="1037"/>
        <w:gridCol w:w="1037"/>
        <w:gridCol w:w="1037"/>
        <w:gridCol w:w="1037"/>
        <w:gridCol w:w="1038"/>
        <w:gridCol w:w="1038"/>
        <w:gridCol w:w="1038"/>
        <w:gridCol w:w="1038"/>
        <w:gridCol w:w="1035"/>
      </w:tblGrid>
      <w:tr w:rsidR="00B050F7" w:rsidRPr="00B050F7" w:rsidTr="00B12186">
        <w:trPr>
          <w:trHeight w:val="70"/>
        </w:trPr>
        <w:tc>
          <w:tcPr>
            <w:tcW w:w="172"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 п/п</w:t>
            </w:r>
          </w:p>
        </w:tc>
        <w:tc>
          <w:tcPr>
            <w:tcW w:w="1156"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Наименование мероприятий</w:t>
            </w: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2997" w:type="pct"/>
            <w:gridSpan w:val="9"/>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Период реализации мероприятий по годам, тыс. руб.</w:t>
            </w:r>
          </w:p>
        </w:tc>
      </w:tr>
      <w:tr w:rsidR="00B050F7" w:rsidRPr="00B050F7" w:rsidTr="00B12186">
        <w:tc>
          <w:tcPr>
            <w:tcW w:w="172" w:type="pct"/>
            <w:vMerge/>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1156" w:type="pct"/>
            <w:vMerge/>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Всего</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2019</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2021</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2022</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2023</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2024</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2025</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2026</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2027</w:t>
            </w:r>
          </w:p>
        </w:tc>
        <w:tc>
          <w:tcPr>
            <w:tcW w:w="332"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2028-2030</w:t>
            </w:r>
          </w:p>
        </w:tc>
      </w:tr>
      <w:tr w:rsidR="00B050F7" w:rsidRPr="00B050F7" w:rsidTr="00B12186">
        <w:tc>
          <w:tcPr>
            <w:tcW w:w="172" w:type="pct"/>
            <w:shd w:val="clear" w:color="auto" w:fill="FFFFFF"/>
            <w:vAlign w:val="center"/>
          </w:tcPr>
          <w:p w:rsidR="00B050F7" w:rsidRPr="00B050F7" w:rsidRDefault="00B050F7" w:rsidP="00B12186">
            <w:pPr>
              <w:widowControl w:val="0"/>
              <w:tabs>
                <w:tab w:val="left" w:pos="0"/>
              </w:tabs>
              <w:ind w:firstLine="0"/>
              <w:rPr>
                <w:rFonts w:ascii="Times New Roman" w:eastAsia="Calibri" w:hAnsi="Times New Roman"/>
                <w:lang w:eastAsia="en-US"/>
              </w:rPr>
            </w:pPr>
            <w:r w:rsidRPr="00B050F7">
              <w:rPr>
                <w:rFonts w:ascii="Times New Roman" w:eastAsia="Calibri" w:hAnsi="Times New Roman"/>
                <w:lang w:eastAsia="en-US"/>
              </w:rPr>
              <w:t>1</w:t>
            </w:r>
          </w:p>
        </w:tc>
        <w:tc>
          <w:tcPr>
            <w:tcW w:w="115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w:t>
            </w: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5</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6</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7</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8</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8</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9</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10</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11</w:t>
            </w:r>
          </w:p>
        </w:tc>
        <w:tc>
          <w:tcPr>
            <w:tcW w:w="332"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12</w:t>
            </w:r>
          </w:p>
        </w:tc>
      </w:tr>
      <w:tr w:rsidR="00B050F7" w:rsidRPr="00B050F7" w:rsidTr="00B12186">
        <w:trPr>
          <w:trHeight w:val="70"/>
        </w:trPr>
        <w:tc>
          <w:tcPr>
            <w:tcW w:w="172"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w:t>
            </w:r>
          </w:p>
        </w:tc>
        <w:tc>
          <w:tcPr>
            <w:tcW w:w="115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Мероприятия по энергосбережению в системах уличного освещения</w:t>
            </w: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1650,0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2"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300,0</w:t>
            </w:r>
          </w:p>
        </w:tc>
      </w:tr>
      <w:tr w:rsidR="00B050F7" w:rsidRPr="00B050F7" w:rsidTr="00B12186">
        <w:trPr>
          <w:trHeight w:val="70"/>
        </w:trPr>
        <w:tc>
          <w:tcPr>
            <w:tcW w:w="172"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w:t>
            </w:r>
          </w:p>
        </w:tc>
        <w:tc>
          <w:tcPr>
            <w:tcW w:w="1156" w:type="pct"/>
            <w:shd w:val="clear" w:color="auto" w:fill="FFFFFF"/>
            <w:vAlign w:val="center"/>
          </w:tcPr>
          <w:p w:rsidR="00B050F7" w:rsidRPr="00B050F7" w:rsidRDefault="00B050F7" w:rsidP="00B12186">
            <w:pPr>
              <w:widowControl w:val="0"/>
              <w:ind w:firstLine="0"/>
              <w:rPr>
                <w:rFonts w:ascii="Times New Roman" w:eastAsia="TimesNewRomanPSMT" w:hAnsi="Times New Roman"/>
                <w:lang w:eastAsia="en-US"/>
              </w:rPr>
            </w:pPr>
            <w:r w:rsidRPr="00B050F7">
              <w:rPr>
                <w:rFonts w:ascii="Times New Roman" w:eastAsia="TimesNewRomanPSMT" w:hAnsi="Times New Roman"/>
                <w:lang w:eastAsia="en-US"/>
              </w:rPr>
              <w:t>Ввод в эксплуатацию новых современных приборов учета уличного освещения</w:t>
            </w: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720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60,0</w:t>
            </w:r>
          </w:p>
        </w:tc>
        <w:tc>
          <w:tcPr>
            <w:tcW w:w="332"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180,0</w:t>
            </w:r>
          </w:p>
        </w:tc>
      </w:tr>
      <w:tr w:rsidR="00B050F7" w:rsidRPr="00B050F7" w:rsidTr="00B12186">
        <w:tc>
          <w:tcPr>
            <w:tcW w:w="1328" w:type="pct"/>
            <w:gridSpan w:val="2"/>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Итого:</w:t>
            </w: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2370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210,0</w:t>
            </w:r>
          </w:p>
        </w:tc>
        <w:tc>
          <w:tcPr>
            <w:tcW w:w="332"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480,0</w:t>
            </w:r>
          </w:p>
        </w:tc>
      </w:tr>
    </w:tbl>
    <w:p w:rsidR="00B050F7" w:rsidRPr="00B050F7" w:rsidRDefault="00B050F7" w:rsidP="00B050F7">
      <w:pPr>
        <w:widowControl w:val="0"/>
        <w:ind w:firstLine="709"/>
        <w:rPr>
          <w:rFonts w:ascii="Times New Roman" w:eastAsia="Calibri" w:hAnsi="Times New Roman"/>
          <w:lang w:eastAsia="en-US"/>
        </w:rPr>
      </w:pP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br w:type="page"/>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 xml:space="preserve">6.11.Инвестиционные проекты по газоснабжению </w:t>
      </w:r>
      <w:r w:rsidRPr="00B050F7">
        <w:rPr>
          <w:rFonts w:ascii="Times New Roman" w:eastAsia="Calibri" w:hAnsi="Times New Roman"/>
          <w:bCs/>
          <w:lang w:eastAsia="en-US"/>
        </w:rPr>
        <w:t xml:space="preserve">городского поселения – город Богучар </w:t>
      </w:r>
      <w:proofErr w:type="spellStart"/>
      <w:r w:rsidRPr="00B050F7">
        <w:rPr>
          <w:rFonts w:ascii="Times New Roman" w:eastAsia="Calibri" w:hAnsi="Times New Roman"/>
          <w:bCs/>
          <w:lang w:eastAsia="en-US"/>
        </w:rPr>
        <w:t>Богучарского</w:t>
      </w:r>
      <w:proofErr w:type="spellEnd"/>
      <w:r w:rsidRPr="00B050F7">
        <w:rPr>
          <w:rFonts w:ascii="Times New Roman" w:eastAsia="Calibri" w:hAnsi="Times New Roman"/>
          <w:bCs/>
          <w:lang w:eastAsia="en-US"/>
        </w:rPr>
        <w:t xml:space="preserve"> района Воронежской области</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 Инвестиционные мероприятия по газоснабжению </w:t>
      </w:r>
      <w:r w:rsidRPr="00B050F7">
        <w:rPr>
          <w:rFonts w:ascii="Times New Roman" w:eastAsia="Calibri" w:hAnsi="Times New Roman"/>
          <w:bCs/>
          <w:lang w:eastAsia="en-US"/>
        </w:rPr>
        <w:t xml:space="preserve">городского поселения – город Богучар </w:t>
      </w:r>
      <w:proofErr w:type="spellStart"/>
      <w:r w:rsidRPr="00B050F7">
        <w:rPr>
          <w:rFonts w:ascii="Times New Roman" w:eastAsia="Calibri" w:hAnsi="Times New Roman"/>
          <w:bCs/>
          <w:lang w:eastAsia="en-US"/>
        </w:rPr>
        <w:t>Богучарского</w:t>
      </w:r>
      <w:proofErr w:type="spellEnd"/>
      <w:r w:rsidRPr="00B050F7">
        <w:rPr>
          <w:rFonts w:ascii="Times New Roman" w:eastAsia="Calibri" w:hAnsi="Times New Roman"/>
          <w:bCs/>
          <w:lang w:eastAsia="en-US"/>
        </w:rPr>
        <w:t xml:space="preserve"> района Воронежской области</w:t>
      </w:r>
      <w:r w:rsidRPr="00B050F7">
        <w:rPr>
          <w:rFonts w:ascii="Times New Roman" w:eastAsia="Calibri" w:hAnsi="Times New Roman"/>
          <w:lang w:eastAsia="en-US"/>
        </w:rPr>
        <w:t xml:space="preserve"> на 2020 – 2030 года отсутствуют.</w:t>
      </w:r>
    </w:p>
    <w:p w:rsidR="00B050F7" w:rsidRPr="00B050F7" w:rsidRDefault="00B050F7" w:rsidP="00B050F7">
      <w:pPr>
        <w:widowControl w:val="0"/>
        <w:tabs>
          <w:tab w:val="left" w:pos="0"/>
        </w:tabs>
        <w:ind w:firstLine="709"/>
        <w:rPr>
          <w:rFonts w:ascii="Times New Roman" w:eastAsia="Calibri" w:hAnsi="Times New Roman"/>
          <w:lang w:eastAsia="en-US"/>
        </w:rPr>
      </w:pPr>
      <w:r w:rsidRPr="00B050F7">
        <w:rPr>
          <w:rFonts w:ascii="Times New Roman" w:eastAsia="Calibri" w:hAnsi="Times New Roman"/>
          <w:lang w:eastAsia="en-US"/>
        </w:rPr>
        <w:t xml:space="preserve">6.12.Инвестиционные проекты по сбору, вывозу сбору и вывозу ТКО </w:t>
      </w:r>
      <w:r w:rsidRPr="00B050F7">
        <w:rPr>
          <w:rFonts w:ascii="Times New Roman" w:eastAsia="Calibri" w:hAnsi="Times New Roman"/>
          <w:bCs/>
          <w:lang w:eastAsia="en-US"/>
        </w:rPr>
        <w:t xml:space="preserve">городского поселения – </w:t>
      </w:r>
      <w:proofErr w:type="spellStart"/>
      <w:r w:rsidRPr="00B050F7">
        <w:rPr>
          <w:rFonts w:ascii="Times New Roman" w:eastAsia="Calibri" w:hAnsi="Times New Roman"/>
          <w:bCs/>
          <w:lang w:eastAsia="en-US"/>
        </w:rPr>
        <w:t>городБогучар</w:t>
      </w:r>
      <w:proofErr w:type="spellEnd"/>
      <w:r w:rsidRPr="00B050F7">
        <w:rPr>
          <w:rFonts w:ascii="Times New Roman" w:eastAsia="Calibri" w:hAnsi="Times New Roman"/>
          <w:bCs/>
          <w:lang w:eastAsia="en-US"/>
        </w:rPr>
        <w:t xml:space="preserve"> </w:t>
      </w:r>
      <w:proofErr w:type="spellStart"/>
      <w:r w:rsidRPr="00B050F7">
        <w:rPr>
          <w:rFonts w:ascii="Times New Roman" w:eastAsia="Calibri" w:hAnsi="Times New Roman"/>
          <w:bCs/>
          <w:lang w:eastAsia="en-US"/>
        </w:rPr>
        <w:t>Богучарского</w:t>
      </w:r>
      <w:proofErr w:type="spellEnd"/>
      <w:r w:rsidRPr="00B050F7">
        <w:rPr>
          <w:rFonts w:ascii="Times New Roman" w:eastAsia="Calibri" w:hAnsi="Times New Roman"/>
          <w:bCs/>
          <w:lang w:eastAsia="en-US"/>
        </w:rPr>
        <w:t xml:space="preserve"> района Воронежской области</w:t>
      </w:r>
    </w:p>
    <w:p w:rsidR="00B050F7" w:rsidRPr="00B050F7" w:rsidRDefault="00B050F7" w:rsidP="00B050F7">
      <w:pPr>
        <w:widowControl w:val="0"/>
        <w:tabs>
          <w:tab w:val="left" w:pos="0"/>
        </w:tabs>
        <w:ind w:firstLine="709"/>
        <w:rPr>
          <w:rFonts w:ascii="Times New Roman" w:eastAsia="Calibri" w:hAnsi="Times New Roman"/>
          <w:lang w:eastAsia="en-US"/>
        </w:rPr>
      </w:pPr>
      <w:r w:rsidRPr="00B050F7">
        <w:rPr>
          <w:rFonts w:ascii="Times New Roman" w:eastAsia="Calibri" w:hAnsi="Times New Roman"/>
          <w:lang w:eastAsia="en-US"/>
        </w:rPr>
        <w:t xml:space="preserve">Программа инвестиционных мероприятий по сбору и вывозу ТКО </w:t>
      </w:r>
      <w:r w:rsidRPr="00B050F7">
        <w:rPr>
          <w:rFonts w:ascii="Times New Roman" w:eastAsia="Calibri" w:hAnsi="Times New Roman"/>
          <w:bCs/>
          <w:lang w:eastAsia="en-US"/>
        </w:rPr>
        <w:t xml:space="preserve">городского поселения – город Богучар </w:t>
      </w:r>
      <w:proofErr w:type="spellStart"/>
      <w:r w:rsidRPr="00B050F7">
        <w:rPr>
          <w:rFonts w:ascii="Times New Roman" w:eastAsia="Calibri" w:hAnsi="Times New Roman"/>
          <w:bCs/>
          <w:lang w:eastAsia="en-US"/>
        </w:rPr>
        <w:t>Богучарского</w:t>
      </w:r>
      <w:proofErr w:type="spellEnd"/>
      <w:r w:rsidRPr="00B050F7">
        <w:rPr>
          <w:rFonts w:ascii="Times New Roman" w:eastAsia="Calibri" w:hAnsi="Times New Roman"/>
          <w:bCs/>
          <w:lang w:eastAsia="en-US"/>
        </w:rPr>
        <w:t xml:space="preserve"> района Воронежской области </w:t>
      </w:r>
      <w:r w:rsidRPr="00B050F7">
        <w:rPr>
          <w:rFonts w:ascii="Times New Roman" w:eastAsia="Calibri" w:hAnsi="Times New Roman"/>
          <w:lang w:eastAsia="en-US"/>
        </w:rPr>
        <w:t>на 2020 – 2030 года</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Таблица 21</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firstRow="1" w:lastRow="0" w:firstColumn="1" w:lastColumn="0" w:noHBand="0" w:noVBand="0"/>
      </w:tblPr>
      <w:tblGrid>
        <w:gridCol w:w="540"/>
        <w:gridCol w:w="3601"/>
        <w:gridCol w:w="1068"/>
        <w:gridCol w:w="1037"/>
        <w:gridCol w:w="1037"/>
        <w:gridCol w:w="1037"/>
        <w:gridCol w:w="1037"/>
        <w:gridCol w:w="1037"/>
        <w:gridCol w:w="1037"/>
        <w:gridCol w:w="1037"/>
        <w:gridCol w:w="1037"/>
        <w:gridCol w:w="1038"/>
        <w:gridCol w:w="1038"/>
      </w:tblGrid>
      <w:tr w:rsidR="00B050F7" w:rsidRPr="00B050F7" w:rsidTr="00B12186">
        <w:trPr>
          <w:trHeight w:val="70"/>
          <w:jc w:val="right"/>
        </w:trPr>
        <w:tc>
          <w:tcPr>
            <w:tcW w:w="171"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w:t>
            </w:r>
          </w:p>
          <w:p w:rsidR="00B050F7" w:rsidRPr="00B050F7" w:rsidRDefault="00B050F7" w:rsidP="00B12186">
            <w:pPr>
              <w:widowControl w:val="0"/>
              <w:tabs>
                <w:tab w:val="left" w:pos="0"/>
              </w:tabs>
              <w:ind w:firstLine="0"/>
              <w:rPr>
                <w:rFonts w:ascii="Times New Roman" w:eastAsia="Calibri" w:hAnsi="Times New Roman"/>
                <w:lang w:eastAsia="en-US"/>
              </w:rPr>
            </w:pPr>
            <w:r w:rsidRPr="00B050F7">
              <w:rPr>
                <w:rFonts w:ascii="Times New Roman" w:eastAsia="Calibri" w:hAnsi="Times New Roman"/>
                <w:lang w:eastAsia="en-US"/>
              </w:rPr>
              <w:t>п/п</w:t>
            </w:r>
          </w:p>
        </w:tc>
        <w:tc>
          <w:tcPr>
            <w:tcW w:w="1156"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Наименование мероприятий</w:t>
            </w: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2998" w:type="pct"/>
            <w:gridSpan w:val="9"/>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Период реализации мероприятий по годам, тыс. руб.</w:t>
            </w:r>
          </w:p>
        </w:tc>
      </w:tr>
      <w:tr w:rsidR="00B050F7" w:rsidRPr="00B050F7" w:rsidTr="00B12186">
        <w:trPr>
          <w:jc w:val="right"/>
        </w:trPr>
        <w:tc>
          <w:tcPr>
            <w:tcW w:w="171" w:type="pct"/>
            <w:vMerge/>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1156" w:type="pct"/>
            <w:vMerge/>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Всего</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2019</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2021</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2022</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2023</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2024</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2025</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2026</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2027</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2028-2030</w:t>
            </w:r>
          </w:p>
        </w:tc>
      </w:tr>
      <w:tr w:rsidR="00B050F7" w:rsidRPr="00B050F7" w:rsidTr="00B12186">
        <w:trPr>
          <w:jc w:val="right"/>
        </w:trPr>
        <w:tc>
          <w:tcPr>
            <w:tcW w:w="171" w:type="pct"/>
            <w:shd w:val="clear" w:color="auto" w:fill="FFFFFF"/>
            <w:vAlign w:val="center"/>
          </w:tcPr>
          <w:p w:rsidR="00B050F7" w:rsidRPr="00B050F7" w:rsidRDefault="00B050F7" w:rsidP="00B12186">
            <w:pPr>
              <w:widowControl w:val="0"/>
              <w:tabs>
                <w:tab w:val="left" w:pos="0"/>
              </w:tabs>
              <w:ind w:firstLine="0"/>
              <w:rPr>
                <w:rFonts w:ascii="Times New Roman" w:eastAsia="Calibri" w:hAnsi="Times New Roman"/>
                <w:lang w:eastAsia="en-US"/>
              </w:rPr>
            </w:pPr>
            <w:r w:rsidRPr="00B050F7">
              <w:rPr>
                <w:rFonts w:ascii="Times New Roman" w:eastAsia="Calibri" w:hAnsi="Times New Roman"/>
                <w:lang w:eastAsia="en-US"/>
              </w:rPr>
              <w:t>1</w:t>
            </w:r>
          </w:p>
        </w:tc>
        <w:tc>
          <w:tcPr>
            <w:tcW w:w="1156"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w:t>
            </w: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4</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5</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6</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7</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8</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8</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9</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10</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11</w:t>
            </w:r>
          </w:p>
        </w:tc>
        <w:tc>
          <w:tcPr>
            <w:tcW w:w="333" w:type="pct"/>
            <w:shd w:val="clear" w:color="auto" w:fill="FFFFFF"/>
            <w:vAlign w:val="center"/>
          </w:tcPr>
          <w:p w:rsidR="00B050F7" w:rsidRPr="00B050F7" w:rsidRDefault="00B050F7" w:rsidP="00B12186">
            <w:pPr>
              <w:widowControl w:val="0"/>
              <w:autoSpaceDE w:val="0"/>
              <w:ind w:firstLine="0"/>
              <w:rPr>
                <w:rFonts w:ascii="Times New Roman" w:eastAsia="Arial" w:hAnsi="Times New Roman"/>
                <w:kern w:val="1"/>
                <w:lang w:eastAsia="ar-SA"/>
              </w:rPr>
            </w:pPr>
            <w:r w:rsidRPr="00B050F7">
              <w:rPr>
                <w:rFonts w:ascii="Times New Roman" w:eastAsia="Arial" w:hAnsi="Times New Roman"/>
                <w:kern w:val="1"/>
                <w:lang w:eastAsia="ar-SA"/>
              </w:rPr>
              <w:t>12</w:t>
            </w:r>
          </w:p>
        </w:tc>
      </w:tr>
      <w:tr w:rsidR="00B050F7" w:rsidRPr="00B050F7" w:rsidTr="00B12186">
        <w:trPr>
          <w:trHeight w:val="70"/>
          <w:jc w:val="right"/>
        </w:trPr>
        <w:tc>
          <w:tcPr>
            <w:tcW w:w="171"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w:t>
            </w:r>
          </w:p>
        </w:tc>
        <w:tc>
          <w:tcPr>
            <w:tcW w:w="1156" w:type="pct"/>
            <w:shd w:val="clear" w:color="auto" w:fill="FFFFFF"/>
            <w:vAlign w:val="center"/>
          </w:tcPr>
          <w:p w:rsidR="00B050F7" w:rsidRPr="00B050F7" w:rsidRDefault="00B050F7" w:rsidP="00B12186">
            <w:pPr>
              <w:widowControl w:val="0"/>
              <w:ind w:firstLine="0"/>
              <w:rPr>
                <w:rFonts w:ascii="Times New Roman" w:eastAsia="TimesNewRomanPSMT" w:hAnsi="Times New Roman"/>
                <w:lang w:eastAsia="en-US"/>
              </w:rPr>
            </w:pPr>
            <w:r w:rsidRPr="00B050F7">
              <w:rPr>
                <w:rFonts w:ascii="Times New Roman" w:eastAsia="TimesNewRomanPSMT" w:hAnsi="Times New Roman"/>
                <w:lang w:eastAsia="en-US"/>
              </w:rPr>
              <w:t>Устройство дезинфицирующей ванны</w:t>
            </w:r>
          </w:p>
        </w:tc>
        <w:tc>
          <w:tcPr>
            <w:tcW w:w="343" w:type="pct"/>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56,0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28,0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28,0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r>
      <w:tr w:rsidR="00B050F7" w:rsidRPr="00B050F7" w:rsidTr="00B12186">
        <w:trPr>
          <w:trHeight w:val="70"/>
          <w:jc w:val="right"/>
        </w:trPr>
        <w:tc>
          <w:tcPr>
            <w:tcW w:w="171"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w:t>
            </w:r>
          </w:p>
        </w:tc>
        <w:tc>
          <w:tcPr>
            <w:tcW w:w="1156" w:type="pct"/>
            <w:shd w:val="clear" w:color="auto" w:fill="FFFFFF"/>
            <w:vAlign w:val="center"/>
          </w:tcPr>
          <w:p w:rsidR="00B050F7" w:rsidRPr="00B050F7" w:rsidRDefault="00B050F7" w:rsidP="00B12186">
            <w:pPr>
              <w:widowControl w:val="0"/>
              <w:ind w:firstLine="0"/>
              <w:rPr>
                <w:rFonts w:ascii="Times New Roman" w:eastAsia="TimesNewRomanPSMT" w:hAnsi="Times New Roman"/>
                <w:lang w:eastAsia="en-US"/>
              </w:rPr>
            </w:pPr>
            <w:r w:rsidRPr="00B050F7">
              <w:rPr>
                <w:rFonts w:ascii="Times New Roman" w:eastAsia="TimesNewRomanPSMT" w:hAnsi="Times New Roman"/>
                <w:lang w:eastAsia="en-US"/>
              </w:rPr>
              <w:t>Устройство ограждения полигона</w:t>
            </w:r>
          </w:p>
        </w:tc>
        <w:tc>
          <w:tcPr>
            <w:tcW w:w="343" w:type="pct"/>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473,7</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158,0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157,7</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158</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r>
      <w:tr w:rsidR="00B050F7" w:rsidRPr="00B050F7" w:rsidTr="00B12186">
        <w:trPr>
          <w:trHeight w:val="70"/>
          <w:jc w:val="right"/>
        </w:trPr>
        <w:tc>
          <w:tcPr>
            <w:tcW w:w="171"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3</w:t>
            </w:r>
          </w:p>
        </w:tc>
        <w:tc>
          <w:tcPr>
            <w:tcW w:w="1156" w:type="pct"/>
            <w:shd w:val="clear" w:color="auto" w:fill="FFFFFF"/>
            <w:vAlign w:val="center"/>
          </w:tcPr>
          <w:p w:rsidR="00B050F7" w:rsidRPr="00B050F7" w:rsidRDefault="00B050F7" w:rsidP="00B12186">
            <w:pPr>
              <w:widowControl w:val="0"/>
              <w:ind w:firstLine="0"/>
              <w:rPr>
                <w:rFonts w:ascii="Times New Roman" w:eastAsia="TimesNewRomanPSMT" w:hAnsi="Times New Roman"/>
                <w:lang w:eastAsia="en-US"/>
              </w:rPr>
            </w:pPr>
            <w:r w:rsidRPr="00B050F7">
              <w:rPr>
                <w:rFonts w:ascii="Times New Roman" w:eastAsia="TimesNewRomanPSMT" w:hAnsi="Times New Roman"/>
                <w:lang w:eastAsia="en-US"/>
              </w:rPr>
              <w:t>Устройство осушительной траншеи</w:t>
            </w:r>
          </w:p>
        </w:tc>
        <w:tc>
          <w:tcPr>
            <w:tcW w:w="343" w:type="pct"/>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380,4</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190,2</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190,2</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r>
      <w:tr w:rsidR="00B050F7" w:rsidRPr="00B050F7" w:rsidTr="00B12186">
        <w:trPr>
          <w:trHeight w:val="70"/>
          <w:jc w:val="right"/>
        </w:trPr>
        <w:tc>
          <w:tcPr>
            <w:tcW w:w="171"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4</w:t>
            </w:r>
          </w:p>
        </w:tc>
        <w:tc>
          <w:tcPr>
            <w:tcW w:w="1156" w:type="pct"/>
            <w:shd w:val="clear" w:color="auto" w:fill="FFFFFF"/>
            <w:vAlign w:val="center"/>
          </w:tcPr>
          <w:p w:rsidR="00B050F7" w:rsidRPr="00B050F7" w:rsidRDefault="00B050F7" w:rsidP="00B12186">
            <w:pPr>
              <w:widowControl w:val="0"/>
              <w:ind w:firstLine="0"/>
              <w:rPr>
                <w:rFonts w:ascii="Times New Roman" w:eastAsia="TimesNewRomanPSMT" w:hAnsi="Times New Roman"/>
                <w:lang w:eastAsia="en-US"/>
              </w:rPr>
            </w:pPr>
            <w:r w:rsidRPr="00B050F7">
              <w:rPr>
                <w:rFonts w:ascii="Times New Roman" w:eastAsia="TimesNewRomanPSMT" w:hAnsi="Times New Roman"/>
                <w:lang w:eastAsia="en-US"/>
              </w:rPr>
              <w:t xml:space="preserve">Приобретение </w:t>
            </w:r>
            <w:proofErr w:type="spellStart"/>
            <w:r w:rsidRPr="00B050F7">
              <w:rPr>
                <w:rFonts w:ascii="Times New Roman" w:eastAsia="TimesNewRomanPSMT" w:hAnsi="Times New Roman"/>
                <w:lang w:eastAsia="en-US"/>
              </w:rPr>
              <w:t>мусоровозного</w:t>
            </w:r>
            <w:proofErr w:type="spellEnd"/>
            <w:r w:rsidRPr="00B050F7">
              <w:rPr>
                <w:rFonts w:ascii="Times New Roman" w:eastAsia="TimesNewRomanPSMT" w:hAnsi="Times New Roman"/>
                <w:lang w:eastAsia="en-US"/>
              </w:rPr>
              <w:t xml:space="preserve"> транспорта</w:t>
            </w:r>
          </w:p>
        </w:tc>
        <w:tc>
          <w:tcPr>
            <w:tcW w:w="343" w:type="pct"/>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1200,0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300,0</w:t>
            </w:r>
          </w:p>
        </w:tc>
      </w:tr>
      <w:tr w:rsidR="00B050F7" w:rsidRPr="00B050F7" w:rsidTr="00B12186">
        <w:trPr>
          <w:jc w:val="right"/>
        </w:trPr>
        <w:tc>
          <w:tcPr>
            <w:tcW w:w="1327" w:type="pct"/>
            <w:gridSpan w:val="2"/>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Итого:</w:t>
            </w:r>
          </w:p>
        </w:tc>
        <w:tc>
          <w:tcPr>
            <w:tcW w:w="34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hAnsi="Times New Roman"/>
              </w:rPr>
              <w:t>2102,1</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376,2</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375,9</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158,0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150,0</w:t>
            </w:r>
          </w:p>
        </w:tc>
        <w:tc>
          <w:tcPr>
            <w:tcW w:w="333"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300,0</w:t>
            </w:r>
          </w:p>
        </w:tc>
      </w:tr>
    </w:tbl>
    <w:p w:rsidR="00B050F7" w:rsidRPr="00B050F7" w:rsidRDefault="00B050F7" w:rsidP="00B050F7">
      <w:pPr>
        <w:widowControl w:val="0"/>
        <w:tabs>
          <w:tab w:val="left" w:pos="2238"/>
        </w:tabs>
        <w:ind w:firstLine="709"/>
        <w:rPr>
          <w:rFonts w:ascii="Times New Roman" w:hAnsi="Times New Roman"/>
          <w:shd w:val="clear" w:color="auto" w:fill="FFFFFF"/>
          <w:lang w:eastAsia="en-US"/>
        </w:rPr>
      </w:pPr>
    </w:p>
    <w:p w:rsidR="00B050F7" w:rsidRPr="00B050F7" w:rsidRDefault="00B050F7" w:rsidP="00B050F7">
      <w:pPr>
        <w:widowControl w:val="0"/>
        <w:tabs>
          <w:tab w:val="left" w:pos="2238"/>
        </w:tabs>
        <w:ind w:firstLine="709"/>
        <w:rPr>
          <w:rFonts w:ascii="Times New Roman" w:hAnsi="Times New Roman"/>
          <w:shd w:val="clear" w:color="auto" w:fill="FFFFFF"/>
          <w:lang w:eastAsia="en-US"/>
        </w:rPr>
      </w:pPr>
    </w:p>
    <w:p w:rsidR="00B050F7" w:rsidRPr="00B050F7" w:rsidRDefault="00B050F7" w:rsidP="00B050F7">
      <w:pPr>
        <w:widowControl w:val="0"/>
        <w:tabs>
          <w:tab w:val="left" w:pos="2238"/>
        </w:tabs>
        <w:ind w:firstLine="709"/>
        <w:rPr>
          <w:rFonts w:ascii="Times New Roman" w:hAnsi="Times New Roman"/>
          <w:shd w:val="clear" w:color="auto" w:fill="FFFFFF"/>
          <w:lang w:eastAsia="en-US"/>
        </w:rPr>
        <w:sectPr w:rsidR="00B050F7" w:rsidRPr="00B050F7" w:rsidSect="00B529A6">
          <w:pgSz w:w="16838" w:h="11906" w:orient="landscape" w:code="9"/>
          <w:pgMar w:top="426" w:right="567" w:bottom="851" w:left="680" w:header="709" w:footer="709" w:gutter="0"/>
          <w:cols w:space="708"/>
          <w:docGrid w:linePitch="360"/>
        </w:sectPr>
      </w:pP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lastRenderedPageBreak/>
        <w:t>6.13.Краткое описание форм организации проектов</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Инвестиционные проекты, включенные в Программу, могут быть реализованы в следующих формах: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проекты, реализуемые действующими организациями;</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проекты, для реализации которых создаются организации с участием действующих </w:t>
      </w:r>
      <w:proofErr w:type="spellStart"/>
      <w:r w:rsidRPr="00B050F7">
        <w:rPr>
          <w:rFonts w:ascii="Times New Roman" w:eastAsia="Arial" w:hAnsi="Times New Roman"/>
          <w:lang w:eastAsia="ar-SA"/>
        </w:rPr>
        <w:t>ресурсоснабжающих</w:t>
      </w:r>
      <w:proofErr w:type="spellEnd"/>
      <w:r w:rsidRPr="00B050F7">
        <w:rPr>
          <w:rFonts w:ascii="Times New Roman" w:eastAsia="Arial" w:hAnsi="Times New Roman"/>
          <w:lang w:eastAsia="ar-SA"/>
        </w:rPr>
        <w:t xml:space="preserve"> организаций.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сбора и вывоза ТКО), организаций, осуществляющих регулируемые виды деятельности в сфере энергоснабжения, газоснабжения.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Особенности принятия инвестиционных программ организаций коммунального комплекса</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сбора и вывоза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Инвестиционные программы организаций коммунального комплекса утверждаются органами местного самоуправления. 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6.14. Источники и объемы инвестиций по проектам</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Источники финансирования инвестиций по проектам Программы включают: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внебюджетные источники:</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привлеченные средства (кредиты);</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средства организаций и других инвесторов (прибыль, амортизационные отчисления, снижение затрат за счет реализации проектов);</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бюджетные средства:</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местный бюджет.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Совокупные финансовые потребности для реализации проектов на период реализации Программы составляют 52821,1 тыс. руб., в том числе по источникам:</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средства местного бюджета – 0 тыс. руб.;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средства бюджета Воронежской области –1200,00 тыс. руб.;</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 средства внебюджетных источников – 51,621,1 тыс. руб.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lastRenderedPageBreak/>
        <w:t xml:space="preserve">Объемы финансирования инвестиций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краевого бюджетов и степени реализации мероприятий.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Воронежской области, городского поселения </w:t>
      </w:r>
      <w:r w:rsidRPr="00B050F7">
        <w:rPr>
          <w:rFonts w:ascii="Times New Roman" w:eastAsia="Arial" w:hAnsi="Times New Roman"/>
          <w:bCs/>
          <w:lang w:eastAsia="ar-SA"/>
        </w:rPr>
        <w:t>– город Богучар</w:t>
      </w:r>
      <w:r w:rsidRPr="00B050F7">
        <w:rPr>
          <w:rFonts w:ascii="Times New Roman" w:eastAsia="Arial" w:hAnsi="Times New Roman"/>
          <w:lang w:eastAsia="ar-SA"/>
        </w:rPr>
        <w:t xml:space="preserve">, утверждающих бюджет.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Объемы необходимых инвестиций по этапам реализации по системам коммунальной инфраструктуры составили: </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Электроснабжение – 2370,0 тыс. руб.;</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Водоснабжение – 3380,5 тыс. руб.;</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Водоотведение – 41251,0 тыс. руб.;</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Газоснабжение – 0,0 тыс. руб.;</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Теплоснабжение – 3717,5 тыс. руб.;</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Сбор и вывоз ТКО – 2102,1 тыс. руб.</w:t>
      </w:r>
    </w:p>
    <w:p w:rsidR="00B050F7" w:rsidRPr="00B050F7" w:rsidRDefault="00B050F7" w:rsidP="00B050F7">
      <w:pPr>
        <w:widowControl w:val="0"/>
        <w:ind w:firstLine="709"/>
        <w:rPr>
          <w:rFonts w:ascii="Times New Roman" w:eastAsia="Arial" w:hAnsi="Times New Roman"/>
          <w:lang w:eastAsia="ar-SA"/>
        </w:rPr>
      </w:pP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Структура финансирования программы</w:t>
      </w:r>
    </w:p>
    <w:p w:rsidR="00B050F7" w:rsidRPr="00B050F7" w:rsidRDefault="00B050F7" w:rsidP="00B050F7">
      <w:pPr>
        <w:widowControl w:val="0"/>
        <w:ind w:firstLine="709"/>
        <w:rPr>
          <w:rFonts w:ascii="Times New Roman" w:eastAsia="Arial" w:hAnsi="Times New Roman"/>
          <w:lang w:eastAsia="ar-SA"/>
        </w:rPr>
      </w:pPr>
      <w:r w:rsidRPr="00B050F7">
        <w:rPr>
          <w:rFonts w:ascii="Times New Roman" w:eastAsia="Arial" w:hAnsi="Times New Roman"/>
          <w:lang w:eastAsia="ar-SA"/>
        </w:rPr>
        <w:t xml:space="preserve">Исходя из рассмотренных ограничений по источникам финансирования программы, была определена структура финансирования. Данные по структуре содержатся в таблице. Основной смысл структуры заключается в финансировании мероприятий программы в большей степени из внебюджетных источников – заемные средства (кредиты банков, международных финансовых организаций, лизинг) и </w:t>
      </w:r>
      <w:proofErr w:type="spellStart"/>
      <w:r w:rsidRPr="00B050F7">
        <w:rPr>
          <w:rFonts w:ascii="Times New Roman" w:eastAsia="Arial" w:hAnsi="Times New Roman"/>
          <w:lang w:eastAsia="ar-SA"/>
        </w:rPr>
        <w:t>энергосервис</w:t>
      </w:r>
      <w:proofErr w:type="spellEnd"/>
      <w:r w:rsidRPr="00B050F7">
        <w:rPr>
          <w:rFonts w:ascii="Times New Roman" w:eastAsia="Arial" w:hAnsi="Times New Roman"/>
          <w:lang w:eastAsia="ar-SA"/>
        </w:rPr>
        <w:t xml:space="preserve"> (средства </w:t>
      </w:r>
      <w:proofErr w:type="spellStart"/>
      <w:r w:rsidRPr="00B050F7">
        <w:rPr>
          <w:rFonts w:ascii="Times New Roman" w:eastAsia="Arial" w:hAnsi="Times New Roman"/>
          <w:lang w:eastAsia="ar-SA"/>
        </w:rPr>
        <w:t>энергосервисных</w:t>
      </w:r>
      <w:proofErr w:type="spellEnd"/>
      <w:r w:rsidRPr="00B050F7">
        <w:rPr>
          <w:rFonts w:ascii="Times New Roman" w:eastAsia="Arial" w:hAnsi="Times New Roman"/>
          <w:lang w:eastAsia="ar-SA"/>
        </w:rPr>
        <w:t xml:space="preserve"> компаний и их партнеров).</w:t>
      </w:r>
    </w:p>
    <w:p w:rsidR="00B050F7" w:rsidRPr="00B050F7" w:rsidRDefault="00B050F7" w:rsidP="00B050F7">
      <w:pPr>
        <w:widowControl w:val="0"/>
        <w:ind w:firstLine="709"/>
        <w:rPr>
          <w:rFonts w:ascii="Times New Roman" w:eastAsia="Arial" w:hAnsi="Times New Roman"/>
          <w:bCs/>
          <w:lang w:eastAsia="ar-SA"/>
        </w:rPr>
      </w:pPr>
      <w:r w:rsidRPr="00B050F7">
        <w:rPr>
          <w:rFonts w:ascii="Times New Roman" w:eastAsia="Arial" w:hAnsi="Times New Roman"/>
          <w:bCs/>
          <w:lang w:eastAsia="ar-SA"/>
        </w:rPr>
        <w:t>6.15. Финансовые потребности по реализации программы</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 Совокупная потребность в капитальных вложениях для реализации всей программы инвестиционных проектов до 2030 года отражена в таблице 22.</w:t>
      </w:r>
    </w:p>
    <w:p w:rsidR="00B050F7" w:rsidRPr="00B050F7" w:rsidRDefault="00B050F7" w:rsidP="00B050F7">
      <w:pPr>
        <w:widowControl w:val="0"/>
        <w:ind w:firstLine="709"/>
        <w:rPr>
          <w:rFonts w:ascii="Times New Roman" w:eastAsia="Calibri" w:hAnsi="Times New Roman"/>
          <w:lang w:eastAsia="en-US"/>
        </w:rPr>
      </w:pPr>
    </w:p>
    <w:p w:rsidR="00B050F7" w:rsidRPr="00B050F7" w:rsidRDefault="00B050F7" w:rsidP="00B050F7">
      <w:pPr>
        <w:widowControl w:val="0"/>
        <w:ind w:firstLine="709"/>
        <w:rPr>
          <w:rFonts w:ascii="Times New Roman" w:hAnsi="Times New Roman"/>
        </w:rPr>
        <w:sectPr w:rsidR="00B050F7" w:rsidRPr="00B050F7" w:rsidSect="00B529A6">
          <w:pgSz w:w="11906" w:h="16838" w:code="9"/>
          <w:pgMar w:top="1134" w:right="851" w:bottom="1134" w:left="851" w:header="709" w:footer="709" w:gutter="0"/>
          <w:cols w:space="708"/>
          <w:titlePg/>
          <w:docGrid w:linePitch="360"/>
        </w:sectPr>
      </w:pPr>
    </w:p>
    <w:p w:rsidR="00B050F7" w:rsidRPr="00B050F7" w:rsidRDefault="00B050F7" w:rsidP="00B050F7">
      <w:pPr>
        <w:widowControl w:val="0"/>
        <w:ind w:firstLine="709"/>
        <w:rPr>
          <w:rFonts w:ascii="Times New Roman" w:hAnsi="Times New Roman"/>
        </w:rPr>
      </w:pPr>
      <w:r w:rsidRPr="00B050F7">
        <w:rPr>
          <w:rFonts w:ascii="Times New Roman" w:hAnsi="Times New Roman"/>
        </w:rPr>
        <w:lastRenderedPageBreak/>
        <w:t>Таблица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firstRow="1" w:lastRow="1" w:firstColumn="1" w:lastColumn="1" w:noHBand="0" w:noVBand="0"/>
      </w:tblPr>
      <w:tblGrid>
        <w:gridCol w:w="2325"/>
        <w:gridCol w:w="1926"/>
        <w:gridCol w:w="1138"/>
        <w:gridCol w:w="876"/>
        <w:gridCol w:w="996"/>
        <w:gridCol w:w="996"/>
        <w:gridCol w:w="996"/>
        <w:gridCol w:w="996"/>
        <w:gridCol w:w="779"/>
        <w:gridCol w:w="876"/>
        <w:gridCol w:w="784"/>
        <w:gridCol w:w="876"/>
        <w:gridCol w:w="996"/>
      </w:tblGrid>
      <w:tr w:rsidR="00B050F7" w:rsidRPr="00B050F7" w:rsidTr="00B12186">
        <w:trPr>
          <w:trHeight w:val="70"/>
        </w:trPr>
        <w:tc>
          <w:tcPr>
            <w:tcW w:w="824"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Наименование мероприятий</w:t>
            </w:r>
          </w:p>
        </w:tc>
        <w:tc>
          <w:tcPr>
            <w:tcW w:w="679"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Источник финансирования</w:t>
            </w:r>
          </w:p>
        </w:tc>
        <w:tc>
          <w:tcPr>
            <w:tcW w:w="420"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Итого</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rPr>
            </w:pPr>
          </w:p>
        </w:tc>
        <w:tc>
          <w:tcPr>
            <w:tcW w:w="2771" w:type="pct"/>
            <w:gridSpan w:val="9"/>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Инвестиции на реализацию Программы, тыс. руб.</w:t>
            </w:r>
          </w:p>
        </w:tc>
      </w:tr>
      <w:tr w:rsidR="00B050F7" w:rsidRPr="00B050F7" w:rsidTr="00B12186">
        <w:trPr>
          <w:trHeight w:val="510"/>
        </w:trPr>
        <w:tc>
          <w:tcPr>
            <w:tcW w:w="824" w:type="pct"/>
            <w:vMerge/>
            <w:shd w:val="clear" w:color="auto" w:fill="FFFFFF"/>
            <w:vAlign w:val="center"/>
          </w:tcPr>
          <w:p w:rsidR="00B050F7" w:rsidRPr="00B050F7" w:rsidRDefault="00B050F7" w:rsidP="00B12186">
            <w:pPr>
              <w:widowControl w:val="0"/>
              <w:ind w:firstLine="0"/>
              <w:rPr>
                <w:rFonts w:ascii="Times New Roman" w:eastAsia="Calibri" w:hAnsi="Times New Roman"/>
              </w:rPr>
            </w:pPr>
          </w:p>
        </w:tc>
        <w:tc>
          <w:tcPr>
            <w:tcW w:w="679" w:type="pct"/>
            <w:vMerge/>
            <w:shd w:val="clear" w:color="auto" w:fill="FFFFFF"/>
            <w:vAlign w:val="center"/>
          </w:tcPr>
          <w:p w:rsidR="00B050F7" w:rsidRPr="00B050F7" w:rsidRDefault="00B050F7" w:rsidP="00B12186">
            <w:pPr>
              <w:widowControl w:val="0"/>
              <w:ind w:firstLine="0"/>
              <w:rPr>
                <w:rFonts w:ascii="Times New Roman" w:eastAsia="Calibri" w:hAnsi="Times New Roman"/>
              </w:rPr>
            </w:pPr>
          </w:p>
        </w:tc>
        <w:tc>
          <w:tcPr>
            <w:tcW w:w="420" w:type="pct"/>
            <w:vMerge/>
            <w:shd w:val="clear" w:color="auto" w:fill="FFFFFF"/>
            <w:vAlign w:val="center"/>
          </w:tcPr>
          <w:p w:rsidR="00B050F7" w:rsidRPr="00B050F7" w:rsidRDefault="00B050F7" w:rsidP="00B12186">
            <w:pPr>
              <w:widowControl w:val="0"/>
              <w:ind w:firstLine="0"/>
              <w:rPr>
                <w:rFonts w:ascii="Times New Roman" w:eastAsia="Calibri" w:hAnsi="Times New Roman"/>
              </w:rPr>
            </w:pP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2019</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2020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2021</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2022</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2023</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2024</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2025</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2026</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2027</w:t>
            </w:r>
          </w:p>
        </w:tc>
        <w:tc>
          <w:tcPr>
            <w:tcW w:w="309"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2027-2030</w:t>
            </w:r>
          </w:p>
        </w:tc>
      </w:tr>
      <w:tr w:rsidR="00B050F7" w:rsidRPr="00B050F7" w:rsidTr="00B12186">
        <w:trPr>
          <w:trHeight w:val="252"/>
        </w:trPr>
        <w:tc>
          <w:tcPr>
            <w:tcW w:w="824"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w:t>
            </w:r>
          </w:p>
        </w:tc>
        <w:tc>
          <w:tcPr>
            <w:tcW w:w="679"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w:t>
            </w:r>
          </w:p>
        </w:tc>
        <w:tc>
          <w:tcPr>
            <w:tcW w:w="420"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3</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4</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5</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6</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7</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8</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9</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11</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12</w:t>
            </w:r>
          </w:p>
        </w:tc>
        <w:tc>
          <w:tcPr>
            <w:tcW w:w="309"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13</w:t>
            </w:r>
          </w:p>
        </w:tc>
      </w:tr>
      <w:tr w:rsidR="00B050F7" w:rsidRPr="00B050F7" w:rsidTr="00B12186">
        <w:trPr>
          <w:trHeight w:val="70"/>
        </w:trPr>
        <w:tc>
          <w:tcPr>
            <w:tcW w:w="824"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Мероприятия в сфере водоснабжения</w:t>
            </w:r>
          </w:p>
        </w:tc>
        <w:tc>
          <w:tcPr>
            <w:tcW w:w="679"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БС</w:t>
            </w:r>
          </w:p>
        </w:tc>
        <w:tc>
          <w:tcPr>
            <w:tcW w:w="420" w:type="pct"/>
            <w:shd w:val="clear" w:color="auto" w:fill="FFFFFF"/>
            <w:vAlign w:val="center"/>
          </w:tcPr>
          <w:p w:rsidR="00B050F7" w:rsidRPr="00B050F7" w:rsidRDefault="00B050F7" w:rsidP="00B12186">
            <w:pPr>
              <w:widowControl w:val="0"/>
              <w:ind w:firstLine="0"/>
              <w:rPr>
                <w:rFonts w:ascii="Times New Roman" w:hAnsi="Times New Roman"/>
              </w:rPr>
            </w:pP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9"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r>
      <w:tr w:rsidR="00B050F7" w:rsidRPr="00B050F7" w:rsidTr="00B12186">
        <w:trPr>
          <w:trHeight w:val="70"/>
        </w:trPr>
        <w:tc>
          <w:tcPr>
            <w:tcW w:w="824" w:type="pct"/>
            <w:vMerge/>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p>
        </w:tc>
        <w:tc>
          <w:tcPr>
            <w:tcW w:w="67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ВС</w:t>
            </w:r>
          </w:p>
        </w:tc>
        <w:tc>
          <w:tcPr>
            <w:tcW w:w="420"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hAnsi="Times New Roman"/>
                <w:bCs/>
              </w:rPr>
            </w:pPr>
            <w:r w:rsidRPr="00B050F7">
              <w:rPr>
                <w:rFonts w:ascii="Times New Roman" w:hAnsi="Times New Roman"/>
                <w:bCs/>
              </w:rPr>
              <w:t>3380,5</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410,0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410,0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410,5</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360,0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360,0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360,0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214,0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214,0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160,5</w:t>
            </w:r>
          </w:p>
        </w:tc>
        <w:tc>
          <w:tcPr>
            <w:tcW w:w="30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481,5</w:t>
            </w:r>
          </w:p>
        </w:tc>
      </w:tr>
      <w:tr w:rsidR="00B050F7" w:rsidRPr="00B050F7" w:rsidTr="00B12186">
        <w:trPr>
          <w:trHeight w:val="70"/>
        </w:trPr>
        <w:tc>
          <w:tcPr>
            <w:tcW w:w="824"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Итого</w:t>
            </w:r>
          </w:p>
        </w:tc>
        <w:tc>
          <w:tcPr>
            <w:tcW w:w="67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p>
        </w:tc>
        <w:tc>
          <w:tcPr>
            <w:tcW w:w="420"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hAnsi="Times New Roman"/>
                <w:bCs/>
              </w:rPr>
            </w:pPr>
            <w:r w:rsidRPr="00B050F7">
              <w:rPr>
                <w:rFonts w:ascii="Times New Roman" w:hAnsi="Times New Roman"/>
                <w:bCs/>
              </w:rPr>
              <w:t>3380,5</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410,0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410,0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410,5</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360,0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360,0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360,0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214,0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214,0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160,5</w:t>
            </w:r>
          </w:p>
        </w:tc>
        <w:tc>
          <w:tcPr>
            <w:tcW w:w="30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481,5</w:t>
            </w:r>
          </w:p>
        </w:tc>
      </w:tr>
      <w:tr w:rsidR="00B050F7" w:rsidRPr="00B050F7" w:rsidTr="00B12186">
        <w:trPr>
          <w:trHeight w:val="70"/>
        </w:trPr>
        <w:tc>
          <w:tcPr>
            <w:tcW w:w="824"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rPr>
              <w:t>Мероприятия в сфере водоотведения</w:t>
            </w:r>
          </w:p>
        </w:tc>
        <w:tc>
          <w:tcPr>
            <w:tcW w:w="679"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БС</w:t>
            </w:r>
          </w:p>
        </w:tc>
        <w:tc>
          <w:tcPr>
            <w:tcW w:w="420" w:type="pct"/>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9"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r>
      <w:tr w:rsidR="00B050F7" w:rsidRPr="00B050F7" w:rsidTr="00B12186">
        <w:trPr>
          <w:trHeight w:val="70"/>
        </w:trPr>
        <w:tc>
          <w:tcPr>
            <w:tcW w:w="824" w:type="pct"/>
            <w:vMerge/>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p>
        </w:tc>
        <w:tc>
          <w:tcPr>
            <w:tcW w:w="67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ВС</w:t>
            </w:r>
          </w:p>
        </w:tc>
        <w:tc>
          <w:tcPr>
            <w:tcW w:w="420"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hAnsi="Times New Roman"/>
                <w:bCs/>
              </w:rPr>
            </w:pPr>
            <w:r w:rsidRPr="00B050F7">
              <w:rPr>
                <w:rFonts w:ascii="Times New Roman" w:hAnsi="Times New Roman"/>
                <w:bCs/>
              </w:rPr>
              <w:t>41251,0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105,0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10105,0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10305,0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10105,0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10105,0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105,0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84,2</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84,2</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63,15</w:t>
            </w:r>
          </w:p>
        </w:tc>
        <w:tc>
          <w:tcPr>
            <w:tcW w:w="30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189,45</w:t>
            </w:r>
          </w:p>
        </w:tc>
      </w:tr>
      <w:tr w:rsidR="00B050F7" w:rsidRPr="00B050F7" w:rsidTr="00B12186">
        <w:trPr>
          <w:trHeight w:val="70"/>
        </w:trPr>
        <w:tc>
          <w:tcPr>
            <w:tcW w:w="824"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Итого</w:t>
            </w:r>
          </w:p>
        </w:tc>
        <w:tc>
          <w:tcPr>
            <w:tcW w:w="679" w:type="pct"/>
            <w:shd w:val="clear" w:color="auto" w:fill="FFFFFF"/>
            <w:vAlign w:val="center"/>
          </w:tcPr>
          <w:p w:rsidR="00B050F7" w:rsidRPr="00B050F7" w:rsidRDefault="00B050F7" w:rsidP="00B12186">
            <w:pPr>
              <w:widowControl w:val="0"/>
              <w:ind w:firstLine="0"/>
              <w:rPr>
                <w:rFonts w:ascii="Times New Roman" w:eastAsia="Calibri" w:hAnsi="Times New Roman"/>
                <w:bCs/>
              </w:rPr>
            </w:pPr>
          </w:p>
        </w:tc>
        <w:tc>
          <w:tcPr>
            <w:tcW w:w="420" w:type="pct"/>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41251,0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105,0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10105,0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10305,0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10105,0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10105,0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105,0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84,2</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84,2</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63,15</w:t>
            </w:r>
          </w:p>
        </w:tc>
        <w:tc>
          <w:tcPr>
            <w:tcW w:w="309"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189,45</w:t>
            </w:r>
          </w:p>
        </w:tc>
      </w:tr>
      <w:tr w:rsidR="00B050F7" w:rsidRPr="00B050F7" w:rsidTr="00B12186">
        <w:trPr>
          <w:trHeight w:val="70"/>
        </w:trPr>
        <w:tc>
          <w:tcPr>
            <w:tcW w:w="824"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Мероприятия в сфере газоснабжения</w:t>
            </w:r>
          </w:p>
        </w:tc>
        <w:tc>
          <w:tcPr>
            <w:tcW w:w="679"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БС</w:t>
            </w:r>
          </w:p>
        </w:tc>
        <w:tc>
          <w:tcPr>
            <w:tcW w:w="420" w:type="pct"/>
            <w:shd w:val="clear" w:color="auto" w:fill="FFFFFF"/>
            <w:vAlign w:val="center"/>
          </w:tcPr>
          <w:p w:rsidR="00B050F7" w:rsidRPr="00B050F7" w:rsidRDefault="00B050F7" w:rsidP="00B12186">
            <w:pPr>
              <w:widowControl w:val="0"/>
              <w:ind w:firstLine="0"/>
              <w:rPr>
                <w:rFonts w:ascii="Times New Roman" w:hAnsi="Times New Roman"/>
                <w:bCs/>
              </w:rPr>
            </w:pPr>
            <w:r w:rsidRPr="00B050F7">
              <w:rPr>
                <w:rFonts w:ascii="Times New Roman" w:hAnsi="Times New Roman"/>
                <w:bCs/>
              </w:rPr>
              <w:t>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bCs/>
              </w:rPr>
            </w:pPr>
          </w:p>
        </w:tc>
        <w:tc>
          <w:tcPr>
            <w:tcW w:w="309" w:type="pc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0</w:t>
            </w:r>
          </w:p>
        </w:tc>
      </w:tr>
      <w:tr w:rsidR="00B050F7" w:rsidRPr="00B050F7" w:rsidTr="00B12186">
        <w:trPr>
          <w:trHeight w:val="70"/>
        </w:trPr>
        <w:tc>
          <w:tcPr>
            <w:tcW w:w="824" w:type="pct"/>
            <w:vMerge/>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p>
        </w:tc>
        <w:tc>
          <w:tcPr>
            <w:tcW w:w="67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ВС</w:t>
            </w:r>
          </w:p>
        </w:tc>
        <w:tc>
          <w:tcPr>
            <w:tcW w:w="420"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r>
      <w:tr w:rsidR="00B050F7" w:rsidRPr="00B050F7" w:rsidTr="00B12186">
        <w:trPr>
          <w:trHeight w:val="70"/>
        </w:trPr>
        <w:tc>
          <w:tcPr>
            <w:tcW w:w="824"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Итого</w:t>
            </w:r>
          </w:p>
        </w:tc>
        <w:tc>
          <w:tcPr>
            <w:tcW w:w="67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p>
        </w:tc>
        <w:tc>
          <w:tcPr>
            <w:tcW w:w="420"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r>
      <w:tr w:rsidR="00B050F7" w:rsidRPr="00B050F7" w:rsidTr="00B12186">
        <w:trPr>
          <w:trHeight w:val="70"/>
        </w:trPr>
        <w:tc>
          <w:tcPr>
            <w:tcW w:w="824"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rPr>
              <w:t>Мероприятия в сфере электроснабжения</w:t>
            </w:r>
          </w:p>
        </w:tc>
        <w:tc>
          <w:tcPr>
            <w:tcW w:w="679"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БС</w:t>
            </w:r>
          </w:p>
        </w:tc>
        <w:tc>
          <w:tcPr>
            <w:tcW w:w="420" w:type="pct"/>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2370,0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9" w:type="pct"/>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480,0</w:t>
            </w:r>
          </w:p>
        </w:tc>
      </w:tr>
      <w:tr w:rsidR="00B050F7" w:rsidRPr="00B050F7" w:rsidTr="00B12186">
        <w:trPr>
          <w:trHeight w:val="70"/>
        </w:trPr>
        <w:tc>
          <w:tcPr>
            <w:tcW w:w="824" w:type="pct"/>
            <w:vMerge/>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p>
        </w:tc>
        <w:tc>
          <w:tcPr>
            <w:tcW w:w="67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ВС</w:t>
            </w:r>
          </w:p>
        </w:tc>
        <w:tc>
          <w:tcPr>
            <w:tcW w:w="420"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r>
      <w:tr w:rsidR="00B050F7" w:rsidRPr="00B050F7" w:rsidTr="00B12186">
        <w:trPr>
          <w:trHeight w:val="70"/>
        </w:trPr>
        <w:tc>
          <w:tcPr>
            <w:tcW w:w="824"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Итого</w:t>
            </w:r>
          </w:p>
        </w:tc>
        <w:tc>
          <w:tcPr>
            <w:tcW w:w="67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p>
        </w:tc>
        <w:tc>
          <w:tcPr>
            <w:tcW w:w="420"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2370,0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210,0</w:t>
            </w:r>
          </w:p>
        </w:tc>
        <w:tc>
          <w:tcPr>
            <w:tcW w:w="30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480,0</w:t>
            </w:r>
          </w:p>
        </w:tc>
      </w:tr>
      <w:tr w:rsidR="00B050F7" w:rsidRPr="00B050F7" w:rsidTr="00B12186">
        <w:trPr>
          <w:trHeight w:val="70"/>
        </w:trPr>
        <w:tc>
          <w:tcPr>
            <w:tcW w:w="824"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rPr>
              <w:t>Мероприятия в сфере теплоснабжения</w:t>
            </w:r>
          </w:p>
        </w:tc>
        <w:tc>
          <w:tcPr>
            <w:tcW w:w="67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БС</w:t>
            </w:r>
          </w:p>
        </w:tc>
        <w:tc>
          <w:tcPr>
            <w:tcW w:w="420"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r>
      <w:tr w:rsidR="00B050F7" w:rsidRPr="00B050F7" w:rsidTr="00B12186">
        <w:trPr>
          <w:trHeight w:val="70"/>
        </w:trPr>
        <w:tc>
          <w:tcPr>
            <w:tcW w:w="824" w:type="pct"/>
            <w:vMerge/>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p>
        </w:tc>
        <w:tc>
          <w:tcPr>
            <w:tcW w:w="67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ВС</w:t>
            </w:r>
          </w:p>
        </w:tc>
        <w:tc>
          <w:tcPr>
            <w:tcW w:w="420"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hAnsi="Times New Roman"/>
                <w:bCs/>
              </w:rPr>
            </w:pPr>
            <w:r w:rsidRPr="00B050F7">
              <w:rPr>
                <w:rFonts w:ascii="Times New Roman" w:hAnsi="Times New Roman"/>
                <w:bCs/>
              </w:rPr>
              <w:t>3717,5</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325,5</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325,5</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325,5</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495,5</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310,0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310,0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565,0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140,0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140,0</w:t>
            </w:r>
          </w:p>
        </w:tc>
        <w:tc>
          <w:tcPr>
            <w:tcW w:w="30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510,0</w:t>
            </w:r>
          </w:p>
        </w:tc>
      </w:tr>
      <w:tr w:rsidR="00B050F7" w:rsidRPr="00B050F7" w:rsidTr="00B12186">
        <w:trPr>
          <w:trHeight w:val="70"/>
        </w:trPr>
        <w:tc>
          <w:tcPr>
            <w:tcW w:w="824"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Итого</w:t>
            </w:r>
          </w:p>
        </w:tc>
        <w:tc>
          <w:tcPr>
            <w:tcW w:w="67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p>
        </w:tc>
        <w:tc>
          <w:tcPr>
            <w:tcW w:w="420"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hAnsi="Times New Roman"/>
                <w:bCs/>
              </w:rPr>
            </w:pPr>
            <w:r w:rsidRPr="00B050F7">
              <w:rPr>
                <w:rFonts w:ascii="Times New Roman" w:hAnsi="Times New Roman"/>
                <w:bCs/>
              </w:rPr>
              <w:t>3717,5</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325,5</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325,5</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325,5</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495,5</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310,0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310,0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565,0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140,0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140,0</w:t>
            </w:r>
          </w:p>
        </w:tc>
        <w:tc>
          <w:tcPr>
            <w:tcW w:w="30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510,0</w:t>
            </w:r>
          </w:p>
        </w:tc>
      </w:tr>
      <w:tr w:rsidR="00B050F7" w:rsidRPr="00B050F7" w:rsidTr="00B12186">
        <w:trPr>
          <w:trHeight w:val="70"/>
        </w:trPr>
        <w:tc>
          <w:tcPr>
            <w:tcW w:w="824" w:type="pct"/>
            <w:vMerge w:val="restart"/>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rPr>
              <w:t>Мероприятия в сфере сбора и вывоза ТКО</w:t>
            </w:r>
          </w:p>
        </w:tc>
        <w:tc>
          <w:tcPr>
            <w:tcW w:w="67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БС</w:t>
            </w:r>
          </w:p>
        </w:tc>
        <w:tc>
          <w:tcPr>
            <w:tcW w:w="420"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hAnsi="Times New Roman"/>
                <w:bCs/>
              </w:rPr>
            </w:pPr>
            <w:r w:rsidRPr="00B050F7">
              <w:rPr>
                <w:rFonts w:ascii="Times New Roman" w:hAnsi="Times New Roman"/>
                <w:bCs/>
              </w:rPr>
              <w:t>1200,0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150,0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150,0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150,0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150,0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150,0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150,0</w:t>
            </w:r>
          </w:p>
        </w:tc>
        <w:tc>
          <w:tcPr>
            <w:tcW w:w="30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300,0</w:t>
            </w:r>
          </w:p>
        </w:tc>
      </w:tr>
      <w:tr w:rsidR="00B050F7" w:rsidRPr="00B050F7" w:rsidTr="00B12186">
        <w:trPr>
          <w:trHeight w:val="70"/>
        </w:trPr>
        <w:tc>
          <w:tcPr>
            <w:tcW w:w="824" w:type="pct"/>
            <w:vMerge/>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p>
        </w:tc>
        <w:tc>
          <w:tcPr>
            <w:tcW w:w="67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rPr>
            </w:pPr>
            <w:r w:rsidRPr="00B050F7">
              <w:rPr>
                <w:rFonts w:ascii="Times New Roman" w:eastAsia="Calibri" w:hAnsi="Times New Roman"/>
              </w:rPr>
              <w:t>ВС</w:t>
            </w:r>
          </w:p>
        </w:tc>
        <w:tc>
          <w:tcPr>
            <w:tcW w:w="420"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910,1</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376,2</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375,9</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158,0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c>
          <w:tcPr>
            <w:tcW w:w="30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0</w:t>
            </w:r>
          </w:p>
        </w:tc>
      </w:tr>
      <w:tr w:rsidR="00B050F7" w:rsidRPr="00B050F7" w:rsidTr="00B12186">
        <w:trPr>
          <w:trHeight w:val="70"/>
        </w:trPr>
        <w:tc>
          <w:tcPr>
            <w:tcW w:w="824"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Итого:</w:t>
            </w:r>
          </w:p>
        </w:tc>
        <w:tc>
          <w:tcPr>
            <w:tcW w:w="67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p>
        </w:tc>
        <w:tc>
          <w:tcPr>
            <w:tcW w:w="420"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2110,1</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376,2</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375,9</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158,0</w:t>
            </w:r>
          </w:p>
        </w:tc>
        <w:tc>
          <w:tcPr>
            <w:tcW w:w="307"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150,0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150,0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150,0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150,0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150,0</w:t>
            </w:r>
          </w:p>
        </w:tc>
        <w:tc>
          <w:tcPr>
            <w:tcW w:w="308"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150,0</w:t>
            </w:r>
          </w:p>
        </w:tc>
        <w:tc>
          <w:tcPr>
            <w:tcW w:w="309" w:type="pct"/>
            <w:tcBorders>
              <w:bottom w:val="single" w:sz="4" w:space="0" w:color="000000"/>
            </w:tcBorders>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300,0</w:t>
            </w:r>
          </w:p>
        </w:tc>
      </w:tr>
      <w:tr w:rsidR="00B050F7" w:rsidRPr="00B050F7" w:rsidTr="00B12186">
        <w:trPr>
          <w:trHeight w:val="70"/>
        </w:trPr>
        <w:tc>
          <w:tcPr>
            <w:tcW w:w="1502" w:type="pct"/>
            <w:gridSpan w:val="2"/>
            <w:shd w:val="clear" w:color="auto" w:fill="FFFFFF"/>
            <w:vAlign w:val="center"/>
          </w:tcPr>
          <w:p w:rsidR="00B050F7" w:rsidRPr="00B050F7" w:rsidRDefault="00B050F7" w:rsidP="00B12186">
            <w:pPr>
              <w:widowControl w:val="0"/>
              <w:ind w:firstLine="0"/>
              <w:rPr>
                <w:rFonts w:ascii="Times New Roman" w:eastAsia="Calibri" w:hAnsi="Times New Roman"/>
                <w:bCs/>
              </w:rPr>
            </w:pPr>
            <w:proofErr w:type="spellStart"/>
            <w:proofErr w:type="gramStart"/>
            <w:r w:rsidRPr="00B050F7">
              <w:rPr>
                <w:rFonts w:ascii="Times New Roman" w:eastAsia="Calibri" w:hAnsi="Times New Roman"/>
                <w:bCs/>
              </w:rPr>
              <w:t>ВСЕГО,в</w:t>
            </w:r>
            <w:proofErr w:type="spellEnd"/>
            <w:proofErr w:type="gramEnd"/>
            <w:r w:rsidRPr="00B050F7">
              <w:rPr>
                <w:rFonts w:ascii="Times New Roman" w:eastAsia="Calibri" w:hAnsi="Times New Roman"/>
                <w:bCs/>
              </w:rPr>
              <w:t xml:space="preserve"> том числе:</w:t>
            </w:r>
          </w:p>
        </w:tc>
        <w:tc>
          <w:tcPr>
            <w:tcW w:w="420" w:type="pct"/>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52829,1</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1426,7</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11426,4</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11409</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11320,5</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11135</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1135</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1223,2</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798,2</w:t>
            </w: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723,65</w:t>
            </w:r>
          </w:p>
        </w:tc>
        <w:tc>
          <w:tcPr>
            <w:tcW w:w="309"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r w:rsidRPr="00B050F7">
              <w:rPr>
                <w:rFonts w:ascii="Times New Roman" w:eastAsia="Calibri" w:hAnsi="Times New Roman"/>
                <w:lang w:eastAsia="en-US"/>
              </w:rPr>
              <w:t>1960,95</w:t>
            </w:r>
          </w:p>
        </w:tc>
      </w:tr>
      <w:tr w:rsidR="00B050F7" w:rsidRPr="00B050F7" w:rsidTr="00B12186">
        <w:trPr>
          <w:trHeight w:val="70"/>
        </w:trPr>
        <w:tc>
          <w:tcPr>
            <w:tcW w:w="1502" w:type="pct"/>
            <w:gridSpan w:val="2"/>
            <w:shd w:val="clear" w:color="auto" w:fill="FFFFFF"/>
            <w:vAlign w:val="center"/>
          </w:tcPr>
          <w:p w:rsidR="00B050F7" w:rsidRPr="00B050F7" w:rsidRDefault="00B050F7" w:rsidP="00B12186">
            <w:pPr>
              <w:widowControl w:val="0"/>
              <w:ind w:firstLine="0"/>
              <w:rPr>
                <w:rFonts w:ascii="Times New Roman" w:eastAsia="Calibri" w:hAnsi="Times New Roman"/>
                <w:bCs/>
              </w:rPr>
            </w:pPr>
            <w:r w:rsidRPr="00B050F7">
              <w:rPr>
                <w:rFonts w:ascii="Times New Roman" w:eastAsia="Calibri" w:hAnsi="Times New Roman"/>
                <w:bCs/>
              </w:rPr>
              <w:t>БС -бюджетные средства</w:t>
            </w:r>
          </w:p>
        </w:tc>
        <w:tc>
          <w:tcPr>
            <w:tcW w:w="420" w:type="pct"/>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3570,0</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9"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r>
      <w:tr w:rsidR="00B050F7" w:rsidRPr="00B050F7" w:rsidTr="00B12186">
        <w:trPr>
          <w:trHeight w:val="70"/>
        </w:trPr>
        <w:tc>
          <w:tcPr>
            <w:tcW w:w="1502" w:type="pct"/>
            <w:gridSpan w:val="2"/>
            <w:shd w:val="clear" w:color="auto" w:fill="FFFFFF"/>
            <w:vAlign w:val="center"/>
          </w:tcPr>
          <w:p w:rsidR="00B050F7" w:rsidRPr="00B050F7" w:rsidRDefault="00B050F7" w:rsidP="00B12186">
            <w:pPr>
              <w:widowControl w:val="0"/>
              <w:ind w:firstLine="0"/>
              <w:rPr>
                <w:rFonts w:ascii="Times New Roman" w:eastAsia="Calibri" w:hAnsi="Times New Roman"/>
                <w:bCs/>
                <w:highlight w:val="yellow"/>
              </w:rPr>
            </w:pPr>
            <w:r w:rsidRPr="00B050F7">
              <w:rPr>
                <w:rFonts w:ascii="Times New Roman" w:eastAsia="Calibri" w:hAnsi="Times New Roman"/>
                <w:bCs/>
              </w:rPr>
              <w:t>ВС -внебюджетные средства</w:t>
            </w:r>
          </w:p>
        </w:tc>
        <w:tc>
          <w:tcPr>
            <w:tcW w:w="420" w:type="pct"/>
            <w:shd w:val="clear" w:color="auto" w:fill="FFFFFF"/>
            <w:vAlign w:val="center"/>
          </w:tcPr>
          <w:p w:rsidR="00B050F7" w:rsidRPr="00B050F7" w:rsidRDefault="00B050F7" w:rsidP="00B12186">
            <w:pPr>
              <w:widowControl w:val="0"/>
              <w:ind w:firstLine="0"/>
              <w:rPr>
                <w:rFonts w:ascii="Times New Roman" w:hAnsi="Times New Roman"/>
              </w:rPr>
            </w:pPr>
            <w:r w:rsidRPr="00B050F7">
              <w:rPr>
                <w:rFonts w:ascii="Times New Roman" w:hAnsi="Times New Roman"/>
              </w:rPr>
              <w:t>49259,1</w:t>
            </w: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7"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8"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c>
          <w:tcPr>
            <w:tcW w:w="309" w:type="pct"/>
            <w:shd w:val="clear" w:color="auto" w:fill="FFFFFF"/>
            <w:vAlign w:val="center"/>
          </w:tcPr>
          <w:p w:rsidR="00B050F7" w:rsidRPr="00B050F7" w:rsidRDefault="00B050F7" w:rsidP="00B12186">
            <w:pPr>
              <w:widowControl w:val="0"/>
              <w:ind w:firstLine="0"/>
              <w:rPr>
                <w:rFonts w:ascii="Times New Roman" w:eastAsia="Calibri" w:hAnsi="Times New Roman"/>
                <w:lang w:eastAsia="en-US"/>
              </w:rPr>
            </w:pPr>
          </w:p>
        </w:tc>
      </w:tr>
    </w:tbl>
    <w:p w:rsidR="00B050F7" w:rsidRPr="00B050F7" w:rsidRDefault="00B050F7" w:rsidP="00B050F7">
      <w:pPr>
        <w:widowControl w:val="0"/>
        <w:ind w:firstLine="709"/>
        <w:rPr>
          <w:rFonts w:ascii="Times New Roman" w:hAnsi="Times New Roman"/>
        </w:rPr>
      </w:pPr>
    </w:p>
    <w:p w:rsidR="00B050F7" w:rsidRPr="00B050F7" w:rsidRDefault="00B050F7" w:rsidP="00B050F7">
      <w:pPr>
        <w:widowControl w:val="0"/>
        <w:autoSpaceDE w:val="0"/>
        <w:autoSpaceDN w:val="0"/>
        <w:adjustRightInd w:val="0"/>
        <w:ind w:firstLine="709"/>
        <w:rPr>
          <w:rFonts w:ascii="Times New Roman" w:hAnsi="Times New Roman"/>
          <w:bCs/>
        </w:rPr>
      </w:pPr>
      <w:r w:rsidRPr="00B050F7">
        <w:rPr>
          <w:rFonts w:ascii="Times New Roman" w:hAnsi="Times New Roman"/>
          <w:bCs/>
        </w:rPr>
        <w:t xml:space="preserve">Объемы финансирования Программы на 2020-2030 годы носят прогнозный характер и подлежат ежегодному уточнению в </w:t>
      </w:r>
      <w:r w:rsidRPr="00B050F7">
        <w:rPr>
          <w:rFonts w:ascii="Times New Roman" w:hAnsi="Times New Roman"/>
          <w:bCs/>
        </w:rPr>
        <w:lastRenderedPageBreak/>
        <w:t>установленном законодательством порядке при формировании местного бюджета на соответствующий год.</w:t>
      </w:r>
    </w:p>
    <w:p w:rsidR="00B050F7" w:rsidRPr="00B050F7" w:rsidRDefault="00B050F7" w:rsidP="00B050F7">
      <w:pPr>
        <w:widowControl w:val="0"/>
        <w:ind w:firstLine="709"/>
        <w:rPr>
          <w:rFonts w:ascii="Times New Roman" w:hAnsi="Times New Roman"/>
        </w:rPr>
      </w:pPr>
      <w:r w:rsidRPr="00B050F7">
        <w:rPr>
          <w:rFonts w:ascii="Times New Roman" w:eastAsia="Calibri" w:hAnsi="Times New Roman"/>
          <w:lang w:eastAsia="en-US"/>
        </w:rPr>
        <w:t>При снижении (увеличении) ресурсного обеспечения в установленном порядке вносятся изменения показателей Программы.</w:t>
      </w:r>
    </w:p>
    <w:p w:rsidR="00B050F7" w:rsidRPr="00B050F7" w:rsidRDefault="00B050F7" w:rsidP="00B050F7">
      <w:pPr>
        <w:widowControl w:val="0"/>
        <w:ind w:firstLine="709"/>
        <w:rPr>
          <w:rFonts w:ascii="Times New Roman" w:hAnsi="Times New Roman"/>
        </w:rPr>
      </w:pPr>
    </w:p>
    <w:p w:rsidR="00B050F7" w:rsidRPr="00B050F7" w:rsidRDefault="00B050F7" w:rsidP="00B050F7">
      <w:pPr>
        <w:widowControl w:val="0"/>
        <w:ind w:firstLine="709"/>
        <w:rPr>
          <w:rFonts w:ascii="Times New Roman" w:hAnsi="Times New Roman"/>
        </w:rPr>
        <w:sectPr w:rsidR="00B050F7" w:rsidRPr="00B050F7" w:rsidSect="00B529A6">
          <w:pgSz w:w="16838" w:h="11906" w:orient="landscape" w:code="9"/>
          <w:pgMar w:top="851" w:right="1134" w:bottom="851" w:left="1134" w:header="709" w:footer="709" w:gutter="0"/>
          <w:cols w:space="708"/>
          <w:titlePg/>
          <w:docGrid w:linePitch="360"/>
        </w:sectPr>
      </w:pP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6.16.Модель для расчета программы</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Расчет основных целевых показателей программы проводился исходя из данных, полученных от </w:t>
      </w:r>
      <w:proofErr w:type="spellStart"/>
      <w:r w:rsidRPr="00B050F7">
        <w:rPr>
          <w:rFonts w:ascii="Times New Roman" w:eastAsia="Calibri" w:hAnsi="Times New Roman"/>
          <w:lang w:eastAsia="en-US"/>
        </w:rPr>
        <w:t>ресурсоснабжающих</w:t>
      </w:r>
      <w:proofErr w:type="spellEnd"/>
      <w:r w:rsidRPr="00B050F7">
        <w:rPr>
          <w:rFonts w:ascii="Times New Roman" w:eastAsia="Calibri" w:hAnsi="Times New Roman"/>
          <w:lang w:eastAsia="en-US"/>
        </w:rPr>
        <w:t xml:space="preserve"> организаций, организаций коммунального комплекса. </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За основу были взяты фактические балансовые показатели по </w:t>
      </w:r>
      <w:proofErr w:type="spellStart"/>
      <w:r w:rsidRPr="00B050F7">
        <w:rPr>
          <w:rFonts w:ascii="Times New Roman" w:eastAsia="Calibri" w:hAnsi="Times New Roman"/>
          <w:lang w:eastAsia="en-US"/>
        </w:rPr>
        <w:t>ресурсоснабжению</w:t>
      </w:r>
      <w:proofErr w:type="spellEnd"/>
      <w:r w:rsidRPr="00B050F7">
        <w:rPr>
          <w:rFonts w:ascii="Times New Roman" w:eastAsia="Calibri" w:hAnsi="Times New Roman"/>
          <w:lang w:eastAsia="en-US"/>
        </w:rPr>
        <w:t>, инженерные характеристики существующего оборудования. Базовым периодом для разработки принят 2019 год. Используя аналитические методы и методы прогнозирования были рассчитаны прогнозные показатели численности населения, объемов потребления энергоресурсов. С учетом прогноза были сделаны выводы по существующему состоянию инженерной инфраструктуры, были предложены мероприятия по совершенствованию, модернизации существующих инженерных комплексов.</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br w:type="page"/>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lastRenderedPageBreak/>
        <w:t>7. Заключение</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Реализация предложенных программных мероприятий по развитию и модернизации коммунальной инфраструктуры городского поселения позволит улучшить качество обеспечения потребителей городского поселения коммунальными услугами.</w:t>
      </w:r>
    </w:p>
    <w:p w:rsidR="00B050F7" w:rsidRPr="00B050F7" w:rsidRDefault="00B050F7" w:rsidP="00B050F7">
      <w:pPr>
        <w:widowControl w:val="0"/>
        <w:numPr>
          <w:ilvl w:val="0"/>
          <w:numId w:val="17"/>
        </w:numPr>
        <w:autoSpaceDE w:val="0"/>
        <w:autoSpaceDN w:val="0"/>
        <w:adjustRightInd w:val="0"/>
        <w:ind w:left="0" w:firstLine="709"/>
        <w:rPr>
          <w:rFonts w:ascii="Times New Roman" w:hAnsi="Times New Roman"/>
        </w:rPr>
      </w:pPr>
      <w:r w:rsidRPr="00B050F7">
        <w:rPr>
          <w:rFonts w:ascii="Times New Roman" w:hAnsi="Times New Roman"/>
        </w:rPr>
        <w:t>Реализация мероприятий по развитию и модернизации системы</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водоснабжения позволит:</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улучшить качественные показатели питьевой воды;</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обеспечить бесперебойное водоснабжение городского поселения;</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сократить удельные расходы на энергию и другие эксплуатационные расходы;</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увеличить количество потребителей услуг, а также объем сбора средств за предоставленные услуги;</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повысить рентабельность деятельности предприятий, эксплуатирующих системы водоснабжения городского поселения.</w:t>
      </w:r>
    </w:p>
    <w:p w:rsidR="00B050F7" w:rsidRPr="00B050F7" w:rsidRDefault="00B050F7" w:rsidP="00B050F7">
      <w:pPr>
        <w:widowControl w:val="0"/>
        <w:numPr>
          <w:ilvl w:val="0"/>
          <w:numId w:val="17"/>
        </w:numPr>
        <w:autoSpaceDE w:val="0"/>
        <w:autoSpaceDN w:val="0"/>
        <w:adjustRightInd w:val="0"/>
        <w:ind w:left="0" w:firstLine="709"/>
        <w:rPr>
          <w:rFonts w:ascii="Times New Roman" w:hAnsi="Times New Roman"/>
        </w:rPr>
      </w:pPr>
      <w:r w:rsidRPr="00B050F7">
        <w:rPr>
          <w:rFonts w:ascii="Times New Roman" w:hAnsi="Times New Roman"/>
        </w:rPr>
        <w:t>Реализация мероприятий по развитию и модернизации системы</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водоотведения позволит:</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обеспечить централизованным водоотведением территории планировочных районов городского поселения;</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улучшить показатели очистки сточных вод, соответственно, снизить уровень загрязнения рек и водоемов городского поселения;</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увеличить количество потребителей услуг, а также объем сбора средств за предоставленные услуги;</w:t>
      </w:r>
    </w:p>
    <w:p w:rsidR="00B050F7" w:rsidRPr="00B050F7" w:rsidRDefault="00B050F7" w:rsidP="00B050F7">
      <w:pPr>
        <w:widowControl w:val="0"/>
        <w:numPr>
          <w:ilvl w:val="0"/>
          <w:numId w:val="17"/>
        </w:numPr>
        <w:autoSpaceDE w:val="0"/>
        <w:autoSpaceDN w:val="0"/>
        <w:adjustRightInd w:val="0"/>
        <w:ind w:left="0" w:firstLine="709"/>
        <w:rPr>
          <w:rFonts w:ascii="Times New Roman" w:hAnsi="Times New Roman"/>
        </w:rPr>
      </w:pPr>
      <w:r w:rsidRPr="00B050F7">
        <w:rPr>
          <w:rFonts w:ascii="Times New Roman" w:hAnsi="Times New Roman"/>
        </w:rPr>
        <w:t>Реализация программных мероприятий по развитию системы</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газоснабжения:</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возможность подключения новых потребителей к системе газоснабжения;</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возможность перевода системы теплоснабжения на природный газ;</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увеличить количество потребителей услуг, а также объем сбора средств за предоставленные услуги.</w:t>
      </w:r>
    </w:p>
    <w:p w:rsidR="00B050F7" w:rsidRPr="00B050F7" w:rsidRDefault="00B050F7" w:rsidP="00B050F7">
      <w:pPr>
        <w:widowControl w:val="0"/>
        <w:numPr>
          <w:ilvl w:val="0"/>
          <w:numId w:val="17"/>
        </w:numPr>
        <w:autoSpaceDE w:val="0"/>
        <w:autoSpaceDN w:val="0"/>
        <w:adjustRightInd w:val="0"/>
        <w:ind w:left="0" w:firstLine="709"/>
        <w:rPr>
          <w:rFonts w:ascii="Times New Roman" w:hAnsi="Times New Roman"/>
        </w:rPr>
      </w:pPr>
      <w:r w:rsidRPr="00B050F7">
        <w:rPr>
          <w:rFonts w:ascii="Times New Roman" w:hAnsi="Times New Roman"/>
        </w:rPr>
        <w:t>Реализация мероприятий по развитию и модернизации системы</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электроснабжения позволит:</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обеспечить бесперебойное электроснабжение потребителей городского поселения;</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снизить потери электрической энергии в сетях;</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снизить износ основных фондов;</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улучшить качественные показатели электрической энергии;</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 увеличить количество потребителей услуг, а также объем сбора средств за предоставленные услуги;</w:t>
      </w:r>
    </w:p>
    <w:p w:rsidR="00B050F7" w:rsidRPr="00B050F7" w:rsidRDefault="00B050F7" w:rsidP="00B050F7">
      <w:pPr>
        <w:widowControl w:val="0"/>
        <w:autoSpaceDE w:val="0"/>
        <w:autoSpaceDN w:val="0"/>
        <w:adjustRightInd w:val="0"/>
        <w:ind w:firstLine="709"/>
        <w:rPr>
          <w:rFonts w:ascii="Times New Roman" w:hAnsi="Times New Roman"/>
        </w:rPr>
      </w:pPr>
      <w:r w:rsidRPr="00B050F7">
        <w:rPr>
          <w:rFonts w:ascii="Times New Roman" w:hAnsi="Times New Roman"/>
        </w:rPr>
        <w:t>Таким образом, реализация мероприятий по модернизации и развитию коммунальной инфраструктуры городского поселения актуальна и необходима.</w:t>
      </w:r>
    </w:p>
    <w:p w:rsidR="00B050F7" w:rsidRPr="00B050F7" w:rsidRDefault="00B050F7" w:rsidP="00B050F7">
      <w:pPr>
        <w:widowControl w:val="0"/>
        <w:tabs>
          <w:tab w:val="left" w:pos="3420"/>
        </w:tabs>
        <w:ind w:firstLine="709"/>
        <w:rPr>
          <w:rFonts w:ascii="Times New Roman" w:eastAsia="Calibri" w:hAnsi="Times New Roman"/>
          <w:lang w:eastAsia="en-US"/>
        </w:rPr>
      </w:pPr>
      <w:r w:rsidRPr="00B050F7">
        <w:rPr>
          <w:rFonts w:ascii="Times New Roman" w:eastAsia="Calibri" w:hAnsi="Times New Roman"/>
          <w:lang w:eastAsia="en-US"/>
        </w:rPr>
        <w:t xml:space="preserve">Принятие Программы комплексного развития систем коммунальной инфраструктуры </w:t>
      </w:r>
      <w:r w:rsidRPr="00B050F7">
        <w:rPr>
          <w:rFonts w:ascii="Times New Roman" w:eastAsia="Calibri" w:hAnsi="Times New Roman"/>
          <w:bCs/>
          <w:lang w:eastAsia="en-US"/>
        </w:rPr>
        <w:t>городского поселения – город Богучар</w:t>
      </w:r>
      <w:r w:rsidRPr="00B050F7">
        <w:rPr>
          <w:rFonts w:ascii="Times New Roman" w:eastAsia="Calibri" w:hAnsi="Times New Roman"/>
          <w:lang w:eastAsia="en-US"/>
        </w:rPr>
        <w:t xml:space="preserve"> на 2020-2030 гг. и выполнение предусмотренных ею мероприятий позволит обеспечить:</w:t>
      </w:r>
    </w:p>
    <w:p w:rsidR="00B050F7" w:rsidRPr="00B050F7" w:rsidRDefault="00B050F7" w:rsidP="00B050F7">
      <w:pPr>
        <w:widowControl w:val="0"/>
        <w:tabs>
          <w:tab w:val="left" w:pos="3420"/>
        </w:tabs>
        <w:ind w:firstLine="709"/>
        <w:rPr>
          <w:rFonts w:ascii="Times New Roman" w:eastAsia="Calibri" w:hAnsi="Times New Roman"/>
          <w:lang w:eastAsia="en-US"/>
        </w:rPr>
      </w:pPr>
      <w:r w:rsidRPr="00B050F7">
        <w:rPr>
          <w:rFonts w:ascii="Times New Roman" w:eastAsia="Calibri" w:hAnsi="Times New Roman"/>
          <w:lang w:eastAsia="en-US"/>
        </w:rPr>
        <w:t xml:space="preserve">- развитие систем коммунальной инфраструктуры и объектов, используемых для сбора и вывоза бытовых отходов в соответствии с потребностями </w:t>
      </w:r>
      <w:r w:rsidRPr="00B050F7">
        <w:rPr>
          <w:rFonts w:ascii="Times New Roman" w:eastAsia="Calibri" w:hAnsi="Times New Roman"/>
          <w:bCs/>
          <w:lang w:eastAsia="en-US"/>
        </w:rPr>
        <w:t>городского поселения – город Богучар</w:t>
      </w:r>
      <w:r w:rsidRPr="00B050F7">
        <w:rPr>
          <w:rFonts w:ascii="Times New Roman" w:eastAsia="Calibri" w:hAnsi="Times New Roman"/>
          <w:lang w:eastAsia="en-US"/>
        </w:rPr>
        <w:t>;</w:t>
      </w:r>
    </w:p>
    <w:p w:rsidR="00B050F7" w:rsidRPr="00B050F7" w:rsidRDefault="00B050F7" w:rsidP="00B050F7">
      <w:pPr>
        <w:widowControl w:val="0"/>
        <w:autoSpaceDE w:val="0"/>
        <w:ind w:firstLine="709"/>
        <w:rPr>
          <w:rFonts w:ascii="Times New Roman" w:eastAsia="Calibri" w:hAnsi="Times New Roman"/>
          <w:kern w:val="1"/>
          <w:lang w:eastAsia="en-US"/>
        </w:rPr>
      </w:pPr>
      <w:r w:rsidRPr="00B050F7">
        <w:rPr>
          <w:rFonts w:ascii="Times New Roman" w:eastAsia="Calibri" w:hAnsi="Times New Roman"/>
          <w:kern w:val="1"/>
          <w:lang w:eastAsia="en-US"/>
        </w:rPr>
        <w:t>- создание условий для развития жилищного сектора и осуществления комплексного освоения земельных участков под жилищно-гражданское строительство;</w:t>
      </w:r>
    </w:p>
    <w:p w:rsidR="00B050F7" w:rsidRPr="00B050F7" w:rsidRDefault="00B050F7" w:rsidP="00B050F7">
      <w:pPr>
        <w:widowControl w:val="0"/>
        <w:autoSpaceDE w:val="0"/>
        <w:ind w:firstLine="709"/>
        <w:rPr>
          <w:rFonts w:ascii="Times New Roman" w:eastAsia="Calibri" w:hAnsi="Times New Roman"/>
          <w:kern w:val="1"/>
          <w:lang w:eastAsia="en-US"/>
        </w:rPr>
      </w:pPr>
      <w:r w:rsidRPr="00B050F7">
        <w:rPr>
          <w:rFonts w:ascii="Times New Roman" w:eastAsia="Calibri" w:hAnsi="Times New Roman"/>
          <w:kern w:val="1"/>
          <w:lang w:eastAsia="en-US"/>
        </w:rPr>
        <w:t>- повышение качества предоставляемых организациями коммунального комплекса услуг при соразмерных затратах и экологических последствиях;</w:t>
      </w:r>
    </w:p>
    <w:p w:rsidR="00B050F7" w:rsidRPr="00B050F7" w:rsidRDefault="00B050F7" w:rsidP="00B050F7">
      <w:pPr>
        <w:widowControl w:val="0"/>
        <w:tabs>
          <w:tab w:val="left" w:pos="3420"/>
        </w:tabs>
        <w:ind w:firstLine="709"/>
        <w:rPr>
          <w:rFonts w:ascii="Times New Roman" w:eastAsia="Calibri" w:hAnsi="Times New Roman"/>
          <w:lang w:eastAsia="en-US"/>
        </w:rPr>
      </w:pPr>
      <w:r w:rsidRPr="00B050F7">
        <w:rPr>
          <w:rFonts w:ascii="Times New Roman" w:eastAsia="Calibri" w:hAnsi="Times New Roman"/>
          <w:lang w:eastAsia="en-US"/>
        </w:rPr>
        <w:t xml:space="preserve">- улучшение экологической ситуации на территории </w:t>
      </w:r>
      <w:r w:rsidRPr="00B050F7">
        <w:rPr>
          <w:rFonts w:ascii="Times New Roman" w:eastAsia="Calibri" w:hAnsi="Times New Roman"/>
          <w:bCs/>
          <w:lang w:eastAsia="en-US"/>
        </w:rPr>
        <w:t>городского поселения – город Богучар</w:t>
      </w:r>
      <w:r w:rsidRPr="00B050F7">
        <w:rPr>
          <w:rFonts w:ascii="Times New Roman" w:eastAsia="Calibri" w:hAnsi="Times New Roman"/>
          <w:lang w:eastAsia="en-US"/>
        </w:rPr>
        <w:t>;</w:t>
      </w:r>
    </w:p>
    <w:p w:rsidR="00B050F7" w:rsidRPr="00B050F7" w:rsidRDefault="00B050F7" w:rsidP="00B050F7">
      <w:pPr>
        <w:widowControl w:val="0"/>
        <w:autoSpaceDE w:val="0"/>
        <w:ind w:firstLine="709"/>
        <w:rPr>
          <w:rFonts w:ascii="Times New Roman" w:eastAsia="Calibri" w:hAnsi="Times New Roman"/>
          <w:kern w:val="1"/>
          <w:lang w:eastAsia="en-US"/>
        </w:rPr>
      </w:pPr>
      <w:r w:rsidRPr="00B050F7">
        <w:rPr>
          <w:rFonts w:ascii="Times New Roman" w:eastAsia="Calibri" w:hAnsi="Times New Roman"/>
          <w:kern w:val="1"/>
          <w:lang w:eastAsia="en-US"/>
        </w:rPr>
        <w:t>- принятие инвестиционных программ и тарифов организаций коммунального комплекса на подключение к системам коммунальной инфраструктуры, инвестиционных надбавок к тарифам с учетом обеспечения доступности данных услуг для потребителей;</w:t>
      </w:r>
    </w:p>
    <w:p w:rsidR="00B050F7" w:rsidRPr="00B050F7" w:rsidRDefault="00B050F7" w:rsidP="00B050F7">
      <w:pPr>
        <w:widowControl w:val="0"/>
        <w:tabs>
          <w:tab w:val="left" w:pos="3420"/>
        </w:tabs>
        <w:ind w:firstLine="709"/>
        <w:rPr>
          <w:rFonts w:ascii="Times New Roman" w:eastAsia="Calibri" w:hAnsi="Times New Roman"/>
          <w:lang w:eastAsia="en-US"/>
        </w:rPr>
      </w:pPr>
      <w:r w:rsidRPr="00B050F7">
        <w:rPr>
          <w:rFonts w:ascii="Times New Roman" w:eastAsia="Calibri" w:hAnsi="Times New Roman"/>
          <w:lang w:eastAsia="en-US"/>
        </w:rPr>
        <w:t xml:space="preserve">- осуществление бюджетной политики </w:t>
      </w:r>
      <w:r w:rsidRPr="00B050F7">
        <w:rPr>
          <w:rFonts w:ascii="Times New Roman" w:eastAsia="Calibri" w:hAnsi="Times New Roman"/>
          <w:bCs/>
          <w:lang w:eastAsia="en-US"/>
        </w:rPr>
        <w:t xml:space="preserve">городского поселения – город Богучар </w:t>
      </w:r>
      <w:r w:rsidRPr="00B050F7">
        <w:rPr>
          <w:rFonts w:ascii="Times New Roman" w:eastAsia="Calibri" w:hAnsi="Times New Roman"/>
          <w:lang w:eastAsia="en-US"/>
        </w:rPr>
        <w:t xml:space="preserve">в сфере развития коммунальной инфраструктуры, привлечение целевых средств краевого и федерального </w:t>
      </w:r>
      <w:r w:rsidRPr="00B050F7">
        <w:rPr>
          <w:rFonts w:ascii="Times New Roman" w:eastAsia="Calibri" w:hAnsi="Times New Roman"/>
          <w:lang w:eastAsia="en-US"/>
        </w:rPr>
        <w:lastRenderedPageBreak/>
        <w:t>бюджетов, средств инвесторов;</w:t>
      </w:r>
    </w:p>
    <w:p w:rsidR="00B050F7" w:rsidRPr="00B050F7" w:rsidRDefault="00B050F7" w:rsidP="00B050F7">
      <w:pPr>
        <w:widowControl w:val="0"/>
        <w:tabs>
          <w:tab w:val="left" w:pos="3420"/>
        </w:tabs>
        <w:ind w:firstLine="709"/>
        <w:rPr>
          <w:rFonts w:ascii="Times New Roman" w:eastAsia="Calibri" w:hAnsi="Times New Roman"/>
          <w:lang w:eastAsia="en-US"/>
        </w:rPr>
      </w:pPr>
      <w:r w:rsidRPr="00B050F7">
        <w:rPr>
          <w:rFonts w:ascii="Times New Roman" w:eastAsia="Calibri" w:hAnsi="Times New Roman"/>
          <w:lang w:eastAsia="en-US"/>
        </w:rPr>
        <w:t>- повышение степени автоматизации производства организаций коммунального комплекса, модернизацию оборудования и применение современных технологий.</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xml:space="preserve">- повысить уровень технического состояния объектов коммунальной инфраструктуры на территории </w:t>
      </w:r>
      <w:r w:rsidRPr="00B050F7">
        <w:rPr>
          <w:rFonts w:ascii="Times New Roman" w:eastAsia="Calibri" w:hAnsi="Times New Roman"/>
          <w:bCs/>
          <w:lang w:eastAsia="en-US"/>
        </w:rPr>
        <w:t>городского поселения – город Богучар</w:t>
      </w:r>
      <w:r w:rsidRPr="00B050F7">
        <w:rPr>
          <w:rFonts w:ascii="Times New Roman" w:eastAsia="Calibri" w:hAnsi="Times New Roman"/>
          <w:lang w:eastAsia="en-US"/>
        </w:rPr>
        <w:t>;</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расширить номенклатуру, увеличить объемы и улучшить качество коммунальных услуг, оказываемых населению;</w:t>
      </w:r>
    </w:p>
    <w:p w:rsidR="00B050F7" w:rsidRPr="00B050F7" w:rsidRDefault="00B050F7" w:rsidP="00B050F7">
      <w:pPr>
        <w:widowControl w:val="0"/>
        <w:ind w:firstLine="709"/>
        <w:rPr>
          <w:rFonts w:ascii="Times New Roman" w:eastAsia="Calibri" w:hAnsi="Times New Roman"/>
          <w:lang w:eastAsia="en-US"/>
        </w:rPr>
      </w:pPr>
      <w:r w:rsidRPr="00B050F7">
        <w:rPr>
          <w:rFonts w:ascii="Times New Roman" w:eastAsia="Calibri" w:hAnsi="Times New Roman"/>
          <w:lang w:eastAsia="en-US"/>
        </w:rPr>
        <w:t>- за счет широкого внедрения передовых технологий, местных видов топлива и энергосберегающего оборудования снизить затраты на топливно-энергетические ресурсы при производстве коммунальной продукции.</w:t>
      </w:r>
    </w:p>
    <w:p w:rsidR="00B050F7" w:rsidRPr="00B050F7" w:rsidRDefault="00B050F7" w:rsidP="00B050F7">
      <w:pPr>
        <w:widowControl w:val="0"/>
        <w:ind w:firstLine="709"/>
        <w:rPr>
          <w:rFonts w:ascii="Times New Roman" w:hAnsi="Times New Roman"/>
        </w:rPr>
      </w:pPr>
    </w:p>
    <w:p w:rsidR="00B050F7" w:rsidRPr="00B050F7" w:rsidRDefault="00B050F7" w:rsidP="00B050F7">
      <w:pPr>
        <w:widowControl w:val="0"/>
        <w:ind w:firstLine="709"/>
        <w:rPr>
          <w:rFonts w:ascii="Times New Roman" w:hAnsi="Times New Roman"/>
        </w:rPr>
        <w:sectPr w:rsidR="00B050F7" w:rsidRPr="00B050F7" w:rsidSect="00B529A6">
          <w:pgSz w:w="11906" w:h="16838" w:code="9"/>
          <w:pgMar w:top="1134" w:right="851" w:bottom="1134" w:left="851" w:header="709" w:footer="709" w:gutter="0"/>
          <w:cols w:space="708"/>
          <w:titlePg/>
          <w:docGrid w:linePitch="360"/>
        </w:sectPr>
      </w:pPr>
    </w:p>
    <w:p w:rsidR="00B050F7" w:rsidRPr="00B050F7" w:rsidRDefault="00B050F7" w:rsidP="00B050F7">
      <w:pPr>
        <w:widowControl w:val="0"/>
        <w:ind w:firstLine="709"/>
        <w:jc w:val="right"/>
        <w:rPr>
          <w:rFonts w:ascii="Times New Roman" w:hAnsi="Times New Roman"/>
        </w:rPr>
      </w:pPr>
      <w:r w:rsidRPr="00B050F7">
        <w:rPr>
          <w:rFonts w:ascii="Times New Roman" w:hAnsi="Times New Roman"/>
        </w:rPr>
        <w:lastRenderedPageBreak/>
        <w:t>Приложение 1</w:t>
      </w:r>
    </w:p>
    <w:p w:rsidR="00B050F7" w:rsidRPr="00B050F7" w:rsidRDefault="00B050F7" w:rsidP="00B050F7">
      <w:pPr>
        <w:widowControl w:val="0"/>
        <w:ind w:firstLine="709"/>
        <w:rPr>
          <w:rFonts w:ascii="Times New Roman" w:hAnsi="Times New Roman"/>
        </w:rPr>
      </w:pPr>
      <w:r w:rsidRPr="00B050F7">
        <w:rPr>
          <w:rFonts w:ascii="Times New Roman" w:hAnsi="Times New Roman"/>
          <w:noProof/>
        </w:rPr>
        <w:drawing>
          <wp:inline distT="0" distB="0" distL="0" distR="0">
            <wp:extent cx="13525500" cy="8801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0" cy="8801100"/>
                    </a:xfrm>
                    <a:prstGeom prst="rect">
                      <a:avLst/>
                    </a:prstGeom>
                    <a:noFill/>
                    <a:ln>
                      <a:noFill/>
                    </a:ln>
                  </pic:spPr>
                </pic:pic>
              </a:graphicData>
            </a:graphic>
          </wp:inline>
        </w:drawing>
      </w:r>
    </w:p>
    <w:p w:rsidR="00B050F7" w:rsidRPr="00B050F7" w:rsidRDefault="00B050F7" w:rsidP="00B050F7">
      <w:pPr>
        <w:widowControl w:val="0"/>
        <w:ind w:firstLine="709"/>
        <w:rPr>
          <w:rFonts w:ascii="Times New Roman" w:hAnsi="Times New Roman"/>
        </w:rPr>
      </w:pPr>
    </w:p>
    <w:p w:rsidR="00385249" w:rsidRPr="00B050F7" w:rsidRDefault="00B050F7">
      <w:pPr>
        <w:rPr>
          <w:rFonts w:ascii="Times New Roman" w:hAnsi="Times New Roman"/>
        </w:rPr>
      </w:pPr>
    </w:p>
    <w:sectPr w:rsidR="00385249" w:rsidRPr="00B050F7" w:rsidSect="00B529A6">
      <w:pgSz w:w="23814" w:h="16840" w:orient="landscape" w:code="8"/>
      <w:pgMar w:top="851" w:right="1134" w:bottom="851"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94" w:rsidRDefault="00B050F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94" w:rsidRDefault="00B050F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9A6" w:rsidRDefault="00B050F7">
    <w:pPr>
      <w:pStyle w:val="a5"/>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p w:rsidR="00B529A6" w:rsidRPr="00736F14" w:rsidRDefault="00B050F7" w:rsidP="00B529A6">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9A6" w:rsidRDefault="00B050F7">
    <w:pPr>
      <w:pStyle w:val="a5"/>
      <w:jc w:val="right"/>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p w:rsidR="00B529A6" w:rsidRDefault="00B050F7">
    <w:pPr>
      <w:pStyle w:val="a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94" w:rsidRDefault="00B050F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94" w:rsidRDefault="00B050F7">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94" w:rsidRDefault="00B050F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C6EC7"/>
    <w:multiLevelType w:val="multilevel"/>
    <w:tmpl w:val="DD3CFE96"/>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695E97"/>
    <w:multiLevelType w:val="multilevel"/>
    <w:tmpl w:val="6310CFC4"/>
    <w:lvl w:ilvl="0">
      <w:start w:val="1"/>
      <w:numFmt w:val="decimal"/>
      <w:suff w:val="space"/>
      <w:lvlText w:val="%1."/>
      <w:lvlJc w:val="left"/>
      <w:pPr>
        <w:ind w:left="360" w:hanging="360"/>
      </w:pPr>
      <w:rPr>
        <w:rFonts w:hint="default"/>
      </w:rPr>
    </w:lvl>
    <w:lvl w:ilvl="1">
      <w:start w:val="1"/>
      <w:numFmt w:val="decimal"/>
      <w:isLgl/>
      <w:suff w:val="space"/>
      <w:lvlText w:val="%1.%2."/>
      <w:lvlJc w:val="left"/>
      <w:pPr>
        <w:ind w:left="720" w:hanging="720"/>
      </w:pPr>
      <w:rPr>
        <w:rFonts w:hint="default"/>
        <w:b/>
        <w:i/>
      </w:rPr>
    </w:lvl>
    <w:lvl w:ilvl="2">
      <w:start w:val="1"/>
      <w:numFmt w:val="decimal"/>
      <w:isLgl/>
      <w:suff w:val="space"/>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444" w:hanging="180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2" w15:restartNumberingAfterBreak="0">
    <w:nsid w:val="09053635"/>
    <w:multiLevelType w:val="hybridMultilevel"/>
    <w:tmpl w:val="D3BE971A"/>
    <w:lvl w:ilvl="0" w:tplc="71DA1D84">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330A85"/>
    <w:multiLevelType w:val="hybridMultilevel"/>
    <w:tmpl w:val="63261348"/>
    <w:lvl w:ilvl="0" w:tplc="000000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FD6D70"/>
    <w:multiLevelType w:val="hybridMultilevel"/>
    <w:tmpl w:val="8180A0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E22418E"/>
    <w:multiLevelType w:val="multilevel"/>
    <w:tmpl w:val="50041C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917C37"/>
    <w:multiLevelType w:val="hybridMultilevel"/>
    <w:tmpl w:val="3A38C2F6"/>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 w15:restartNumberingAfterBreak="0">
    <w:nsid w:val="29375EDF"/>
    <w:multiLevelType w:val="hybridMultilevel"/>
    <w:tmpl w:val="926EF45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 w15:restartNumberingAfterBreak="0">
    <w:nsid w:val="2B4370B5"/>
    <w:multiLevelType w:val="hybridMultilevel"/>
    <w:tmpl w:val="2A2080B2"/>
    <w:lvl w:ilvl="0" w:tplc="00000002">
      <w:start w:val="1"/>
      <w:numFmt w:val="bullet"/>
      <w:lvlText w:val="-"/>
      <w:lvlJc w:val="left"/>
      <w:pPr>
        <w:tabs>
          <w:tab w:val="num" w:pos="1799"/>
        </w:tabs>
        <w:ind w:left="1799" w:hanging="360"/>
      </w:pPr>
      <w:rPr>
        <w:rFonts w:ascii="Times New Roman" w:hAnsi="Times New Roman" w:cs="Times New Roman"/>
        <w:b/>
        <w:i w:val="0"/>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 w15:restartNumberingAfterBreak="0">
    <w:nsid w:val="31775298"/>
    <w:multiLevelType w:val="hybridMultilevel"/>
    <w:tmpl w:val="A1D026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391232E9"/>
    <w:multiLevelType w:val="multilevel"/>
    <w:tmpl w:val="A524EA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F060529"/>
    <w:multiLevelType w:val="hybridMultilevel"/>
    <w:tmpl w:val="D91A38C6"/>
    <w:lvl w:ilvl="0" w:tplc="0812DDBA">
      <w:numFmt w:val="bullet"/>
      <w:suff w:val="space"/>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A853D5"/>
    <w:multiLevelType w:val="hybridMultilevel"/>
    <w:tmpl w:val="C890E9A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3" w15:restartNumberingAfterBreak="0">
    <w:nsid w:val="44FB0D99"/>
    <w:multiLevelType w:val="multilevel"/>
    <w:tmpl w:val="B48E1D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264034B"/>
    <w:multiLevelType w:val="hybridMultilevel"/>
    <w:tmpl w:val="81646D5C"/>
    <w:lvl w:ilvl="0" w:tplc="00000002">
      <w:start w:val="1"/>
      <w:numFmt w:val="bullet"/>
      <w:lvlText w:val="-"/>
      <w:lvlJc w:val="left"/>
      <w:pPr>
        <w:tabs>
          <w:tab w:val="num" w:pos="720"/>
        </w:tabs>
        <w:ind w:left="720" w:hanging="360"/>
      </w:pPr>
      <w:rPr>
        <w:rFonts w:ascii="Times New Roman" w:hAnsi="Times New Roman" w:cs="Times New Roman" w:hint="default"/>
        <w:b/>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463620"/>
    <w:multiLevelType w:val="hybridMultilevel"/>
    <w:tmpl w:val="51EE8C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7" w15:restartNumberingAfterBreak="0">
    <w:nsid w:val="6BAE425B"/>
    <w:multiLevelType w:val="hybridMultilevel"/>
    <w:tmpl w:val="39F6EA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DBD02F9"/>
    <w:multiLevelType w:val="hybridMultilevel"/>
    <w:tmpl w:val="B46C189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9"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2"/>
  </w:num>
  <w:num w:numId="2">
    <w:abstractNumId w:val="11"/>
  </w:num>
  <w:num w:numId="3">
    <w:abstractNumId w:val="4"/>
  </w:num>
  <w:num w:numId="4">
    <w:abstractNumId w:val="14"/>
  </w:num>
  <w:num w:numId="5">
    <w:abstractNumId w:val="3"/>
  </w:num>
  <w:num w:numId="6">
    <w:abstractNumId w:val="6"/>
  </w:num>
  <w:num w:numId="7">
    <w:abstractNumId w:val="8"/>
  </w:num>
  <w:num w:numId="8">
    <w:abstractNumId w:val="17"/>
  </w:num>
  <w:num w:numId="9">
    <w:abstractNumId w:val="5"/>
  </w:num>
  <w:num w:numId="10">
    <w:abstractNumId w:val="13"/>
  </w:num>
  <w:num w:numId="11">
    <w:abstractNumId w:val="0"/>
  </w:num>
  <w:num w:numId="12">
    <w:abstractNumId w:val="1"/>
  </w:num>
  <w:num w:numId="13">
    <w:abstractNumId w:val="7"/>
  </w:num>
  <w:num w:numId="14">
    <w:abstractNumId w:val="12"/>
  </w:num>
  <w:num w:numId="15">
    <w:abstractNumId w:val="15"/>
  </w:num>
  <w:num w:numId="16">
    <w:abstractNumId w:val="9"/>
  </w:num>
  <w:num w:numId="17">
    <w:abstractNumId w:val="18"/>
  </w:num>
  <w:num w:numId="18">
    <w:abstractNumId w:val="10"/>
  </w:num>
  <w:num w:numId="19">
    <w:abstractNumId w:val="1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C35"/>
    <w:rsid w:val="00362C35"/>
    <w:rsid w:val="004E77CC"/>
    <w:rsid w:val="005F08D2"/>
    <w:rsid w:val="00AC0B0D"/>
    <w:rsid w:val="00B050F7"/>
    <w:rsid w:val="00D2758C"/>
    <w:rsid w:val="00EF4BF4"/>
    <w:rsid w:val="00F13597"/>
    <w:rsid w:val="00F37C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E99B89F-C4FD-48AD-AE6B-5C4E49F9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B050F7"/>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B050F7"/>
    <w:pPr>
      <w:jc w:val="center"/>
      <w:outlineLvl w:val="0"/>
    </w:pPr>
    <w:rPr>
      <w:rFonts w:cs="Arial"/>
      <w:b/>
      <w:bCs/>
      <w:kern w:val="32"/>
      <w:sz w:val="32"/>
      <w:szCs w:val="32"/>
    </w:rPr>
  </w:style>
  <w:style w:type="paragraph" w:styleId="2">
    <w:name w:val="heading 2"/>
    <w:aliases w:val="!Разделы документа"/>
    <w:basedOn w:val="a"/>
    <w:link w:val="20"/>
    <w:qFormat/>
    <w:rsid w:val="00B050F7"/>
    <w:pPr>
      <w:jc w:val="center"/>
      <w:outlineLvl w:val="1"/>
    </w:pPr>
    <w:rPr>
      <w:rFonts w:cs="Arial"/>
      <w:b/>
      <w:bCs/>
      <w:iCs/>
      <w:sz w:val="30"/>
      <w:szCs w:val="28"/>
    </w:rPr>
  </w:style>
  <w:style w:type="paragraph" w:styleId="3">
    <w:name w:val="heading 3"/>
    <w:aliases w:val="!Главы документа"/>
    <w:basedOn w:val="a"/>
    <w:link w:val="30"/>
    <w:qFormat/>
    <w:rsid w:val="00B050F7"/>
    <w:pPr>
      <w:outlineLvl w:val="2"/>
    </w:pPr>
    <w:rPr>
      <w:rFonts w:cs="Arial"/>
      <w:b/>
      <w:bCs/>
      <w:sz w:val="28"/>
      <w:szCs w:val="26"/>
    </w:rPr>
  </w:style>
  <w:style w:type="paragraph" w:styleId="4">
    <w:name w:val="heading 4"/>
    <w:aliases w:val="!Параграфы/Статьи документа"/>
    <w:basedOn w:val="a"/>
    <w:link w:val="40"/>
    <w:qFormat/>
    <w:rsid w:val="00B050F7"/>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B050F7"/>
    <w:rPr>
      <w:rFonts w:ascii="Arial" w:eastAsia="Times New Roman" w:hAnsi="Arial" w:cs="Arial"/>
      <w:b/>
      <w:bCs/>
      <w:kern w:val="32"/>
      <w:sz w:val="32"/>
      <w:szCs w:val="32"/>
      <w:lang w:eastAsia="ru-RU"/>
    </w:rPr>
  </w:style>
  <w:style w:type="character" w:customStyle="1" w:styleId="20">
    <w:name w:val="Заголовок 2 Знак"/>
    <w:basedOn w:val="a0"/>
    <w:link w:val="2"/>
    <w:rsid w:val="00B050F7"/>
    <w:rPr>
      <w:rFonts w:ascii="Arial" w:eastAsia="Times New Roman" w:hAnsi="Arial" w:cs="Arial"/>
      <w:b/>
      <w:bCs/>
      <w:iCs/>
      <w:sz w:val="30"/>
      <w:szCs w:val="28"/>
      <w:lang w:eastAsia="ru-RU"/>
    </w:rPr>
  </w:style>
  <w:style w:type="character" w:customStyle="1" w:styleId="30">
    <w:name w:val="Заголовок 3 Знак"/>
    <w:basedOn w:val="a0"/>
    <w:link w:val="3"/>
    <w:rsid w:val="00B050F7"/>
    <w:rPr>
      <w:rFonts w:ascii="Arial" w:eastAsia="Times New Roman" w:hAnsi="Arial" w:cs="Arial"/>
      <w:b/>
      <w:bCs/>
      <w:sz w:val="28"/>
      <w:szCs w:val="26"/>
      <w:lang w:eastAsia="ru-RU"/>
    </w:rPr>
  </w:style>
  <w:style w:type="character" w:customStyle="1" w:styleId="40">
    <w:name w:val="Заголовок 4 Знак"/>
    <w:basedOn w:val="a0"/>
    <w:link w:val="4"/>
    <w:rsid w:val="00B050F7"/>
    <w:rPr>
      <w:rFonts w:ascii="Arial" w:eastAsia="Times New Roman" w:hAnsi="Arial" w:cs="Times New Roman"/>
      <w:b/>
      <w:bCs/>
      <w:sz w:val="26"/>
      <w:szCs w:val="28"/>
      <w:lang w:eastAsia="ru-RU"/>
    </w:rPr>
  </w:style>
  <w:style w:type="paragraph" w:styleId="a3">
    <w:name w:val="header"/>
    <w:basedOn w:val="a"/>
    <w:link w:val="a4"/>
    <w:uiPriority w:val="99"/>
    <w:unhideWhenUsed/>
    <w:rsid w:val="00B050F7"/>
    <w:pPr>
      <w:tabs>
        <w:tab w:val="center" w:pos="4677"/>
        <w:tab w:val="right" w:pos="9355"/>
      </w:tabs>
    </w:pPr>
  </w:style>
  <w:style w:type="character" w:customStyle="1" w:styleId="a4">
    <w:name w:val="Верхний колонтитул Знак"/>
    <w:basedOn w:val="a0"/>
    <w:link w:val="a3"/>
    <w:uiPriority w:val="99"/>
    <w:rsid w:val="00B050F7"/>
    <w:rPr>
      <w:rFonts w:ascii="Arial" w:eastAsia="Times New Roman" w:hAnsi="Arial" w:cs="Times New Roman"/>
      <w:sz w:val="24"/>
      <w:szCs w:val="24"/>
      <w:lang w:eastAsia="ru-RU"/>
    </w:rPr>
  </w:style>
  <w:style w:type="paragraph" w:styleId="a5">
    <w:name w:val="footer"/>
    <w:basedOn w:val="a"/>
    <w:link w:val="a6"/>
    <w:uiPriority w:val="99"/>
    <w:unhideWhenUsed/>
    <w:rsid w:val="00B050F7"/>
    <w:pPr>
      <w:tabs>
        <w:tab w:val="center" w:pos="4677"/>
        <w:tab w:val="right" w:pos="9355"/>
      </w:tabs>
    </w:pPr>
  </w:style>
  <w:style w:type="character" w:customStyle="1" w:styleId="a6">
    <w:name w:val="Нижний колонтитул Знак"/>
    <w:basedOn w:val="a0"/>
    <w:link w:val="a5"/>
    <w:uiPriority w:val="99"/>
    <w:rsid w:val="00B050F7"/>
    <w:rPr>
      <w:rFonts w:ascii="Arial" w:eastAsia="Times New Roman" w:hAnsi="Arial" w:cs="Times New Roman"/>
      <w:sz w:val="24"/>
      <w:szCs w:val="24"/>
      <w:lang w:eastAsia="ru-RU"/>
    </w:rPr>
  </w:style>
  <w:style w:type="paragraph" w:styleId="a7">
    <w:name w:val="No Spacing"/>
    <w:link w:val="a8"/>
    <w:qFormat/>
    <w:rsid w:val="00B050F7"/>
    <w:pPr>
      <w:suppressAutoHyphens/>
      <w:spacing w:after="0" w:line="240" w:lineRule="auto"/>
      <w:ind w:firstLine="573"/>
    </w:pPr>
    <w:rPr>
      <w:rFonts w:ascii="Calibri" w:eastAsia="Arial" w:hAnsi="Calibri" w:cs="Calibri"/>
      <w:lang w:eastAsia="ar-SA"/>
    </w:rPr>
  </w:style>
  <w:style w:type="character" w:customStyle="1" w:styleId="a8">
    <w:name w:val="Без интервала Знак"/>
    <w:link w:val="a7"/>
    <w:rsid w:val="00B050F7"/>
    <w:rPr>
      <w:rFonts w:ascii="Calibri" w:eastAsia="Arial" w:hAnsi="Calibri" w:cs="Calibri"/>
      <w:lang w:eastAsia="ar-SA"/>
    </w:rPr>
  </w:style>
  <w:style w:type="paragraph" w:styleId="a9">
    <w:name w:val="List Paragraph"/>
    <w:basedOn w:val="a"/>
    <w:qFormat/>
    <w:rsid w:val="00B050F7"/>
    <w:pPr>
      <w:suppressAutoHyphens/>
      <w:ind w:left="720"/>
    </w:pPr>
    <w:rPr>
      <w:rFonts w:ascii="Calibri" w:eastAsia="Calibri" w:hAnsi="Calibri"/>
      <w:lang w:eastAsia="ar-SA"/>
    </w:rPr>
  </w:style>
  <w:style w:type="paragraph" w:customStyle="1" w:styleId="21">
    <w:name w:val="Список_маркир.2"/>
    <w:basedOn w:val="a"/>
    <w:rsid w:val="00B050F7"/>
    <w:pPr>
      <w:tabs>
        <w:tab w:val="left" w:pos="1021"/>
      </w:tabs>
      <w:suppressAutoHyphens/>
      <w:spacing w:line="360" w:lineRule="auto"/>
    </w:pPr>
    <w:rPr>
      <w:rFonts w:ascii="Times New Roman" w:hAnsi="Times New Roman"/>
      <w:lang w:eastAsia="ar-SA"/>
    </w:rPr>
  </w:style>
  <w:style w:type="character" w:customStyle="1" w:styleId="5">
    <w:name w:val="Основной текст (5)_"/>
    <w:link w:val="50"/>
    <w:locked/>
    <w:rsid w:val="00B050F7"/>
    <w:rPr>
      <w:sz w:val="27"/>
      <w:szCs w:val="27"/>
      <w:shd w:val="clear" w:color="auto" w:fill="FFFFFF"/>
    </w:rPr>
  </w:style>
  <w:style w:type="paragraph" w:customStyle="1" w:styleId="50">
    <w:name w:val="Основной текст (5)"/>
    <w:basedOn w:val="a"/>
    <w:link w:val="5"/>
    <w:rsid w:val="00B050F7"/>
    <w:pPr>
      <w:shd w:val="clear" w:color="auto" w:fill="FFFFFF"/>
      <w:spacing w:before="300" w:line="240" w:lineRule="atLeast"/>
      <w:jc w:val="center"/>
    </w:pPr>
    <w:rPr>
      <w:rFonts w:asciiTheme="minorHAnsi" w:eastAsiaTheme="minorHAnsi" w:hAnsiTheme="minorHAnsi" w:cstheme="minorBidi"/>
      <w:sz w:val="27"/>
      <w:szCs w:val="27"/>
      <w:shd w:val="clear" w:color="auto" w:fill="FFFFFF"/>
      <w:lang w:eastAsia="en-US"/>
    </w:rPr>
  </w:style>
  <w:style w:type="paragraph" w:customStyle="1" w:styleId="11">
    <w:name w:val="Цитата1"/>
    <w:basedOn w:val="a"/>
    <w:rsid w:val="00B050F7"/>
    <w:pPr>
      <w:shd w:val="clear" w:color="auto" w:fill="FFFFFF"/>
      <w:suppressAutoHyphens/>
      <w:spacing w:before="5" w:line="480" w:lineRule="auto"/>
      <w:ind w:left="426" w:right="14"/>
    </w:pPr>
    <w:rPr>
      <w:rFonts w:ascii="CG Times" w:hAnsi="CG Times"/>
      <w:color w:val="000000"/>
      <w:szCs w:val="18"/>
      <w:lang w:eastAsia="ar-SA"/>
    </w:rPr>
  </w:style>
  <w:style w:type="paragraph" w:customStyle="1" w:styleId="100">
    <w:name w:val="1. Основной текст 0"/>
    <w:aliases w:val="95 ПК,А. Основной текст 0,1 Основной текст 0,Основной тек..."/>
    <w:basedOn w:val="a"/>
    <w:link w:val="aa"/>
    <w:rsid w:val="00B050F7"/>
    <w:pPr>
      <w:ind w:firstLine="539"/>
    </w:pPr>
    <w:rPr>
      <w:rFonts w:ascii="Times New Roman" w:eastAsia="Calibri" w:hAnsi="Times New Roman"/>
      <w:color w:val="000000"/>
      <w:kern w:val="24"/>
      <w:lang w:eastAsia="en-US"/>
    </w:rPr>
  </w:style>
  <w:style w:type="character" w:customStyle="1" w:styleId="aa">
    <w:name w:val="Основной тек... Знак"/>
    <w:link w:val="100"/>
    <w:rsid w:val="00B050F7"/>
    <w:rPr>
      <w:rFonts w:ascii="Times New Roman" w:eastAsia="Calibri" w:hAnsi="Times New Roman" w:cs="Times New Roman"/>
      <w:color w:val="000000"/>
      <w:kern w:val="24"/>
      <w:sz w:val="24"/>
      <w:szCs w:val="24"/>
    </w:rPr>
  </w:style>
  <w:style w:type="character" w:customStyle="1" w:styleId="22">
    <w:name w:val="Основной текст (2)_"/>
    <w:link w:val="23"/>
    <w:rsid w:val="00B050F7"/>
    <w:rPr>
      <w:rFonts w:ascii="Times New Roman" w:eastAsia="Times New Roman" w:hAnsi="Times New Roman" w:cs="Times New Roman"/>
      <w:sz w:val="26"/>
      <w:szCs w:val="26"/>
      <w:shd w:val="clear" w:color="auto" w:fill="FFFFFF"/>
    </w:rPr>
  </w:style>
  <w:style w:type="character" w:customStyle="1" w:styleId="12">
    <w:name w:val="Заголовок №1_"/>
    <w:link w:val="13"/>
    <w:rsid w:val="00B050F7"/>
    <w:rPr>
      <w:rFonts w:ascii="Times New Roman" w:eastAsia="Times New Roman" w:hAnsi="Times New Roman" w:cs="Times New Roman"/>
      <w:b/>
      <w:bCs/>
      <w:sz w:val="26"/>
      <w:szCs w:val="26"/>
      <w:shd w:val="clear" w:color="auto" w:fill="FFFFFF"/>
    </w:rPr>
  </w:style>
  <w:style w:type="paragraph" w:customStyle="1" w:styleId="23">
    <w:name w:val="Основной текст (2)"/>
    <w:basedOn w:val="a"/>
    <w:link w:val="22"/>
    <w:rsid w:val="00B050F7"/>
    <w:pPr>
      <w:widowControl w:val="0"/>
      <w:shd w:val="clear" w:color="auto" w:fill="FFFFFF"/>
      <w:spacing w:before="240" w:after="360" w:line="0" w:lineRule="atLeast"/>
    </w:pPr>
    <w:rPr>
      <w:rFonts w:ascii="Times New Roman" w:hAnsi="Times New Roman"/>
      <w:sz w:val="26"/>
      <w:szCs w:val="26"/>
      <w:lang w:eastAsia="en-US"/>
    </w:rPr>
  </w:style>
  <w:style w:type="paragraph" w:customStyle="1" w:styleId="13">
    <w:name w:val="Заголовок №1"/>
    <w:basedOn w:val="a"/>
    <w:link w:val="12"/>
    <w:rsid w:val="00B050F7"/>
    <w:pPr>
      <w:widowControl w:val="0"/>
      <w:shd w:val="clear" w:color="auto" w:fill="FFFFFF"/>
      <w:spacing w:before="240" w:line="301" w:lineRule="exact"/>
      <w:outlineLvl w:val="0"/>
    </w:pPr>
    <w:rPr>
      <w:rFonts w:ascii="Times New Roman" w:hAnsi="Times New Roman"/>
      <w:b/>
      <w:bCs/>
      <w:sz w:val="26"/>
      <w:szCs w:val="26"/>
      <w:lang w:eastAsia="en-US"/>
    </w:rPr>
  </w:style>
  <w:style w:type="character" w:customStyle="1" w:styleId="ab">
    <w:name w:val="Основной текст_"/>
    <w:link w:val="31"/>
    <w:locked/>
    <w:rsid w:val="00B050F7"/>
    <w:rPr>
      <w:b/>
      <w:bCs/>
      <w:i/>
      <w:sz w:val="28"/>
      <w:szCs w:val="28"/>
      <w:shd w:val="clear" w:color="auto" w:fill="FFFFFF"/>
    </w:rPr>
  </w:style>
  <w:style w:type="paragraph" w:customStyle="1" w:styleId="31">
    <w:name w:val="Основной текст3"/>
    <w:basedOn w:val="a"/>
    <w:link w:val="ab"/>
    <w:rsid w:val="00B050F7"/>
    <w:pPr>
      <w:shd w:val="clear" w:color="auto" w:fill="FFFFFF"/>
      <w:spacing w:line="360" w:lineRule="auto"/>
      <w:jc w:val="center"/>
    </w:pPr>
    <w:rPr>
      <w:rFonts w:asciiTheme="minorHAnsi" w:eastAsiaTheme="minorHAnsi" w:hAnsiTheme="minorHAnsi" w:cstheme="minorBidi"/>
      <w:b/>
      <w:bCs/>
      <w:i/>
      <w:sz w:val="28"/>
      <w:szCs w:val="28"/>
      <w:shd w:val="clear" w:color="auto" w:fill="FFFFFF"/>
      <w:lang w:eastAsia="en-US"/>
    </w:rPr>
  </w:style>
  <w:style w:type="paragraph" w:customStyle="1" w:styleId="ConsPlusTitle">
    <w:name w:val="ConsPlusTitle"/>
    <w:rsid w:val="00B050F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c">
    <w:name w:val="Balloon Text"/>
    <w:basedOn w:val="a"/>
    <w:link w:val="ad"/>
    <w:uiPriority w:val="99"/>
    <w:semiHidden/>
    <w:unhideWhenUsed/>
    <w:rsid w:val="00B050F7"/>
    <w:rPr>
      <w:rFonts w:ascii="Tahoma" w:hAnsi="Tahoma" w:cs="Tahoma"/>
      <w:sz w:val="16"/>
      <w:szCs w:val="16"/>
    </w:rPr>
  </w:style>
  <w:style w:type="character" w:customStyle="1" w:styleId="ad">
    <w:name w:val="Текст выноски Знак"/>
    <w:basedOn w:val="a0"/>
    <w:link w:val="ac"/>
    <w:uiPriority w:val="99"/>
    <w:semiHidden/>
    <w:rsid w:val="00B050F7"/>
    <w:rPr>
      <w:rFonts w:ascii="Tahoma" w:eastAsia="Times New Roman" w:hAnsi="Tahoma" w:cs="Tahoma"/>
      <w:sz w:val="16"/>
      <w:szCs w:val="16"/>
      <w:lang w:eastAsia="ru-RU"/>
    </w:rPr>
  </w:style>
  <w:style w:type="character" w:styleId="HTML">
    <w:name w:val="HTML Variable"/>
    <w:aliases w:val="!Ссылки в документе"/>
    <w:basedOn w:val="a0"/>
    <w:rsid w:val="00B050F7"/>
    <w:rPr>
      <w:rFonts w:ascii="Arial" w:hAnsi="Arial"/>
      <w:b w:val="0"/>
      <w:i w:val="0"/>
      <w:iCs/>
      <w:color w:val="0000FF"/>
      <w:sz w:val="24"/>
      <w:u w:val="none"/>
    </w:rPr>
  </w:style>
  <w:style w:type="paragraph" w:styleId="ae">
    <w:name w:val="annotation text"/>
    <w:aliases w:val="!Равноширинный текст документа"/>
    <w:basedOn w:val="a"/>
    <w:link w:val="af"/>
    <w:semiHidden/>
    <w:rsid w:val="00B050F7"/>
    <w:rPr>
      <w:rFonts w:ascii="Courier" w:hAnsi="Courier"/>
      <w:sz w:val="22"/>
      <w:szCs w:val="20"/>
    </w:rPr>
  </w:style>
  <w:style w:type="character" w:customStyle="1" w:styleId="af">
    <w:name w:val="Текст примечания Знак"/>
    <w:basedOn w:val="a0"/>
    <w:link w:val="ae"/>
    <w:semiHidden/>
    <w:rsid w:val="00B050F7"/>
    <w:rPr>
      <w:rFonts w:ascii="Courier" w:eastAsia="Times New Roman" w:hAnsi="Courier" w:cs="Times New Roman"/>
      <w:szCs w:val="20"/>
      <w:lang w:eastAsia="ru-RU"/>
    </w:rPr>
  </w:style>
  <w:style w:type="paragraph" w:customStyle="1" w:styleId="Title">
    <w:name w:val="Title!Название НПА"/>
    <w:basedOn w:val="a"/>
    <w:rsid w:val="00B050F7"/>
    <w:pPr>
      <w:spacing w:before="240" w:after="60"/>
      <w:jc w:val="center"/>
      <w:outlineLvl w:val="0"/>
    </w:pPr>
    <w:rPr>
      <w:rFonts w:cs="Arial"/>
      <w:b/>
      <w:bCs/>
      <w:kern w:val="28"/>
      <w:sz w:val="32"/>
      <w:szCs w:val="32"/>
    </w:rPr>
  </w:style>
  <w:style w:type="character" w:styleId="af0">
    <w:name w:val="Hyperlink"/>
    <w:basedOn w:val="a0"/>
    <w:rsid w:val="00B050F7"/>
    <w:rPr>
      <w:color w:val="0000FF"/>
      <w:u w:val="none"/>
    </w:rPr>
  </w:style>
  <w:style w:type="table" w:styleId="af1">
    <w:name w:val="Table Grid"/>
    <w:basedOn w:val="a1"/>
    <w:uiPriority w:val="39"/>
    <w:rsid w:val="00B050F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
    <w:name w:val="Application!Приложение"/>
    <w:rsid w:val="00B050F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B050F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B050F7"/>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B050F7"/>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14443</Words>
  <Characters>82331</Characters>
  <Application>Microsoft Office Word</Application>
  <DocSecurity>0</DocSecurity>
  <Lines>686</Lines>
  <Paragraphs>193</Paragraphs>
  <ScaleCrop>false</ScaleCrop>
  <Company/>
  <LinksUpToDate>false</LinksUpToDate>
  <CharactersWithSpaces>96581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2021-03-11T08:39:00Z</dcterms:created>
  <dcterms:modified xsi:type="dcterms:W3CDTF">2021-03-11T08:40:00Z</dcterms:modified>
</cp:coreProperties>
</file>