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B8" w:rsidRDefault="000370B8" w:rsidP="000370B8">
      <w:pPr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  </w:t>
      </w:r>
    </w:p>
    <w:p w:rsidR="000370B8" w:rsidRPr="000370B8" w:rsidRDefault="000370B8" w:rsidP="000370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370B8">
        <w:rPr>
          <w:rFonts w:ascii="Times New Roman" w:hAnsi="Times New Roman" w:cs="Times New Roman"/>
        </w:rPr>
        <w:t>Более чем год назад вступил в законную силу и действует на территории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Воронежской области Закон Воронежской области от 05.05.2015 № 62-03 «Об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ограничении потребления и продажи безалкогольных тонизирующих напитков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на территории Воронежской области» (принят Воронежской областной Думой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30.04.2015)</w:t>
      </w:r>
    </w:p>
    <w:p w:rsidR="000370B8" w:rsidRPr="000370B8" w:rsidRDefault="000370B8" w:rsidP="000370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0370B8">
        <w:rPr>
          <w:rFonts w:ascii="Times New Roman" w:hAnsi="Times New Roman" w:cs="Times New Roman"/>
        </w:rPr>
        <w:t>Настоящий Закон Воронежской области принят в соответствии с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Федеральным законом от 21.11.2011 № 323-ф3 «Об основах охраны здоровья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граждан в Российской Федерации» в целях защиты здоровья граждан и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устанавливает на территории Воронежской области ограничения потребления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(распития) безалкогольных тонизирующих напитков лицами, не достигшими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восемнадцатилетнего возраста, а также продажи безалкогольных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тонизирующих напитков лицам, не достигшим восемнадцатилетнего возраста.</w:t>
      </w:r>
      <w:proofErr w:type="gramEnd"/>
    </w:p>
    <w:p w:rsidR="000370B8" w:rsidRPr="000370B8" w:rsidRDefault="000370B8" w:rsidP="000370B8">
      <w:pPr>
        <w:spacing w:line="276" w:lineRule="auto"/>
        <w:jc w:val="both"/>
        <w:rPr>
          <w:rFonts w:ascii="Times New Roman" w:hAnsi="Times New Roman" w:cs="Times New Roman"/>
        </w:rPr>
      </w:pPr>
      <w:r w:rsidRPr="000370B8">
        <w:rPr>
          <w:rFonts w:ascii="Times New Roman" w:hAnsi="Times New Roman" w:cs="Times New Roman"/>
        </w:rPr>
        <w:t xml:space="preserve">          </w:t>
      </w:r>
      <w:proofErr w:type="gramStart"/>
      <w:r w:rsidRPr="000370B8">
        <w:rPr>
          <w:rFonts w:ascii="Times New Roman" w:hAnsi="Times New Roman" w:cs="Times New Roman"/>
        </w:rPr>
        <w:t>Действие настоящего Закона Воронежской области распространяется на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отношения, участниками которых являются юридические липа независимо от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их организационно-правовых форм и форм собственности, индивидуальные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предприниматели, осуществляющие розничную торговлю безалкогольными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тонизирующими напитками, физические лица, состоящие с указанными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организациями и индивидуальными предпринимателями в трудовых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отношениях и непосредственно осуществляющие отпуск безалкогольных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тонизирующих напитков покупателям по договорам розничной купли-продажи,</w:t>
      </w:r>
      <w:r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>а также на отношения, связанные с потреблением</w:t>
      </w:r>
      <w:proofErr w:type="gramEnd"/>
      <w:r w:rsidRPr="000370B8">
        <w:rPr>
          <w:rFonts w:ascii="Times New Roman" w:hAnsi="Times New Roman" w:cs="Times New Roman"/>
        </w:rPr>
        <w:t xml:space="preserve"> (распитием) </w:t>
      </w:r>
      <w:proofErr w:type="gramStart"/>
      <w:r w:rsidRPr="000370B8">
        <w:rPr>
          <w:rFonts w:ascii="Times New Roman" w:hAnsi="Times New Roman" w:cs="Times New Roman"/>
        </w:rPr>
        <w:t>безалкогольных</w:t>
      </w:r>
      <w:proofErr w:type="gramEnd"/>
    </w:p>
    <w:p w:rsidR="000370B8" w:rsidRPr="000370B8" w:rsidRDefault="000370B8" w:rsidP="000370B8">
      <w:pPr>
        <w:spacing w:line="276" w:lineRule="auto"/>
        <w:jc w:val="both"/>
        <w:rPr>
          <w:rFonts w:ascii="Times New Roman" w:hAnsi="Times New Roman" w:cs="Times New Roman"/>
        </w:rPr>
      </w:pPr>
      <w:r w:rsidRPr="000370B8">
        <w:rPr>
          <w:rFonts w:ascii="Times New Roman" w:hAnsi="Times New Roman" w:cs="Times New Roman"/>
        </w:rPr>
        <w:t>тонизирующих напитков.</w:t>
      </w:r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 w:rsidRPr="000370B8">
        <w:rPr>
          <w:rFonts w:ascii="Times New Roman" w:hAnsi="Times New Roman" w:cs="Times New Roman"/>
        </w:rPr>
        <w:t xml:space="preserve">         Под безалкогольными то</w:t>
      </w:r>
      <w:r w:rsidRPr="000370B8">
        <w:rPr>
          <w:rFonts w:ascii="Times New Roman" w:hAnsi="Times New Roman" w:cs="Times New Roman"/>
        </w:rPr>
        <w:t xml:space="preserve">низирующими напитками понимаются </w:t>
      </w:r>
      <w:proofErr w:type="gramStart"/>
      <w:r w:rsidRPr="000370B8">
        <w:rPr>
          <w:rFonts w:ascii="Times New Roman" w:hAnsi="Times New Roman" w:cs="Times New Roman"/>
        </w:rPr>
        <w:t>безалкогольные</w:t>
      </w:r>
      <w:proofErr w:type="gramEnd"/>
      <w:r w:rsidRPr="000370B8">
        <w:rPr>
          <w:rFonts w:ascii="Times New Roman" w:hAnsi="Times New Roman" w:cs="Times New Roman"/>
        </w:rPr>
        <w:t xml:space="preserve"> напитки специального назначения, содержащие в соответствии</w:t>
      </w:r>
      <w:r w:rsidRPr="000370B8">
        <w:rPr>
          <w:rFonts w:ascii="Times New Roman" w:hAnsi="Times New Roman" w:cs="Times New Roman"/>
        </w:rPr>
        <w:t xml:space="preserve"> </w:t>
      </w:r>
      <w:r w:rsidRPr="000370B8">
        <w:rPr>
          <w:rFonts w:ascii="Times New Roman" w:hAnsi="Times New Roman" w:cs="Times New Roman"/>
        </w:rPr>
        <w:t xml:space="preserve">с ГОСТ </w:t>
      </w:r>
      <w:proofErr w:type="gramStart"/>
      <w:r w:rsidRPr="000370B8">
        <w:rPr>
          <w:rFonts w:ascii="Times New Roman" w:hAnsi="Times New Roman" w:cs="Times New Roman"/>
        </w:rPr>
        <w:t>Р</w:t>
      </w:r>
      <w:proofErr w:type="gramEnd"/>
      <w:r w:rsidRPr="000370B8">
        <w:rPr>
          <w:rFonts w:ascii="Times New Roman" w:hAnsi="Times New Roman" w:cs="Times New Roman"/>
        </w:rPr>
        <w:t xml:space="preserve"> 52844-2007 кофеин и (или) другие тонизирующие компоненты в</w:t>
      </w:r>
      <w:r w:rsidRPr="000370B8">
        <w:rPr>
          <w:rFonts w:ascii="Times New Roman" w:hAnsi="Times New Roman" w:cs="Times New Roman"/>
        </w:rPr>
        <w:t xml:space="preserve"> </w:t>
      </w:r>
      <w:r w:rsidRPr="000370B8">
        <w:rPr>
          <w:rStyle w:val="1"/>
          <w:rFonts w:eastAsia="Courier New"/>
        </w:rPr>
        <w:t xml:space="preserve">количестве </w:t>
      </w:r>
      <w:r w:rsidRPr="000370B8">
        <w:rPr>
          <w:rStyle w:val="2"/>
          <w:rFonts w:eastAsia="Courier New"/>
        </w:rPr>
        <w:t xml:space="preserve">достаточном </w:t>
      </w:r>
      <w:r w:rsidRPr="000370B8">
        <w:rPr>
          <w:rStyle w:val="1"/>
          <w:rFonts w:eastAsia="Courier New"/>
        </w:rPr>
        <w:t xml:space="preserve">для </w:t>
      </w:r>
      <w:r w:rsidRPr="000370B8">
        <w:rPr>
          <w:rStyle w:val="2"/>
          <w:rFonts w:eastAsia="Courier New"/>
        </w:rPr>
        <w:t xml:space="preserve">обеспечения </w:t>
      </w:r>
      <w:r w:rsidRPr="000370B8">
        <w:rPr>
          <w:rStyle w:val="1"/>
          <w:rFonts w:eastAsia="Courier New"/>
        </w:rPr>
        <w:t>тонизирующего эффекта (действия)</w:t>
      </w:r>
      <w:r w:rsidRPr="000370B8">
        <w:rPr>
          <w:rFonts w:ascii="Times New Roman" w:hAnsi="Times New Roman" w:cs="Times New Roman"/>
        </w:rPr>
        <w:t xml:space="preserve"> </w:t>
      </w:r>
      <w:r w:rsidRPr="000370B8">
        <w:rPr>
          <w:rStyle w:val="1"/>
          <w:rFonts w:eastAsia="Courier New"/>
        </w:rPr>
        <w:t>на организм человека, за исключением кофе, чая и безалкогольных напитков на основе кофейных и чайных экстрактов.</w:t>
      </w:r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</w:t>
      </w:r>
      <w:r w:rsidRPr="000370B8">
        <w:rPr>
          <w:rStyle w:val="1"/>
          <w:rFonts w:eastAsia="Courier New"/>
        </w:rPr>
        <w:t>На территории Воронежской области не допускается отпуск по договорам розничной купли-продажи безалкогольных тонизирующих на</w:t>
      </w:r>
      <w:r>
        <w:rPr>
          <w:rStyle w:val="1"/>
          <w:rFonts w:eastAsia="Courier New"/>
        </w:rPr>
        <w:t>питков</w:t>
      </w:r>
      <w:r w:rsidRPr="000370B8">
        <w:rPr>
          <w:rStyle w:val="1"/>
          <w:rFonts w:eastAsia="Courier New"/>
        </w:rPr>
        <w:t xml:space="preserve"> лицам, не достигшим восемнадцатилетнего возраста.</w:t>
      </w:r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</w:t>
      </w:r>
      <w:r w:rsidRPr="000370B8">
        <w:rPr>
          <w:rStyle w:val="1"/>
          <w:rFonts w:eastAsia="Courier New"/>
        </w:rPr>
        <w:t>В целях формирования здорового образа жизни не допускается потребление (распитие) на территории Воронежской области безалкогольных тонизирующих напитков лицами, не достигшими восемнадцатилетнего возраста.</w:t>
      </w:r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</w:t>
      </w:r>
      <w:proofErr w:type="gramStart"/>
      <w:r w:rsidRPr="000370B8">
        <w:rPr>
          <w:rStyle w:val="1"/>
          <w:rFonts w:eastAsia="Courier New"/>
        </w:rPr>
        <w:t>Юридические лица независимо от их организационно-правовых форм и форм собственности, индивидуальные предприниматели, осуществляющие розничную продажу безалкогольных тонизирующих напитков, физические лица, состоящие с указанными организациями и индивидуальными предпринимателями в трудовых отношениях и непосредственно осуществляющие отпуск безалкогольных тонизирующих напитков покупателям по договорам розничной купли-продажи, а также граждане за несоблюдение установленных настоящим Законом Воронежской области ограничений несут ответственность в соответствии с действующим законодательством.</w:t>
      </w:r>
      <w:proofErr w:type="gramEnd"/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</w:t>
      </w:r>
      <w:r w:rsidRPr="000370B8">
        <w:rPr>
          <w:rStyle w:val="1"/>
          <w:rFonts w:eastAsia="Courier New"/>
        </w:rPr>
        <w:t>Законом Воронежской области от 19.</w:t>
      </w:r>
      <w:r>
        <w:rPr>
          <w:rStyle w:val="1"/>
          <w:rFonts w:eastAsia="Courier New"/>
        </w:rPr>
        <w:t>06</w:t>
      </w:r>
      <w:r w:rsidRPr="000370B8">
        <w:rPr>
          <w:rStyle w:val="1"/>
          <w:rFonts w:eastAsia="Courier New"/>
        </w:rPr>
        <w:t>.2015 № 107-</w:t>
      </w:r>
      <w:r>
        <w:rPr>
          <w:rStyle w:val="1"/>
          <w:rFonts w:eastAsia="Courier New"/>
        </w:rPr>
        <w:t>ОЗ</w:t>
      </w:r>
      <w:r w:rsidRPr="000370B8">
        <w:rPr>
          <w:rStyle w:val="1"/>
          <w:rFonts w:eastAsia="Courier New"/>
        </w:rPr>
        <w:t xml:space="preserve"> закон Воронежской области от 31.12.2003 № 74-</w:t>
      </w:r>
      <w:r>
        <w:rPr>
          <w:rStyle w:val="1"/>
          <w:rFonts w:eastAsia="Courier New"/>
        </w:rPr>
        <w:t>ОЗ</w:t>
      </w:r>
      <w:r w:rsidRPr="000370B8">
        <w:rPr>
          <w:rStyle w:val="1"/>
          <w:rFonts w:eastAsia="Courier New"/>
        </w:rPr>
        <w:t xml:space="preserve"> «Об административных правонарушениях на территории Воронежской обла</w:t>
      </w:r>
      <w:r>
        <w:rPr>
          <w:rStyle w:val="1"/>
          <w:rFonts w:eastAsia="Courier New"/>
        </w:rPr>
        <w:t>с</w:t>
      </w:r>
      <w:r w:rsidRPr="000370B8">
        <w:rPr>
          <w:rStyle w:val="1"/>
          <w:rFonts w:eastAsia="Courier New"/>
        </w:rPr>
        <w:t>т</w:t>
      </w:r>
      <w:r>
        <w:rPr>
          <w:rStyle w:val="1"/>
          <w:rFonts w:eastAsia="Courier New"/>
        </w:rPr>
        <w:t>и</w:t>
      </w:r>
      <w:r w:rsidRPr="000370B8">
        <w:rPr>
          <w:rStyle w:val="1"/>
          <w:rFonts w:eastAsia="Courier New"/>
        </w:rPr>
        <w:t>» дополнен</w:t>
      </w:r>
      <w:r>
        <w:rPr>
          <w:rStyle w:val="1"/>
          <w:rFonts w:eastAsia="Courier New"/>
        </w:rPr>
        <w:t xml:space="preserve"> статьей 45.1 </w:t>
      </w:r>
      <w:r w:rsidRPr="000370B8">
        <w:rPr>
          <w:rStyle w:val="1"/>
          <w:rFonts w:eastAsia="Courier New"/>
        </w:rPr>
        <w:t xml:space="preserve">(Несоблюдение ограничений в сфере розничной торговли безалкогольными тонизирующими </w:t>
      </w:r>
      <w:r w:rsidRPr="000370B8">
        <w:rPr>
          <w:rStyle w:val="1"/>
          <w:rFonts w:eastAsia="Courier New"/>
        </w:rPr>
        <w:lastRenderedPageBreak/>
        <w:t>напитками).</w:t>
      </w:r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</w:t>
      </w:r>
      <w:proofErr w:type="gramStart"/>
      <w:r w:rsidRPr="000370B8">
        <w:rPr>
          <w:rStyle w:val="1"/>
          <w:rFonts w:eastAsia="Courier New"/>
        </w:rPr>
        <w:t>Так, согласно части 1 указанной ст</w:t>
      </w:r>
      <w:r>
        <w:rPr>
          <w:rStyle w:val="1"/>
          <w:rFonts w:eastAsia="Courier New"/>
        </w:rPr>
        <w:t>ат</w:t>
      </w:r>
      <w:r w:rsidRPr="000370B8">
        <w:rPr>
          <w:rStyle w:val="1"/>
          <w:rFonts w:eastAsia="Courier New"/>
        </w:rPr>
        <w:t xml:space="preserve">ьи розничная продажа безалкогольных тонизирующих напитков лицам, не достигшим восемнадцатилетнего возраста, влечет наложение административного штрафа на граждан в размере от одной тысячи до двух тысяч рублей; на должностных лиц - от пяти </w:t>
      </w:r>
      <w:r>
        <w:rPr>
          <w:rStyle w:val="1"/>
          <w:rFonts w:eastAsia="Courier New"/>
        </w:rPr>
        <w:t>ты</w:t>
      </w:r>
      <w:r w:rsidRPr="000370B8">
        <w:rPr>
          <w:rStyle w:val="1"/>
          <w:rFonts w:eastAsia="Courier New"/>
        </w:rPr>
        <w:t>сяч до деся</w:t>
      </w:r>
      <w:r>
        <w:rPr>
          <w:rStyle w:val="1"/>
          <w:rFonts w:eastAsia="Courier New"/>
        </w:rPr>
        <w:t>ти</w:t>
      </w:r>
      <w:r w:rsidRPr="000370B8">
        <w:rPr>
          <w:rStyle w:val="1"/>
          <w:rFonts w:eastAsia="Courier New"/>
        </w:rPr>
        <w:t xml:space="preserve"> тысяч рублей; на юридических лиц - от десяти тысяч до тридцати тысяч рублей.</w:t>
      </w:r>
      <w:proofErr w:type="gramEnd"/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</w:t>
      </w:r>
      <w:proofErr w:type="gramStart"/>
      <w:r w:rsidRPr="000370B8">
        <w:rPr>
          <w:rStyle w:val="1"/>
          <w:rFonts w:eastAsia="Courier New"/>
        </w:rPr>
        <w:t xml:space="preserve">В силу части 2 настоящей статьи действия, предусмотренные частью 1 указанной статьи, совершенные повторно в течение года после наложения административного наказания, влекут наложение административного штрафа на граждан в размере от </w:t>
      </w:r>
      <w:r>
        <w:rPr>
          <w:rStyle w:val="1"/>
          <w:rFonts w:eastAsia="Courier New"/>
        </w:rPr>
        <w:t>т</w:t>
      </w:r>
      <w:r w:rsidRPr="000370B8">
        <w:rPr>
          <w:rStyle w:val="1"/>
          <w:rFonts w:eastAsia="Courier New"/>
        </w:rPr>
        <w:t>рех тысяч до пяти тысяч рублей; на должностных ли</w:t>
      </w:r>
      <w:r>
        <w:rPr>
          <w:rStyle w:val="1"/>
          <w:rFonts w:eastAsia="Courier New"/>
        </w:rPr>
        <w:t>ц</w:t>
      </w:r>
      <w:r w:rsidRPr="000370B8">
        <w:rPr>
          <w:rStyle w:val="1"/>
          <w:rFonts w:eastAsia="Courier New"/>
        </w:rPr>
        <w:t xml:space="preserve"> - от десяти тысяч до тридцати тысяч рублей; на юридических лиц - от </w:t>
      </w:r>
      <w:r>
        <w:rPr>
          <w:rStyle w:val="1"/>
          <w:rFonts w:eastAsia="Courier New"/>
        </w:rPr>
        <w:t xml:space="preserve">тридцати </w:t>
      </w:r>
      <w:r w:rsidRPr="000370B8">
        <w:rPr>
          <w:rStyle w:val="1"/>
          <w:rFonts w:eastAsia="Courier New"/>
        </w:rPr>
        <w:t>тысяч до пятидесяти тысяч рублей».</w:t>
      </w:r>
      <w:proofErr w:type="gramEnd"/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</w:t>
      </w:r>
    </w:p>
    <w:p w:rsid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 w:rsidRPr="000370B8">
        <w:rPr>
          <w:rStyle w:val="1"/>
          <w:rFonts w:eastAsia="Courier New"/>
        </w:rPr>
        <w:t>Прокурор района</w:t>
      </w:r>
    </w:p>
    <w:p w:rsidR="000370B8" w:rsidRPr="000370B8" w:rsidRDefault="000370B8" w:rsidP="000370B8">
      <w:pPr>
        <w:spacing w:line="276" w:lineRule="auto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>советник юстиции</w:t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</w:r>
      <w:r>
        <w:rPr>
          <w:rStyle w:val="1"/>
          <w:rFonts w:eastAsia="Courier New"/>
        </w:rPr>
        <w:tab/>
        <w:t>С. И. Саввин</w:t>
      </w:r>
      <w:bookmarkStart w:id="0" w:name="_GoBack"/>
      <w:bookmarkEnd w:id="0"/>
    </w:p>
    <w:p w:rsidR="000370B8" w:rsidRPr="000370B8" w:rsidRDefault="000370B8" w:rsidP="000370B8">
      <w:pPr>
        <w:rPr>
          <w:rFonts w:ascii="Times New Roman" w:hAnsi="Times New Roman" w:cs="Times New Roman"/>
        </w:rPr>
      </w:pPr>
    </w:p>
    <w:sectPr w:rsidR="000370B8" w:rsidRPr="000370B8" w:rsidSect="00037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B8"/>
    <w:rsid w:val="00024CD3"/>
    <w:rsid w:val="000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0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370B8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1">
    <w:name w:val="Основной текст1"/>
    <w:basedOn w:val="a3"/>
    <w:rsid w:val="000370B8"/>
    <w:rPr>
      <w:rFonts w:ascii="Times New Roman" w:eastAsia="Times New Roman" w:hAnsi="Times New Roman" w:cs="Times New Roman"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0370B8"/>
    <w:rPr>
      <w:rFonts w:ascii="Times New Roman" w:eastAsia="Times New Roman" w:hAnsi="Times New Roman" w:cs="Times New Roman"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0370B8"/>
    <w:rPr>
      <w:rFonts w:ascii="Times New Roman" w:eastAsia="Times New Roman" w:hAnsi="Times New Roman" w:cs="Times New Roman"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0370B8"/>
    <w:rPr>
      <w:rFonts w:ascii="Times New Roman" w:eastAsia="Times New Roman" w:hAnsi="Times New Roman" w:cs="Times New Roman"/>
      <w:color w:val="000000"/>
      <w:spacing w:val="22"/>
      <w:w w:val="100"/>
      <w:position w:val="0"/>
      <w:shd w:val="clear" w:color="auto" w:fill="FFFFFF"/>
      <w:lang w:val="en-US"/>
    </w:rPr>
  </w:style>
  <w:style w:type="paragraph" w:customStyle="1" w:styleId="5">
    <w:name w:val="Основной текст5"/>
    <w:basedOn w:val="a"/>
    <w:link w:val="a3"/>
    <w:rsid w:val="000370B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0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370B8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1">
    <w:name w:val="Основной текст1"/>
    <w:basedOn w:val="a3"/>
    <w:rsid w:val="000370B8"/>
    <w:rPr>
      <w:rFonts w:ascii="Times New Roman" w:eastAsia="Times New Roman" w:hAnsi="Times New Roman" w:cs="Times New Roman"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0370B8"/>
    <w:rPr>
      <w:rFonts w:ascii="Times New Roman" w:eastAsia="Times New Roman" w:hAnsi="Times New Roman" w:cs="Times New Roman"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0370B8"/>
    <w:rPr>
      <w:rFonts w:ascii="Times New Roman" w:eastAsia="Times New Roman" w:hAnsi="Times New Roman" w:cs="Times New Roman"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0370B8"/>
    <w:rPr>
      <w:rFonts w:ascii="Times New Roman" w:eastAsia="Times New Roman" w:hAnsi="Times New Roman" w:cs="Times New Roman"/>
      <w:color w:val="000000"/>
      <w:spacing w:val="22"/>
      <w:w w:val="100"/>
      <w:position w:val="0"/>
      <w:shd w:val="clear" w:color="auto" w:fill="FFFFFF"/>
      <w:lang w:val="en-US"/>
    </w:rPr>
  </w:style>
  <w:style w:type="paragraph" w:customStyle="1" w:styleId="5">
    <w:name w:val="Основной текст5"/>
    <w:basedOn w:val="a"/>
    <w:link w:val="a3"/>
    <w:rsid w:val="000370B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1</cp:revision>
  <dcterms:created xsi:type="dcterms:W3CDTF">2016-06-06T14:07:00Z</dcterms:created>
  <dcterms:modified xsi:type="dcterms:W3CDTF">2016-06-06T14:17:00Z</dcterms:modified>
</cp:coreProperties>
</file>