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2834640</wp:posOffset>
            </wp:positionH>
            <wp:positionV relativeFrom="line">
              <wp:posOffset>55245</wp:posOffset>
            </wp:positionV>
            <wp:extent cx="712470" cy="869950"/>
            <wp:effectExtent l="0" t="0" r="0" b="6350"/>
            <wp:wrapSquare wrapText="bothSides"/>
            <wp:docPr id="22" name="Рисунок 2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-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Богучар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BD0" w:rsidRPr="005E1BD0" w:rsidRDefault="005E1BD0" w:rsidP="005E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«14» марта 2016 г. № 67 </w:t>
      </w:r>
    </w:p>
    <w:bookmarkEnd w:id="0"/>
    <w:p w:rsidR="005E1BD0" w:rsidRPr="005E1BD0" w:rsidRDefault="005E1BD0" w:rsidP="005E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Богучар</w:t>
      </w: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E1B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«Предоставление разрешения на ввод объекта в эксплуатацию</w:t>
      </w:r>
      <w:r w:rsidRPr="005E1B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редакции постановления от 21.02.2017 № 36)</w:t>
      </w: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21.02.2017 № 36, от 21.12.2017 № 310)</w:t>
      </w:r>
    </w:p>
    <w:p w:rsidR="005E1BD0" w:rsidRPr="005E1BD0" w:rsidRDefault="005E1BD0" w:rsidP="005E1BD0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обеспечения информационной открытости деятельности органов местного самоуправления городского поселения – город Богучар, в соответствии с Федеральными законами от 06.10.2003 № 131 – 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Уставом городского поселения – город Богучар, администрация городского поселения – город Богучар 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ПОСТАНОВЛЯЕТ: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Pr="005E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ввод объекта в эксплуатацию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огласно приложению.</w:t>
      </w:r>
    </w:p>
    <w:p w:rsidR="005E1BD0" w:rsidRPr="005E1BD0" w:rsidRDefault="005E1BD0" w:rsidP="005E1BD0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(п. 1 в ред. пост. от 21.02.2017 № 36)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городского поселения – город Богучар – юрисконсульт – Аксенова С.А.</w:t>
      </w:r>
    </w:p>
    <w:p w:rsidR="005E1BD0" w:rsidRPr="005E1BD0" w:rsidRDefault="005E1BD0" w:rsidP="005E1BD0">
      <w:pPr>
        <w:spacing w:after="0" w:line="240" w:lineRule="auto"/>
        <w:ind w:firstLine="567"/>
        <w:rPr>
          <w:rFonts w:ascii="Times New Roman" w:eastAsia="Calibri" w:hAnsi="Times New Roman" w:cs="Times New Roman"/>
          <w:color w:val="1E1E1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1530"/>
        <w:gridCol w:w="3143"/>
      </w:tblGrid>
      <w:tr w:rsidR="005E1BD0" w:rsidRPr="005E1BD0" w:rsidTr="005E1BD0">
        <w:tc>
          <w:tcPr>
            <w:tcW w:w="4928" w:type="dxa"/>
            <w:hideMark/>
          </w:tcPr>
          <w:p w:rsidR="005E1BD0" w:rsidRPr="005E1BD0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D0"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  <w:t xml:space="preserve">Глава </w:t>
            </w:r>
            <w:r w:rsidRPr="005E1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1BD0" w:rsidRPr="005E1BD0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  <w:r w:rsidRPr="005E1BD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– город Богучар</w:t>
            </w:r>
          </w:p>
        </w:tc>
        <w:tc>
          <w:tcPr>
            <w:tcW w:w="1641" w:type="dxa"/>
          </w:tcPr>
          <w:p w:rsidR="005E1BD0" w:rsidRPr="005E1BD0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3285" w:type="dxa"/>
          </w:tcPr>
          <w:p w:rsidR="005E1BD0" w:rsidRPr="005E1BD0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 Нежельский </w:t>
            </w:r>
          </w:p>
          <w:p w:rsidR="005E1BD0" w:rsidRPr="005E1BD0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</w:p>
        </w:tc>
      </w:tr>
    </w:tbl>
    <w:p w:rsidR="005E1BD0" w:rsidRPr="005E1BD0" w:rsidRDefault="005E1BD0" w:rsidP="005E1BD0">
      <w:pPr>
        <w:spacing w:after="0" w:line="240" w:lineRule="auto"/>
        <w:rPr>
          <w:rFonts w:ascii="Times New Roman" w:eastAsia="Calibri" w:hAnsi="Times New Roman" w:cs="Times New Roman"/>
          <w:color w:val="1E1E1E"/>
          <w:sz w:val="24"/>
          <w:szCs w:val="24"/>
        </w:rPr>
      </w:pPr>
    </w:p>
    <w:p w:rsidR="005E1BD0" w:rsidRPr="005E1BD0" w:rsidRDefault="005E1BD0" w:rsidP="005E1BD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5E1BD0" w:rsidRPr="005E1BD0" w:rsidRDefault="005E1BD0" w:rsidP="005E1BD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5E1BD0" w:rsidRPr="005E1BD0" w:rsidRDefault="005E1BD0" w:rsidP="005E1BD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5E1BD0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ородского поселения – город Богучар </w:t>
      </w:r>
    </w:p>
    <w:p w:rsidR="005E1BD0" w:rsidRPr="005E1BD0" w:rsidRDefault="005E1BD0" w:rsidP="005E1BD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14.03.2016 № 67 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ввод объекта в эксплуатацию»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редакции постановления от 21.02.2017 № 36)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разрешения на ввод объекта в эксплуатацию» (далее – административный регламент) являются отношения, возникающие между заявителями, администрацией городского поселения – город Богучар и многофункциональными центрами предоставления государственных и муниципальных услуг (далее – МФЦ) в связи с подготовкой и выдачей разрешения на ввод объекта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1.1. в ред. пост. от 21.02.2017 № 36)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Заявителями являются застройщики - физические или юридические лица, обеспечивающие на принадлежащих им земельных участках или на земельных участках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(далее - заявитель, заявители)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1.3.1. Орган, предоставляющий муниципальную услугу: администрация городского поселения – город Богучар (далее – администрация).</w:t>
      </w:r>
    </w:p>
    <w:p w:rsidR="005E1BD0" w:rsidRPr="005E1BD0" w:rsidRDefault="005E1BD0" w:rsidP="005E1BD0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расположена по адресу: 396790, Воронежская обл., г. Богучар, ул. Карала Маркса, д. 2.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городского поселения – город Богучар, МФЦ приводятся в приложении 1 к настоящему Административному регламенту и размещаются: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администрации в сети Интернет (http://gorod-boguchar.ru/);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информационной системе Воронежской области «Портал государственных и муниципальных услуг Воронежской области» (pgu.govvr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.ru) (далее - Портал государственных и муниципальных услуг Воронежской области);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 в сети Интернет (www.gosuslugi.ru);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МФЦ (mfc.vr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.ru);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администрации;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МФЦ.</w:t>
      </w:r>
    </w:p>
    <w:p w:rsidR="005E1BD0" w:rsidRPr="005E1BD0" w:rsidRDefault="005E1BD0" w:rsidP="005E1BD0">
      <w:pPr>
        <w:widowControl w:val="0"/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администрации,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МФЦ;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средств сети Интернет.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E1BD0" w:rsidRPr="005E1BD0" w:rsidRDefault="005E1BD0" w:rsidP="005E1BD0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5E1BD0" w:rsidRPr="005E1BD0" w:rsidRDefault="005E1BD0" w:rsidP="005E1BD0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образцы заявлений, иных документов.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предоставления муниципальной услуги;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E1BD0" w:rsidRPr="005E1BD0" w:rsidRDefault="005E1BD0" w:rsidP="005E1B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E1BD0" w:rsidRPr="005E1BD0" w:rsidRDefault="005E1BD0" w:rsidP="005E1BD0">
      <w:pPr>
        <w:tabs>
          <w:tab w:val="left" w:pos="-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«Предоставление разрешения на ввод объекта в эксплуатацию».</w:t>
      </w:r>
    </w:p>
    <w:p w:rsidR="005E1BD0" w:rsidRPr="005E1BD0" w:rsidRDefault="005E1BD0" w:rsidP="005E1B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2.1. в ред. пост. 21.02.2017 № 36)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городского поселения – город Богучар.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предоставлении муниципальной услуги также участвуют государственные органы: Управление Росреестра по Воронежской области, инспекция государственного строительного надзора Воронежской области, федеральный орган охраны объектов культурного наследия, орган охраны объектов культурного наследия Воронежской области.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от «09» апреля 2015 года № 62.</w:t>
      </w:r>
    </w:p>
    <w:p w:rsidR="005E1BD0" w:rsidRPr="005E1BD0" w:rsidRDefault="005E1BD0" w:rsidP="005E1BD0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 10 календарных дней со дня поступления заявления о выдаче разрешения на ввод объекта в эксплуатацию.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отдельных административных процедур, необходимых для предоставления муниципальной услуги включают: 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 – 1 рабочий день;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– 5 рабочих дней;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разрешения на ввод объекта в эксплуатацию или решения об отказе в выдаче разрешения на ввод объекта в эксплуатацию – 1 рабочий день;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разрешения на ввод объекта в эксплуатацию или решения об отказе в выдаче разрешения на ввод объекта в эксплуатацию – 1 рабочий день.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основы для предоставления муниципальной услуги.</w:t>
      </w:r>
    </w:p>
    <w:p w:rsidR="005E1BD0" w:rsidRPr="005E1BD0" w:rsidRDefault="005E1BD0" w:rsidP="005E1BD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«Подготовка и выдача разрешения на ввод объекта в эксплуатацию» осуществляется в соответствии с: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 от 29.12.2004 № 190-ФЗ («Российская газета», 2004, № 290, 30 декабря);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01.03.2013 N 175 «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Об установлении документа, необходимого для получения разрешения на ввод объекта в эксплуатацию» (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04.03.2013, N 9, ст. 96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5E1BD0" w:rsidRPr="005E1BD0" w:rsidRDefault="005E1BD0" w:rsidP="005E1BD0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городского поселения – город Богучар Воронежской области (публикация);</w:t>
      </w:r>
    </w:p>
    <w:p w:rsidR="005E1BD0" w:rsidRPr="005E1BD0" w:rsidRDefault="005E1BD0" w:rsidP="005E1BD0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B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– город Богучар</w:t>
      </w:r>
      <w:r w:rsidRPr="005E1B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области, регламентирующими правоотношения в сфере предоставления государственных услуг.</w:t>
      </w:r>
    </w:p>
    <w:p w:rsidR="005E1BD0" w:rsidRPr="005E1BD0" w:rsidRDefault="005E1BD0" w:rsidP="005E1BD0">
      <w:pPr>
        <w:numPr>
          <w:ilvl w:val="1"/>
          <w:numId w:val="2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5E1BD0" w:rsidRPr="005E1BD0" w:rsidRDefault="005E1BD0" w:rsidP="005E1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представителя.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Образец заявления приведен в приложении 2 к настоящему Административному регламенту.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5E1BD0" w:rsidRPr="005E1BD0" w:rsidRDefault="005E1BD0" w:rsidP="005E1BD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5E1BD0" w:rsidRPr="005E1BD0" w:rsidRDefault="005E1BD0" w:rsidP="005E1BD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5E1BD0" w:rsidRPr="005E1BD0" w:rsidRDefault="005E1BD0" w:rsidP="005E1BD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технический план.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 (в случае,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области, если заявитель не представил указанные документы самостоятельно;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"/>
      <w:bookmarkEnd w:id="3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разрешение на строительство;</w:t>
      </w:r>
    </w:p>
    <w:p w:rsidR="005E1BD0" w:rsidRPr="005E1BD0" w:rsidRDefault="005E1BD0" w:rsidP="005E1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документы находятся в распоряжении органа предоставляющего муниципальную услугу.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"/>
      <w:bookmarkStart w:id="5" w:name="Par8"/>
      <w:bookmarkEnd w:id="4"/>
      <w:bookmarkEnd w:id="5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области, если заявитель не представил указанные документы самостоятельно.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5) акт приемки выполненных работ по сохранению объекта культурного наследия, утвержденный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органом охраны объектов культурного наследия, 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региональным органом охраны объектов культурного наследия или муниципальным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наследия, органе охраны объектов культурного наследия Воронежской области.</w:t>
      </w:r>
    </w:p>
    <w:p w:rsidR="005E1BD0" w:rsidRPr="005E1BD0" w:rsidRDefault="005E1BD0" w:rsidP="005E1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выполненных работ по сохранению объекта культурного наследия, утвержденный муниципальным органом охраны объектов культурного наследия находится в распоряжении органа предоставляющего муниципальную услугу.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предусмотренные в п. 2.6.2. настоящего административного регламента самостоятельно.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могут устанавливаться помимо перечисленных в пункте 2.6 настоящего Административного регламента иные документы, необходимые для получения разрешения на ввод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(несвоевременное получение) документов, запрошенных в соответствии с пунктом 2.6.2 настоящего административного регламента, не может являться основанием для отказа в выдаче разрешения на ввод объекта в эксплуатацию. 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администрация городского поселения – город Богучар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5E1BD0" w:rsidRPr="005E1BD0" w:rsidRDefault="005E1BD0" w:rsidP="005E1BD0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E1BD0" w:rsidRPr="005E1BD0" w:rsidRDefault="005E1BD0" w:rsidP="005E1BD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5E1BD0" w:rsidRPr="005E1BD0" w:rsidRDefault="005E1BD0" w:rsidP="005E1BD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действия.</w:t>
      </w:r>
    </w:p>
    <w:p w:rsidR="005E1BD0" w:rsidRPr="005E1BD0" w:rsidRDefault="005E1BD0" w:rsidP="005E1BD0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перечисленных в пункте 2.6.1 настоящего Административного регламента;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заявителем требований, предусмотренных частью 18 статьи 51 Градостроительного кодекса РФ, о безвозмездной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разрешения на ввод в эксплуатацию может быть оспорен в судебном порядке.</w:t>
      </w:r>
    </w:p>
    <w:p w:rsidR="005E1BD0" w:rsidRPr="005E1BD0" w:rsidRDefault="005E1BD0" w:rsidP="005E1BD0">
      <w:pPr>
        <w:tabs>
          <w:tab w:val="num" w:pos="1155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E1BD0" w:rsidRPr="005E1BD0" w:rsidRDefault="005E1BD0" w:rsidP="005E1BD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5E1BD0" w:rsidRPr="005E1BD0" w:rsidRDefault="005E1BD0" w:rsidP="005E1BD0">
      <w:pPr>
        <w:tabs>
          <w:tab w:val="num" w:pos="1155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E1BD0" w:rsidRPr="005E1BD0" w:rsidRDefault="005E1BD0" w:rsidP="005E1BD0">
      <w:pPr>
        <w:tabs>
          <w:tab w:val="num" w:pos="115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E1BD0" w:rsidRPr="005E1BD0" w:rsidRDefault="005E1BD0" w:rsidP="005E1BD0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 и прилагаемых к нему документов.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5E1BD0" w:rsidRPr="005E1BD0" w:rsidRDefault="005E1BD0" w:rsidP="005E1BD0">
      <w:pPr>
        <w:tabs>
          <w:tab w:val="num" w:pos="115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2.12.1. Прием граждан осуществляется в специально выделенных для предоставления муниципальных услуг помещениях.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E1BD0" w:rsidRPr="005E1BD0" w:rsidRDefault="005E1BD0" w:rsidP="005E1BD0">
      <w:pPr>
        <w:tabs>
          <w:tab w:val="left" w:pos="1276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5E1BD0" w:rsidRPr="005E1BD0" w:rsidRDefault="005E1BD0" w:rsidP="005E1BD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5E1BD0" w:rsidRPr="005E1BD0" w:rsidRDefault="005E1BD0" w:rsidP="005E1B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5E1BD0" w:rsidRPr="005E1BD0" w:rsidRDefault="005E1BD0" w:rsidP="005E1BD0">
      <w:pPr>
        <w:tabs>
          <w:tab w:val="num" w:pos="1155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E1BD0" w:rsidRPr="005E1BD0" w:rsidRDefault="005E1BD0" w:rsidP="005E1BD0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Прием заявителей (прием и выдача документов) осуществляется уполномоченными должностными лицами МФЦ.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Прием заявителей уполномоченными лицами осуществляется в соответствии с графиком (режимом) работы МФЦ.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(http://gorod-boguchar.ru/),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.pgu.govvrn.ru).</w:t>
      </w:r>
    </w:p>
    <w:p w:rsidR="005E1BD0" w:rsidRPr="005E1BD0" w:rsidRDefault="005E1BD0" w:rsidP="005E1BD0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E1BD0" w:rsidRPr="005E1BD0" w:rsidRDefault="005E1BD0" w:rsidP="005E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процедур.</w:t>
      </w:r>
    </w:p>
    <w:p w:rsidR="005E1BD0" w:rsidRPr="005E1BD0" w:rsidRDefault="005E1BD0" w:rsidP="005E1B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разрешения на ввод объекта в эксплуатацию или решения об отказе в выдаче разрешения на ввод объекта в эксплуатацию;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разрешения на ввод объекта в эксплуатацию или решения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3 к настоящему административному регламенту.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обеспечивает проверку наличия и правильности оформления документов;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проверяет полномочия заявителя, полномочия представителя заявителя действовать от его имени;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регистрирует заявление с прилагаемым комплектом документов;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5E1BD0" w:rsidRPr="005E1BD0" w:rsidRDefault="005E1BD0" w:rsidP="005E1BD0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3.2.7. Максимальный срок исполнения административной процедуры – в течение 1 рабочего дня.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Специалист, уполномоченный на рассмотрение представленных документов, устанавливает: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всех необходимых документов;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полномочий заявителя (представителя заявителя) на обращение за предоставлением муниципальной услуги;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необходимость направления межведомственного запроса;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отсутствия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п.2.6.2. настоящего административного регламента специалист, уполномоченный на рассмотрение представленных документов, запрашивает такие документы путем направления межведомственных запросов: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инспекцию государственного строительного надзора Воронежской области на получение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федеральный орган охраны объектов культурного наследия или орган охраны объектов культурного наследия Воронежской области на получение документов, указанных в подпункте 5) пункта 2.6.2 настоящего административного регламента.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 результатам полученных сведений (документов) специалист, уполномоченный на рассмотрение представленных документов, устанавливает необходимость проведения осмотра объекта капитального строительства.</w:t>
      </w:r>
    </w:p>
    <w:p w:rsidR="005E1BD0" w:rsidRPr="005E1BD0" w:rsidRDefault="005E1BD0" w:rsidP="005E1BD0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 капитального строительства не проводится, в случае, если при строительстве, реконструкции объекта капитального строительства осуществляется государственный строительный надзор.</w:t>
      </w:r>
    </w:p>
    <w:p w:rsidR="005E1BD0" w:rsidRPr="005E1BD0" w:rsidRDefault="005E1BD0" w:rsidP="005E1BD0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необходимости проведения осмотра объекта капитального строительства специалист, уполномоченный на рассмотрение представленных документов, на основании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заявителем и информации полученной на межведомственные запросы, определяет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</w:r>
    </w:p>
    <w:p w:rsidR="005E1BD0" w:rsidRPr="005E1BD0" w:rsidRDefault="005E1BD0" w:rsidP="005E1BD0">
      <w:pPr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В случае, если при строительстве, реконструкции, капитальном ремонте объекта капитального строительства государственный строительный надзор не осуществляется, специалист, уполномоченный на рассмотрение представленных документов проводит осмотр объекта капитального строительства.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5E1BD0" w:rsidRPr="005E1BD0" w:rsidRDefault="005E1BD0" w:rsidP="005E1BD0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осмотра объекта капитального строительства и на основании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заявителем и информации полученной на межведомственные запросы специалист,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</w:r>
    </w:p>
    <w:p w:rsidR="005E1BD0" w:rsidRPr="005E1BD0" w:rsidRDefault="005E1BD0" w:rsidP="005E1BD0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специалист, уполномоченный на рассмотрение представленных документов принимает решение о подготовке отказа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оснований для отказа в предоставлении муниципальной услуги специалист, уполномоченный на рассмотрение представленных документов</w:t>
      </w:r>
      <w:r w:rsidRPr="005E1B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подготовке разрешения на ввод объекта в эксплуатацию по Форме, установленной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Максимальный срок исполнения административной процедуры - 5 рабочих дней.</w:t>
      </w:r>
    </w:p>
    <w:p w:rsidR="005E1BD0" w:rsidRPr="005E1BD0" w:rsidRDefault="005E1BD0" w:rsidP="005E1BD0">
      <w:pPr>
        <w:tabs>
          <w:tab w:val="num" w:pos="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разрешения на ввод объекта в эксплуатацию или решения об отказе в выдаче разрешения на ввод объекта в эксплуатацию;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 результатам принятого решения специалист, уполномоченный на подготовку разрешения на ввод объекта в эксплуатацию или решения об отказе в выдаче разрешения на ввод объекта в эксплуатацию: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3.4.1.1. Готовит разрешение на ввод объекта в эксплуатацию или решение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3.4.1.2.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(поселения).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3.4.1.3. Обеспечивает регистрацию разрешения на ввод объекта в эксплуатацию или решения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Максимальный срок исполнения административной процедуры – 1 рабочий день.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(выдача) заявителю разрешения на ввод объекта в эксплуатацию или решения об отказе в выдаче разрешения на ввод объекта в эксплуатацию.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3.5.1.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3.5.2. Разрешение на ввод объекта в эксплуатацию (за исключением линейного объекта) выдается застройщику в случае, если в орган предоставляющий муниципальную услугу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административной процедуры является направление (выдача) разрешения на ввод объекта в эксплуатацию или решения об отказе в выдаче разрешения на ввод объекта в эксплуатацию.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Максимальный срок исполнения административной процедуры - 1 рабочий день</w:t>
      </w:r>
    </w:p>
    <w:p w:rsidR="005E1BD0" w:rsidRPr="005E1BD0" w:rsidRDefault="005E1BD0" w:rsidP="005E1BD0">
      <w:pPr>
        <w:widowControl w:val="0"/>
        <w:tabs>
          <w:tab w:val="num" w:pos="142"/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5E1BD0" w:rsidRPr="005E1BD0" w:rsidRDefault="005E1BD0" w:rsidP="005E1BD0">
      <w:pPr>
        <w:widowControl w:val="0"/>
        <w:tabs>
          <w:tab w:val="num" w:pos="142"/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>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5E1B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BD0" w:rsidRPr="005E1BD0" w:rsidRDefault="005E1BD0" w:rsidP="005E1BD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5E1BD0" w:rsidRPr="005E1BD0" w:rsidRDefault="005E1BD0" w:rsidP="005E1BD0">
      <w:pPr>
        <w:widowControl w:val="0"/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5E1BD0" w:rsidRPr="005E1BD0" w:rsidRDefault="005E1BD0" w:rsidP="005E1BD0">
      <w:pPr>
        <w:widowControl w:val="0"/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5E1BD0" w:rsidRPr="005E1BD0" w:rsidRDefault="005E1BD0" w:rsidP="005E1BD0">
      <w:pPr>
        <w:widowControl w:val="0"/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1BD0" w:rsidRPr="005E1BD0" w:rsidRDefault="005E1BD0" w:rsidP="005E1BD0">
      <w:pPr>
        <w:widowControl w:val="0"/>
        <w:tabs>
          <w:tab w:val="num" w:pos="142"/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5E1BD0" w:rsidRPr="005E1BD0" w:rsidRDefault="005E1BD0" w:rsidP="005E1BD0">
      <w:pPr>
        <w:widowControl w:val="0"/>
        <w:tabs>
          <w:tab w:val="num" w:pos="142"/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E1BD0" w:rsidRPr="005E1BD0" w:rsidRDefault="005E1BD0" w:rsidP="005E1BD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Для предоставления муниципальной услуги администрация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осуществляет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межведомственное взаимодействие с Управлением Федеральной службы государственной регистрации, кадастра и картографии по Воронежской области, инспекцией государственного строительного надзора Воронежской области, федеральным органом охраны объектов культурного наследия, органом охраны объектов культурного наследия Воронежской области.</w:t>
      </w:r>
    </w:p>
    <w:p w:rsidR="005E1BD0" w:rsidRPr="005E1BD0" w:rsidRDefault="005E1BD0" w:rsidP="005E1BD0">
      <w:pPr>
        <w:widowControl w:val="0"/>
        <w:tabs>
          <w:tab w:val="num" w:pos="142"/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которые находятся в распоряжении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названных органов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заявитель вправе представить самостоятельно.</w:t>
      </w:r>
    </w:p>
    <w:p w:rsidR="005E1BD0" w:rsidRPr="005E1BD0" w:rsidRDefault="005E1BD0" w:rsidP="005E1B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E1BD0" w:rsidRPr="005E1BD0" w:rsidRDefault="005E1BD0" w:rsidP="005E1BD0">
      <w:pPr>
        <w:tabs>
          <w:tab w:val="num" w:pos="0"/>
          <w:tab w:val="left" w:pos="141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E1BD0" w:rsidRPr="005E1BD0" w:rsidRDefault="005E1BD0" w:rsidP="005E1BD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E1BD0" w:rsidRPr="005E1BD0" w:rsidRDefault="005E1BD0" w:rsidP="005E1BD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городского поселения – город Богучар Богучарского муниципального района Воронежской области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городского поселения – город Богучар Богучарского муниципального района Воронежской области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Воронежской области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городского поселения – город Богучар Богучарского муниципального района Воронежской области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городского поселения – город Богучар Богучарского муниципального района Воронежской области</w:t>
      </w:r>
      <w:r w:rsidRPr="005E1B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5E1BD0">
        <w:rPr>
          <w:rFonts w:ascii="Times New Roman" w:hAnsi="Times New Roman" w:cs="Times New Roman"/>
          <w:sz w:val="24"/>
          <w:szCs w:val="24"/>
          <w:lang w:eastAsia="ar-SA"/>
        </w:rPr>
        <w:t>лаве администрации (поселения).</w:t>
      </w:r>
    </w:p>
    <w:p w:rsidR="005E1BD0" w:rsidRPr="005E1BD0" w:rsidRDefault="005E1BD0" w:rsidP="005E1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E1BD0">
        <w:rPr>
          <w:rFonts w:ascii="Times New Roman" w:hAnsi="Times New Roman" w:cs="Times New Roman"/>
          <w:bCs/>
          <w:sz w:val="24"/>
          <w:szCs w:val="24"/>
          <w:lang w:eastAsia="ar-SA"/>
        </w:rPr>
        <w:t>5.5.1. Жалоба на решения и (или) действия (бездействие) администрации городского поселения – город Богучар, должностных лиц администрации городского поселения – город Богучар,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11.2. Градостроительного кодекса РФ, либо в порядке, установленном антимонопольным законодательством Российской Федерации, в антимонопольный орган.</w:t>
      </w:r>
    </w:p>
    <w:p w:rsidR="005E1BD0" w:rsidRPr="005E1BD0" w:rsidRDefault="005E1BD0" w:rsidP="005E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(П</w:t>
      </w:r>
      <w:r w:rsidRPr="005E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одпункт 5.5.1. пункта 5.5. раздела 5 в веден постановлением от 21.12.2017 № 310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BD0" w:rsidRPr="005E1BD0" w:rsidRDefault="005E1BD0" w:rsidP="005E1BD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BD0" w:rsidRPr="005E1BD0" w:rsidRDefault="005E1BD0" w:rsidP="005E1BD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1BD0" w:rsidRPr="005E1BD0" w:rsidRDefault="005E1BD0" w:rsidP="005E1BD0">
      <w:pPr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E1BD0" w:rsidRPr="005E1BD0" w:rsidRDefault="005E1BD0" w:rsidP="005E1BD0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Местонахождение администрации городского поселения – город Богучар (далее – администрация): 396790, Воронежская обл., г. Богучар, ул. Карла Маркса, д.2.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17.00;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http://gorod-boguchar.ru/.</w:t>
      </w:r>
    </w:p>
    <w:p w:rsidR="005E1BD0" w:rsidRPr="005E1BD0" w:rsidRDefault="005E1BD0" w:rsidP="005E1BD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bogucharadm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(47366) 2-01-32.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Место нахождения филиала АУ «МФЦ» в Богучарском муниципальном районе: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5E1BD0" w:rsidRPr="005E1BD0" w:rsidRDefault="005E1BD0" w:rsidP="005E1BD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- выходной;</w:t>
      </w:r>
    </w:p>
    <w:p w:rsidR="005E1BD0" w:rsidRPr="005E1BD0" w:rsidRDefault="005E1BD0" w:rsidP="005E1BD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Телефон(8-473-66) 3-92-00</w:t>
      </w:r>
    </w:p>
    <w:p w:rsidR="005E1BD0" w:rsidRPr="005E1BD0" w:rsidRDefault="005E1BD0" w:rsidP="005E1BD0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2 </w:t>
      </w:r>
    </w:p>
    <w:p w:rsidR="005E1BD0" w:rsidRPr="005E1BD0" w:rsidRDefault="005E1BD0" w:rsidP="005E1B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административному регламенту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городского поселения – город Богучар 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Воронежской области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застройщика, ИНН, почтовый и юридический адреса,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 руководителя, телефон)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в эксплуатацию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ввод в эксплуатацию объекта капитального строительства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 в соответствии с разрешением на строительство, название этапа, в случае ввода в эксплуатацию этапа строительства, реконструкции)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с указанием субъекта РФ, муниципального образования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(района, городского округа, поселения), населенного пункта и т.д.)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осуществлялось на основании разрешения на строительство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 года № ____________________, срок действия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«___» ____________ 20___ года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выданного, 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уполномоченного органа, выдавшего разрешение на строительство)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дата выдачи, номер)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информирую, что: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финансирование строительства заказчиком (застройщиком) осуществлялось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работы были произведены подрядным (хозяйственным) способом в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договором № ____________________ от «___» ____________ 20___ года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 с указанием ее формы собственности)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 от «___» ____________ 20___ года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производителем работ приказом № _____________ от "___" ____________ 20___ года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Ф.И.О.)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высшее, среднее (ненужное зачеркнуть) профессиональное образование и стаж работы в строительстве ____ лет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строительный контроль в соответствии с договором № ______ от «___» _____ 20___ г. осуществлялся 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организации, ИНН, юридический и почтовый адреса,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руководителя, номер телефона)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заказчика (застройщика) выполняет 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организации, наименование документа и организации, его выдавшей)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____________________ от «___» ____________ 20___ года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объекта (состав этапа работ, в случае выдачи разрешения ввод в эксплуатацию этапа)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участка, площадь объекта, строительный объем,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конструктивные и объемно-планировочные решения, сведения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сетях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инженерно-технического обеспечения и др.)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органа, выдавшего разрешение на строительство)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 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(подпись) (Ф.И.О)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 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(подпись) (Ф.И.О)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 и документов «___» ____________ 20___ г.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разрешений на ввод объекта в эксплуатацию»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редакции постановления от 21.02.2017 № 36)</w: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139065</wp:posOffset>
                </wp:positionV>
                <wp:extent cx="2980055" cy="479425"/>
                <wp:effectExtent l="10160" t="5715" r="10160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1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</w:t>
                                  </w:r>
                                </w:p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и прилагаемых к нему документов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15.55pt;margin-top:10.95pt;width:234.6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1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</w:t>
                            </w:r>
                          </w:p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 прилагаемых к нему документов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800735</wp:posOffset>
                </wp:positionV>
                <wp:extent cx="4916170" cy="479425"/>
                <wp:effectExtent l="10795" t="10160" r="698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17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0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представленных документов, истребование документов (сведений) в рамках межведомственного взаимодействия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36.85pt;margin-top:63.05pt;width:387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40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представленных документов, истребование документов (сведений) в рамках межведомственного взаимодействия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1395095</wp:posOffset>
                </wp:positionV>
                <wp:extent cx="3782695" cy="440055"/>
                <wp:effectExtent l="11430" t="13970" r="635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6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5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E1BD0" w:rsidRDefault="005E1BD0">
                                  <w:pPr>
                                    <w:pStyle w:val="ConsPlusNormal0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Установление необходимости проведения осмотра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объекта капитального строительства</w:t>
                                  </w:r>
                                </w:p>
                                <w:p w:rsidR="005E1BD0" w:rsidRDefault="005E1BD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1BD0" w:rsidRDefault="005E1BD0" w:rsidP="005E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88.65pt;margin-top:109.85pt;width:297.8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5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E1BD0" w:rsidRDefault="005E1BD0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Установление необходимости проведения осмотра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объекта капитального строительства</w:t>
                            </w:r>
                          </w:p>
                          <w:p w:rsidR="005E1BD0" w:rsidRDefault="005E1BD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E1BD0" w:rsidRDefault="005E1BD0" w:rsidP="005E1BD0"/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2253615</wp:posOffset>
                </wp:positionV>
                <wp:extent cx="2980055" cy="479425"/>
                <wp:effectExtent l="8890" t="5715" r="1143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1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Проведение осмотра объекта капитального строительства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-25.55pt;margin-top:177.45pt;width:234.6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1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Проведение осмотра объекта капитального строительства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2247900</wp:posOffset>
                </wp:positionV>
                <wp:extent cx="2980055" cy="795655"/>
                <wp:effectExtent l="6350" t="9525" r="1397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1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pStyle w:val="ConsPlusNormal0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Определение оснований для отказа в выдаче разрешения 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ввод объекта в эксплуатацию, предусмотренных п. 2.8. административного регламента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2.25pt;margin-top:177pt;width:234.6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1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оснований для отказа в выдаче разрешения на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ввод объекта в эксплуатацию, предусмотренных п. 2.8. административного регламента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1887855</wp:posOffset>
                </wp:positionV>
                <wp:extent cx="1527810" cy="214630"/>
                <wp:effectExtent l="13335" t="11430" r="1143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осмотр проводится 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.55pt;margin-top:148.65pt;width:120.3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" strokecolor="white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осмотр проводится 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1893570</wp:posOffset>
                </wp:positionV>
                <wp:extent cx="1410970" cy="214630"/>
                <wp:effectExtent l="8890" t="7620" r="889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осмотр не проводится 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50.2pt;margin-top:149.1pt;width:111.1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" strokecolor="white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осмотр не проводится 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607060</wp:posOffset>
                </wp:positionV>
                <wp:extent cx="0" cy="197485"/>
                <wp:effectExtent l="53975" t="6985" r="6032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18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25pt;margin-top:47.8pt;width:0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GT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1268730</wp:posOffset>
                </wp:positionV>
                <wp:extent cx="0" cy="158750"/>
                <wp:effectExtent l="53975" t="11430" r="6032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EA93" id="Прямая со стрелкой 13" o:spid="_x0000_s1026" type="#_x0000_t32" style="position:absolute;margin-left:232.25pt;margin-top:99.9pt;width:0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WQ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1893570</wp:posOffset>
                </wp:positionV>
                <wp:extent cx="1760855" cy="367030"/>
                <wp:effectExtent l="30480" t="7620" r="8890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085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B635" id="Прямая со стрелкой 12" o:spid="_x0000_s1026" type="#_x0000_t32" style="position:absolute;margin-left:100.65pt;margin-top:149.1pt;width:138.65pt;height:28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53bwIAAIc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1887855</wp:posOffset>
                </wp:positionV>
                <wp:extent cx="1597660" cy="367030"/>
                <wp:effectExtent l="11430" t="11430" r="2921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AEA4" id="Прямая со стрелкой 11" o:spid="_x0000_s1026" type="#_x0000_t32" style="position:absolute;margin-left:237.15pt;margin-top:148.65pt;width:125.8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2578735</wp:posOffset>
                </wp:positionV>
                <wp:extent cx="294005" cy="0"/>
                <wp:effectExtent l="7620" t="54610" r="22225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1202" id="Прямая со стрелкой 10" o:spid="_x0000_s1026" type="#_x0000_t32" style="position:absolute;margin-left:209.1pt;margin-top:203.05pt;width:2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3091180</wp:posOffset>
                </wp:positionV>
                <wp:extent cx="1527810" cy="259715"/>
                <wp:effectExtent l="13335" t="508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наличие оснований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.55pt;margin-top:243.4pt;width:120.3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" strokecolor="white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наличие оснований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3195955</wp:posOffset>
                </wp:positionV>
                <wp:extent cx="1518920" cy="326390"/>
                <wp:effectExtent l="8890" t="5080" r="571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отсутствие оснований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2.95pt;margin-top:251.65pt;width:119.6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" strokecolor="white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отсутствие оснований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3028315</wp:posOffset>
                </wp:positionV>
                <wp:extent cx="2962910" cy="593090"/>
                <wp:effectExtent l="30480" t="8890" r="698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91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CCD2" id="Прямая со стрелкой 7" o:spid="_x0000_s1026" type="#_x0000_t32" style="position:absolute;margin-left:100.65pt;margin-top:238.45pt;width:233.3pt;height:4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3028315</wp:posOffset>
                </wp:positionV>
                <wp:extent cx="282575" cy="593090"/>
                <wp:effectExtent l="12065" t="8890" r="57785" b="361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95D0" id="Прямая со стрелкой 6" o:spid="_x0000_s1026" type="#_x0000_t32" style="position:absolute;margin-left:340.7pt;margin-top:238.45pt;width:22.25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3606165</wp:posOffset>
                </wp:positionV>
                <wp:extent cx="2980055" cy="479425"/>
                <wp:effectExtent l="13970" t="5715" r="635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1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Подготовка отказа в выдаче разрешения на ввод объекта в эксплуатацию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22.9pt;margin-top:283.95pt;width:234.6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1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отказа в выдаче разрешения на ввод объекта в эксплуатацию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3606165</wp:posOffset>
                </wp:positionV>
                <wp:extent cx="2980055" cy="479425"/>
                <wp:effectExtent l="6350" t="5715" r="1397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1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Подготовка разрешения на ввод объекта в эксплуатацию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32.25pt;margin-top:283.95pt;width:234.6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1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разрешения на ввод объекта в эксплуатацию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4369435</wp:posOffset>
                </wp:positionV>
                <wp:extent cx="3781425" cy="632460"/>
                <wp:effectExtent l="6985" t="6985" r="1206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3"/>
                            </w:tblGrid>
                            <w:tr w:rsidR="005E1B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E1BD0" w:rsidRDefault="005E1BD0">
                                  <w:pPr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(направление) заявителю документа, являющегося результатом предоставления муниципальной услуги</w:t>
                                  </w:r>
                                </w:p>
                              </w:tc>
                            </w:tr>
                          </w:tbl>
                          <w:p w:rsidR="005E1BD0" w:rsidRDefault="005E1BD0" w:rsidP="005E1B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93.55pt;margin-top:344.05pt;width:297.7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3"/>
                      </w:tblGrid>
                      <w:tr w:rsidR="005E1B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E1BD0" w:rsidRDefault="005E1BD0">
                            <w:pPr>
                              <w:adjustRightInd w:val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(направление) заявителю документа, являющегося результатом предоставления муниципальной услуги</w:t>
                            </w:r>
                          </w:p>
                        </w:tc>
                      </w:tr>
                    </w:tbl>
                    <w:p w:rsidR="005E1BD0" w:rsidRDefault="005E1BD0" w:rsidP="005E1B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4077970</wp:posOffset>
                </wp:positionV>
                <wp:extent cx="1281430" cy="299085"/>
                <wp:effectExtent l="26035" t="10795" r="698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143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D2F8" id="Прямая со стрелкой 2" o:spid="_x0000_s1026" type="#_x0000_t32" style="position:absolute;margin-left:239.8pt;margin-top:321.1pt;width:100.9pt;height:2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">
                <v:stroke endarrow="block"/>
              </v:shape>
            </w:pict>
          </mc:Fallback>
        </mc:AlternateContent>
      </w:r>
      <w:r w:rsidRPr="005E1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4077970</wp:posOffset>
                </wp:positionV>
                <wp:extent cx="1857375" cy="299085"/>
                <wp:effectExtent l="11430" t="10795" r="2667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CA8B" id="Прямая со стрелкой 1" o:spid="_x0000_s1026" type="#_x0000_t32" style="position:absolute;margin-left:88.65pt;margin-top:321.1pt;width:146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E1BD0" w:rsidRPr="005E1BD0" w:rsidRDefault="005E1BD0" w:rsidP="005E1B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5E1BD0" w:rsidRPr="005E1BD0" w:rsidRDefault="005E1BD0" w:rsidP="005E1B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ввод объекта в эксплуатацию 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сотрудник администрации городского поселения – город </w:t>
      </w:r>
      <w:proofErr w:type="gramStart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  _</w:t>
      </w:r>
      <w:proofErr w:type="gramEnd"/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получил «_____» ________________ _________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</w:t>
      </w:r>
      <w:proofErr w:type="gramStart"/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отчество)   </w:t>
      </w:r>
      <w:proofErr w:type="gramEnd"/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(число)      (месяц прописью)            (год)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________________________ экземпляров по прилагаемому</w:t>
      </w: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(прописью) </w:t>
      </w:r>
    </w:p>
    <w:p w:rsidR="005E1BD0" w:rsidRPr="005E1BD0" w:rsidRDefault="005E1BD0" w:rsidP="005E1B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перечню документов, необходимых для дачи выдачи разрешения на ввод объекта в эксплуатацию (согласно п. 2.6.1 настоящего Административного регламента):</w:t>
      </w:r>
    </w:p>
    <w:p w:rsidR="005E1BD0" w:rsidRPr="005E1BD0" w:rsidRDefault="005E1BD0" w:rsidP="005E1BD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________________ _____________________ 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(подпись) (расшифровка подписи)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документов)</w:t>
      </w:r>
    </w:p>
    <w:p w:rsidR="005E1BD0" w:rsidRPr="005E1BD0" w:rsidRDefault="005E1BD0" w:rsidP="005E1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0" w:rsidRPr="005E1BD0" w:rsidRDefault="005E1BD0" w:rsidP="005E1B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5E1BD0" w:rsidRDefault="00B72B6C">
      <w:pPr>
        <w:rPr>
          <w:rFonts w:ascii="Times New Roman" w:hAnsi="Times New Roman" w:cs="Times New Roman"/>
        </w:rPr>
      </w:pPr>
    </w:p>
    <w:sectPr w:rsidR="00B72B6C" w:rsidRPr="005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5"/>
    <w:rsid w:val="000E3EB7"/>
    <w:rsid w:val="002068B2"/>
    <w:rsid w:val="003C70A5"/>
    <w:rsid w:val="004D0E3F"/>
    <w:rsid w:val="005E1BD0"/>
    <w:rsid w:val="00632AC2"/>
    <w:rsid w:val="006405CC"/>
    <w:rsid w:val="00657A5D"/>
    <w:rsid w:val="0066094F"/>
    <w:rsid w:val="00B72B6C"/>
    <w:rsid w:val="00BC3080"/>
    <w:rsid w:val="00CE5830"/>
    <w:rsid w:val="00D2145D"/>
    <w:rsid w:val="00EF6503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EDD-34A3-483F-AFFE-D2CFFFC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1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E1BD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E1BD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E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1BD0"/>
  </w:style>
  <w:style w:type="character" w:customStyle="1" w:styleId="FontStyle11">
    <w:name w:val="Font Style11"/>
    <w:uiPriority w:val="99"/>
    <w:rsid w:val="005E1B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9644</Words>
  <Characters>54972</Characters>
  <Application>Microsoft Office Word</Application>
  <DocSecurity>0</DocSecurity>
  <Lines>458</Lines>
  <Paragraphs>128</Paragraphs>
  <ScaleCrop>false</ScaleCrop>
  <Company/>
  <LinksUpToDate>false</LinksUpToDate>
  <CharactersWithSpaces>64488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2018-05-16T11:29:00Z</dcterms:created>
  <dcterms:modified xsi:type="dcterms:W3CDTF">2018-05-16T11:30:00Z</dcterms:modified>
</cp:coreProperties>
</file>