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АДМИНИСТРАЦИЯ</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МОНАСТЫРЩИНСКОГО СЕЛЬСКОГО ПОСЕЛЕНИЯ</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БОГУЧАРСКОГО МУНИЦИПАЛЬНОГО РАЙОНА</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ВОРОНЕЖСКОЙ ОБЛАСТИ</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ПОСТАНОВЛЕНИЕ</w:t>
      </w:r>
    </w:p>
    <w:p w:rsidR="00124DD5" w:rsidRPr="00124DD5" w:rsidRDefault="00124DD5" w:rsidP="00124DD5">
      <w:pPr>
        <w:tabs>
          <w:tab w:val="left" w:pos="1172"/>
        </w:tabs>
        <w:spacing w:after="0" w:line="240" w:lineRule="auto"/>
        <w:ind w:firstLine="567"/>
        <w:jc w:val="both"/>
        <w:rPr>
          <w:rFonts w:ascii="Arial" w:eastAsia="Times New Roman" w:hAnsi="Arial" w:cs="Arial"/>
          <w:sz w:val="24"/>
          <w:szCs w:val="24"/>
          <w:lang w:eastAsia="ru-RU"/>
        </w:rPr>
      </w:pPr>
    </w:p>
    <w:p w:rsidR="00124DD5" w:rsidRPr="00124DD5" w:rsidRDefault="00124DD5" w:rsidP="00124DD5">
      <w:pPr>
        <w:tabs>
          <w:tab w:val="left" w:pos="1172"/>
        </w:tabs>
        <w:spacing w:after="0" w:line="240" w:lineRule="auto"/>
        <w:ind w:firstLine="567"/>
        <w:jc w:val="both"/>
        <w:rPr>
          <w:rFonts w:ascii="Arial" w:eastAsia="Times New Roman" w:hAnsi="Arial" w:cs="Arial"/>
          <w:sz w:val="24"/>
          <w:szCs w:val="24"/>
          <w:lang w:eastAsia="ru-RU"/>
        </w:rPr>
      </w:pPr>
      <w:bookmarkStart w:id="0" w:name="_GoBack"/>
      <w:r w:rsidRPr="00124DD5">
        <w:rPr>
          <w:rFonts w:ascii="Arial" w:eastAsia="Times New Roman" w:hAnsi="Arial" w:cs="Arial"/>
          <w:sz w:val="24"/>
          <w:szCs w:val="24"/>
          <w:lang w:eastAsia="ru-RU"/>
        </w:rPr>
        <w:t>от «24 » августа 2015 г. № 60</w:t>
      </w:r>
    </w:p>
    <w:bookmarkEnd w:id="0"/>
    <w:p w:rsidR="00124DD5" w:rsidRPr="00124DD5" w:rsidRDefault="00124DD5" w:rsidP="00124DD5">
      <w:pPr>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 Монастырщина</w:t>
      </w:r>
    </w:p>
    <w:p w:rsidR="00124DD5" w:rsidRPr="00124DD5" w:rsidRDefault="00124DD5" w:rsidP="00124DD5">
      <w:pPr>
        <w:spacing w:after="0" w:line="240" w:lineRule="auto"/>
        <w:ind w:firstLine="567"/>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jc w:val="center"/>
        <w:rPr>
          <w:rFonts w:ascii="Arial" w:eastAsia="Times New Roman" w:hAnsi="Arial" w:cs="Arial"/>
          <w:b/>
          <w:bCs/>
          <w:sz w:val="32"/>
          <w:szCs w:val="32"/>
          <w:lang w:eastAsia="ru-RU"/>
        </w:rPr>
      </w:pPr>
      <w:r w:rsidRPr="00124DD5">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124DD5" w:rsidRPr="00124DD5" w:rsidRDefault="00124DD5" w:rsidP="00124DD5">
      <w:pPr>
        <w:autoSpaceDE w:val="0"/>
        <w:autoSpaceDN w:val="0"/>
        <w:adjustRightInd w:val="0"/>
        <w:spacing w:after="0" w:line="240" w:lineRule="auto"/>
        <w:jc w:val="both"/>
        <w:rPr>
          <w:rFonts w:ascii="Arial" w:eastAsia="Times New Roman" w:hAnsi="Arial" w:cs="Arial"/>
          <w:bCs/>
          <w:sz w:val="24"/>
          <w:szCs w:val="24"/>
          <w:lang w:eastAsia="ru-RU"/>
        </w:rPr>
      </w:pPr>
    </w:p>
    <w:p w:rsidR="00124DD5" w:rsidRPr="00124DD5" w:rsidRDefault="00124DD5" w:rsidP="00124DD5">
      <w:pPr>
        <w:autoSpaceDE w:val="0"/>
        <w:autoSpaceDN w:val="0"/>
        <w:adjustRightInd w:val="0"/>
        <w:spacing w:after="0" w:line="240" w:lineRule="auto"/>
        <w:jc w:val="center"/>
        <w:rPr>
          <w:rFonts w:ascii="Arial" w:eastAsia="Times New Roman" w:hAnsi="Arial" w:cs="Arial"/>
          <w:bCs/>
          <w:kern w:val="2"/>
          <w:sz w:val="24"/>
          <w:szCs w:val="24"/>
          <w:lang w:eastAsia="ru-RU"/>
        </w:rPr>
      </w:pPr>
      <w:r w:rsidRPr="00124DD5">
        <w:rPr>
          <w:rFonts w:ascii="Arial" w:eastAsia="Times New Roman" w:hAnsi="Arial" w:cs="Arial"/>
          <w:bCs/>
          <w:sz w:val="24"/>
          <w:szCs w:val="24"/>
          <w:lang w:eastAsia="ru-RU"/>
        </w:rPr>
        <w:t>(в редакции постановлений от 16.02.2016 № 8, от 18.07.2017 № 32, от 01.09.2017 № 43)</w:t>
      </w:r>
    </w:p>
    <w:p w:rsidR="00124DD5" w:rsidRPr="00124DD5" w:rsidRDefault="00124DD5" w:rsidP="00124D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24DD5">
        <w:rPr>
          <w:rFonts w:ascii="Arial" w:eastAsia="Times New Roman" w:hAnsi="Arial" w:cs="Arial"/>
          <w:bCs/>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Монастырщинского сельского поселения, администрация Монастырщинского сельского поселения</w:t>
      </w:r>
    </w:p>
    <w:p w:rsidR="00124DD5" w:rsidRPr="00124DD5" w:rsidRDefault="00124DD5" w:rsidP="00124DD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4DD5">
        <w:rPr>
          <w:rFonts w:ascii="Arial" w:eastAsia="Times New Roman" w:hAnsi="Arial" w:cs="Arial"/>
          <w:bCs/>
          <w:sz w:val="24"/>
          <w:szCs w:val="24"/>
          <w:lang w:eastAsia="ru-RU"/>
        </w:rPr>
        <w:t>ПОСТАНОВЛЯЕТ:</w:t>
      </w:r>
    </w:p>
    <w:p w:rsidR="00124DD5" w:rsidRPr="00124DD5" w:rsidRDefault="00124DD5" w:rsidP="00124DD5">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2. Признать утратившим силу постановление администрации </w:t>
      </w:r>
      <w:r w:rsidRPr="00124DD5">
        <w:rPr>
          <w:rFonts w:ascii="Arial" w:eastAsia="Times New Roman" w:hAnsi="Arial" w:cs="Arial"/>
          <w:bCs/>
          <w:sz w:val="24"/>
          <w:szCs w:val="24"/>
          <w:lang w:eastAsia="ru-RU"/>
        </w:rPr>
        <w:t>Монастырщинского</w:t>
      </w:r>
      <w:r w:rsidRPr="00124DD5">
        <w:rPr>
          <w:rFonts w:ascii="Arial" w:eastAsia="Times New Roman" w:hAnsi="Arial" w:cs="Arial"/>
          <w:sz w:val="24"/>
          <w:szCs w:val="24"/>
          <w:lang w:eastAsia="ru-RU"/>
        </w:rPr>
        <w:t xml:space="preserve"> сельского поселения Богучарского муниципального района Воронежской области от 19.01.2015 № 10 «Об утверждении административного регламента по предоставлению муниципальной услуги «Присвоение почтового адреса объекту недвижимости».</w:t>
      </w:r>
    </w:p>
    <w:p w:rsidR="00124DD5" w:rsidRPr="00124DD5" w:rsidRDefault="00124DD5" w:rsidP="00124DD5">
      <w:pPr>
        <w:tabs>
          <w:tab w:val="left" w:pos="900"/>
        </w:tabs>
        <w:suppressAutoHyphens/>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3. Контроль за исполнением настоящего постановления оставляю за собой.</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09"/>
        <w:gridCol w:w="3029"/>
        <w:gridCol w:w="3117"/>
      </w:tblGrid>
      <w:tr w:rsidR="00124DD5" w:rsidRPr="00124DD5" w:rsidTr="00124DD5">
        <w:tc>
          <w:tcPr>
            <w:tcW w:w="3284" w:type="dxa"/>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Глава Монастырщинского сельского поселения</w:t>
            </w:r>
          </w:p>
        </w:tc>
        <w:tc>
          <w:tcPr>
            <w:tcW w:w="3285" w:type="dxa"/>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3285" w:type="dxa"/>
          </w:tcPr>
          <w:p w:rsidR="00124DD5" w:rsidRPr="00124DD5" w:rsidRDefault="00124DD5" w:rsidP="00124DD5">
            <w:pPr>
              <w:spacing w:after="0" w:line="240" w:lineRule="auto"/>
              <w:ind w:firstLine="567"/>
              <w:jc w:val="both"/>
              <w:rPr>
                <w:rFonts w:ascii="Arial" w:eastAsia="Times New Roman" w:hAnsi="Arial" w:cs="Arial"/>
                <w:kern w:val="2"/>
                <w:sz w:val="24"/>
                <w:szCs w:val="24"/>
                <w:lang w:eastAsia="ru-RU"/>
              </w:rPr>
            </w:pPr>
            <w:r w:rsidRPr="00124DD5">
              <w:rPr>
                <w:rFonts w:ascii="Arial" w:eastAsia="Times New Roman" w:hAnsi="Arial" w:cs="Arial"/>
                <w:sz w:val="24"/>
                <w:szCs w:val="24"/>
                <w:lang w:eastAsia="ru-RU"/>
              </w:rPr>
              <w:t>В.М. Лущинин</w:t>
            </w:r>
          </w:p>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r>
    </w:tbl>
    <w:p w:rsidR="00124DD5" w:rsidRPr="00124DD5" w:rsidRDefault="00124DD5" w:rsidP="00124DD5">
      <w:pPr>
        <w:spacing w:after="0" w:line="240" w:lineRule="auto"/>
        <w:ind w:firstLine="567"/>
        <w:jc w:val="both"/>
        <w:rPr>
          <w:rFonts w:ascii="Arial" w:eastAsia="Times New Roman" w:hAnsi="Arial" w:cs="Arial"/>
          <w:sz w:val="24"/>
          <w:szCs w:val="24"/>
          <w:lang w:eastAsia="ru-RU"/>
        </w:rPr>
      </w:pPr>
    </w:p>
    <w:p w:rsidR="00124DD5" w:rsidRPr="00124DD5" w:rsidRDefault="00124DD5" w:rsidP="00124DD5">
      <w:pPr>
        <w:spacing w:after="0" w:line="240" w:lineRule="auto"/>
        <w:ind w:left="4536"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br w:type="page"/>
      </w:r>
      <w:r w:rsidRPr="00124DD5">
        <w:rPr>
          <w:rFonts w:ascii="Arial" w:eastAsia="Times New Roman" w:hAnsi="Arial" w:cs="Arial"/>
          <w:sz w:val="24"/>
          <w:szCs w:val="24"/>
          <w:lang w:eastAsia="ru-RU"/>
        </w:rPr>
        <w:lastRenderedPageBreak/>
        <w:t>Приложение</w:t>
      </w:r>
    </w:p>
    <w:p w:rsidR="00124DD5" w:rsidRPr="00124DD5" w:rsidRDefault="00124DD5" w:rsidP="00124DD5">
      <w:pPr>
        <w:spacing w:after="0" w:line="240" w:lineRule="auto"/>
        <w:ind w:left="4536"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 постановлению администрации</w:t>
      </w:r>
    </w:p>
    <w:p w:rsidR="00124DD5" w:rsidRPr="00124DD5" w:rsidRDefault="00124DD5" w:rsidP="00124DD5">
      <w:pPr>
        <w:spacing w:after="0" w:line="240" w:lineRule="auto"/>
        <w:ind w:left="4536"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Монастырщинского сельского поселения</w:t>
      </w:r>
    </w:p>
    <w:p w:rsidR="00124DD5" w:rsidRPr="00124DD5" w:rsidRDefault="00124DD5" w:rsidP="00124DD5">
      <w:pPr>
        <w:spacing w:after="0" w:line="240" w:lineRule="auto"/>
        <w:ind w:left="4536"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 24.08.2015 № 60</w:t>
      </w:r>
    </w:p>
    <w:p w:rsidR="00124DD5" w:rsidRPr="00124DD5" w:rsidRDefault="00124DD5" w:rsidP="00124DD5">
      <w:pPr>
        <w:spacing w:after="0" w:line="240" w:lineRule="auto"/>
        <w:ind w:firstLine="709"/>
        <w:jc w:val="right"/>
        <w:rPr>
          <w:rFonts w:ascii="Arial" w:eastAsia="Times New Roman" w:hAnsi="Arial" w:cs="Arial"/>
          <w:sz w:val="24"/>
          <w:szCs w:val="24"/>
          <w:lang w:eastAsia="ru-RU"/>
        </w:rPr>
      </w:pPr>
    </w:p>
    <w:p w:rsidR="00124DD5" w:rsidRPr="00124DD5" w:rsidRDefault="00124DD5" w:rsidP="00124DD5">
      <w:pPr>
        <w:spacing w:after="0" w:line="240" w:lineRule="auto"/>
        <w:ind w:firstLine="709"/>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Административный регламент</w:t>
      </w:r>
    </w:p>
    <w:p w:rsidR="00124DD5" w:rsidRPr="00124DD5" w:rsidRDefault="00124DD5" w:rsidP="00124DD5">
      <w:pPr>
        <w:spacing w:after="0" w:line="240" w:lineRule="auto"/>
        <w:ind w:firstLine="709"/>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администрации Монастырщинского сельского поселения</w:t>
      </w:r>
    </w:p>
    <w:p w:rsidR="00124DD5" w:rsidRPr="00124DD5" w:rsidRDefault="00124DD5" w:rsidP="00124DD5">
      <w:pPr>
        <w:spacing w:after="0" w:line="240" w:lineRule="auto"/>
        <w:ind w:firstLine="709"/>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Богучарского муниципального района Воронежской области</w:t>
      </w:r>
    </w:p>
    <w:p w:rsidR="00124DD5" w:rsidRPr="00124DD5" w:rsidRDefault="00124DD5" w:rsidP="00124DD5">
      <w:pPr>
        <w:spacing w:after="0" w:line="240" w:lineRule="auto"/>
        <w:ind w:firstLine="709"/>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 предоставлению муниципальной услуги</w:t>
      </w:r>
    </w:p>
    <w:p w:rsidR="00124DD5" w:rsidRPr="00124DD5" w:rsidRDefault="00124DD5" w:rsidP="00124DD5">
      <w:pPr>
        <w:spacing w:after="0" w:line="240" w:lineRule="auto"/>
        <w:ind w:firstLine="709"/>
        <w:jc w:val="center"/>
        <w:rPr>
          <w:rFonts w:ascii="Arial" w:eastAsia="Times New Roman" w:hAnsi="Arial" w:cs="Arial"/>
          <w:bCs/>
          <w:sz w:val="24"/>
          <w:szCs w:val="24"/>
          <w:lang w:eastAsia="ru-RU"/>
        </w:rPr>
      </w:pPr>
      <w:r w:rsidRPr="00124DD5">
        <w:rPr>
          <w:rFonts w:ascii="Arial" w:eastAsia="Times New Roman" w:hAnsi="Arial" w:cs="Arial"/>
          <w:sz w:val="24"/>
          <w:szCs w:val="24"/>
          <w:lang w:eastAsia="ru-RU"/>
        </w:rPr>
        <w:t>«Присвоение адреса объекту недвижимости и аннулирование адреса»</w:t>
      </w:r>
    </w:p>
    <w:p w:rsidR="00124DD5" w:rsidRPr="00124DD5" w:rsidRDefault="00124DD5" w:rsidP="00124DD5">
      <w:pPr>
        <w:spacing w:after="0" w:line="240" w:lineRule="auto"/>
        <w:ind w:firstLine="567"/>
        <w:jc w:val="both"/>
        <w:rPr>
          <w:rFonts w:ascii="Arial" w:eastAsia="Times New Roman" w:hAnsi="Arial" w:cs="Arial"/>
          <w:sz w:val="24"/>
          <w:szCs w:val="24"/>
          <w:lang w:eastAsia="ru-RU"/>
        </w:rPr>
      </w:pP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 Общие положения</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1.1. Предмет регулирования административного регламента</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Монастырщинского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1.2. Описание заявителей</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 право хозяйственного ведения;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б) право оперативного управления;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право пожизненно наследуемого владения;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г) право постоянного (бессрочного) пользования.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1.3.1. Местонахождение администрации Монастырщинского сельского поселения Богучарского муниципального района Воронежской области (далее – администрация): 396772, село Монастырщина, улица Центральная, дом № 22, Богучарского района, Воронежской области.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График (режим) работы администрации: с 8-00 до 16-00, перерыв с 12-00 до 13-00, выходные дни: суббота и воскресенье.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Адрес официального сайта администрации Монастырщинского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124DD5">
        <w:rPr>
          <w:rFonts w:ascii="Arial" w:eastAsia="Times New Roman" w:hAnsi="Arial" w:cs="Arial"/>
          <w:sz w:val="24"/>
          <w:szCs w:val="24"/>
          <w:lang w:val="en-US" w:eastAsia="ru-RU"/>
        </w:rPr>
        <w:t>www</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monastirshin</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ru</w:t>
      </w:r>
      <w:r w:rsidRPr="00124DD5">
        <w:rPr>
          <w:rFonts w:ascii="Arial" w:eastAsia="Times New Roman" w:hAnsi="Arial" w:cs="Arial"/>
          <w:sz w:val="24"/>
          <w:szCs w:val="24"/>
          <w:lang w:eastAsia="ru-RU"/>
        </w:rPr>
        <w:t>.</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Адрес электронной почты администрации: </w:t>
      </w:r>
      <w:r w:rsidRPr="00124DD5">
        <w:rPr>
          <w:rFonts w:ascii="Arial" w:eastAsia="Times New Roman" w:hAnsi="Arial" w:cs="Arial"/>
          <w:sz w:val="24"/>
          <w:szCs w:val="24"/>
          <w:lang w:val="en-US" w:eastAsia="ru-RU"/>
        </w:rPr>
        <w:t>monast</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boquch</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qovvrn</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ru</w:t>
      </w:r>
      <w:r w:rsidRPr="00124DD5">
        <w:rPr>
          <w:rFonts w:ascii="Arial" w:eastAsia="Times New Roman" w:hAnsi="Arial" w:cs="Arial"/>
          <w:sz w:val="24"/>
          <w:szCs w:val="24"/>
          <w:lang w:eastAsia="ru-RU"/>
        </w:rPr>
        <w:t>.</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справочной службы администрации: 8(47366) 4-61-80 .</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Местонахождение многофункционального центра: 394026, г. Воронеж, ул. Дружинников, 3б (Коминтерновский район).</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График работы АУ «МФЦ»:</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вторник, четверг, пятница: с 09.00 до 18.00;</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среда: с 11.00 до 20.00;</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суббота: с 09.00 до 16.45.</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справочной службы многофункционального центра:8(473) 226-99-99.</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Место нахождения филиала АУ «МФЦ» в муниципальном районе: </w:t>
      </w:r>
      <w:r w:rsidRPr="00124DD5">
        <w:rPr>
          <w:rFonts w:ascii="Arial" w:eastAsia="Times New Roman" w:hAnsi="Arial" w:cs="Arial"/>
          <w:sz w:val="24"/>
          <w:szCs w:val="24"/>
          <w:lang w:eastAsia="ar-SA"/>
        </w:rPr>
        <w:t>Воронежская область, город Богучар, проспект 50 лет Победы д.6.</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График (режим) работы многофункционального центра:</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понедельник: выходной;</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вторник: 8:00-17:00, перерыв: 12:00-12-45;</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среда: 11:00-20:00, перерыв: 15:00-15:45;</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четверг: 8:00-17:00, перерыв: 12:00-12-45;</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пятница: 8:00-17:00, перерыв: 12:00-12-45;</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суббота: 8:00-15:45, перерыв: 12:00-12-45;</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воскресенье - выходной;</w:t>
      </w:r>
    </w:p>
    <w:p w:rsidR="00124DD5" w:rsidRPr="00124DD5" w:rsidRDefault="00124DD5" w:rsidP="00124DD5">
      <w:pPr>
        <w:autoSpaceDE w:val="0"/>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Телефон (8-473-66) 3-92-00.</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на официальном сайте администрации в сети Интернет: </w:t>
      </w:r>
      <w:r w:rsidRPr="00124DD5">
        <w:rPr>
          <w:rFonts w:ascii="Arial" w:eastAsia="Times New Roman" w:hAnsi="Arial" w:cs="Arial"/>
          <w:sz w:val="24"/>
          <w:szCs w:val="24"/>
          <w:lang w:val="en-US" w:eastAsia="ru-RU"/>
        </w:rPr>
        <w:t>www</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monastirshin</w:t>
      </w:r>
      <w:r w:rsidRPr="00124DD5">
        <w:rPr>
          <w:rFonts w:ascii="Arial" w:eastAsia="Times New Roman" w:hAnsi="Arial" w:cs="Arial"/>
          <w:sz w:val="24"/>
          <w:szCs w:val="24"/>
          <w:lang w:eastAsia="ru-RU"/>
        </w:rPr>
        <w:t>.</w:t>
      </w:r>
      <w:r w:rsidRPr="00124DD5">
        <w:rPr>
          <w:rFonts w:ascii="Arial" w:eastAsia="Times New Roman" w:hAnsi="Arial" w:cs="Arial"/>
          <w:sz w:val="24"/>
          <w:szCs w:val="24"/>
          <w:lang w:val="en-US" w:eastAsia="ru-RU"/>
        </w:rPr>
        <w:t>ru</w:t>
      </w:r>
      <w:r w:rsidRPr="00124DD5">
        <w:rPr>
          <w:rFonts w:ascii="Arial" w:eastAsia="Times New Roman" w:hAnsi="Arial" w:cs="Arial"/>
          <w:sz w:val="24"/>
          <w:szCs w:val="24"/>
          <w:lang w:eastAsia="ru-RU"/>
        </w:rPr>
        <w:t>;</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на информационном стенде в администрации;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на информационном стенде в многофункциональном центре.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непосредственно в администрации, многофункциональном центре;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с использованием средств телефонной связи, средств сети Интернет.</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w:t>
      </w:r>
      <w:r w:rsidRPr="00124DD5">
        <w:rPr>
          <w:rFonts w:ascii="Arial" w:eastAsia="Times New Roman" w:hAnsi="Arial" w:cs="Arial"/>
          <w:sz w:val="24"/>
          <w:szCs w:val="24"/>
          <w:lang w:eastAsia="ru-RU"/>
        </w:rPr>
        <w:lastRenderedPageBreak/>
        <w:t>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124DD5">
        <w:rPr>
          <w:rFonts w:ascii="Arial" w:eastAsia="Times New Roman" w:hAnsi="Arial" w:cs="Arial"/>
          <w:sz w:val="24"/>
          <w:szCs w:val="24"/>
          <w:vertAlign w:val="superscript"/>
          <w:lang w:eastAsia="ru-RU"/>
        </w:rPr>
        <w:t xml:space="preserve"> </w:t>
      </w:r>
      <w:r w:rsidRPr="00124DD5">
        <w:rPr>
          <w:rFonts w:ascii="Arial" w:eastAsia="Times New Roman" w:hAnsi="Arial" w:cs="Arial"/>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текст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 формы, образцы документов, заявлений.</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порядка и сроков предоставления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порядка оформления представляемых заявителем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 хода предоставления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2. Стандарт предоставления муниципальной услуги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 Наименование муниципальной услуги – «Присвоение адреса объекту недвижимости и аннулирование адреса».</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2.2. Наименование органа, предоставляющего муниципальную услугу</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 xml:space="preserve">2.2.1. Орган, предоставляющий муниципальную услугу: администрации Монастырщинского сельского поселения Богучарского муниципального района Воронежской области. </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124DD5" w:rsidRPr="00124DD5" w:rsidRDefault="00124DD5" w:rsidP="00124DD5">
      <w:pPr>
        <w:tabs>
          <w:tab w:val="left" w:pos="0"/>
        </w:tabs>
        <w:adjustRightInd w:val="0"/>
        <w:spacing w:after="0" w:line="240" w:lineRule="auto"/>
        <w:ind w:firstLine="709"/>
        <w:jc w:val="both"/>
        <w:rPr>
          <w:rFonts w:ascii="Arial" w:eastAsia="Times New Roman" w:hAnsi="Arial" w:cs="Arial"/>
          <w:sz w:val="24"/>
          <w:szCs w:val="24"/>
          <w:highlight w:val="yellow"/>
          <w:lang w:eastAsia="ru-RU"/>
        </w:rPr>
      </w:pPr>
      <w:r w:rsidRPr="00124DD5">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2.3. Результат предоставления муниципальной услуги. </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124DD5">
        <w:rPr>
          <w:rFonts w:ascii="Arial" w:hAnsi="Arial" w:cs="Arial"/>
          <w:sz w:val="24"/>
          <w:szCs w:val="24"/>
          <w:lang w:eastAsia="ru-RU"/>
        </w:rPr>
        <w:t>решения об отказе в присвоение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2.4.Срок предоставления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w:t>
      </w:r>
      <w:r w:rsidRPr="00124DD5">
        <w:rPr>
          <w:rFonts w:ascii="Arial" w:eastAsia="Times New Roman" w:hAnsi="Arial" w:cs="Arial"/>
          <w:sz w:val="24"/>
          <w:szCs w:val="24"/>
          <w:lang w:eastAsia="ru-RU"/>
        </w:rPr>
        <w:t>абз.2. п. 2.4. раз. 2 в ред. пост. от 18.07.2017 № 32</w:t>
      </w:r>
      <w:r w:rsidRPr="00124DD5">
        <w:rPr>
          <w:rFonts w:ascii="Arial" w:eastAsia="Times New Roman" w:hAnsi="Arial" w:cs="Arial"/>
          <w:sz w:val="24"/>
          <w:szCs w:val="24"/>
          <w:lang w:eastAsia="ar-SA"/>
        </w:rPr>
        <w:t>)</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w:t>
      </w:r>
      <w:r w:rsidRPr="00124DD5">
        <w:rPr>
          <w:rFonts w:ascii="Arial" w:eastAsia="Times New Roman" w:hAnsi="Arial" w:cs="Arial"/>
          <w:sz w:val="24"/>
          <w:szCs w:val="24"/>
          <w:lang w:eastAsia="ru-RU"/>
        </w:rPr>
        <w:lastRenderedPageBreak/>
        <w:t>отказе в присвоение объекту адресации адреса или аннулировании его адреса в многофункциональный центр;</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2.5. Правовые основы для предоставления муниципальной услуги.</w:t>
      </w:r>
    </w:p>
    <w:p w:rsidR="00124DD5" w:rsidRPr="00124DD5" w:rsidRDefault="00124DD5" w:rsidP="00124DD5">
      <w:pPr>
        <w:tabs>
          <w:tab w:val="num" w:pos="792"/>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Предоставление муниципальной услуги «Присвоение адреса объекту недвижимости» осуществляется в соответствии с:</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124DD5" w:rsidRPr="00124DD5" w:rsidRDefault="00124DD5" w:rsidP="00124DD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124DD5" w:rsidRPr="00124DD5" w:rsidRDefault="00124DD5" w:rsidP="00124DD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124DD5" w:rsidRPr="00124DD5" w:rsidRDefault="00124DD5" w:rsidP="00124DD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Уставом Монастырщинского сельского поселения Богучарского муниципального района Воронежской области (публикация);</w:t>
      </w:r>
    </w:p>
    <w:p w:rsidR="00124DD5" w:rsidRPr="00124DD5" w:rsidRDefault="00124DD5" w:rsidP="00124DD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w:t>
      </w:r>
      <w:r w:rsidRPr="00124DD5">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124DD5">
        <w:rPr>
          <w:rFonts w:ascii="Arial" w:eastAsia="Times New Roman" w:hAnsi="Arial" w:cs="Arial"/>
          <w:sz w:val="24"/>
          <w:szCs w:val="24"/>
          <w:lang w:eastAsia="ru-RU"/>
        </w:rPr>
        <w:t>администрации Монастырщинского сельского поселения Богучарского муниципального района Воронежской области</w:t>
      </w:r>
      <w:r w:rsidRPr="00124DD5">
        <w:rPr>
          <w:rFonts w:ascii="Arial" w:eastAsia="Times New Roman" w:hAnsi="Arial" w:cs="Arial"/>
          <w:bCs/>
          <w:iCs/>
          <w:sz w:val="24"/>
          <w:szCs w:val="24"/>
          <w:lang w:eastAsia="ru-RU"/>
        </w:rPr>
        <w:t>, регламентирующими правоотношения в сфере предоставления государственных услуг.</w:t>
      </w:r>
    </w:p>
    <w:p w:rsidR="00124DD5" w:rsidRPr="00124DD5" w:rsidRDefault="00124DD5" w:rsidP="00124DD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Заявление должно быть подписано заявителем либо представителем заявителя.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правоустанавливающие и (или) правоудостоверяющие документы на объект (объекты) адресации;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ar-SA"/>
        </w:rPr>
        <w:t xml:space="preserve"> </w:t>
      </w:r>
      <w:r w:rsidRPr="00124DD5">
        <w:rPr>
          <w:rFonts w:ascii="Arial" w:eastAsia="Times New Roman" w:hAnsi="Arial" w:cs="Arial"/>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xml:space="preserve">- решение органа местного самоуправления о переводе жилого помещения в </w:t>
      </w:r>
      <w:r w:rsidRPr="00124DD5">
        <w:rPr>
          <w:rFonts w:ascii="Arial" w:hAnsi="Arial" w:cs="Arial"/>
          <w:sz w:val="24"/>
          <w:szCs w:val="24"/>
          <w:lang w:eastAsia="ar-SA"/>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124DD5" w:rsidRPr="00124DD5" w:rsidRDefault="00124DD5" w:rsidP="00124DD5">
      <w:pPr>
        <w:spacing w:after="0" w:line="240" w:lineRule="auto"/>
        <w:ind w:firstLine="709"/>
        <w:jc w:val="both"/>
        <w:rPr>
          <w:rFonts w:ascii="Arial" w:eastAsia="Times New Roman" w:hAnsi="Arial" w:cs="Arial"/>
          <w:sz w:val="24"/>
          <w:szCs w:val="24"/>
          <w:lang w:eastAsia="ar-SA"/>
        </w:rPr>
      </w:pPr>
      <w:r w:rsidRPr="00124DD5">
        <w:rPr>
          <w:rFonts w:ascii="Arial" w:eastAsia="Times New Roman" w:hAnsi="Arial" w:cs="Arial"/>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Запрещается требовать от заявителя: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Монастырщинского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4DD5" w:rsidRPr="00124DD5" w:rsidRDefault="00124DD5" w:rsidP="00124DD5">
      <w:pPr>
        <w:tabs>
          <w:tab w:val="left" w:pos="1260"/>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124DD5" w:rsidRPr="00124DD5" w:rsidRDefault="00124DD5" w:rsidP="00124DD5">
      <w:pPr>
        <w:tabs>
          <w:tab w:val="left" w:pos="1260"/>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24DD5" w:rsidRPr="00124DD5" w:rsidRDefault="00124DD5" w:rsidP="00124DD5">
      <w:pPr>
        <w:tabs>
          <w:tab w:val="left" w:pos="1260"/>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124DD5" w:rsidRPr="00124DD5" w:rsidRDefault="00124DD5" w:rsidP="00124DD5">
      <w:pPr>
        <w:tabs>
          <w:tab w:val="num" w:pos="792"/>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24DD5" w:rsidRPr="00124DD5" w:rsidRDefault="00124DD5" w:rsidP="00124DD5">
      <w:pPr>
        <w:tabs>
          <w:tab w:val="num" w:pos="792"/>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2.8. Исчерпывающий перечень оснований для отказа в предоставлении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Основанием для отказа в предоставлении муниципальной услуги является:</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24DD5" w:rsidRPr="00124DD5" w:rsidRDefault="00124DD5" w:rsidP="00124DD5">
      <w:pPr>
        <w:tabs>
          <w:tab w:val="num" w:pos="1155"/>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124DD5" w:rsidRPr="00124DD5" w:rsidRDefault="00124DD5" w:rsidP="00124DD5">
      <w:pPr>
        <w:tabs>
          <w:tab w:val="num" w:pos="1155"/>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124DD5" w:rsidRPr="00124DD5" w:rsidRDefault="00124DD5" w:rsidP="00124DD5">
      <w:pPr>
        <w:tabs>
          <w:tab w:val="num" w:pos="792"/>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Муниципальная услуга предоставляется на безвозмездной основе.</w:t>
      </w:r>
    </w:p>
    <w:p w:rsidR="00124DD5" w:rsidRPr="00124DD5" w:rsidRDefault="00124DD5" w:rsidP="00124DD5">
      <w:pPr>
        <w:tabs>
          <w:tab w:val="num" w:pos="792"/>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124DD5" w:rsidRPr="00124DD5" w:rsidRDefault="00124DD5" w:rsidP="00124DD5">
      <w:pPr>
        <w:tabs>
          <w:tab w:val="num" w:pos="1155"/>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124DD5" w:rsidRPr="00124DD5" w:rsidRDefault="00124DD5" w:rsidP="00124DD5">
      <w:pPr>
        <w:tabs>
          <w:tab w:val="num" w:pos="1155"/>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124DD5" w:rsidRPr="00124DD5" w:rsidRDefault="00124DD5" w:rsidP="00124DD5">
      <w:pPr>
        <w:tabs>
          <w:tab w:val="num" w:pos="1155"/>
        </w:tabs>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Доступ заявителей к парковочным местам является бесплатным.</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стульями и столами для оформления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4DD5" w:rsidRPr="00124DD5" w:rsidRDefault="00124DD5" w:rsidP="00124DD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124DD5" w:rsidRPr="00124DD5" w:rsidRDefault="00124DD5" w:rsidP="00124DD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24DD5" w:rsidRPr="00124DD5" w:rsidRDefault="00124DD5" w:rsidP="00124DD5">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(пп. 2.12.6. п. 2.12. р. 2 в ред. пост. от 16.02.2016 № 8)</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2.13. Показатели доступности и качества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2.13.1. Показателями доступности муниципальной услуги являются: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оборудование мест ожидания в органе предоставляющего услугу доступными местами общего пользования;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соблюдение графика работы органа предоставляющего услугу;</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xml:space="preserve">- возможность получения муниципальной услуги в многофункциональном </w:t>
      </w:r>
      <w:r w:rsidRPr="00124DD5">
        <w:rPr>
          <w:rFonts w:ascii="Arial" w:hAnsi="Arial" w:cs="Arial"/>
          <w:sz w:val="24"/>
          <w:szCs w:val="24"/>
          <w:lang w:eastAsia="ar-SA"/>
        </w:rPr>
        <w:lastRenderedPageBreak/>
        <w:t>центре;</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2.13.2. Показателями качества муниципальной услуги являются: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соблюдение сроков предоставления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ar-SA"/>
        </w:rPr>
      </w:pPr>
      <w:r w:rsidRPr="00124DD5">
        <w:rPr>
          <w:rFonts w:ascii="Arial" w:hAnsi="Arial" w:cs="Arial"/>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3. Состав, последовательность и сроки выполнения административных</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процедур, требования к порядку их выполнения</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3.1. Исчерпывающий перечень административных процедур</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124DD5" w:rsidRPr="00124DD5" w:rsidRDefault="00124DD5" w:rsidP="00124DD5">
      <w:pPr>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прием и регистрация заявления и прилагаемых к нему документов;</w:t>
      </w:r>
    </w:p>
    <w:p w:rsidR="00124DD5" w:rsidRPr="00124DD5" w:rsidRDefault="00124DD5" w:rsidP="00124DD5">
      <w:pPr>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4DD5" w:rsidRPr="00124DD5" w:rsidRDefault="00124DD5" w:rsidP="00124DD5">
      <w:pPr>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124DD5" w:rsidRPr="00124DD5" w:rsidRDefault="00124DD5" w:rsidP="00124DD5">
      <w:pPr>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 Прием и регистрация заявления и прилагаемых к нему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или представителя заявителя в администрацию, </w:t>
      </w:r>
      <w:r w:rsidRPr="00124DD5">
        <w:rPr>
          <w:rFonts w:ascii="Arial" w:eastAsia="Times New Roman" w:hAnsi="Arial" w:cs="Arial"/>
          <w:sz w:val="24"/>
          <w:szCs w:val="24"/>
          <w:lang w:eastAsia="ru-RU"/>
        </w:rPr>
        <w:lastRenderedPageBreak/>
        <w:t>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3.2.11. Максимальный срок исполнения административной процедуры – 1 рабочий день.</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наличие всех необходимых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 необходимость направления межведомственного запроса;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 наличие или отсутствие иных оснований для отказа в предоставлении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схемы расположения объекта адресации на кадастровом плане или кадастровой карте соответствующей территории;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сведений, содержащихся в разрешении на строительство;</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 сведений, содержащихся в разрешении на ввод объекта адресации в эксплуатацию;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3.3.9. Максимальный срок исполнения административной процедуры - 8 рабочих дней. (пп. 3.3.9 п. 3.3 р. 3 в редакции постановления от 01.09.2017 № 43)</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Монастырщинского сельского поселения.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vertAlign w:val="superscript"/>
          <w:lang w:eastAsia="ru-RU"/>
        </w:rPr>
      </w:pPr>
      <w:r w:rsidRPr="00124DD5">
        <w:rPr>
          <w:rFonts w:ascii="Arial" w:eastAsia="Times New Roman" w:hAnsi="Arial" w:cs="Arial"/>
          <w:sz w:val="24"/>
          <w:szCs w:val="24"/>
          <w:lang w:eastAsia="ru-RU"/>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w:t>
      </w:r>
      <w:r w:rsidRPr="00124DD5">
        <w:rPr>
          <w:rFonts w:ascii="Arial" w:eastAsia="Times New Roman" w:hAnsi="Arial" w:cs="Arial"/>
          <w:sz w:val="24"/>
          <w:szCs w:val="24"/>
          <w:lang w:eastAsia="ru-RU"/>
        </w:rPr>
        <w:lastRenderedPageBreak/>
        <w:t>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124DD5">
        <w:rPr>
          <w:rFonts w:ascii="Arial" w:eastAsia="Times New Roman" w:hAnsi="Arial" w:cs="Arial"/>
          <w:sz w:val="24"/>
          <w:szCs w:val="24"/>
          <w:vertAlign w:val="superscript"/>
          <w:lang w:eastAsia="ru-RU"/>
        </w:rPr>
        <w:t xml:space="preserve"> </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3.4.3. Максимальный срок исполнения административной процедуры – 2 рабочих дня. (пп. 3.4.3 п. 3.4 р. 3 в редакции постановления от 01.09.2017)</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bookmarkStart w:id="1" w:name="Par79"/>
      <w:bookmarkEnd w:id="1"/>
      <w:r w:rsidRPr="00124DD5">
        <w:rPr>
          <w:rFonts w:ascii="Arial" w:eastAsia="Times New Roman" w:hAnsi="Arial" w:cs="Arial"/>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3.5.4. Максимальный срок исполнения административной процедуры – 11 рабочих дней.</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4DD5" w:rsidRPr="00124DD5" w:rsidRDefault="00124DD5" w:rsidP="00124DD5">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24DD5" w:rsidRPr="00124DD5" w:rsidRDefault="00124DD5" w:rsidP="00124DD5">
      <w:pPr>
        <w:widowControl w:val="0"/>
        <w:tabs>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4. Формы контроля за исполнением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124DD5">
        <w:rPr>
          <w:rFonts w:ascii="Arial" w:eastAsia="Times New Roman" w:hAnsi="Arial" w:cs="Arial"/>
          <w:sz w:val="24"/>
          <w:szCs w:val="24"/>
          <w:lang w:eastAsia="ru-RU"/>
        </w:rPr>
        <w:lastRenderedPageBreak/>
        <w:t>услуги, проверок соблюдения и исполнения сотрудниками положений Административного регламента.</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5.2. Заявитель может обратиться с жалобой в том числе в следующих случаях:</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1) нарушение срока регистрации заявления заявителя об оказании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2) нарушение срока предоставления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24DD5">
        <w:rPr>
          <w:rFonts w:ascii="Arial" w:hAnsi="Arial" w:cs="Arial"/>
          <w:sz w:val="24"/>
          <w:szCs w:val="24"/>
          <w:lang w:eastAsia="ar-SA"/>
        </w:rPr>
        <w:t>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w:t>
      </w:r>
      <w:r w:rsidRPr="00124DD5">
        <w:rPr>
          <w:rFonts w:ascii="Arial" w:hAnsi="Arial" w:cs="Arial"/>
          <w:sz w:val="24"/>
          <w:szCs w:val="24"/>
          <w:lang w:eastAsia="ru-RU"/>
        </w:rPr>
        <w:t xml:space="preserve"> для предоставления муниципальной услуги;</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24DD5">
        <w:rPr>
          <w:rFonts w:ascii="Arial" w:hAnsi="Arial" w:cs="Arial"/>
          <w:sz w:val="24"/>
          <w:szCs w:val="24"/>
          <w:lang w:eastAsia="ar-SA"/>
        </w:rPr>
        <w:t>нормативными правовыми актами органов местного самоуправления Монастырщинского сельского поселения Богучарского муниципального района Воронежской</w:t>
      </w:r>
      <w:r w:rsidRPr="00124DD5">
        <w:rPr>
          <w:rFonts w:ascii="Arial" w:hAnsi="Arial" w:cs="Arial"/>
          <w:sz w:val="24"/>
          <w:szCs w:val="24"/>
          <w:lang w:eastAsia="ru-RU"/>
        </w:rPr>
        <w:t xml:space="preserve"> для предоставления муниципальной услуги, у заявителя;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24DD5">
        <w:rPr>
          <w:rFonts w:ascii="Arial" w:hAnsi="Arial" w:cs="Arial"/>
          <w:sz w:val="24"/>
          <w:szCs w:val="24"/>
          <w:lang w:eastAsia="ar-SA"/>
        </w:rPr>
        <w:t xml:space="preserve"> нормативными правовыми актами органов местного самоуправления Монастырщинского сельского поселения Богучарского муниципального района Воронежской</w:t>
      </w:r>
      <w:r w:rsidRPr="00124DD5">
        <w:rPr>
          <w:rFonts w:ascii="Arial" w:hAnsi="Arial" w:cs="Arial"/>
          <w:sz w:val="24"/>
          <w:szCs w:val="24"/>
          <w:lang w:eastAsia="ru-RU"/>
        </w:rPr>
        <w:t xml:space="preserve">; </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24DD5">
        <w:rPr>
          <w:rFonts w:ascii="Arial" w:hAnsi="Arial" w:cs="Arial"/>
          <w:sz w:val="24"/>
          <w:szCs w:val="24"/>
          <w:lang w:eastAsia="ar-SA"/>
        </w:rPr>
        <w:t xml:space="preserve"> нормативными правовыми актами органов местного самоуправления </w:t>
      </w:r>
      <w:r w:rsidRPr="00124DD5">
        <w:rPr>
          <w:rFonts w:ascii="Arial" w:hAnsi="Arial" w:cs="Arial"/>
          <w:sz w:val="24"/>
          <w:szCs w:val="24"/>
          <w:lang w:eastAsia="ar-SA"/>
        </w:rPr>
        <w:lastRenderedPageBreak/>
        <w:t>Монастырщинского сельского поселения Богучарского муниципального района Воронежской</w:t>
      </w:r>
      <w:r w:rsidRPr="00124DD5">
        <w:rPr>
          <w:rFonts w:ascii="Arial" w:hAnsi="Arial" w:cs="Arial"/>
          <w:sz w:val="24"/>
          <w:szCs w:val="24"/>
          <w:lang w:eastAsia="ru-RU"/>
        </w:rPr>
        <w:t xml:space="preserve">; </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5.4. Жалоба подается в письменной форме на бумажном носителе, в электронной форме в администрацию. </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24DD5" w:rsidRPr="00124DD5" w:rsidRDefault="00124DD5" w:rsidP="00124DD5">
      <w:pPr>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5.6. Жалоба должна содержать:</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24DD5" w:rsidRPr="00124DD5" w:rsidRDefault="00124DD5" w:rsidP="00124DD5">
      <w:pPr>
        <w:widowControl w:val="0"/>
        <w:suppressAutoHyphens/>
        <w:autoSpaceDE w:val="0"/>
        <w:spacing w:after="0" w:line="240" w:lineRule="auto"/>
        <w:ind w:firstLine="709"/>
        <w:jc w:val="both"/>
        <w:rPr>
          <w:rFonts w:ascii="Arial" w:hAnsi="Arial" w:cs="Arial"/>
          <w:sz w:val="24"/>
          <w:szCs w:val="24"/>
          <w:lang w:eastAsia="ru-RU"/>
        </w:rPr>
      </w:pPr>
      <w:r w:rsidRPr="00124DD5">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5.8. По результатам рассмотрения жалобы принимается одно из следующих решений:</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отказать в удовлетворении жалобы.</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5.9. В удовлетворении жалобы отказывается в следующих случаях:</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5.10. Администрация вправе оставить жалобу без ответа в следующих случаях:</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5.13. Решение по жалобе может быть обжаловано в судебном порядке.</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124DD5" w:rsidRPr="00124DD5" w:rsidRDefault="00124DD5" w:rsidP="00124DD5">
      <w:pPr>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ar-SA"/>
        </w:rPr>
        <w:br w:type="page"/>
      </w:r>
      <w:r w:rsidRPr="00124DD5">
        <w:rPr>
          <w:rFonts w:ascii="Arial" w:eastAsia="Times New Roman" w:hAnsi="Arial" w:cs="Arial"/>
          <w:sz w:val="24"/>
          <w:szCs w:val="24"/>
          <w:lang w:eastAsia="ru-RU"/>
        </w:rPr>
        <w:lastRenderedPageBreak/>
        <w:t>Приложение № 1</w:t>
      </w:r>
    </w:p>
    <w:p w:rsidR="00124DD5" w:rsidRPr="00124DD5" w:rsidRDefault="00124DD5" w:rsidP="00124DD5">
      <w:pPr>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к административному регламенту</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Заявление</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 присвоении объекту адресации адреса или аннулировании его адреса</w:t>
      </w:r>
    </w:p>
    <w:p w:rsidR="00124DD5" w:rsidRPr="00124DD5" w:rsidRDefault="00124DD5" w:rsidP="00124DD5">
      <w:pPr>
        <w:autoSpaceDE w:val="0"/>
        <w:autoSpaceDN w:val="0"/>
        <w:adjustRightInd w:val="0"/>
        <w:spacing w:after="0" w:line="240" w:lineRule="auto"/>
        <w:ind w:firstLine="709"/>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124DD5" w:rsidRPr="00124DD5" w:rsidTr="00124DD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outlineLvl w:val="0"/>
              <w:rPr>
                <w:rFonts w:ascii="Arial" w:eastAsia="Times New Roman" w:hAnsi="Arial" w:cs="Arial"/>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Заявление принято</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регистрационный номер _______________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листов заявления ___________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прилагаемых документов 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том числе оригиналов ___, копий ____, количество листов в оригиналах ____, копиях 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ФИО должностного лица ________________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w:t>
            </w:r>
          </w:p>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w:t>
            </w:r>
          </w:p>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органа местного самоуправления)</w:t>
            </w:r>
          </w:p>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r>
      <w:tr w:rsidR="00124DD5" w:rsidRPr="00124DD5" w:rsidTr="00124DD5">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дата "__" ____________ ____ г.</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r>
      <w:tr w:rsidR="00124DD5" w:rsidRPr="00124DD5" w:rsidTr="00124DD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Вид:</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r>
      <w:tr w:rsidR="00124DD5" w:rsidRPr="00124DD5" w:rsidTr="00124DD5">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Присвоить адрес</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связи с:</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r w:rsidR="00124DD5" w:rsidRPr="00124DD5" w:rsidTr="00124DD5">
        <w:tc>
          <w:tcPr>
            <w:tcW w:w="1020"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p>
        </w:tc>
        <w:tc>
          <w:tcPr>
            <w:tcW w:w="4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Times New Roman"/>
                <w:sz w:val="24"/>
                <w:szCs w:val="24"/>
                <w:lang w:eastAsia="ru-RU"/>
              </w:rPr>
            </w:pPr>
            <w:r w:rsidRPr="00124DD5">
              <w:rPr>
                <w:rFonts w:ascii="Arial" w:eastAsia="Times New Roman" w:hAnsi="Arial" w:cs="Times New Roman"/>
                <w:sz w:val="24"/>
                <w:szCs w:val="24"/>
                <w:lang w:eastAsia="ru-RU"/>
              </w:rPr>
              <w:t> </w:t>
            </w: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124DD5" w:rsidRPr="00124DD5" w:rsidTr="00124DD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земельного участка(ов) путем выдела из земельного участка</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земельного участка, из которого осуществляется выдел</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земельного участка(ов) путем перераспределения земельных участков</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земельных участков, которые перераспределяются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земельного участка, который перераспределяется &lt;2&gt;</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Строительством, реконструкцией здания, сооружения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помещения</w:t>
            </w:r>
          </w:p>
        </w:tc>
      </w:tr>
      <w:tr w:rsidR="00124DD5" w:rsidRPr="00124DD5" w:rsidTr="00124DD5">
        <w:tc>
          <w:tcPr>
            <w:tcW w:w="6316"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525"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4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124DD5" w:rsidRPr="00124DD5" w:rsidTr="00124DD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помещения(ий) в здании, сооружении путем раздела здания, сооружения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здания, сооружения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помещения(ий) в здании, сооружении путем раздела помещения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помещений &lt;3&gt;</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помещения, раздел которого осуществляется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помещения в здании, сооружении путем объединения помещений в здании, сооружении</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нежилого помещения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объединяемого помещения &lt;4&gt;</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Образование нежилого помещения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Адрес здания, сооружения</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555"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4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124DD5" w:rsidRPr="00124DD5" w:rsidTr="00124DD5">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Аннулировать адрес объекта адресации:</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связи с:</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Прекращением существования объекта адресации</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Присвоением объекту адресации нового адреса</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1020"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4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124DD5" w:rsidRPr="00124DD5" w:rsidTr="00124DD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физическое лицо:</w:t>
            </w:r>
          </w:p>
        </w:tc>
      </w:tr>
      <w:tr w:rsidR="00124DD5" w:rsidRPr="00124DD5" w:rsidTr="00124DD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ИНН (при наличии):</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номер:</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кем выдан:</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адрес электронной почты (при наличии):</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24DD5" w:rsidRPr="00124DD5" w:rsidTr="00124DD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КПП (для российского юридического лица):</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номер регистрации (для иностранного юридического лица):</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адрес электронной почты (при наличии):</w:t>
            </w: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r w:rsidR="00124DD5" w:rsidRPr="00124DD5" w:rsidTr="00124DD5">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Вещное право на объект адресации:</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право собственности</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право хозяйственного ведения имуществом на объект адресации</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право оперативного управления имуществом на объект адресации</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право пожизненно наследуемого владения земельным участком</w:t>
            </w:r>
          </w:p>
        </w:tc>
      </w:tr>
      <w:tr w:rsidR="00124DD5" w:rsidRPr="00124DD5" w:rsidTr="00124DD5">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право постоянного (бессрочного) пользования земельным участком</w:t>
            </w:r>
          </w:p>
        </w:tc>
      </w:tr>
      <w:tr w:rsidR="00124DD5" w:rsidRPr="00124DD5" w:rsidTr="00124DD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многофункциональном центре</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4DD5" w:rsidRPr="00124DD5" w:rsidTr="00124DD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личном кабинете федеральной информационной адресной системы</w:t>
            </w:r>
          </w:p>
        </w:tc>
      </w:tr>
      <w:tr w:rsidR="00124DD5" w:rsidRPr="00124DD5" w:rsidTr="00124DD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Расписку в получении документов прошу:</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Расписка получена: ___________________________________</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(подпись заявителя)</w:t>
            </w:r>
          </w:p>
        </w:tc>
      </w:tr>
      <w:tr w:rsidR="00124DD5" w:rsidRPr="00124DD5" w:rsidTr="00124DD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Не направлять</w:t>
            </w:r>
          </w:p>
        </w:tc>
      </w:tr>
      <w:tr w:rsidR="00124DD5" w:rsidRPr="00124DD5" w:rsidTr="00124DD5">
        <w:tc>
          <w:tcPr>
            <w:tcW w:w="825"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4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124DD5" w:rsidRPr="00124DD5" w:rsidTr="00124DD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Заявитель:</w:t>
            </w:r>
          </w:p>
        </w:tc>
      </w:tr>
      <w:tr w:rsidR="00124DD5" w:rsidRPr="00124DD5" w:rsidTr="00124DD5">
        <w:tc>
          <w:tcPr>
            <w:tcW w:w="300" w:type="dxa"/>
            <w:vMerge/>
            <w:tcBorders>
              <w:top w:val="single" w:sz="4" w:space="0" w:color="auto"/>
              <w:left w:val="single" w:sz="4" w:space="0" w:color="auto"/>
              <w:bottom w:val="nil"/>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124DD5" w:rsidRPr="00124DD5" w:rsidTr="00124DD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124DD5" w:rsidRPr="00124DD5" w:rsidTr="00124DD5">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физическое лицо:</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ИНН (при наличии):</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номер:</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кем выдан:</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адрес электронной почты (при наличии):</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ИНН (для российского юридического лица):</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номер регистрации (для иностранного юридического лица):</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адрес электронной почты (при наличии):</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nil"/>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Документы, прилагаемые к заявлению:</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Копия в количестве ___ экз., на ___ л.</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Копия в количестве ___ экз., на ___ л.</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Копия в количестве ___ экз., на ___ л.</w:t>
            </w:r>
          </w:p>
        </w:tc>
      </w:tr>
      <w:tr w:rsidR="00124DD5" w:rsidRPr="00124DD5" w:rsidTr="00124DD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Примечание:</w:t>
            </w:r>
          </w:p>
        </w:tc>
      </w:tr>
      <w:tr w:rsidR="00124DD5" w:rsidRPr="00124DD5" w:rsidTr="00124DD5">
        <w:tc>
          <w:tcPr>
            <w:tcW w:w="300" w:type="dxa"/>
            <w:vMerge/>
            <w:tcBorders>
              <w:top w:val="single" w:sz="4" w:space="0" w:color="auto"/>
              <w:left w:val="single" w:sz="4" w:space="0" w:color="auto"/>
              <w:bottom w:val="single" w:sz="4" w:space="0" w:color="auto"/>
              <w:right w:val="single" w:sz="4" w:space="0" w:color="auto"/>
            </w:tcBorders>
            <w:vAlign w:val="center"/>
            <w:hideMark/>
          </w:tcPr>
          <w:p w:rsidR="00124DD5" w:rsidRPr="00124DD5" w:rsidRDefault="00124DD5" w:rsidP="00124DD5">
            <w:pPr>
              <w:spacing w:after="0" w:line="240" w:lineRule="auto"/>
              <w:rPr>
                <w:rFonts w:ascii="Arial" w:eastAsia="Times New Roman"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825"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43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60"/>
        <w:gridCol w:w="2985"/>
        <w:gridCol w:w="3795"/>
        <w:gridCol w:w="1363"/>
        <w:gridCol w:w="1992"/>
      </w:tblGrid>
      <w:tr w:rsidR="00124DD5" w:rsidRPr="00124DD5" w:rsidTr="00124DD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Всего листов ___</w:t>
            </w:r>
          </w:p>
        </w:tc>
      </w:tr>
      <w:tr w:rsidR="00124DD5" w:rsidRPr="00124DD5" w:rsidTr="00124DD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4DD5" w:rsidRPr="00124DD5" w:rsidTr="00124DD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Настоящим также подтверждаю, что:</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4DD5" w:rsidRPr="00124DD5" w:rsidTr="00124DD5">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Дата</w:t>
            </w:r>
          </w:p>
        </w:tc>
      </w:tr>
      <w:tr w:rsidR="00124DD5" w:rsidRPr="00124DD5" w:rsidTr="00124DD5">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w:t>
            </w:r>
          </w:p>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w:t>
            </w:r>
          </w:p>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 ___________ ____ г.</w:t>
            </w:r>
          </w:p>
        </w:tc>
      </w:tr>
      <w:tr w:rsidR="00124DD5" w:rsidRPr="00124DD5" w:rsidTr="00124DD5">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Отметка специалиста, принявшего заявление и приложенные к нему документы:</w:t>
            </w:r>
          </w:p>
        </w:tc>
      </w:tr>
      <w:tr w:rsidR="00124DD5" w:rsidRPr="00124DD5" w:rsidTr="00124DD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DD5" w:rsidRPr="00124DD5" w:rsidRDefault="00124DD5" w:rsidP="00124DD5">
            <w:pPr>
              <w:adjustRightInd w:val="0"/>
              <w:spacing w:after="0" w:line="240" w:lineRule="auto"/>
              <w:ind w:firstLine="567"/>
              <w:jc w:val="both"/>
              <w:rPr>
                <w:rFonts w:ascii="Arial" w:eastAsia="Times New Roman" w:hAnsi="Arial" w:cs="Arial"/>
                <w:sz w:val="24"/>
                <w:szCs w:val="24"/>
                <w:lang w:eastAsia="ru-RU"/>
              </w:rPr>
            </w:pPr>
          </w:p>
        </w:tc>
      </w:tr>
      <w:tr w:rsidR="00124DD5" w:rsidRPr="00124DD5" w:rsidTr="00124DD5">
        <w:tc>
          <w:tcPr>
            <w:tcW w:w="960" w:type="dxa"/>
            <w:tcBorders>
              <w:top w:val="nil"/>
              <w:left w:val="nil"/>
              <w:bottom w:val="nil"/>
              <w:right w:val="nil"/>
            </w:tcBorders>
            <w:vAlign w:val="center"/>
            <w:hideMark/>
          </w:tcPr>
          <w:p w:rsidR="00124DD5" w:rsidRPr="00124DD5" w:rsidRDefault="00124DD5" w:rsidP="00124DD5">
            <w:pPr>
              <w:spacing w:after="0" w:line="240" w:lineRule="auto"/>
              <w:ind w:firstLine="567"/>
              <w:jc w:val="both"/>
              <w:rPr>
                <w:rFonts w:ascii="Arial" w:eastAsia="Times New Roman" w:hAnsi="Arial" w:cs="Arial"/>
                <w:sz w:val="24"/>
                <w:szCs w:val="24"/>
                <w:lang w:eastAsia="ru-RU"/>
              </w:rPr>
            </w:pPr>
          </w:p>
        </w:tc>
        <w:tc>
          <w:tcPr>
            <w:tcW w:w="298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379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vAlign w:val="center"/>
            <w:hideMark/>
          </w:tcPr>
          <w:p w:rsidR="00124DD5" w:rsidRPr="00124DD5" w:rsidRDefault="00124DD5" w:rsidP="00124DD5">
            <w:pPr>
              <w:spacing w:after="0" w:line="240" w:lineRule="auto"/>
              <w:rPr>
                <w:rFonts w:ascii="Times New Roman" w:eastAsia="Times New Roman" w:hAnsi="Times New Roman" w:cs="Times New Roman"/>
                <w:sz w:val="20"/>
                <w:szCs w:val="20"/>
                <w:lang w:eastAsia="ru-RU"/>
              </w:rPr>
            </w:pPr>
          </w:p>
        </w:tc>
      </w:tr>
    </w:tbl>
    <w:p w:rsidR="00124DD5" w:rsidRPr="00124DD5" w:rsidRDefault="00124DD5" w:rsidP="00124DD5">
      <w:pPr>
        <w:adjustRightInd w:val="0"/>
        <w:spacing w:after="0" w:line="240" w:lineRule="auto"/>
        <w:ind w:firstLine="540"/>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w:t>
      </w:r>
    </w:p>
    <w:p w:rsidR="00124DD5" w:rsidRPr="00124DD5" w:rsidRDefault="00124DD5" w:rsidP="00124DD5">
      <w:pPr>
        <w:adjustRightInd w:val="0"/>
        <w:spacing w:after="0" w:line="240" w:lineRule="auto"/>
        <w:ind w:firstLine="540"/>
        <w:jc w:val="both"/>
        <w:rPr>
          <w:rFonts w:ascii="Arial" w:eastAsia="Times New Roman" w:hAnsi="Arial" w:cs="Arial"/>
          <w:sz w:val="24"/>
          <w:szCs w:val="24"/>
          <w:lang w:eastAsia="ru-RU"/>
        </w:rPr>
      </w:pPr>
      <w:bookmarkStart w:id="2" w:name="Par520"/>
      <w:bookmarkEnd w:id="2"/>
      <w:r w:rsidRPr="00124DD5">
        <w:rPr>
          <w:rFonts w:ascii="Arial" w:eastAsia="Times New Roman" w:hAnsi="Arial" w:cs="Arial"/>
          <w:sz w:val="24"/>
          <w:szCs w:val="24"/>
          <w:lang w:eastAsia="ru-RU"/>
        </w:rPr>
        <w:t>&lt;1&gt; Строка дублируется для каждого объединенного земельного участка.</w:t>
      </w:r>
    </w:p>
    <w:p w:rsidR="00124DD5" w:rsidRPr="00124DD5" w:rsidRDefault="00124DD5" w:rsidP="00124DD5">
      <w:pPr>
        <w:adjustRightInd w:val="0"/>
        <w:spacing w:after="0" w:line="240" w:lineRule="auto"/>
        <w:ind w:firstLine="540"/>
        <w:jc w:val="both"/>
        <w:rPr>
          <w:rFonts w:ascii="Arial" w:eastAsia="Times New Roman" w:hAnsi="Arial" w:cs="Arial"/>
          <w:sz w:val="24"/>
          <w:szCs w:val="24"/>
          <w:lang w:eastAsia="ru-RU"/>
        </w:rPr>
      </w:pPr>
      <w:bookmarkStart w:id="3" w:name="Par521"/>
      <w:bookmarkEnd w:id="3"/>
      <w:r w:rsidRPr="00124DD5">
        <w:rPr>
          <w:rFonts w:ascii="Arial" w:eastAsia="Times New Roman" w:hAnsi="Arial" w:cs="Arial"/>
          <w:sz w:val="24"/>
          <w:szCs w:val="24"/>
          <w:lang w:eastAsia="ru-RU"/>
        </w:rPr>
        <w:t>&lt;2&gt; Строка дублируется для каждого перераспределенного земельного участка.</w:t>
      </w:r>
    </w:p>
    <w:p w:rsidR="00124DD5" w:rsidRPr="00124DD5" w:rsidRDefault="00124DD5" w:rsidP="00124DD5">
      <w:pPr>
        <w:adjustRightInd w:val="0"/>
        <w:spacing w:after="0" w:line="240" w:lineRule="auto"/>
        <w:ind w:firstLine="540"/>
        <w:jc w:val="both"/>
        <w:rPr>
          <w:rFonts w:ascii="Arial" w:eastAsia="Times New Roman" w:hAnsi="Arial" w:cs="Arial"/>
          <w:sz w:val="24"/>
          <w:szCs w:val="24"/>
          <w:lang w:eastAsia="ru-RU"/>
        </w:rPr>
      </w:pPr>
      <w:bookmarkStart w:id="4" w:name="Par522"/>
      <w:bookmarkEnd w:id="4"/>
      <w:r w:rsidRPr="00124DD5">
        <w:rPr>
          <w:rFonts w:ascii="Arial" w:eastAsia="Times New Roman" w:hAnsi="Arial" w:cs="Arial"/>
          <w:sz w:val="24"/>
          <w:szCs w:val="24"/>
          <w:lang w:eastAsia="ru-RU"/>
        </w:rPr>
        <w:t>&lt;3&gt; Строка дублируется для каждого разделенного помещения.</w:t>
      </w:r>
    </w:p>
    <w:p w:rsidR="00124DD5" w:rsidRPr="00124DD5" w:rsidRDefault="00124DD5" w:rsidP="00124DD5">
      <w:pPr>
        <w:adjustRightInd w:val="0"/>
        <w:spacing w:after="0" w:line="240" w:lineRule="auto"/>
        <w:ind w:firstLine="540"/>
        <w:jc w:val="both"/>
        <w:rPr>
          <w:rFonts w:ascii="Arial" w:eastAsia="Times New Roman" w:hAnsi="Arial" w:cs="Arial"/>
          <w:sz w:val="24"/>
          <w:szCs w:val="24"/>
          <w:lang w:eastAsia="ru-RU"/>
        </w:rPr>
      </w:pPr>
      <w:bookmarkStart w:id="5" w:name="Par523"/>
      <w:bookmarkEnd w:id="5"/>
      <w:r w:rsidRPr="00124DD5">
        <w:rPr>
          <w:rFonts w:ascii="Arial" w:eastAsia="Times New Roman" w:hAnsi="Arial" w:cs="Arial"/>
          <w:sz w:val="24"/>
          <w:szCs w:val="24"/>
          <w:lang w:eastAsia="ru-RU"/>
        </w:rPr>
        <w:t>&lt;4&gt; Строка дублируется для каждого объединенного помещения.</w:t>
      </w:r>
    </w:p>
    <w:p w:rsidR="00124DD5" w:rsidRPr="00124DD5" w:rsidRDefault="00124DD5" w:rsidP="00124DD5">
      <w:pPr>
        <w:adjustRightInd w:val="0"/>
        <w:spacing w:after="0" w:line="240" w:lineRule="auto"/>
        <w:ind w:firstLine="540"/>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br w:type="page"/>
      </w:r>
      <w:r w:rsidRPr="00124DD5">
        <w:rPr>
          <w:rFonts w:ascii="Arial" w:eastAsia="Times New Roman" w:hAnsi="Arial" w:cs="Arial"/>
          <w:sz w:val="24"/>
          <w:szCs w:val="24"/>
          <w:lang w:eastAsia="ru-RU"/>
        </w:rPr>
        <w:lastRenderedPageBreak/>
        <w:t>Приложение № 2</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к административному регламенту</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p>
    <w:p w:rsidR="00124DD5" w:rsidRPr="00124DD5" w:rsidRDefault="00124DD5" w:rsidP="00124DD5">
      <w:pPr>
        <w:spacing w:after="0" w:line="240" w:lineRule="auto"/>
        <w:ind w:firstLine="567"/>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Блок-схема</w:t>
      </w:r>
    </w:p>
    <w:p w:rsidR="00124DD5" w:rsidRPr="00124DD5" w:rsidRDefault="00124DD5" w:rsidP="00124DD5">
      <w:pPr>
        <w:spacing w:after="0" w:line="240" w:lineRule="auto"/>
        <w:ind w:firstLine="709"/>
        <w:jc w:val="both"/>
        <w:rPr>
          <w:rFonts w:ascii="Arial" w:eastAsia="Times New Roman" w:hAnsi="Arial" w:cs="Arial"/>
          <w:sz w:val="24"/>
          <w:szCs w:val="24"/>
          <w:highlight w:val="red"/>
          <w:lang w:eastAsia="ru-RU"/>
        </w:rPr>
      </w:pPr>
      <w:r w:rsidRPr="00124DD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124DD5" w:rsidRDefault="00124DD5" w:rsidP="00124DD5">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124DD5" w:rsidRDefault="00124DD5" w:rsidP="00124DD5">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124DD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15CAD"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124DD5" w:rsidRPr="00124DD5" w:rsidRDefault="00124DD5" w:rsidP="00124DD5">
      <w:pPr>
        <w:spacing w:after="0" w:line="240" w:lineRule="auto"/>
        <w:ind w:firstLine="709"/>
        <w:jc w:val="both"/>
        <w:rPr>
          <w:rFonts w:ascii="Arial" w:eastAsia="Times New Roman" w:hAnsi="Arial" w:cs="Arial"/>
          <w:sz w:val="24"/>
          <w:szCs w:val="24"/>
          <w:highlight w:val="red"/>
          <w:lang w:eastAsia="ru-RU"/>
        </w:rPr>
      </w:pPr>
    </w:p>
    <w:p w:rsidR="00124DD5" w:rsidRPr="00124DD5" w:rsidRDefault="00124DD5" w:rsidP="00124DD5">
      <w:pPr>
        <w:spacing w:after="0" w:line="240" w:lineRule="auto"/>
        <w:ind w:firstLine="709"/>
        <w:jc w:val="both"/>
        <w:rPr>
          <w:rFonts w:ascii="Arial" w:eastAsia="Times New Roman" w:hAnsi="Arial" w:cs="Arial"/>
          <w:sz w:val="24"/>
          <w:szCs w:val="24"/>
          <w:highlight w:val="red"/>
          <w:lang w:eastAsia="ru-RU"/>
        </w:rPr>
      </w:pPr>
    </w:p>
    <w:p w:rsidR="00124DD5" w:rsidRPr="00124DD5" w:rsidRDefault="00124DD5" w:rsidP="00124DD5">
      <w:pPr>
        <w:spacing w:after="0" w:line="240" w:lineRule="auto"/>
        <w:ind w:firstLine="709"/>
        <w:jc w:val="both"/>
        <w:rPr>
          <w:rFonts w:ascii="Arial" w:eastAsia="Times New Roman" w:hAnsi="Arial" w:cs="Arial"/>
          <w:sz w:val="24"/>
          <w:szCs w:val="24"/>
          <w:highlight w:val="red"/>
          <w:lang w:eastAsia="ru-RU"/>
        </w:rPr>
      </w:pP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24DD5" w:rsidRPr="00124DD5" w:rsidTr="00124DD5">
        <w:tc>
          <w:tcPr>
            <w:tcW w:w="9576" w:type="dxa"/>
            <w:tcBorders>
              <w:top w:val="single" w:sz="4" w:space="0" w:color="auto"/>
              <w:left w:val="single" w:sz="4" w:space="0" w:color="auto"/>
              <w:bottom w:val="single" w:sz="4" w:space="0" w:color="auto"/>
              <w:right w:val="single" w:sz="4" w:space="0" w:color="auto"/>
            </w:tcBorders>
            <w:hideMark/>
          </w:tcPr>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B161"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124DD5">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24DD5" w:rsidRPr="00124DD5" w:rsidRDefault="00124DD5" w:rsidP="00124DD5">
      <w:pPr>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3C0CF"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124DD5" w:rsidRPr="00124DD5" w:rsidTr="00124DD5">
        <w:tc>
          <w:tcPr>
            <w:tcW w:w="2802" w:type="dxa"/>
            <w:tcBorders>
              <w:top w:val="single" w:sz="4" w:space="0" w:color="auto"/>
              <w:left w:val="single" w:sz="4" w:space="0" w:color="auto"/>
              <w:bottom w:val="single" w:sz="4" w:space="0" w:color="auto"/>
              <w:right w:val="single" w:sz="4" w:space="0" w:color="auto"/>
            </w:tcBorders>
            <w:hideMark/>
          </w:tcPr>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124DD5" w:rsidRPr="00124DD5" w:rsidTr="00124DD5">
        <w:trPr>
          <w:trHeight w:val="677"/>
        </w:trPr>
        <w:tc>
          <w:tcPr>
            <w:tcW w:w="5782" w:type="dxa"/>
            <w:tcBorders>
              <w:top w:val="single" w:sz="4" w:space="0" w:color="auto"/>
              <w:left w:val="single" w:sz="4" w:space="0" w:color="auto"/>
              <w:bottom w:val="single" w:sz="4" w:space="0" w:color="auto"/>
              <w:right w:val="single" w:sz="4" w:space="0" w:color="auto"/>
            </w:tcBorders>
            <w:hideMark/>
          </w:tcPr>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8DFD3"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124DD5">
              <w:rPr>
                <w:rFonts w:ascii="Arial" w:eastAsia="Times New Roman" w:hAnsi="Arial" w:cs="Arial"/>
                <w:sz w:val="24"/>
                <w:szCs w:val="24"/>
                <w:lang w:eastAsia="ru-RU"/>
              </w:rPr>
              <w:t>Регистрация заявления с прилагаемыми документами</w:t>
            </w:r>
          </w:p>
        </w:tc>
      </w:tr>
    </w:tbl>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spacing w:after="0" w:line="240" w:lineRule="auto"/>
        <w:ind w:firstLine="709"/>
        <w:jc w:val="both"/>
        <w:rPr>
          <w:rFonts w:ascii="Arial" w:eastAsia="Times New Roman" w:hAnsi="Arial" w:cs="Arial"/>
          <w:vanish/>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tabs>
          <w:tab w:val="left" w:pos="7445"/>
        </w:tabs>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124DD5" w:rsidRPr="00124DD5" w:rsidTr="00124DD5">
        <w:trPr>
          <w:trHeight w:val="780"/>
        </w:trPr>
        <w:tc>
          <w:tcPr>
            <w:tcW w:w="5782" w:type="dxa"/>
            <w:tcBorders>
              <w:top w:val="single" w:sz="4" w:space="0" w:color="auto"/>
              <w:left w:val="single" w:sz="4" w:space="0" w:color="auto"/>
              <w:bottom w:val="single" w:sz="4" w:space="0" w:color="auto"/>
              <w:right w:val="single" w:sz="4" w:space="0" w:color="auto"/>
            </w:tcBorders>
            <w:hideMark/>
          </w:tcPr>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Проверка документов на наличие оснований в отказе в предоставлении муниципальной услуги</w:t>
            </w:r>
          </w:p>
        </w:tc>
      </w:tr>
    </w:tbl>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7B39"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124DD5">
                              <w:trPr>
                                <w:tblCellSpacing w:w="0" w:type="dxa"/>
                              </w:trPr>
                              <w:tc>
                                <w:tcPr>
                                  <w:tcW w:w="0" w:type="auto"/>
                                  <w:vAlign w:val="center"/>
                                  <w:hideMark/>
                                </w:tcPr>
                                <w:p w:rsidR="00124DD5" w:rsidRDefault="00124DD5">
                                  <w:pPr>
                                    <w:jc w:val="center"/>
                                    <w:rPr>
                                      <w:rFonts w:cs="Arial"/>
                                    </w:rPr>
                                  </w:pPr>
                                  <w:r>
                                    <w:rPr>
                                      <w:rFonts w:cs="Arial"/>
                                    </w:rPr>
                                    <w:t>Документы соответствуют предъявляемым требованиям</w:t>
                                  </w:r>
                                </w:p>
                              </w:tc>
                            </w:tr>
                          </w:tbl>
                          <w:p w:rsidR="00124DD5" w:rsidRDefault="00124DD5" w:rsidP="00124D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124DD5">
                        <w:trPr>
                          <w:tblCellSpacing w:w="0" w:type="dxa"/>
                        </w:trPr>
                        <w:tc>
                          <w:tcPr>
                            <w:tcW w:w="0" w:type="auto"/>
                            <w:vAlign w:val="center"/>
                            <w:hideMark/>
                          </w:tcPr>
                          <w:p w:rsidR="00124DD5" w:rsidRDefault="00124DD5">
                            <w:pPr>
                              <w:jc w:val="center"/>
                              <w:rPr>
                                <w:rFonts w:cs="Arial"/>
                              </w:rPr>
                            </w:pPr>
                            <w:r>
                              <w:rPr>
                                <w:rFonts w:cs="Arial"/>
                              </w:rPr>
                              <w:t>Документы соответствуют предъявляемым требованиям</w:t>
                            </w:r>
                          </w:p>
                        </w:tc>
                      </w:tr>
                    </w:tbl>
                    <w:p w:rsidR="00124DD5" w:rsidRDefault="00124DD5" w:rsidP="00124DD5">
                      <w:pPr>
                        <w:rPr>
                          <w:rFonts w:ascii="Times New Roman" w:hAnsi="Times New Roman" w:cs="Times New Roman"/>
                        </w:rPr>
                      </w:pPr>
                    </w:p>
                  </w:txbxContent>
                </v:textbox>
              </v:rect>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5D57F"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124DD5">
                              <w:trPr>
                                <w:tblCellSpacing w:w="0" w:type="dxa"/>
                              </w:trPr>
                              <w:tc>
                                <w:tcPr>
                                  <w:tcW w:w="0" w:type="auto"/>
                                  <w:vAlign w:val="center"/>
                                  <w:hideMark/>
                                </w:tcPr>
                                <w:p w:rsidR="00124DD5" w:rsidRDefault="00124DD5">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124DD5" w:rsidRDefault="00124DD5" w:rsidP="00124D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124DD5">
                        <w:trPr>
                          <w:tblCellSpacing w:w="0" w:type="dxa"/>
                        </w:trPr>
                        <w:tc>
                          <w:tcPr>
                            <w:tcW w:w="0" w:type="auto"/>
                            <w:vAlign w:val="center"/>
                            <w:hideMark/>
                          </w:tcPr>
                          <w:p w:rsidR="00124DD5" w:rsidRDefault="00124DD5">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124DD5" w:rsidRDefault="00124DD5" w:rsidP="00124DD5">
                      <w:pPr>
                        <w:rPr>
                          <w:rFonts w:ascii="Times New Roman" w:hAnsi="Times New Roman" w:cs="Times New Roman"/>
                        </w:rPr>
                      </w:pPr>
                    </w:p>
                  </w:txbxContent>
                </v:textbox>
              </v:rect>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669E3"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983B3"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124DD5">
                              <w:trPr>
                                <w:tblCellSpacing w:w="0" w:type="dxa"/>
                              </w:trPr>
                              <w:tc>
                                <w:tcPr>
                                  <w:tcW w:w="0" w:type="auto"/>
                                  <w:vAlign w:val="center"/>
                                  <w:hideMark/>
                                </w:tcPr>
                                <w:p w:rsidR="00124DD5" w:rsidRDefault="00124DD5">
                                  <w:pPr>
                                    <w:jc w:val="center"/>
                                    <w:rPr>
                                      <w:rFonts w:cs="Arial"/>
                                    </w:rPr>
                                  </w:pPr>
                                  <w:r>
                                    <w:rPr>
                                      <w:rFonts w:cs="Arial"/>
                                    </w:rPr>
                                    <w:t>Документы не соответствуют предъявляемым требованиям</w:t>
                                  </w:r>
                                </w:p>
                              </w:tc>
                            </w:tr>
                          </w:tbl>
                          <w:p w:rsidR="00124DD5" w:rsidRDefault="00124DD5" w:rsidP="00124D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124DD5">
                        <w:trPr>
                          <w:tblCellSpacing w:w="0" w:type="dxa"/>
                        </w:trPr>
                        <w:tc>
                          <w:tcPr>
                            <w:tcW w:w="0" w:type="auto"/>
                            <w:vAlign w:val="center"/>
                            <w:hideMark/>
                          </w:tcPr>
                          <w:p w:rsidR="00124DD5" w:rsidRDefault="00124DD5">
                            <w:pPr>
                              <w:jc w:val="center"/>
                              <w:rPr>
                                <w:rFonts w:cs="Arial"/>
                              </w:rPr>
                            </w:pPr>
                            <w:r>
                              <w:rPr>
                                <w:rFonts w:cs="Arial"/>
                              </w:rPr>
                              <w:t>Документы не соответствуют предъявляемым требованиям</w:t>
                            </w:r>
                          </w:p>
                        </w:tc>
                      </w:tr>
                    </w:tbl>
                    <w:p w:rsidR="00124DD5" w:rsidRDefault="00124DD5" w:rsidP="00124DD5">
                      <w:pPr>
                        <w:rPr>
                          <w:rFonts w:ascii="Times New Roman" w:hAnsi="Times New Roman" w:cs="Times New Roman"/>
                        </w:rPr>
                      </w:pPr>
                    </w:p>
                  </w:txbxContent>
                </v:textbox>
              </v:rect>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3736B"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124DD5">
                              <w:trPr>
                                <w:tblCellSpacing w:w="0" w:type="dxa"/>
                              </w:trPr>
                              <w:tc>
                                <w:tcPr>
                                  <w:tcW w:w="0" w:type="auto"/>
                                  <w:vAlign w:val="center"/>
                                </w:tcPr>
                                <w:p w:rsidR="00124DD5" w:rsidRDefault="00124DD5">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124DD5" w:rsidRDefault="00124DD5">
                                  <w:pPr>
                                    <w:rPr>
                                      <w:rFonts w:cs="Times New Roman"/>
                                    </w:rPr>
                                  </w:pPr>
                                </w:p>
                              </w:tc>
                            </w:tr>
                          </w:tbl>
                          <w:p w:rsidR="00124DD5" w:rsidRDefault="00124DD5" w:rsidP="00124D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124DD5">
                        <w:trPr>
                          <w:tblCellSpacing w:w="0" w:type="dxa"/>
                        </w:trPr>
                        <w:tc>
                          <w:tcPr>
                            <w:tcW w:w="0" w:type="auto"/>
                            <w:vAlign w:val="center"/>
                          </w:tcPr>
                          <w:p w:rsidR="00124DD5" w:rsidRDefault="00124DD5">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124DD5" w:rsidRDefault="00124DD5">
                            <w:pPr>
                              <w:rPr>
                                <w:rFonts w:cs="Times New Roman"/>
                              </w:rPr>
                            </w:pPr>
                          </w:p>
                        </w:tc>
                      </w:tr>
                    </w:tbl>
                    <w:p w:rsidR="00124DD5" w:rsidRDefault="00124DD5" w:rsidP="00124DD5">
                      <w:pPr>
                        <w:rPr>
                          <w:rFonts w:ascii="Times New Roman" w:hAnsi="Times New Roman"/>
                        </w:rPr>
                      </w:pPr>
                    </w:p>
                  </w:txbxContent>
                </v:textbox>
              </v:rect>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A8A3D"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124DD5">
                              <w:trPr>
                                <w:tblCellSpacing w:w="0" w:type="dxa"/>
                              </w:trPr>
                              <w:tc>
                                <w:tcPr>
                                  <w:tcW w:w="0" w:type="auto"/>
                                  <w:vAlign w:val="center"/>
                                  <w:hideMark/>
                                </w:tcPr>
                                <w:p w:rsidR="00124DD5" w:rsidRDefault="00124DD5">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124DD5" w:rsidRDefault="00124DD5" w:rsidP="00124D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124DD5">
                        <w:trPr>
                          <w:tblCellSpacing w:w="0" w:type="dxa"/>
                        </w:trPr>
                        <w:tc>
                          <w:tcPr>
                            <w:tcW w:w="0" w:type="auto"/>
                            <w:vAlign w:val="center"/>
                            <w:hideMark/>
                          </w:tcPr>
                          <w:p w:rsidR="00124DD5" w:rsidRDefault="00124DD5">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124DD5" w:rsidRDefault="00124DD5" w:rsidP="00124DD5">
                      <w:pPr>
                        <w:rPr>
                          <w:rFonts w:ascii="Times New Roman" w:hAnsi="Times New Roman" w:cs="Times New Roman"/>
                        </w:rPr>
                      </w:pPr>
                    </w:p>
                  </w:txbxContent>
                </v:textbox>
              </v:rect>
            </w:pict>
          </mc:Fallback>
        </mc:AlternateContent>
      </w:r>
      <w:r w:rsidRPr="00124DD5">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124DD5" w:rsidRDefault="00124DD5" w:rsidP="00124DD5">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124DD5" w:rsidRDefault="00124DD5" w:rsidP="00124DD5">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r w:rsidRPr="00124DD5">
        <w:rPr>
          <w:rFonts w:ascii="Courier New" w:eastAsia="Times New Roman" w:hAnsi="Courier New" w:cs="Arial"/>
          <w:sz w:val="20"/>
          <w:szCs w:val="20"/>
          <w:lang w:eastAsia="ru-RU"/>
        </w:rPr>
        <w:br w:type="page"/>
      </w:r>
      <w:r w:rsidRPr="00124DD5">
        <w:rPr>
          <w:rFonts w:ascii="Arial" w:eastAsia="Times New Roman" w:hAnsi="Arial" w:cs="Arial"/>
          <w:sz w:val="24"/>
          <w:szCs w:val="24"/>
          <w:lang w:eastAsia="ru-RU"/>
        </w:rPr>
        <w:lastRenderedPageBreak/>
        <w:t>Приложение № 3</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к административному регламенту</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Расписка</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в получении документов, представленных для принятия решения</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 присвоении объекту адресации адреса или его аннулировании</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Настоящим удостоверяется, что заявитель ______________________________</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0"/>
          <w:szCs w:val="20"/>
          <w:lang w:eastAsia="ru-RU"/>
        </w:rPr>
      </w:pPr>
      <w:r w:rsidRPr="00124DD5">
        <w:rPr>
          <w:rFonts w:ascii="Arial" w:eastAsia="Times New Roman" w:hAnsi="Arial" w:cs="Arial"/>
          <w:sz w:val="20"/>
          <w:szCs w:val="20"/>
          <w:lang w:eastAsia="ru-RU"/>
        </w:rPr>
        <w:t>(фамилия, имя, отчество)</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представил, а сотрудник___________________________________________________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124DD5" w:rsidRPr="00124DD5" w:rsidRDefault="00124DD5" w:rsidP="00124DD5">
      <w:pPr>
        <w:autoSpaceDE w:val="0"/>
        <w:autoSpaceDN w:val="0"/>
        <w:adjustRightInd w:val="0"/>
        <w:spacing w:after="0" w:line="240" w:lineRule="auto"/>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  (число)       (месяц прописью) (год)                                                      (прописью)</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 ______________ 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(должность специалиста,                    (подпись)                     (расшифровка подписи) </w:t>
      </w:r>
    </w:p>
    <w:p w:rsidR="00124DD5" w:rsidRPr="00124DD5" w:rsidRDefault="00124DD5" w:rsidP="00124DD5">
      <w:pPr>
        <w:autoSpaceDE w:val="0"/>
        <w:autoSpaceDN w:val="0"/>
        <w:adjustRightInd w:val="0"/>
        <w:spacing w:after="0" w:line="240" w:lineRule="auto"/>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    ответственного за  прием </w:t>
      </w:r>
    </w:p>
    <w:p w:rsidR="00124DD5" w:rsidRPr="00124DD5" w:rsidRDefault="00124DD5" w:rsidP="00124DD5">
      <w:pPr>
        <w:autoSpaceDE w:val="0"/>
        <w:autoSpaceDN w:val="0"/>
        <w:adjustRightInd w:val="0"/>
        <w:spacing w:after="0" w:line="240" w:lineRule="auto"/>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             документов)</w:t>
      </w:r>
    </w:p>
    <w:p w:rsidR="00124DD5" w:rsidRPr="00124DD5" w:rsidRDefault="00124DD5" w:rsidP="00124DD5">
      <w:pPr>
        <w:autoSpaceDE w:val="0"/>
        <w:autoSpaceDN w:val="0"/>
        <w:adjustRightInd w:val="0"/>
        <w:spacing w:after="0" w:line="240" w:lineRule="auto"/>
        <w:jc w:val="right"/>
        <w:rPr>
          <w:rFonts w:ascii="Arial" w:eastAsia="Times New Roman" w:hAnsi="Arial" w:cs="Arial"/>
          <w:sz w:val="24"/>
          <w:szCs w:val="24"/>
          <w:lang w:eastAsia="ru-RU"/>
        </w:rPr>
      </w:pPr>
      <w:r w:rsidRPr="00124DD5">
        <w:rPr>
          <w:rFonts w:ascii="Courier New" w:eastAsia="Times New Roman" w:hAnsi="Courier New" w:cs="Arial"/>
          <w:sz w:val="20"/>
          <w:szCs w:val="20"/>
          <w:lang w:eastAsia="ru-RU"/>
        </w:rPr>
        <w:br w:type="page"/>
      </w:r>
      <w:r w:rsidRPr="00124DD5">
        <w:rPr>
          <w:rFonts w:ascii="Arial" w:eastAsia="Times New Roman" w:hAnsi="Arial" w:cs="Arial"/>
          <w:sz w:val="24"/>
          <w:szCs w:val="24"/>
          <w:lang w:eastAsia="ru-RU"/>
        </w:rPr>
        <w:lastRenderedPageBreak/>
        <w:t>Приложение № 4</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r w:rsidRPr="00124DD5">
        <w:rPr>
          <w:rFonts w:ascii="Arial" w:eastAsia="Times New Roman" w:hAnsi="Arial" w:cs="Arial"/>
          <w:sz w:val="24"/>
          <w:szCs w:val="24"/>
          <w:lang w:eastAsia="ru-RU"/>
        </w:rPr>
        <w:t>к административному регламенту</w:t>
      </w:r>
    </w:p>
    <w:p w:rsidR="00124DD5" w:rsidRPr="00124DD5" w:rsidRDefault="00124DD5" w:rsidP="00124DD5">
      <w:pPr>
        <w:autoSpaceDE w:val="0"/>
        <w:autoSpaceDN w:val="0"/>
        <w:adjustRightInd w:val="0"/>
        <w:spacing w:after="0" w:line="240" w:lineRule="auto"/>
        <w:ind w:firstLine="709"/>
        <w:jc w:val="right"/>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Решение</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об отказе в присвоении объекту адресации адреса</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4"/>
          <w:szCs w:val="24"/>
          <w:lang w:eastAsia="ru-RU"/>
        </w:rPr>
      </w:pPr>
      <w:r w:rsidRPr="00124DD5">
        <w:rPr>
          <w:rFonts w:ascii="Arial" w:eastAsia="Times New Roman" w:hAnsi="Arial" w:cs="Arial"/>
          <w:sz w:val="24"/>
          <w:szCs w:val="24"/>
          <w:lang w:eastAsia="ru-RU"/>
        </w:rPr>
        <w:t>или аннулировании его адреса</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w:t>
      </w:r>
    </w:p>
    <w:p w:rsidR="00124DD5" w:rsidRPr="00124DD5" w:rsidRDefault="00124DD5" w:rsidP="00124DD5">
      <w:pPr>
        <w:autoSpaceDE w:val="0"/>
        <w:autoSpaceDN w:val="0"/>
        <w:adjustRightInd w:val="0"/>
        <w:spacing w:after="0" w:line="240" w:lineRule="auto"/>
        <w:ind w:hanging="142"/>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(Ф.И.О., адрес заявителя (представителя) заявителя)</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(регистрационный номер заявления о присвоении объекту адресации адреса</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или аннулировании его адреса)</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Решение об отказе в присвоении объекту адресации адреса или аннулировании его адреса</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от ___________ N 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(наименование органа местного самоуправления)</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сообщает, что ___________________________________________________________,</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(Ф.И.О. заявителя в дательном падеже, наименование, номер и дата выдачи документа,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________________________________________________________________________</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подтверждающего личность, почтовый адрес - для физического лица полное наименование, ИНН, КПП (для</w:t>
      </w:r>
    </w:p>
    <w:p w:rsidR="00124DD5" w:rsidRPr="00124DD5" w:rsidRDefault="00124DD5" w:rsidP="00124DD5">
      <w:pPr>
        <w:autoSpaceDE w:val="0"/>
        <w:autoSpaceDN w:val="0"/>
        <w:adjustRightInd w:val="0"/>
        <w:spacing w:after="0" w:line="240" w:lineRule="auto"/>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 ______________________________________________________________________________________</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российского юридического лица), страна, дата и номер регистрации</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(для иностранного юридического лица),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________________________________________________________________________</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почтовый адрес - для юридического лица)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w:t>
      </w:r>
    </w:p>
    <w:p w:rsidR="00124DD5" w:rsidRPr="00124DD5" w:rsidRDefault="00124DD5" w:rsidP="00124DD5">
      <w:pPr>
        <w:autoSpaceDE w:val="0"/>
        <w:autoSpaceDN w:val="0"/>
        <w:adjustRightInd w:val="0"/>
        <w:spacing w:after="0" w:line="240" w:lineRule="auto"/>
        <w:ind w:firstLine="709"/>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(вид и наименование объекта адресации, описание</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________________________________________________________________________</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местонахождения объекта адресации в случае обращения заявителя</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о присвоении объекту адресации адреса,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адрес объекта адресации в случае обращения заявителя</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t>об аннулировании его адреса)</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в связи с _______________________________________________________________</w:t>
      </w:r>
    </w:p>
    <w:p w:rsidR="00124DD5" w:rsidRPr="00124DD5" w:rsidRDefault="00124DD5" w:rsidP="00124DD5">
      <w:pPr>
        <w:autoSpaceDE w:val="0"/>
        <w:autoSpaceDN w:val="0"/>
        <w:adjustRightInd w:val="0"/>
        <w:spacing w:after="0" w:line="240" w:lineRule="auto"/>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_______________________________________________________________________</w:t>
      </w:r>
    </w:p>
    <w:p w:rsidR="00124DD5" w:rsidRPr="00124DD5" w:rsidRDefault="00124DD5" w:rsidP="00124DD5">
      <w:pPr>
        <w:autoSpaceDE w:val="0"/>
        <w:autoSpaceDN w:val="0"/>
        <w:adjustRightInd w:val="0"/>
        <w:spacing w:after="0" w:line="240" w:lineRule="auto"/>
        <w:jc w:val="center"/>
        <w:rPr>
          <w:rFonts w:ascii="Arial" w:eastAsia="Times New Roman" w:hAnsi="Arial" w:cs="Arial"/>
          <w:sz w:val="20"/>
          <w:szCs w:val="20"/>
          <w:lang w:eastAsia="ru-RU"/>
        </w:rPr>
      </w:pPr>
      <w:r w:rsidRPr="00124DD5">
        <w:rPr>
          <w:rFonts w:ascii="Arial" w:eastAsia="Times New Roman" w:hAnsi="Arial" w:cs="Arial"/>
          <w:sz w:val="20"/>
          <w:szCs w:val="20"/>
          <w:lang w:eastAsia="ru-RU"/>
        </w:rPr>
        <w:lastRenderedPageBreak/>
        <w:t>(основание отказа)</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Уполномоченное лицо органа местного самоуправления</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___________________________________ _______________</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0"/>
          <w:szCs w:val="20"/>
          <w:lang w:eastAsia="ru-RU"/>
        </w:rPr>
      </w:pPr>
      <w:r w:rsidRPr="00124DD5">
        <w:rPr>
          <w:rFonts w:ascii="Arial" w:eastAsia="Times New Roman" w:hAnsi="Arial" w:cs="Arial"/>
          <w:sz w:val="20"/>
          <w:szCs w:val="20"/>
          <w:lang w:eastAsia="ru-RU"/>
        </w:rPr>
        <w:t xml:space="preserve">                  (должность, Ф.И.О.)                                      (подпись)</w:t>
      </w: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p>
    <w:p w:rsidR="00124DD5" w:rsidRPr="00124DD5" w:rsidRDefault="00124DD5" w:rsidP="00124DD5">
      <w:pPr>
        <w:autoSpaceDE w:val="0"/>
        <w:autoSpaceDN w:val="0"/>
        <w:adjustRightInd w:val="0"/>
        <w:spacing w:after="0" w:line="240" w:lineRule="auto"/>
        <w:ind w:firstLine="709"/>
        <w:jc w:val="both"/>
        <w:rPr>
          <w:rFonts w:ascii="Arial" w:eastAsia="Times New Roman" w:hAnsi="Arial" w:cs="Arial"/>
          <w:sz w:val="24"/>
          <w:szCs w:val="24"/>
          <w:lang w:eastAsia="ru-RU"/>
        </w:rPr>
      </w:pPr>
      <w:r w:rsidRPr="00124DD5">
        <w:rPr>
          <w:rFonts w:ascii="Arial" w:eastAsia="Times New Roman" w:hAnsi="Arial" w:cs="Arial"/>
          <w:sz w:val="24"/>
          <w:szCs w:val="24"/>
          <w:lang w:eastAsia="ru-RU"/>
        </w:rPr>
        <w:t xml:space="preserve"> М.П.</w:t>
      </w:r>
    </w:p>
    <w:p w:rsidR="00124DD5" w:rsidRPr="00124DD5" w:rsidRDefault="00124DD5" w:rsidP="00124DD5">
      <w:pPr>
        <w:spacing w:after="0" w:line="240" w:lineRule="auto"/>
        <w:ind w:firstLine="709"/>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02"/>
    <w:rsid w:val="000E3EB7"/>
    <w:rsid w:val="00124DD5"/>
    <w:rsid w:val="002068B2"/>
    <w:rsid w:val="003C70A5"/>
    <w:rsid w:val="004D0E3F"/>
    <w:rsid w:val="00632AC2"/>
    <w:rsid w:val="006405CC"/>
    <w:rsid w:val="00657A5D"/>
    <w:rsid w:val="0066094F"/>
    <w:rsid w:val="00B72B6C"/>
    <w:rsid w:val="00BC2102"/>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B78AF-1F97-46D3-A762-DF1CC3C6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24DD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24DD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24DD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24DD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24D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24D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24DD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24DD5"/>
    <w:rPr>
      <w:rFonts w:ascii="Arial" w:eastAsia="Times New Roman" w:hAnsi="Arial" w:cs="Times New Roman"/>
      <w:b/>
      <w:bCs/>
      <w:sz w:val="26"/>
      <w:szCs w:val="28"/>
      <w:lang w:eastAsia="ru-RU"/>
    </w:rPr>
  </w:style>
  <w:style w:type="character" w:styleId="a3">
    <w:name w:val="Hyperlink"/>
    <w:uiPriority w:val="99"/>
    <w:semiHidden/>
    <w:unhideWhenUsed/>
    <w:rsid w:val="00124DD5"/>
    <w:rPr>
      <w:strike w:val="0"/>
      <w:dstrike w:val="0"/>
      <w:color w:val="0000FF"/>
      <w:u w:val="none"/>
      <w:effect w:val="none"/>
    </w:rPr>
  </w:style>
  <w:style w:type="character" w:styleId="a4">
    <w:name w:val="FollowedHyperlink"/>
    <w:basedOn w:val="a0"/>
    <w:uiPriority w:val="99"/>
    <w:semiHidden/>
    <w:unhideWhenUsed/>
    <w:rsid w:val="00124DD5"/>
    <w:rPr>
      <w:color w:val="954F72" w:themeColor="followedHyperlink"/>
      <w:u w:val="single"/>
    </w:rPr>
  </w:style>
  <w:style w:type="character" w:customStyle="1" w:styleId="11">
    <w:name w:val="Заголовок 1 Знак1"/>
    <w:aliases w:val="!Части документа Знак1"/>
    <w:basedOn w:val="a0"/>
    <w:uiPriority w:val="9"/>
    <w:rsid w:val="00124DD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124DD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124DD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124DD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24DD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24DD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124DD5"/>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124DD5"/>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124DD5"/>
    <w:rPr>
      <w:rFonts w:ascii="Courier" w:hAnsi="Courier"/>
    </w:rPr>
  </w:style>
  <w:style w:type="paragraph" w:styleId="a9">
    <w:name w:val="annotation text"/>
    <w:aliases w:val="!Равноширинный текст документа"/>
    <w:basedOn w:val="a"/>
    <w:link w:val="a8"/>
    <w:semiHidden/>
    <w:unhideWhenUsed/>
    <w:rsid w:val="00124DD5"/>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24DD5"/>
    <w:rPr>
      <w:sz w:val="20"/>
      <w:szCs w:val="20"/>
    </w:rPr>
  </w:style>
  <w:style w:type="paragraph" w:styleId="aa">
    <w:name w:val="header"/>
    <w:basedOn w:val="a"/>
    <w:link w:val="ab"/>
    <w:uiPriority w:val="99"/>
    <w:semiHidden/>
    <w:unhideWhenUsed/>
    <w:rsid w:val="00124DD5"/>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124DD5"/>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124DD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124DD5"/>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124DD5"/>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124DD5"/>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124DD5"/>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124DD5"/>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124DD5"/>
    <w:rPr>
      <w:b/>
      <w:bCs/>
      <w:lang w:val="x-none" w:eastAsia="x-none"/>
    </w:rPr>
  </w:style>
  <w:style w:type="character" w:customStyle="1" w:styleId="af3">
    <w:name w:val="Тема примечания Знак"/>
    <w:basedOn w:val="12"/>
    <w:link w:val="af2"/>
    <w:uiPriority w:val="99"/>
    <w:semiHidden/>
    <w:rsid w:val="00124DD5"/>
    <w:rPr>
      <w:rFonts w:ascii="Courier" w:hAnsi="Courier"/>
      <w:b/>
      <w:bCs/>
      <w:sz w:val="20"/>
      <w:szCs w:val="20"/>
      <w:lang w:val="x-none" w:eastAsia="x-none"/>
    </w:rPr>
  </w:style>
  <w:style w:type="paragraph" w:styleId="af4">
    <w:name w:val="Balloon Text"/>
    <w:basedOn w:val="a"/>
    <w:link w:val="af5"/>
    <w:uiPriority w:val="99"/>
    <w:semiHidden/>
    <w:unhideWhenUsed/>
    <w:rsid w:val="00124DD5"/>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124DD5"/>
    <w:rPr>
      <w:rFonts w:ascii="Tahoma" w:eastAsia="Times New Roman" w:hAnsi="Tahoma" w:cs="Times New Roman"/>
      <w:sz w:val="16"/>
      <w:szCs w:val="16"/>
      <w:lang w:val="x-none" w:eastAsia="x-none"/>
    </w:rPr>
  </w:style>
  <w:style w:type="paragraph" w:styleId="af6">
    <w:name w:val="No Spacing"/>
    <w:uiPriority w:val="99"/>
    <w:qFormat/>
    <w:rsid w:val="00124DD5"/>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124DD5"/>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124DD5"/>
    <w:rPr>
      <w:rFonts w:ascii="Arial" w:hAnsi="Arial" w:cs="Arial"/>
      <w:lang w:eastAsia="ar-SA"/>
    </w:rPr>
  </w:style>
  <w:style w:type="paragraph" w:customStyle="1" w:styleId="ConsPlusNormal0">
    <w:name w:val="ConsPlusNormal"/>
    <w:next w:val="a"/>
    <w:link w:val="ConsPlusNormal"/>
    <w:rsid w:val="00124DD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124D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24D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24D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124DD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124DD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124D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124D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124DD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124DD5"/>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124DD5"/>
    <w:rPr>
      <w:vertAlign w:val="superscript"/>
    </w:rPr>
  </w:style>
  <w:style w:type="character" w:styleId="af9">
    <w:name w:val="annotation reference"/>
    <w:uiPriority w:val="99"/>
    <w:semiHidden/>
    <w:unhideWhenUsed/>
    <w:rsid w:val="00124DD5"/>
    <w:rPr>
      <w:sz w:val="16"/>
      <w:szCs w:val="16"/>
    </w:rPr>
  </w:style>
  <w:style w:type="character" w:styleId="afa">
    <w:name w:val="endnote reference"/>
    <w:uiPriority w:val="99"/>
    <w:semiHidden/>
    <w:unhideWhenUsed/>
    <w:rsid w:val="00124DD5"/>
    <w:rPr>
      <w:vertAlign w:val="superscript"/>
    </w:rPr>
  </w:style>
  <w:style w:type="character" w:customStyle="1" w:styleId="FontStyle18">
    <w:name w:val="Font Style18"/>
    <w:rsid w:val="00124DD5"/>
    <w:rPr>
      <w:rFonts w:ascii="Times New Roman" w:hAnsi="Times New Roman" w:cs="Times New Roman" w:hint="default"/>
      <w:b/>
      <w:bCs/>
      <w:sz w:val="26"/>
      <w:szCs w:val="26"/>
    </w:rPr>
  </w:style>
  <w:style w:type="character" w:customStyle="1" w:styleId="FontStyle11">
    <w:name w:val="Font Style11"/>
    <w:uiPriority w:val="99"/>
    <w:rsid w:val="00124DD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10699</Words>
  <Characters>60987</Characters>
  <Application>Microsoft Office Word</Application>
  <DocSecurity>0</DocSecurity>
  <Lines>508</Lines>
  <Paragraphs>143</Paragraphs>
  <ScaleCrop>false</ScaleCrop>
  <Company/>
  <LinksUpToDate>false</LinksUpToDate>
  <CharactersWithSpaces>71543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2018-03-21T06:32:00Z</dcterms:created>
  <dcterms:modified xsi:type="dcterms:W3CDTF">2018-03-21T06:32:00Z</dcterms:modified>
</cp:coreProperties>
</file>