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0F" w:rsidRPr="00D35A0F" w:rsidRDefault="00D35A0F" w:rsidP="00D35A0F">
      <w:pPr>
        <w:spacing w:after="0" w:line="240" w:lineRule="auto"/>
        <w:ind w:hanging="142"/>
        <w:jc w:val="center"/>
        <w:rPr>
          <w:rFonts w:ascii="Arial" w:eastAsia="Times New Roman" w:hAnsi="Arial" w:cs="Arial"/>
          <w:sz w:val="24"/>
          <w:szCs w:val="24"/>
          <w:lang w:eastAsia="ru-RU"/>
        </w:rPr>
      </w:pPr>
      <w:r w:rsidRPr="00D35A0F">
        <w:rPr>
          <w:rFonts w:ascii="Arial" w:eastAsia="Times New Roman" w:hAnsi="Arial" w:cs="Arial"/>
          <w:noProof/>
          <w:sz w:val="24"/>
          <w:szCs w:val="24"/>
          <w:lang w:eastAsia="ru-RU"/>
        </w:rPr>
        <w:drawing>
          <wp:inline distT="0" distB="0" distL="0" distR="0">
            <wp:extent cx="752475" cy="904875"/>
            <wp:effectExtent l="0" t="0" r="9525" b="9525"/>
            <wp:docPr id="1" name="Рисунок 1"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вердохлебовс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solidFill>
                      <a:srgbClr val="FFFFFF"/>
                    </a:solidFill>
                    <a:ln>
                      <a:noFill/>
                    </a:ln>
                  </pic:spPr>
                </pic:pic>
              </a:graphicData>
            </a:graphic>
          </wp:inline>
        </w:drawing>
      </w:r>
    </w:p>
    <w:p w:rsidR="00D35A0F" w:rsidRPr="00D35A0F" w:rsidRDefault="00D35A0F" w:rsidP="00D35A0F">
      <w:pPr>
        <w:spacing w:after="0" w:line="240" w:lineRule="auto"/>
        <w:ind w:hanging="142"/>
        <w:jc w:val="center"/>
        <w:rPr>
          <w:rFonts w:ascii="Arial" w:eastAsia="SimSun" w:hAnsi="Arial" w:cs="Arial"/>
          <w:sz w:val="24"/>
          <w:szCs w:val="24"/>
          <w:lang w:eastAsia="zh-CN"/>
        </w:rPr>
      </w:pPr>
      <w:r w:rsidRPr="00D35A0F">
        <w:rPr>
          <w:rFonts w:ascii="Arial" w:eastAsia="SimSun" w:hAnsi="Arial" w:cs="Arial"/>
          <w:sz w:val="24"/>
          <w:szCs w:val="24"/>
          <w:lang w:eastAsia="zh-CN"/>
        </w:rPr>
        <w:t>АДМИНИСТРАЦИЯ</w:t>
      </w:r>
    </w:p>
    <w:p w:rsidR="00D35A0F" w:rsidRPr="00D35A0F" w:rsidRDefault="00D35A0F" w:rsidP="00D35A0F">
      <w:pPr>
        <w:spacing w:after="0" w:line="240" w:lineRule="auto"/>
        <w:ind w:hanging="142"/>
        <w:jc w:val="center"/>
        <w:rPr>
          <w:rFonts w:ascii="Arial" w:eastAsia="SimSun" w:hAnsi="Arial" w:cs="Arial"/>
          <w:sz w:val="24"/>
          <w:szCs w:val="24"/>
          <w:lang w:eastAsia="zh-CN"/>
        </w:rPr>
      </w:pPr>
      <w:r w:rsidRPr="00D35A0F">
        <w:rPr>
          <w:rFonts w:ascii="Arial" w:eastAsia="SimSun" w:hAnsi="Arial" w:cs="Arial"/>
          <w:sz w:val="24"/>
          <w:szCs w:val="24"/>
          <w:lang w:eastAsia="zh-CN"/>
        </w:rPr>
        <w:t>ТВЕРДОХЛЕБОВСКОГО СЕЛЬСКОГО ПОСЕЛЕНИЯ</w:t>
      </w:r>
    </w:p>
    <w:p w:rsidR="00D35A0F" w:rsidRPr="00D35A0F" w:rsidRDefault="00D35A0F" w:rsidP="00D35A0F">
      <w:pPr>
        <w:spacing w:after="0" w:line="240" w:lineRule="auto"/>
        <w:ind w:hanging="142"/>
        <w:jc w:val="center"/>
        <w:rPr>
          <w:rFonts w:ascii="Arial" w:eastAsia="SimSun" w:hAnsi="Arial" w:cs="Arial"/>
          <w:sz w:val="24"/>
          <w:szCs w:val="24"/>
          <w:lang w:eastAsia="zh-CN"/>
        </w:rPr>
      </w:pPr>
      <w:r w:rsidRPr="00D35A0F">
        <w:rPr>
          <w:rFonts w:ascii="Arial" w:eastAsia="SimSun" w:hAnsi="Arial" w:cs="Arial"/>
          <w:sz w:val="24"/>
          <w:szCs w:val="24"/>
          <w:lang w:eastAsia="zh-CN"/>
        </w:rPr>
        <w:t>БОГУЧАРСКОГО МУНИЦИПАЛЬНОГО РАЙОНА</w:t>
      </w:r>
    </w:p>
    <w:p w:rsidR="00D35A0F" w:rsidRPr="00D35A0F" w:rsidRDefault="00D35A0F" w:rsidP="00D35A0F">
      <w:pPr>
        <w:spacing w:after="0" w:line="240" w:lineRule="auto"/>
        <w:ind w:hanging="142"/>
        <w:jc w:val="center"/>
        <w:rPr>
          <w:rFonts w:ascii="Arial" w:eastAsia="SimSun" w:hAnsi="Arial" w:cs="Arial"/>
          <w:sz w:val="24"/>
          <w:szCs w:val="24"/>
          <w:lang w:eastAsia="zh-CN"/>
        </w:rPr>
      </w:pPr>
      <w:r w:rsidRPr="00D35A0F">
        <w:rPr>
          <w:rFonts w:ascii="Arial" w:eastAsia="SimSun" w:hAnsi="Arial" w:cs="Arial"/>
          <w:sz w:val="24"/>
          <w:szCs w:val="24"/>
          <w:lang w:eastAsia="zh-CN"/>
        </w:rPr>
        <w:t>ВОРОНЕЖСКОЙ ОБЛАСТИ</w:t>
      </w:r>
    </w:p>
    <w:p w:rsidR="00D35A0F" w:rsidRPr="00D35A0F" w:rsidRDefault="00D35A0F" w:rsidP="00D35A0F">
      <w:pPr>
        <w:spacing w:after="0" w:line="240" w:lineRule="auto"/>
        <w:ind w:hanging="142"/>
        <w:jc w:val="center"/>
        <w:rPr>
          <w:rFonts w:ascii="Arial" w:eastAsia="SimSun" w:hAnsi="Arial" w:cs="Arial"/>
          <w:sz w:val="24"/>
          <w:szCs w:val="24"/>
          <w:lang w:eastAsia="zh-CN"/>
        </w:rPr>
      </w:pPr>
      <w:r w:rsidRPr="00D35A0F">
        <w:rPr>
          <w:rFonts w:ascii="Arial" w:eastAsia="SimSun" w:hAnsi="Arial" w:cs="Arial"/>
          <w:sz w:val="24"/>
          <w:szCs w:val="24"/>
          <w:lang w:eastAsia="zh-CN"/>
        </w:rPr>
        <w:t>ПОСТАНОВЛЕНИЕ</w:t>
      </w:r>
    </w:p>
    <w:p w:rsidR="00D35A0F" w:rsidRPr="00D35A0F" w:rsidRDefault="00D35A0F" w:rsidP="00D35A0F">
      <w:pPr>
        <w:tabs>
          <w:tab w:val="left" w:pos="8130"/>
        </w:tabs>
        <w:spacing w:after="0" w:line="240" w:lineRule="auto"/>
        <w:ind w:hanging="142"/>
        <w:jc w:val="center"/>
        <w:rPr>
          <w:rFonts w:ascii="Arial" w:eastAsia="SimSun" w:hAnsi="Arial" w:cs="Arial"/>
          <w:sz w:val="24"/>
          <w:szCs w:val="24"/>
          <w:lang w:eastAsia="zh-CN"/>
        </w:rPr>
      </w:pPr>
    </w:p>
    <w:p w:rsidR="00D35A0F" w:rsidRPr="00D35A0F" w:rsidRDefault="00D35A0F" w:rsidP="00D35A0F">
      <w:pPr>
        <w:spacing w:after="0" w:line="240" w:lineRule="auto"/>
        <w:ind w:hanging="142"/>
        <w:jc w:val="both"/>
        <w:rPr>
          <w:rFonts w:ascii="Arial" w:eastAsia="SimSun" w:hAnsi="Arial" w:cs="Arial"/>
          <w:sz w:val="24"/>
          <w:szCs w:val="24"/>
          <w:lang w:eastAsia="zh-CN"/>
        </w:rPr>
      </w:pPr>
      <w:bookmarkStart w:id="0" w:name="_GoBack"/>
      <w:r w:rsidRPr="00D35A0F">
        <w:rPr>
          <w:rFonts w:ascii="Arial" w:eastAsia="SimSun" w:hAnsi="Arial" w:cs="Arial"/>
          <w:sz w:val="24"/>
          <w:szCs w:val="24"/>
          <w:lang w:eastAsia="zh-CN"/>
        </w:rPr>
        <w:t>от «01» июня 2017 г. № 28</w:t>
      </w:r>
    </w:p>
    <w:bookmarkEnd w:id="0"/>
    <w:p w:rsidR="00D35A0F" w:rsidRPr="00D35A0F" w:rsidRDefault="00D35A0F" w:rsidP="00D35A0F">
      <w:pPr>
        <w:spacing w:after="0" w:line="240" w:lineRule="auto"/>
        <w:ind w:hanging="142"/>
        <w:jc w:val="both"/>
        <w:rPr>
          <w:rFonts w:ascii="Arial" w:eastAsia="SimSun" w:hAnsi="Arial" w:cs="Arial"/>
          <w:sz w:val="24"/>
          <w:szCs w:val="24"/>
          <w:lang w:eastAsia="zh-CN"/>
        </w:rPr>
      </w:pPr>
      <w:r w:rsidRPr="00D35A0F">
        <w:rPr>
          <w:rFonts w:ascii="Arial" w:eastAsia="SimSun" w:hAnsi="Arial" w:cs="Arial"/>
          <w:sz w:val="24"/>
          <w:szCs w:val="24"/>
          <w:lang w:eastAsia="zh-CN"/>
        </w:rPr>
        <w:t>с. Твердохлебовка</w:t>
      </w:r>
    </w:p>
    <w:p w:rsidR="00D35A0F" w:rsidRPr="00D35A0F" w:rsidRDefault="00D35A0F" w:rsidP="00D35A0F">
      <w:pPr>
        <w:spacing w:after="0" w:line="240" w:lineRule="auto"/>
        <w:ind w:hanging="142"/>
        <w:jc w:val="both"/>
        <w:rPr>
          <w:rFonts w:ascii="Arial" w:eastAsia="SimSun" w:hAnsi="Arial" w:cs="Arial"/>
          <w:sz w:val="24"/>
          <w:szCs w:val="24"/>
          <w:lang w:eastAsia="zh-CN"/>
        </w:rPr>
      </w:pPr>
    </w:p>
    <w:p w:rsidR="00D35A0F" w:rsidRPr="00D35A0F" w:rsidRDefault="00D35A0F" w:rsidP="00D35A0F">
      <w:pPr>
        <w:spacing w:after="0" w:line="240" w:lineRule="auto"/>
        <w:jc w:val="center"/>
        <w:outlineLvl w:val="0"/>
        <w:rPr>
          <w:rFonts w:ascii="Arial" w:eastAsia="Times New Roman" w:hAnsi="Arial" w:cs="Arial"/>
          <w:b/>
          <w:bCs/>
          <w:kern w:val="28"/>
          <w:sz w:val="32"/>
          <w:szCs w:val="32"/>
          <w:lang w:eastAsia="ru-RU"/>
        </w:rPr>
      </w:pPr>
      <w:r w:rsidRPr="00D35A0F">
        <w:rPr>
          <w:rFonts w:ascii="Arial" w:eastAsia="Times New Roman" w:hAnsi="Arial" w:cs="Arial"/>
          <w:b/>
          <w:bCs/>
          <w:kern w:val="28"/>
          <w:sz w:val="32"/>
          <w:szCs w:val="32"/>
          <w:lang w:eastAsia="ru-RU"/>
        </w:rPr>
        <w:t xml:space="preserve">Об утверждении административного регламента </w:t>
      </w:r>
    </w:p>
    <w:p w:rsidR="00D35A0F" w:rsidRPr="00D35A0F" w:rsidRDefault="00D35A0F" w:rsidP="00D35A0F">
      <w:pPr>
        <w:spacing w:after="0" w:line="240" w:lineRule="auto"/>
        <w:jc w:val="center"/>
        <w:outlineLvl w:val="0"/>
        <w:rPr>
          <w:rFonts w:ascii="Arial" w:eastAsia="Times New Roman" w:hAnsi="Arial" w:cs="Arial"/>
          <w:b/>
          <w:bCs/>
          <w:kern w:val="28"/>
          <w:sz w:val="32"/>
          <w:szCs w:val="32"/>
          <w:lang w:eastAsia="ru-RU"/>
        </w:rPr>
      </w:pPr>
      <w:r w:rsidRPr="00D35A0F">
        <w:rPr>
          <w:rFonts w:ascii="Arial" w:eastAsia="Times New Roman" w:hAnsi="Arial" w:cs="Arial"/>
          <w:b/>
          <w:bCs/>
          <w:kern w:val="28"/>
          <w:sz w:val="32"/>
          <w:szCs w:val="32"/>
          <w:lang w:eastAsia="ru-RU"/>
        </w:rPr>
        <w:t xml:space="preserve">по предоставлению муниципальной услуги </w:t>
      </w:r>
    </w:p>
    <w:p w:rsidR="00D35A0F" w:rsidRPr="00D35A0F" w:rsidRDefault="00D35A0F" w:rsidP="00D35A0F">
      <w:pPr>
        <w:spacing w:after="0" w:line="240" w:lineRule="auto"/>
        <w:jc w:val="center"/>
        <w:outlineLvl w:val="0"/>
        <w:rPr>
          <w:rFonts w:ascii="Arial" w:eastAsia="Times New Roman" w:hAnsi="Arial" w:cs="Arial"/>
          <w:b/>
          <w:bCs/>
          <w:kern w:val="28"/>
          <w:sz w:val="32"/>
          <w:szCs w:val="32"/>
          <w:lang w:eastAsia="ru-RU"/>
        </w:rPr>
      </w:pPr>
      <w:r w:rsidRPr="00D35A0F">
        <w:rPr>
          <w:rFonts w:ascii="Arial" w:eastAsia="Times New Roman" w:hAnsi="Arial" w:cs="Arial"/>
          <w:b/>
          <w:bCs/>
          <w:kern w:val="28"/>
          <w:sz w:val="32"/>
          <w:szCs w:val="32"/>
          <w:lang w:eastAsia="ru-RU"/>
        </w:rPr>
        <w:t xml:space="preserve">«Согласование проведения работ </w:t>
      </w:r>
    </w:p>
    <w:p w:rsidR="00D35A0F" w:rsidRPr="00D35A0F" w:rsidRDefault="00D35A0F" w:rsidP="00D35A0F">
      <w:pPr>
        <w:spacing w:after="0" w:line="240" w:lineRule="auto"/>
        <w:jc w:val="center"/>
        <w:outlineLvl w:val="0"/>
        <w:rPr>
          <w:rFonts w:ascii="Arial" w:eastAsia="Times New Roman" w:hAnsi="Arial" w:cs="Arial"/>
          <w:b/>
          <w:bCs/>
          <w:kern w:val="28"/>
          <w:sz w:val="32"/>
          <w:szCs w:val="32"/>
          <w:lang w:eastAsia="ru-RU"/>
        </w:rPr>
      </w:pPr>
      <w:r w:rsidRPr="00D35A0F">
        <w:rPr>
          <w:rFonts w:ascii="Arial" w:eastAsia="Times New Roman" w:hAnsi="Arial" w:cs="Arial"/>
          <w:b/>
          <w:bCs/>
          <w:kern w:val="28"/>
          <w:sz w:val="32"/>
          <w:szCs w:val="32"/>
          <w:lang w:eastAsia="ru-RU"/>
        </w:rPr>
        <w:t>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uppressAutoHyphens/>
        <w:spacing w:after="0" w:line="240" w:lineRule="auto"/>
        <w:ind w:firstLine="709"/>
        <w:jc w:val="both"/>
        <w:rPr>
          <w:rFonts w:ascii="Arial" w:eastAsia="Times New Roman" w:hAnsi="Arial" w:cs="Arial"/>
          <w:bCs/>
          <w:sz w:val="24"/>
          <w:szCs w:val="24"/>
          <w:lang w:eastAsia="ar-SA"/>
        </w:rPr>
      </w:pPr>
      <w:r w:rsidRPr="00D35A0F">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D35A0F" w:rsidRPr="00D35A0F" w:rsidRDefault="00D35A0F" w:rsidP="00D35A0F">
      <w:pPr>
        <w:suppressAutoHyphens/>
        <w:spacing w:after="0" w:line="240" w:lineRule="auto"/>
        <w:jc w:val="center"/>
        <w:rPr>
          <w:rFonts w:ascii="Arial" w:eastAsia="Times New Roman" w:hAnsi="Arial" w:cs="Arial"/>
          <w:b/>
          <w:bCs/>
          <w:sz w:val="26"/>
          <w:szCs w:val="26"/>
          <w:lang w:eastAsia="ar-SA"/>
        </w:rPr>
      </w:pPr>
      <w:r w:rsidRPr="00D35A0F">
        <w:rPr>
          <w:rFonts w:ascii="Arial" w:eastAsia="Times New Roman" w:hAnsi="Arial" w:cs="Arial"/>
          <w:b/>
          <w:bCs/>
          <w:sz w:val="26"/>
          <w:szCs w:val="26"/>
          <w:lang w:eastAsia="ar-SA"/>
        </w:rPr>
        <w:t>ПОСТАНОВЛЯЕТ:</w:t>
      </w:r>
    </w:p>
    <w:p w:rsidR="00D35A0F" w:rsidRPr="00D35A0F" w:rsidRDefault="00D35A0F" w:rsidP="00D35A0F">
      <w:pPr>
        <w:spacing w:after="0" w:line="240" w:lineRule="auto"/>
        <w:ind w:firstLine="709"/>
        <w:jc w:val="both"/>
        <w:rPr>
          <w:rFonts w:ascii="Arial" w:eastAsia="Times New Roman" w:hAnsi="Arial" w:cs="Times New Roman"/>
          <w:sz w:val="24"/>
          <w:szCs w:val="24"/>
          <w:lang w:eastAsia="ru-RU"/>
        </w:rPr>
      </w:pPr>
      <w:r w:rsidRPr="00D35A0F">
        <w:rPr>
          <w:rFonts w:ascii="Arial" w:eastAsia="Times New Roman" w:hAnsi="Arial" w:cs="Arial"/>
          <w:sz w:val="24"/>
          <w:szCs w:val="24"/>
          <w:lang w:eastAsia="ru-RU"/>
        </w:rPr>
        <w:t>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w:t>
      </w:r>
      <w:r w:rsidRPr="00D35A0F">
        <w:rPr>
          <w:rFonts w:ascii="Arial" w:eastAsia="Times New Roman" w:hAnsi="Arial" w:cs="Times New Roman"/>
          <w:sz w:val="24"/>
          <w:szCs w:val="24"/>
          <w:lang w:eastAsia="ru-RU"/>
        </w:rPr>
        <w:t xml:space="preserve"> </w:t>
      </w:r>
    </w:p>
    <w:p w:rsidR="00D35A0F" w:rsidRPr="00D35A0F" w:rsidRDefault="00D35A0F" w:rsidP="00D35A0F">
      <w:pPr>
        <w:tabs>
          <w:tab w:val="left" w:pos="900"/>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 Контроль за исполнением настоящего постановления оставляю за собой.</w:t>
      </w:r>
    </w:p>
    <w:p w:rsidR="00D35A0F" w:rsidRPr="00D35A0F" w:rsidRDefault="00D35A0F" w:rsidP="00D35A0F">
      <w:pPr>
        <w:tabs>
          <w:tab w:val="left" w:pos="7830"/>
        </w:tabs>
        <w:spacing w:after="0" w:line="240" w:lineRule="auto"/>
        <w:ind w:firstLine="709"/>
        <w:jc w:val="both"/>
        <w:rPr>
          <w:rFonts w:ascii="Arial" w:eastAsia="SimSun" w:hAnsi="Arial" w:cs="Arial"/>
          <w:sz w:val="24"/>
          <w:szCs w:val="24"/>
          <w:lang w:eastAsia="zh-CN"/>
        </w:rPr>
      </w:pPr>
    </w:p>
    <w:tbl>
      <w:tblPr>
        <w:tblW w:w="0" w:type="auto"/>
        <w:tblLook w:val="04A0" w:firstRow="1" w:lastRow="0" w:firstColumn="1" w:lastColumn="0" w:noHBand="0" w:noVBand="1"/>
      </w:tblPr>
      <w:tblGrid>
        <w:gridCol w:w="3224"/>
        <w:gridCol w:w="3020"/>
        <w:gridCol w:w="3111"/>
      </w:tblGrid>
      <w:tr w:rsidR="00D35A0F" w:rsidRPr="00D35A0F" w:rsidTr="00D35A0F">
        <w:tc>
          <w:tcPr>
            <w:tcW w:w="3284" w:type="dxa"/>
            <w:hideMark/>
          </w:tcPr>
          <w:p w:rsidR="00D35A0F" w:rsidRPr="00D35A0F" w:rsidRDefault="00D35A0F" w:rsidP="00D35A0F">
            <w:pPr>
              <w:tabs>
                <w:tab w:val="left" w:pos="7830"/>
              </w:tabs>
              <w:spacing w:after="0" w:line="240" w:lineRule="auto"/>
              <w:jc w:val="both"/>
              <w:rPr>
                <w:rFonts w:ascii="Arial" w:eastAsia="SimSun" w:hAnsi="Arial" w:cs="Arial"/>
                <w:sz w:val="24"/>
                <w:szCs w:val="24"/>
                <w:lang w:eastAsia="zh-CN"/>
              </w:rPr>
            </w:pPr>
            <w:r w:rsidRPr="00D35A0F">
              <w:rPr>
                <w:rFonts w:ascii="Arial" w:eastAsia="SimSun" w:hAnsi="Arial" w:cs="Arial"/>
                <w:sz w:val="24"/>
                <w:szCs w:val="24"/>
                <w:lang w:eastAsia="zh-CN"/>
              </w:rPr>
              <w:t xml:space="preserve">Глава </w:t>
            </w:r>
            <w:r w:rsidRPr="00D35A0F">
              <w:rPr>
                <w:rFonts w:ascii="Arial" w:eastAsia="SimSun" w:hAnsi="Arial" w:cs="Arial"/>
                <w:bCs/>
                <w:sz w:val="26"/>
                <w:szCs w:val="26"/>
                <w:lang w:eastAsia="zh-CN"/>
              </w:rPr>
              <w:t>Твердохлебовского</w:t>
            </w:r>
            <w:r w:rsidRPr="00D35A0F">
              <w:rPr>
                <w:rFonts w:ascii="Arial" w:eastAsia="SimSun" w:hAnsi="Arial" w:cs="Arial"/>
                <w:sz w:val="24"/>
                <w:szCs w:val="24"/>
                <w:lang w:eastAsia="zh-CN"/>
              </w:rPr>
              <w:t xml:space="preserve"> сельского поселения</w:t>
            </w:r>
          </w:p>
        </w:tc>
        <w:tc>
          <w:tcPr>
            <w:tcW w:w="3285" w:type="dxa"/>
          </w:tcPr>
          <w:p w:rsidR="00D35A0F" w:rsidRPr="00D35A0F" w:rsidRDefault="00D35A0F" w:rsidP="00D35A0F">
            <w:pPr>
              <w:tabs>
                <w:tab w:val="left" w:pos="7830"/>
              </w:tabs>
              <w:spacing w:after="0" w:line="240" w:lineRule="auto"/>
              <w:jc w:val="both"/>
              <w:rPr>
                <w:rFonts w:ascii="Arial" w:eastAsia="SimSun" w:hAnsi="Arial" w:cs="Arial"/>
                <w:sz w:val="24"/>
                <w:szCs w:val="24"/>
                <w:lang w:eastAsia="zh-CN"/>
              </w:rPr>
            </w:pPr>
          </w:p>
        </w:tc>
        <w:tc>
          <w:tcPr>
            <w:tcW w:w="3285" w:type="dxa"/>
          </w:tcPr>
          <w:p w:rsidR="00D35A0F" w:rsidRPr="00D35A0F" w:rsidRDefault="00D35A0F" w:rsidP="00D35A0F">
            <w:pPr>
              <w:tabs>
                <w:tab w:val="left" w:pos="7830"/>
              </w:tabs>
              <w:spacing w:after="0" w:line="240" w:lineRule="auto"/>
              <w:jc w:val="both"/>
              <w:rPr>
                <w:rFonts w:ascii="Arial" w:eastAsia="SimSun" w:hAnsi="Arial" w:cs="Arial"/>
                <w:bCs/>
                <w:sz w:val="24"/>
                <w:szCs w:val="24"/>
                <w:lang w:eastAsia="zh-CN"/>
              </w:rPr>
            </w:pPr>
            <w:r w:rsidRPr="00D35A0F">
              <w:rPr>
                <w:rFonts w:ascii="Arial" w:eastAsia="SimSun" w:hAnsi="Arial" w:cs="Arial"/>
                <w:sz w:val="24"/>
                <w:szCs w:val="24"/>
                <w:lang w:eastAsia="zh-CN"/>
              </w:rPr>
              <w:t>В.Н. Чвикалов</w:t>
            </w:r>
          </w:p>
          <w:p w:rsidR="00D35A0F" w:rsidRPr="00D35A0F" w:rsidRDefault="00D35A0F" w:rsidP="00D35A0F">
            <w:pPr>
              <w:tabs>
                <w:tab w:val="left" w:pos="7830"/>
              </w:tabs>
              <w:spacing w:after="0" w:line="240" w:lineRule="auto"/>
              <w:jc w:val="both"/>
              <w:rPr>
                <w:rFonts w:ascii="Arial" w:eastAsia="SimSun" w:hAnsi="Arial" w:cs="Arial"/>
                <w:sz w:val="24"/>
                <w:szCs w:val="24"/>
                <w:lang w:eastAsia="zh-CN"/>
              </w:rPr>
            </w:pPr>
          </w:p>
        </w:tc>
      </w:tr>
    </w:tbl>
    <w:p w:rsidR="00D35A0F" w:rsidRPr="00D35A0F" w:rsidRDefault="00D35A0F" w:rsidP="00D35A0F">
      <w:pPr>
        <w:spacing w:after="0" w:line="240" w:lineRule="auto"/>
        <w:ind w:firstLine="709"/>
        <w:jc w:val="right"/>
        <w:rPr>
          <w:rFonts w:ascii="Arial" w:eastAsia="Times New Roman" w:hAnsi="Arial" w:cs="Arial"/>
          <w:sz w:val="24"/>
          <w:szCs w:val="24"/>
          <w:lang w:eastAsia="ru-RU"/>
        </w:rPr>
      </w:pPr>
      <w:r w:rsidRPr="00D35A0F">
        <w:rPr>
          <w:rFonts w:ascii="Arial" w:eastAsia="Times New Roman" w:hAnsi="Arial" w:cs="Arial"/>
          <w:sz w:val="24"/>
          <w:szCs w:val="24"/>
          <w:lang w:eastAsia="ru-RU"/>
        </w:rPr>
        <w:br w:type="page"/>
      </w:r>
      <w:r w:rsidRPr="00D35A0F">
        <w:rPr>
          <w:rFonts w:ascii="Arial" w:eastAsia="Times New Roman" w:hAnsi="Arial" w:cs="Arial"/>
          <w:sz w:val="24"/>
          <w:szCs w:val="24"/>
          <w:lang w:eastAsia="ru-RU"/>
        </w:rPr>
        <w:lastRenderedPageBreak/>
        <w:t>Приложение</w:t>
      </w:r>
    </w:p>
    <w:p w:rsidR="00D35A0F" w:rsidRPr="00D35A0F" w:rsidRDefault="00D35A0F" w:rsidP="00D35A0F">
      <w:pPr>
        <w:spacing w:after="0" w:line="240" w:lineRule="auto"/>
        <w:ind w:firstLine="709"/>
        <w:jc w:val="right"/>
        <w:rPr>
          <w:rFonts w:ascii="Arial" w:eastAsia="Times New Roman" w:hAnsi="Arial" w:cs="Arial"/>
          <w:sz w:val="24"/>
          <w:szCs w:val="24"/>
          <w:lang w:eastAsia="ru-RU"/>
        </w:rPr>
      </w:pPr>
      <w:r w:rsidRPr="00D35A0F">
        <w:rPr>
          <w:rFonts w:ascii="Arial" w:eastAsia="Times New Roman" w:hAnsi="Arial" w:cs="Arial"/>
          <w:sz w:val="24"/>
          <w:szCs w:val="24"/>
          <w:lang w:eastAsia="ru-RU"/>
        </w:rPr>
        <w:t>к постановлению администрации</w:t>
      </w:r>
    </w:p>
    <w:p w:rsidR="00D35A0F" w:rsidRPr="00D35A0F" w:rsidRDefault="00D35A0F" w:rsidP="00D35A0F">
      <w:pPr>
        <w:spacing w:after="0" w:line="240" w:lineRule="auto"/>
        <w:ind w:firstLine="709"/>
        <w:jc w:val="right"/>
        <w:rPr>
          <w:rFonts w:ascii="Arial" w:eastAsia="Times New Roman" w:hAnsi="Arial" w:cs="Arial"/>
          <w:sz w:val="24"/>
          <w:szCs w:val="24"/>
          <w:lang w:eastAsia="ru-RU"/>
        </w:rPr>
      </w:pPr>
      <w:r w:rsidRPr="00D35A0F">
        <w:rPr>
          <w:rFonts w:ascii="Times New Roman" w:eastAsia="Times New Roman" w:hAnsi="Times New Roman" w:cs="Arial"/>
          <w:bCs/>
          <w:sz w:val="26"/>
          <w:szCs w:val="26"/>
          <w:lang w:eastAsia="ru-RU"/>
        </w:rPr>
        <w:t>Твердохлебовского</w:t>
      </w:r>
      <w:r w:rsidRPr="00D35A0F">
        <w:rPr>
          <w:rFonts w:ascii="Arial" w:eastAsia="Times New Roman" w:hAnsi="Arial" w:cs="Arial"/>
          <w:sz w:val="24"/>
          <w:szCs w:val="24"/>
          <w:lang w:eastAsia="ru-RU"/>
        </w:rPr>
        <w:t xml:space="preserve"> сельского поселения</w:t>
      </w:r>
    </w:p>
    <w:p w:rsidR="00D35A0F" w:rsidRPr="00D35A0F" w:rsidRDefault="00D35A0F" w:rsidP="00D35A0F">
      <w:pPr>
        <w:spacing w:after="0" w:line="240" w:lineRule="auto"/>
        <w:ind w:firstLine="709"/>
        <w:jc w:val="right"/>
        <w:rPr>
          <w:rFonts w:ascii="Arial" w:eastAsia="Times New Roman" w:hAnsi="Arial" w:cs="Arial"/>
          <w:sz w:val="24"/>
          <w:szCs w:val="24"/>
          <w:lang w:eastAsia="ru-RU"/>
        </w:rPr>
      </w:pPr>
      <w:r w:rsidRPr="00D35A0F">
        <w:rPr>
          <w:rFonts w:ascii="Arial" w:eastAsia="Times New Roman" w:hAnsi="Arial" w:cs="Arial"/>
          <w:sz w:val="24"/>
          <w:szCs w:val="24"/>
          <w:lang w:eastAsia="ru-RU"/>
        </w:rPr>
        <w:t>от 01.06.2017 № 28</w:t>
      </w:r>
    </w:p>
    <w:p w:rsidR="00D35A0F" w:rsidRPr="00D35A0F" w:rsidRDefault="00D35A0F" w:rsidP="00D35A0F">
      <w:pPr>
        <w:spacing w:after="0" w:line="240" w:lineRule="auto"/>
        <w:ind w:firstLine="709"/>
        <w:jc w:val="right"/>
        <w:rPr>
          <w:rFonts w:ascii="Arial" w:eastAsia="Times New Roman" w:hAnsi="Arial" w:cs="Arial"/>
          <w:sz w:val="24"/>
          <w:szCs w:val="24"/>
          <w:lang w:eastAsia="ru-RU"/>
        </w:rPr>
      </w:pPr>
    </w:p>
    <w:p w:rsidR="00D35A0F" w:rsidRPr="00D35A0F" w:rsidRDefault="00D35A0F" w:rsidP="00D35A0F">
      <w:pPr>
        <w:spacing w:after="0" w:line="240" w:lineRule="auto"/>
        <w:jc w:val="center"/>
        <w:rPr>
          <w:rFonts w:ascii="Arial" w:eastAsia="Times New Roman" w:hAnsi="Arial" w:cs="Arial"/>
          <w:sz w:val="24"/>
          <w:szCs w:val="24"/>
          <w:lang w:eastAsia="ru-RU"/>
        </w:rPr>
      </w:pPr>
      <w:r w:rsidRPr="00D35A0F">
        <w:rPr>
          <w:rFonts w:ascii="Arial" w:eastAsia="Times New Roman" w:hAnsi="Arial" w:cs="Arial"/>
          <w:sz w:val="24"/>
          <w:szCs w:val="24"/>
          <w:lang w:eastAsia="ru-RU"/>
        </w:rPr>
        <w:t>Административный регламент</w:t>
      </w:r>
    </w:p>
    <w:p w:rsidR="00D35A0F" w:rsidRPr="00D35A0F" w:rsidRDefault="00D35A0F" w:rsidP="00D35A0F">
      <w:pPr>
        <w:spacing w:after="0" w:line="240" w:lineRule="auto"/>
        <w:jc w:val="center"/>
        <w:rPr>
          <w:rFonts w:ascii="Arial" w:eastAsia="Times New Roman" w:hAnsi="Arial" w:cs="Arial"/>
          <w:sz w:val="24"/>
          <w:szCs w:val="24"/>
          <w:lang w:eastAsia="ru-RU"/>
        </w:rPr>
      </w:pPr>
      <w:r w:rsidRPr="00D35A0F">
        <w:rPr>
          <w:rFonts w:ascii="Arial" w:eastAsia="Times New Roman" w:hAnsi="Arial" w:cs="Arial"/>
          <w:sz w:val="24"/>
          <w:szCs w:val="24"/>
          <w:lang w:eastAsia="ru-RU"/>
        </w:rPr>
        <w:t>по предоставлению муниципальной услуги «Согласование</w:t>
      </w:r>
    </w:p>
    <w:p w:rsidR="00D35A0F" w:rsidRPr="00D35A0F" w:rsidRDefault="00D35A0F" w:rsidP="00D35A0F">
      <w:pPr>
        <w:spacing w:after="0" w:line="240" w:lineRule="auto"/>
        <w:jc w:val="center"/>
        <w:outlineLvl w:val="0"/>
        <w:rPr>
          <w:rFonts w:ascii="Arial" w:eastAsia="Times New Roman" w:hAnsi="Arial" w:cs="Arial"/>
          <w:bCs/>
          <w:kern w:val="32"/>
          <w:sz w:val="24"/>
          <w:szCs w:val="24"/>
          <w:lang w:eastAsia="ru-RU"/>
        </w:rPr>
      </w:pPr>
      <w:r w:rsidRPr="00D35A0F">
        <w:rPr>
          <w:rFonts w:ascii="Arial" w:eastAsia="Times New Roman" w:hAnsi="Arial" w:cs="Arial"/>
          <w:bCs/>
          <w:kern w:val="32"/>
          <w:sz w:val="24"/>
          <w:szCs w:val="24"/>
          <w:lang w:eastAsia="ru-RU"/>
        </w:rPr>
        <w:t>проведения работ в технических и охранных зонах»</w:t>
      </w:r>
    </w:p>
    <w:p w:rsidR="00D35A0F" w:rsidRPr="00D35A0F" w:rsidRDefault="00D35A0F" w:rsidP="00D35A0F">
      <w:pPr>
        <w:spacing w:after="0" w:line="240" w:lineRule="auto"/>
        <w:jc w:val="center"/>
        <w:rPr>
          <w:rFonts w:ascii="Arial" w:eastAsia="Times New Roman" w:hAnsi="Arial" w:cs="Arial"/>
          <w:sz w:val="24"/>
          <w:szCs w:val="24"/>
          <w:lang w:eastAsia="ru-RU"/>
        </w:rPr>
      </w:pPr>
    </w:p>
    <w:p w:rsidR="00D35A0F" w:rsidRPr="00D35A0F" w:rsidRDefault="00D35A0F" w:rsidP="00D35A0F">
      <w:pPr>
        <w:spacing w:after="0" w:line="240" w:lineRule="auto"/>
        <w:jc w:val="center"/>
        <w:outlineLvl w:val="0"/>
        <w:rPr>
          <w:rFonts w:ascii="Arial" w:eastAsia="Times New Roman" w:hAnsi="Arial" w:cs="Arial"/>
          <w:bCs/>
          <w:kern w:val="32"/>
          <w:sz w:val="24"/>
          <w:szCs w:val="24"/>
          <w:lang w:eastAsia="ru-RU"/>
        </w:rPr>
      </w:pPr>
      <w:bookmarkStart w:id="1" w:name="sub_100"/>
      <w:r w:rsidRPr="00D35A0F">
        <w:rPr>
          <w:rFonts w:ascii="Arial" w:eastAsia="Times New Roman" w:hAnsi="Arial" w:cs="Arial"/>
          <w:bCs/>
          <w:kern w:val="32"/>
          <w:sz w:val="24"/>
          <w:szCs w:val="24"/>
          <w:lang w:eastAsia="ru-RU"/>
        </w:rPr>
        <w:t>1. Общие положения</w:t>
      </w:r>
      <w:bookmarkEnd w:id="1"/>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 w:name="sub_101"/>
      <w:r w:rsidRPr="00D35A0F">
        <w:rPr>
          <w:rFonts w:ascii="Arial" w:eastAsia="Times New Roman" w:hAnsi="Arial" w:cs="Arial"/>
          <w:sz w:val="24"/>
          <w:szCs w:val="24"/>
          <w:lang w:eastAsia="ru-RU"/>
        </w:rPr>
        <w:t>1.1. Предметом регулирования административного регламента</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1.1.1. Административный регламент администрации </w:t>
      </w:r>
      <w:r w:rsidRPr="00D35A0F">
        <w:rPr>
          <w:rFonts w:ascii="Times New Roman" w:eastAsia="Times New Roman" w:hAnsi="Times New Roman" w:cs="Arial"/>
          <w:bCs/>
          <w:sz w:val="26"/>
          <w:szCs w:val="26"/>
          <w:lang w:eastAsia="ru-RU"/>
        </w:rPr>
        <w:t>Твердохлебовского</w:t>
      </w:r>
      <w:r w:rsidRPr="00D35A0F">
        <w:rPr>
          <w:rFonts w:ascii="Arial" w:eastAsia="Times New Roman" w:hAnsi="Arial" w:cs="Arial"/>
          <w:sz w:val="24"/>
          <w:szCs w:val="24"/>
          <w:lang w:eastAsia="ru-RU"/>
        </w:rPr>
        <w:t xml:space="preserve"> сельского поселения Богучарского муниципального района Воронежской области по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D35A0F">
        <w:rPr>
          <w:rFonts w:ascii="Times New Roman" w:eastAsia="Times New Roman" w:hAnsi="Times New Roman" w:cs="Arial"/>
          <w:bCs/>
          <w:sz w:val="26"/>
          <w:szCs w:val="26"/>
          <w:lang w:eastAsia="ru-RU"/>
        </w:rPr>
        <w:t>Твердохлебовского сельского поселения Богучарского муниципального района Воронежской области</w:t>
      </w:r>
      <w:r w:rsidRPr="00D35A0F">
        <w:rPr>
          <w:rFonts w:ascii="Arial" w:eastAsia="Times New Roman" w:hAnsi="Arial" w:cs="Arial"/>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D35A0F" w:rsidRPr="00D35A0F" w:rsidRDefault="00D35A0F" w:rsidP="00D35A0F">
      <w:pPr>
        <w:spacing w:after="0" w:line="240" w:lineRule="auto"/>
        <w:ind w:firstLine="709"/>
        <w:jc w:val="both"/>
        <w:rPr>
          <w:rFonts w:ascii="Arial" w:eastAsia="Times New Roman" w:hAnsi="Arial" w:cs="Times New Roman"/>
          <w:bCs/>
          <w:sz w:val="24"/>
          <w:szCs w:val="24"/>
          <w:lang w:eastAsia="ru-RU"/>
        </w:rPr>
      </w:pPr>
      <w:r w:rsidRPr="00D35A0F">
        <w:rPr>
          <w:rFonts w:ascii="Arial" w:eastAsia="Times New Roman" w:hAnsi="Arial" w:cs="Arial"/>
          <w:bCs/>
          <w:sz w:val="24"/>
          <w:szCs w:val="24"/>
          <w:lang w:eastAsia="ru-RU"/>
        </w:rPr>
        <w:t xml:space="preserve">1.1.3. </w:t>
      </w:r>
      <w:r w:rsidRPr="00D35A0F">
        <w:rPr>
          <w:rFonts w:ascii="Arial" w:eastAsia="Times New Roman" w:hAnsi="Arial" w:cs="Arial"/>
          <w:sz w:val="24"/>
          <w:szCs w:val="24"/>
          <w:lang w:eastAsia="ru-RU"/>
        </w:rPr>
        <w:t xml:space="preserve">Настоящий Регламент определяет порядок согласования проведения работ в технических и охранных зонах </w:t>
      </w:r>
      <w:r w:rsidRPr="00D35A0F">
        <w:rPr>
          <w:rFonts w:ascii="Times New Roman" w:eastAsia="Times New Roman" w:hAnsi="Times New Roman" w:cs="Arial"/>
          <w:bCs/>
          <w:sz w:val="26"/>
          <w:szCs w:val="26"/>
          <w:lang w:eastAsia="ru-RU"/>
        </w:rPr>
        <w:t>Твердохлебовского сельского поселения Богучарского муниципального района Воронежской области</w:t>
      </w:r>
      <w:r w:rsidRPr="00D35A0F">
        <w:rPr>
          <w:rFonts w:ascii="Arial" w:eastAsia="Times New Roman" w:hAnsi="Arial" w:cs="Arial"/>
          <w:sz w:val="24"/>
          <w:szCs w:val="24"/>
          <w:lang w:eastAsia="ru-RU"/>
        </w:rPr>
        <w:t xml:space="preserve"> (далее – охранные зоны), а также</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D35A0F" w:rsidRPr="00D35A0F" w:rsidRDefault="00D35A0F" w:rsidP="00D35A0F">
      <w:pPr>
        <w:spacing w:after="0" w:line="240" w:lineRule="auto"/>
        <w:ind w:firstLine="709"/>
        <w:jc w:val="both"/>
        <w:rPr>
          <w:rFonts w:ascii="Arial" w:eastAsia="Times New Roman" w:hAnsi="Arial" w:cs="Arial"/>
          <w:bCs/>
          <w:sz w:val="24"/>
          <w:szCs w:val="24"/>
          <w:lang w:eastAsia="ru-RU"/>
        </w:rPr>
      </w:pPr>
      <w:r w:rsidRPr="00D35A0F">
        <w:rPr>
          <w:rFonts w:ascii="Arial" w:eastAsia="Times New Roman" w:hAnsi="Arial" w:cs="Arial"/>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w:t>
      </w:r>
      <w:r w:rsidRPr="00D35A0F">
        <w:rPr>
          <w:rFonts w:ascii="Arial" w:eastAsia="Times New Roman" w:hAnsi="Arial" w:cs="Times New Roman"/>
          <w:bCs/>
          <w:sz w:val="24"/>
          <w:szCs w:val="24"/>
          <w:lang w:eastAsia="ru-RU"/>
        </w:rPr>
        <w:t xml:space="preserve"> </w:t>
      </w:r>
      <w:r w:rsidRPr="00D35A0F">
        <w:rPr>
          <w:rFonts w:ascii="Arial" w:eastAsia="Times New Roman" w:hAnsi="Arial" w:cs="Arial"/>
          <w:bCs/>
          <w:sz w:val="24"/>
          <w:szCs w:val="24"/>
          <w:lang w:eastAsia="ru-RU"/>
        </w:rPr>
        <w:t>настоящего Регламента (далее – организаций).</w:t>
      </w:r>
    </w:p>
    <w:p w:rsidR="00D35A0F" w:rsidRPr="00D35A0F" w:rsidRDefault="00D35A0F" w:rsidP="00D35A0F">
      <w:pPr>
        <w:spacing w:after="0" w:line="240" w:lineRule="auto"/>
        <w:ind w:firstLine="709"/>
        <w:jc w:val="both"/>
        <w:rPr>
          <w:rFonts w:ascii="Arial" w:eastAsia="Times New Roman" w:hAnsi="Arial" w:cs="Arial"/>
          <w:bCs/>
          <w:sz w:val="24"/>
          <w:szCs w:val="24"/>
          <w:lang w:eastAsia="ru-RU"/>
        </w:rPr>
      </w:pPr>
      <w:r w:rsidRPr="00D35A0F">
        <w:rPr>
          <w:rFonts w:ascii="Arial" w:eastAsia="Times New Roman" w:hAnsi="Arial" w:cs="Arial"/>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D35A0F" w:rsidRPr="00D35A0F" w:rsidRDefault="00D35A0F" w:rsidP="00D35A0F">
      <w:pPr>
        <w:spacing w:after="0" w:line="240" w:lineRule="auto"/>
        <w:ind w:firstLine="709"/>
        <w:jc w:val="both"/>
        <w:rPr>
          <w:rFonts w:ascii="Arial" w:eastAsia="Times New Roman" w:hAnsi="Arial" w:cs="Times New Roman"/>
          <w:sz w:val="24"/>
          <w:szCs w:val="24"/>
          <w:lang w:eastAsia="ru-RU"/>
        </w:rPr>
      </w:pPr>
      <w:r w:rsidRPr="00D35A0F">
        <w:rPr>
          <w:rFonts w:ascii="Arial" w:eastAsia="Times New Roman" w:hAnsi="Arial" w:cs="Arial"/>
          <w:bCs/>
          <w:sz w:val="24"/>
          <w:szCs w:val="24"/>
          <w:lang w:eastAsia="ru-RU"/>
        </w:rPr>
        <w:t>1.1.6.</w:t>
      </w:r>
      <w:r w:rsidRPr="00D35A0F">
        <w:rPr>
          <w:rFonts w:ascii="Arial" w:eastAsia="Times New Roman" w:hAnsi="Arial" w:cs="Arial"/>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1.2. Описание заявителей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Заявителями муниципальной услуги являются физические и юридические лица (далее – заявитель).</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w:t>
      </w:r>
      <w:r w:rsidRPr="00D35A0F">
        <w:rPr>
          <w:rFonts w:ascii="Arial" w:eastAsia="Times New Roman" w:hAnsi="Arial" w:cs="Arial"/>
          <w:sz w:val="24"/>
          <w:szCs w:val="24"/>
          <w:lang w:eastAsia="ru-RU"/>
        </w:rPr>
        <w:lastRenderedPageBreak/>
        <w:t>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1.3. Требования к порядку информирования о предоставлении муниципальной услуги</w:t>
      </w:r>
    </w:p>
    <w:p w:rsidR="00D35A0F" w:rsidRPr="00D35A0F" w:rsidRDefault="00D35A0F" w:rsidP="00D35A0F">
      <w:pPr>
        <w:widowControl w:val="0"/>
        <w:tabs>
          <w:tab w:val="num" w:pos="142"/>
        </w:tabs>
        <w:suppressAutoHyphens/>
        <w:autoSpaceDE w:val="0"/>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xml:space="preserve">1.3.1. Орган, предоставляющий муниципальную услугу: администрация </w:t>
      </w:r>
      <w:r w:rsidRPr="00D35A0F">
        <w:rPr>
          <w:rFonts w:ascii="Times New Roman" w:eastAsia="SimSun" w:hAnsi="Times New Roman" w:cs="Arial"/>
          <w:bCs/>
          <w:kern w:val="2"/>
          <w:sz w:val="24"/>
          <w:szCs w:val="24"/>
          <w:lang w:eastAsia="zh-CN" w:bidi="hi-IN"/>
        </w:rPr>
        <w:t>Твердохлебовского</w:t>
      </w:r>
      <w:r w:rsidRPr="00D35A0F">
        <w:rPr>
          <w:rFonts w:ascii="Arial" w:eastAsia="SimSun" w:hAnsi="Arial" w:cs="Arial"/>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Администрация расположена по адресу: Воронежская область, Воронежская область, Богучарский район, село Твердохлебовка, улица Калинина, 64.</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D35A0F">
        <w:rPr>
          <w:rFonts w:ascii="Times New Roman" w:eastAsia="Times New Roman" w:hAnsi="Times New Roman" w:cs="Arial"/>
          <w:bCs/>
          <w:sz w:val="26"/>
          <w:szCs w:val="26"/>
          <w:lang w:eastAsia="ru-RU"/>
        </w:rPr>
        <w:t>Твердохлебовского</w:t>
      </w:r>
      <w:r w:rsidRPr="00D35A0F">
        <w:rPr>
          <w:rFonts w:ascii="Arial" w:eastAsia="Times New Roman" w:hAnsi="Arial" w:cs="Arial"/>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на официальном сайте администрации в сети Интернет (www.(</w:t>
      </w:r>
      <w:r w:rsidRPr="00D35A0F">
        <w:rPr>
          <w:rFonts w:ascii="Arial" w:eastAsia="Times New Roman" w:hAnsi="Arial" w:cs="Arial"/>
          <w:sz w:val="24"/>
          <w:szCs w:val="24"/>
          <w:lang w:val="en-US" w:eastAsia="ru-RU"/>
        </w:rPr>
        <w:t>http</w:t>
      </w:r>
      <w:r w:rsidRPr="00D35A0F">
        <w:rPr>
          <w:rFonts w:ascii="Arial" w:eastAsia="Times New Roman" w:hAnsi="Arial" w:cs="Arial"/>
          <w:sz w:val="24"/>
          <w:szCs w:val="24"/>
          <w:lang w:eastAsia="ru-RU"/>
        </w:rPr>
        <w:t xml:space="preserve">:// </w:t>
      </w:r>
      <w:r w:rsidRPr="00D35A0F">
        <w:rPr>
          <w:rFonts w:ascii="Arial" w:eastAsia="Times New Roman" w:hAnsi="Arial" w:cs="Arial"/>
          <w:sz w:val="24"/>
          <w:szCs w:val="24"/>
          <w:lang w:val="en-US" w:eastAsia="ru-RU"/>
        </w:rPr>
        <w:t>tverdohlebovskogo</w:t>
      </w:r>
      <w:r w:rsidRPr="00D35A0F">
        <w:rPr>
          <w:rFonts w:ascii="Arial" w:eastAsia="Times New Roman" w:hAnsi="Arial" w:cs="Arial"/>
          <w:sz w:val="24"/>
          <w:szCs w:val="24"/>
          <w:lang w:eastAsia="ru-RU"/>
        </w:rPr>
        <w:t>.</w:t>
      </w:r>
      <w:r w:rsidRPr="00D35A0F">
        <w:rPr>
          <w:rFonts w:ascii="Arial" w:eastAsia="Times New Roman" w:hAnsi="Arial" w:cs="Arial"/>
          <w:sz w:val="24"/>
          <w:szCs w:val="24"/>
          <w:lang w:val="en-US" w:eastAsia="ru-RU"/>
        </w:rPr>
        <w:t>ru</w:t>
      </w:r>
      <w:r w:rsidRPr="00D35A0F">
        <w:rPr>
          <w:rFonts w:ascii="Arial" w:eastAsia="Times New Roman" w:hAnsi="Arial" w:cs="Arial"/>
          <w:sz w:val="24"/>
          <w:szCs w:val="24"/>
          <w:lang w:eastAsia="ru-RU"/>
        </w:rPr>
        <w:t>);</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на информационном стенде в администрации.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непосредственно в администрации;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с использованием средств телефонной связи, средств сети Интернет.</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1.3.4.</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текст настоящего административного регламента;</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формы, образцы заявлений, иных документов.</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о порядке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lastRenderedPageBreak/>
        <w:t>- о ходе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об отказе в предоставлении муниципальной услуги.</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35A0F" w:rsidRPr="00D35A0F" w:rsidRDefault="00D35A0F" w:rsidP="00D35A0F">
      <w:pPr>
        <w:spacing w:after="0" w:line="240" w:lineRule="auto"/>
        <w:jc w:val="center"/>
        <w:outlineLvl w:val="0"/>
        <w:rPr>
          <w:rFonts w:ascii="Arial" w:eastAsia="Times New Roman" w:hAnsi="Arial" w:cs="Arial"/>
          <w:bCs/>
          <w:kern w:val="32"/>
          <w:sz w:val="24"/>
          <w:szCs w:val="24"/>
          <w:lang w:eastAsia="ru-RU"/>
        </w:rPr>
      </w:pPr>
      <w:bookmarkStart w:id="4" w:name="sub_200"/>
      <w:r w:rsidRPr="00D35A0F">
        <w:rPr>
          <w:rFonts w:ascii="Arial" w:eastAsia="Times New Roman" w:hAnsi="Arial" w:cs="Arial"/>
          <w:bCs/>
          <w:kern w:val="32"/>
          <w:sz w:val="24"/>
          <w:szCs w:val="24"/>
          <w:lang w:eastAsia="ru-RU"/>
        </w:rPr>
        <w:t>2. Стандарт предоставления муниципальной услуги</w:t>
      </w:r>
      <w:bookmarkEnd w:id="4"/>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5" w:name="sub_201"/>
      <w:r w:rsidRPr="00D35A0F">
        <w:rPr>
          <w:rFonts w:ascii="Arial" w:eastAsia="Times New Roman" w:hAnsi="Arial" w:cs="Arial"/>
          <w:sz w:val="24"/>
          <w:szCs w:val="24"/>
          <w:lang w:eastAsia="ru-RU"/>
        </w:rPr>
        <w:t>2.1. Наименование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6" w:name="sub_203"/>
      <w:bookmarkEnd w:id="5"/>
      <w:r w:rsidRPr="00D35A0F">
        <w:rPr>
          <w:rFonts w:ascii="Arial" w:eastAsia="Times New Roman" w:hAnsi="Arial" w:cs="Arial"/>
          <w:sz w:val="24"/>
          <w:szCs w:val="24"/>
          <w:lang w:eastAsia="ru-RU"/>
        </w:rPr>
        <w:t>Наименование муниципальной услуги: «Согласование проведения работ 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2.2. Наименование органа местного самоуправления, предоставляющего муниципальную услугу</w:t>
      </w:r>
    </w:p>
    <w:p w:rsidR="00D35A0F" w:rsidRPr="00D35A0F" w:rsidRDefault="00D35A0F" w:rsidP="00D35A0F">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2.2.1. Орган, предоставляющий муниципальную услугу: администрация </w:t>
      </w:r>
      <w:r w:rsidRPr="00D35A0F">
        <w:rPr>
          <w:rFonts w:ascii="Times New Roman" w:eastAsia="Times New Roman" w:hAnsi="Times New Roman" w:cs="Arial"/>
          <w:bCs/>
          <w:sz w:val="26"/>
          <w:szCs w:val="26"/>
          <w:lang w:eastAsia="ru-RU"/>
        </w:rPr>
        <w:t>Твердохлебовского</w:t>
      </w:r>
      <w:r w:rsidRPr="00D35A0F">
        <w:rPr>
          <w:rFonts w:ascii="Arial" w:eastAsia="Times New Roman" w:hAnsi="Arial" w:cs="Arial"/>
          <w:sz w:val="24"/>
          <w:szCs w:val="24"/>
          <w:lang w:eastAsia="ru-RU"/>
        </w:rPr>
        <w:t xml:space="preserve"> сельского поселения Богучарского муниципального района Воронежской области.</w:t>
      </w:r>
    </w:p>
    <w:p w:rsidR="00D35A0F" w:rsidRPr="00D35A0F" w:rsidRDefault="00D35A0F" w:rsidP="00D35A0F">
      <w:pPr>
        <w:tabs>
          <w:tab w:val="num" w:pos="142"/>
        </w:tabs>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D35A0F">
        <w:rPr>
          <w:rFonts w:ascii="Times New Roman" w:eastAsia="Times New Roman" w:hAnsi="Times New Roman" w:cs="Arial"/>
          <w:bCs/>
          <w:sz w:val="26"/>
          <w:szCs w:val="26"/>
          <w:lang w:eastAsia="ru-RU"/>
        </w:rPr>
        <w:t>Твердохлебовского</w:t>
      </w:r>
      <w:r w:rsidRPr="00D35A0F">
        <w:rPr>
          <w:rFonts w:ascii="Arial" w:eastAsia="Times New Roman" w:hAnsi="Arial" w:cs="Arial"/>
          <w:sz w:val="24"/>
          <w:szCs w:val="24"/>
          <w:lang w:eastAsia="ru-RU"/>
        </w:rPr>
        <w:t xml:space="preserve"> сельского поселения Богучарского муниципального района Воронежской области.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2.3. Результат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Результатом предоставления муниципальной услуги является: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7" w:name="sub_2031"/>
      <w:bookmarkEnd w:id="6"/>
      <w:r w:rsidRPr="00D35A0F">
        <w:rPr>
          <w:rFonts w:ascii="Arial" w:eastAsia="Times New Roman" w:hAnsi="Arial" w:cs="Arial"/>
          <w:sz w:val="24"/>
          <w:szCs w:val="24"/>
          <w:lang w:eastAsia="ru-RU"/>
        </w:rPr>
        <w:t>- согласование проведения работ 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8" w:name="sub_2032"/>
      <w:bookmarkEnd w:id="7"/>
      <w:r w:rsidRPr="00D35A0F">
        <w:rPr>
          <w:rFonts w:ascii="Arial" w:eastAsia="Times New Roman" w:hAnsi="Arial" w:cs="Arial"/>
          <w:sz w:val="24"/>
          <w:szCs w:val="24"/>
          <w:lang w:eastAsia="ru-RU"/>
        </w:rPr>
        <w:t>- отказ в согласовании проведения работ 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9" w:name="sub_204"/>
      <w:bookmarkEnd w:id="8"/>
      <w:r w:rsidRPr="00D35A0F">
        <w:rPr>
          <w:rFonts w:ascii="Arial" w:eastAsia="Times New Roman" w:hAnsi="Arial" w:cs="Arial"/>
          <w:sz w:val="24"/>
          <w:szCs w:val="24"/>
          <w:lang w:eastAsia="ru-RU"/>
        </w:rPr>
        <w:t>2.4. Срок предоставления муниципальной услуги</w:t>
      </w:r>
    </w:p>
    <w:bookmarkEnd w:id="9"/>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0" w:name="sub_205"/>
      <w:r w:rsidRPr="00D35A0F">
        <w:rPr>
          <w:rFonts w:ascii="Arial" w:eastAsia="Times New Roman" w:hAnsi="Arial" w:cs="Arial"/>
          <w:sz w:val="24"/>
          <w:szCs w:val="24"/>
          <w:lang w:eastAsia="ru-RU"/>
        </w:rPr>
        <w:t>2.5. Правовые основания предоставления муниципальной услуг</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Предоставление муниципальной услуги «Согласование проведения работ в технических и охранных зонах» осуществляется в соответствии с:</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w:t>
      </w:r>
      <w:r w:rsidRPr="00D35A0F">
        <w:rPr>
          <w:rFonts w:ascii="Arial" w:eastAsia="Times New Roman" w:hAnsi="Arial" w:cs="Arial"/>
          <w:sz w:val="24"/>
          <w:szCs w:val="24"/>
          <w:lang w:eastAsia="ru-RU"/>
        </w:rPr>
        <w:lastRenderedPageBreak/>
        <w:t>портале правовой информации http://www.pravo.gov.ru 01.08.2014, в «Собрании законодательства РФ», 04.08.2014, № 31, ст. 4398);</w:t>
      </w:r>
    </w:p>
    <w:bookmarkEnd w:id="10"/>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Calibri" w:hAnsi="Arial" w:cs="Arial"/>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D35A0F" w:rsidRPr="00D35A0F" w:rsidRDefault="00D35A0F" w:rsidP="00D35A0F">
      <w:pPr>
        <w:spacing w:after="0" w:line="240" w:lineRule="auto"/>
        <w:ind w:firstLine="709"/>
        <w:jc w:val="both"/>
        <w:rPr>
          <w:rFonts w:ascii="Arial" w:eastAsia="Calibri" w:hAnsi="Arial" w:cs="Arial"/>
          <w:sz w:val="24"/>
          <w:szCs w:val="24"/>
          <w:lang w:eastAsia="ru-RU"/>
        </w:rPr>
      </w:pPr>
      <w:r w:rsidRPr="00D35A0F">
        <w:rPr>
          <w:rFonts w:ascii="Arial" w:eastAsia="Calibri"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35A0F" w:rsidRPr="00D35A0F" w:rsidRDefault="00D35A0F" w:rsidP="00D35A0F">
      <w:pPr>
        <w:spacing w:after="0" w:line="240" w:lineRule="auto"/>
        <w:ind w:firstLine="709"/>
        <w:jc w:val="both"/>
        <w:rPr>
          <w:rFonts w:ascii="Arial" w:eastAsia="Calibri" w:hAnsi="Arial" w:cs="Arial"/>
          <w:sz w:val="24"/>
          <w:szCs w:val="24"/>
          <w:lang w:eastAsia="ru-RU"/>
        </w:rPr>
      </w:pPr>
      <w:r w:rsidRPr="00D35A0F">
        <w:rPr>
          <w:rFonts w:ascii="Arial" w:eastAsia="Calibri"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1" w:name="sub_206"/>
      <w:r w:rsidRPr="00D35A0F">
        <w:rPr>
          <w:rFonts w:ascii="Arial" w:eastAsia="Times New Roman" w:hAnsi="Arial" w:cs="Arial"/>
          <w:sz w:val="24"/>
          <w:szCs w:val="24"/>
          <w:lang w:eastAsia="ru-RU"/>
        </w:rPr>
        <w:t>- Уставом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сельского поселения Богучарского муниципального района Воронежской области (зарегистрирован от 30.12.2011г.№365033122011001);</w:t>
      </w:r>
    </w:p>
    <w:p w:rsidR="00D35A0F" w:rsidRPr="00D35A0F" w:rsidRDefault="00D35A0F" w:rsidP="00D35A0F">
      <w:pPr>
        <w:spacing w:after="0" w:line="240" w:lineRule="auto"/>
        <w:ind w:firstLine="709"/>
        <w:jc w:val="both"/>
        <w:rPr>
          <w:rFonts w:ascii="Arial" w:eastAsia="Times New Roman" w:hAnsi="Arial" w:cs="Arial"/>
          <w:bCs/>
          <w:iCs/>
          <w:sz w:val="24"/>
          <w:szCs w:val="24"/>
          <w:lang w:eastAsia="ru-RU"/>
        </w:rPr>
      </w:pPr>
      <w:r w:rsidRPr="00D35A0F">
        <w:rPr>
          <w:rFonts w:ascii="Arial" w:eastAsia="Times New Roman" w:hAnsi="Arial" w:cs="Arial"/>
          <w:sz w:val="24"/>
          <w:szCs w:val="24"/>
          <w:lang w:eastAsia="ru-RU"/>
        </w:rPr>
        <w:t>- и</w:t>
      </w:r>
      <w:r w:rsidRPr="00D35A0F">
        <w:rPr>
          <w:rFonts w:ascii="Arial" w:eastAsia="Times New Roman" w:hAnsi="Arial" w:cs="Arial"/>
          <w:bCs/>
          <w:iCs/>
          <w:sz w:val="24"/>
          <w:szCs w:val="24"/>
          <w:lang w:eastAsia="ru-RU"/>
        </w:rPr>
        <w:t xml:space="preserve">ными нормативными правовыми актами Российской Федерации, Воронежской области и </w:t>
      </w:r>
      <w:r w:rsidRPr="00D35A0F">
        <w:rPr>
          <w:rFonts w:ascii="Arial" w:eastAsia="Times New Roman" w:hAnsi="Arial" w:cs="Arial"/>
          <w:sz w:val="24"/>
          <w:szCs w:val="24"/>
          <w:lang w:eastAsia="ru-RU"/>
        </w:rPr>
        <w:t>Твердохлебовского</w:t>
      </w:r>
      <w:r w:rsidRPr="00D35A0F">
        <w:rPr>
          <w:rFonts w:ascii="Arial" w:eastAsia="Times New Roman" w:hAnsi="Arial" w:cs="Arial"/>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35A0F" w:rsidRPr="00D35A0F" w:rsidRDefault="00D35A0F" w:rsidP="00D35A0F">
      <w:pPr>
        <w:suppressAutoHyphens/>
        <w:spacing w:after="0" w:line="240" w:lineRule="auto"/>
        <w:ind w:firstLine="709"/>
        <w:jc w:val="both"/>
        <w:rPr>
          <w:rFonts w:ascii="Arial" w:eastAsia="SimSun" w:hAnsi="Arial" w:cs="Arial"/>
          <w:kern w:val="2"/>
          <w:sz w:val="24"/>
          <w:szCs w:val="24"/>
          <w:highlight w:val="yellow"/>
          <w:lang w:eastAsia="zh-CN" w:bidi="hi-IN"/>
        </w:rPr>
      </w:pPr>
      <w:r w:rsidRPr="00D35A0F">
        <w:rPr>
          <w:rFonts w:ascii="Arial" w:eastAsia="SimSun" w:hAnsi="Arial" w:cs="Arial"/>
          <w:kern w:val="2"/>
          <w:sz w:val="24"/>
          <w:szCs w:val="24"/>
          <w:lang w:eastAsia="zh-CN" w:bidi="hi-IN"/>
        </w:rPr>
        <w:t xml:space="preserve">2.6. </w:t>
      </w:r>
      <w:bookmarkStart w:id="12" w:name="sub_20611"/>
      <w:bookmarkEnd w:id="11"/>
      <w:r w:rsidRPr="00D35A0F">
        <w:rPr>
          <w:rFonts w:ascii="Arial" w:eastAsia="SimSun" w:hAnsi="Arial" w:cs="Arial"/>
          <w:kern w:val="2"/>
          <w:sz w:val="24"/>
          <w:szCs w:val="24"/>
          <w:lang w:eastAsia="zh-CN" w:bidi="hi-IN"/>
        </w:rPr>
        <w:t>Исчерпывающий перечень документов, необходимых для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3" w:name="sub_20612"/>
      <w:bookmarkEnd w:id="12"/>
      <w:r w:rsidRPr="00D35A0F">
        <w:rPr>
          <w:rFonts w:ascii="Arial" w:eastAsia="Times New Roman" w:hAnsi="Arial" w:cs="Arial"/>
          <w:sz w:val="24"/>
          <w:szCs w:val="24"/>
          <w:lang w:eastAsia="ru-RU"/>
        </w:rPr>
        <w:t>- разрешение на вырубку зеленых насаждений, выданное администрацией Богучарского муниципального района Воронежской области (при необходимости вырубки зеленых насаждений);</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4" w:name="sub_20613"/>
      <w:bookmarkEnd w:id="13"/>
      <w:r w:rsidRPr="00D35A0F">
        <w:rPr>
          <w:rFonts w:ascii="Arial" w:eastAsia="Times New Roman" w:hAnsi="Arial" w:cs="Arial"/>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5" w:name="sub_2062"/>
      <w:bookmarkEnd w:id="14"/>
      <w:r w:rsidRPr="00D35A0F">
        <w:rPr>
          <w:rFonts w:ascii="Arial" w:eastAsia="Times New Roman" w:hAnsi="Arial" w:cs="Arial"/>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Твердохлебовского сельского поселения Богучарского муниципального района Воронежской области заявление о выдаче разрешения на осуществление аварийно-восстановительных работ.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Для оказания муниципальной услуги необходимы следующие документы:</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6" w:name="sub_20621"/>
      <w:bookmarkEnd w:id="15"/>
      <w:r w:rsidRPr="00D35A0F">
        <w:rPr>
          <w:rFonts w:ascii="Arial" w:eastAsia="Times New Roman" w:hAnsi="Arial" w:cs="Arial"/>
          <w:sz w:val="24"/>
          <w:szCs w:val="24"/>
          <w:lang w:eastAsia="ru-RU"/>
        </w:rPr>
        <w:t>-</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акт аварийности работ;</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7" w:name="sub_20622"/>
      <w:bookmarkEnd w:id="16"/>
      <w:r w:rsidRPr="00D35A0F">
        <w:rPr>
          <w:rFonts w:ascii="Arial" w:eastAsia="Times New Roman" w:hAnsi="Arial" w:cs="Arial"/>
          <w:sz w:val="24"/>
          <w:szCs w:val="24"/>
          <w:lang w:eastAsia="ru-RU"/>
        </w:rPr>
        <w:t>-</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схема инженерных коммуникаций на участке аварии;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8" w:name="sub_20623"/>
      <w:bookmarkEnd w:id="17"/>
      <w:r w:rsidRPr="00D35A0F">
        <w:rPr>
          <w:rFonts w:ascii="Arial" w:eastAsia="Times New Roman" w:hAnsi="Arial" w:cs="Arial"/>
          <w:sz w:val="24"/>
          <w:szCs w:val="24"/>
          <w:lang w:eastAsia="ru-RU"/>
        </w:rPr>
        <w:t>-</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19" w:name="sub_207"/>
      <w:bookmarkEnd w:id="18"/>
      <w:r w:rsidRPr="00D35A0F">
        <w:rPr>
          <w:rFonts w:ascii="Arial" w:eastAsia="Times New Roman" w:hAnsi="Arial" w:cs="Arial"/>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0" w:name="sub_2071"/>
      <w:bookmarkEnd w:id="19"/>
      <w:r w:rsidRPr="00D35A0F">
        <w:rPr>
          <w:rFonts w:ascii="Arial" w:eastAsia="Times New Roman" w:hAnsi="Arial" w:cs="Arial"/>
          <w:sz w:val="24"/>
          <w:szCs w:val="24"/>
          <w:lang w:eastAsia="ru-RU"/>
        </w:rPr>
        <w:t>-</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заявление оформлено не по установленной форме;</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1" w:name="sub_2072"/>
      <w:bookmarkEnd w:id="20"/>
      <w:r w:rsidRPr="00D35A0F">
        <w:rPr>
          <w:rFonts w:ascii="Arial" w:eastAsia="Times New Roman" w:hAnsi="Arial" w:cs="Arial"/>
          <w:sz w:val="24"/>
          <w:szCs w:val="24"/>
          <w:lang w:eastAsia="ru-RU"/>
        </w:rPr>
        <w:t>-</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2" w:name="sub_2073"/>
      <w:bookmarkEnd w:id="21"/>
      <w:r w:rsidRPr="00D35A0F">
        <w:rPr>
          <w:rFonts w:ascii="Arial" w:eastAsia="Times New Roman" w:hAnsi="Arial" w:cs="Arial"/>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3" w:name="sub_2074"/>
      <w:bookmarkEnd w:id="22"/>
      <w:r w:rsidRPr="00D35A0F">
        <w:rPr>
          <w:rFonts w:ascii="Arial" w:eastAsia="Times New Roman" w:hAnsi="Arial" w:cs="Arial"/>
          <w:sz w:val="24"/>
          <w:szCs w:val="24"/>
          <w:lang w:eastAsia="ru-RU"/>
        </w:rPr>
        <w:t>-</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документы представлены не в полном объеме.</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4" w:name="sub_208"/>
      <w:bookmarkEnd w:id="23"/>
      <w:r w:rsidRPr="00D35A0F">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5" w:name="sub_2081"/>
      <w:bookmarkEnd w:id="24"/>
      <w:r w:rsidRPr="00D35A0F">
        <w:rPr>
          <w:rFonts w:ascii="Arial" w:eastAsia="Times New Roman" w:hAnsi="Arial" w:cs="Arial"/>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Муниципальная услуга предоставляется на бесплатной основе.</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Доступ заявителей к парковочным местам является бесплатным.</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информационными стендами, на которых размещается визуальная и текстовая информация;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стульями и столами для оформления документов.</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lastRenderedPageBreak/>
        <w:t>К информационным стендам должна быть обеспечена возможность свободного доступа граждан.</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номера телефонов, факсов, адреса официальных сайтов, электронной почты местной администрации;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режим работы органов, предоставляющих муниципальную услугу;</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графики личного приема граждан уполномоченными должностными лицами;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тексты (выдержки) из нормативных правовых актов, регулирующих предоставление муниципальной услуги;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образцы оформления документов.</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2.11.6. Требования к обеспечению условий доступности муниципальных услуг для инвалидов.</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2.12. Показатели доступности и качества муниципальной услуги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2.12.1. Показателями доступности муниципальной услуги являются: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соблюдение графика работы управления;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2.12.2. Показателями качества муниципальной услуги являются:</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соблюдение сроков предоставления муниципальной услуги;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2.13. Особенности предоставления муниципальной услуги в электронной форме</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w:t>
      </w:r>
      <w:r w:rsidRPr="00D35A0F">
        <w:rPr>
          <w:rFonts w:ascii="Arial" w:eastAsia="SimSun" w:hAnsi="Arial" w:cs="Arial"/>
          <w:kern w:val="2"/>
          <w:sz w:val="24"/>
          <w:szCs w:val="24"/>
          <w:lang w:val="en-US" w:eastAsia="zh-CN" w:bidi="hi-IN"/>
        </w:rPr>
        <w:t>http</w:t>
      </w:r>
      <w:r w:rsidRPr="00D35A0F">
        <w:rPr>
          <w:rFonts w:ascii="Arial" w:eastAsia="SimSun" w:hAnsi="Arial" w:cs="Arial"/>
          <w:kern w:val="2"/>
          <w:sz w:val="24"/>
          <w:szCs w:val="24"/>
          <w:lang w:eastAsia="zh-CN" w:bidi="hi-IN"/>
        </w:rPr>
        <w:t xml:space="preserve">:// </w:t>
      </w:r>
      <w:r w:rsidRPr="00D35A0F">
        <w:rPr>
          <w:rFonts w:ascii="Arial" w:eastAsia="SimSun" w:hAnsi="Arial" w:cs="Arial"/>
          <w:kern w:val="2"/>
          <w:sz w:val="24"/>
          <w:szCs w:val="24"/>
          <w:lang w:val="en-US" w:eastAsia="zh-CN" w:bidi="hi-IN"/>
        </w:rPr>
        <w:t>tverdohlebovskogo</w:t>
      </w:r>
      <w:r w:rsidRPr="00D35A0F">
        <w:rPr>
          <w:rFonts w:ascii="Arial" w:eastAsia="SimSun" w:hAnsi="Arial" w:cs="Arial"/>
          <w:kern w:val="2"/>
          <w:sz w:val="24"/>
          <w:szCs w:val="24"/>
          <w:lang w:eastAsia="zh-CN" w:bidi="hi-IN"/>
        </w:rPr>
        <w:t>.</w:t>
      </w:r>
      <w:r w:rsidRPr="00D35A0F">
        <w:rPr>
          <w:rFonts w:ascii="Arial" w:eastAsia="SimSun" w:hAnsi="Arial" w:cs="Arial"/>
          <w:kern w:val="2"/>
          <w:sz w:val="24"/>
          <w:szCs w:val="24"/>
          <w:lang w:val="en-US" w:eastAsia="zh-CN" w:bidi="hi-IN"/>
        </w:rPr>
        <w:t>ru</w:t>
      </w:r>
      <w:r w:rsidRPr="00D35A0F">
        <w:rPr>
          <w:rFonts w:ascii="Arial" w:eastAsia="SimSun" w:hAnsi="Arial" w:cs="Arial"/>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SimSun" w:hAnsi="Arial" w:cs="Arial"/>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35A0F" w:rsidRPr="00D35A0F" w:rsidRDefault="00D35A0F" w:rsidP="00D35A0F">
      <w:pPr>
        <w:spacing w:after="0" w:line="240" w:lineRule="auto"/>
        <w:jc w:val="center"/>
        <w:rPr>
          <w:rFonts w:ascii="Arial" w:eastAsia="Times New Roman" w:hAnsi="Arial" w:cs="Arial"/>
          <w:sz w:val="24"/>
          <w:szCs w:val="24"/>
          <w:lang w:eastAsia="ru-RU"/>
        </w:rPr>
      </w:pPr>
      <w:r w:rsidRPr="00D35A0F">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6" w:name="sub_3011"/>
      <w:r w:rsidRPr="00D35A0F">
        <w:rPr>
          <w:rFonts w:ascii="Arial" w:eastAsia="Times New Roman" w:hAnsi="Arial" w:cs="Arial"/>
          <w:sz w:val="24"/>
          <w:szCs w:val="24"/>
          <w:lang w:eastAsia="ru-RU"/>
        </w:rPr>
        <w:t>3.1. Исчерпывающий перечень административных процедур</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1) прием и регистрация заявления с приложением соответствующих документов;</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7" w:name="sub_3012"/>
      <w:bookmarkEnd w:id="26"/>
      <w:r w:rsidRPr="00D35A0F">
        <w:rPr>
          <w:rFonts w:ascii="Arial" w:eastAsia="Times New Roman" w:hAnsi="Arial" w:cs="Arial"/>
          <w:sz w:val="24"/>
          <w:szCs w:val="24"/>
          <w:lang w:eastAsia="ru-RU"/>
        </w:rPr>
        <w:t>2) рассмотрение заявления о предоставлении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8" w:name="sub_3013"/>
      <w:bookmarkEnd w:id="27"/>
      <w:r w:rsidRPr="00D35A0F">
        <w:rPr>
          <w:rFonts w:ascii="Arial" w:eastAsia="Times New Roman" w:hAnsi="Arial" w:cs="Arial"/>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29" w:name="sub_302"/>
      <w:bookmarkEnd w:id="28"/>
      <w:r w:rsidRPr="00D35A0F">
        <w:rPr>
          <w:rFonts w:ascii="Arial" w:eastAsia="Times New Roman" w:hAnsi="Arial" w:cs="Arial"/>
          <w:sz w:val="24"/>
          <w:szCs w:val="24"/>
          <w:lang w:eastAsia="ru-RU"/>
        </w:rPr>
        <w:t>3.2. Для получения согласования проведения работ в технических и охранных зонах заявитель обращается в администрацию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сельского поселения Богучарского муниципального района Воронежской области с заявлением о выдаче согласования проведения работ 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0" w:name="sub_3021"/>
      <w:bookmarkEnd w:id="29"/>
      <w:r w:rsidRPr="00D35A0F">
        <w:rPr>
          <w:rFonts w:ascii="Arial" w:eastAsia="Times New Roman" w:hAnsi="Arial" w:cs="Arial"/>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1" w:name="sub_3022"/>
      <w:bookmarkEnd w:id="30"/>
      <w:r w:rsidRPr="00D35A0F">
        <w:rPr>
          <w:rFonts w:ascii="Arial" w:eastAsia="Times New Roman" w:hAnsi="Arial" w:cs="Arial"/>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2" w:name="sub_3023"/>
      <w:bookmarkEnd w:id="31"/>
      <w:r w:rsidRPr="00D35A0F">
        <w:rPr>
          <w:rFonts w:ascii="Arial" w:eastAsia="Times New Roman" w:hAnsi="Arial" w:cs="Arial"/>
          <w:sz w:val="24"/>
          <w:szCs w:val="24"/>
          <w:lang w:eastAsia="ru-RU"/>
        </w:rPr>
        <w:t>3.2.3. Специалист администрации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сельского поселения Богучарского муниципального района Воронежской проверяет надлежащее оформление заявления и соответствие приложенных к нему документов.</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3" w:name="sub_3024"/>
      <w:bookmarkEnd w:id="32"/>
      <w:r w:rsidRPr="00D35A0F">
        <w:rPr>
          <w:rFonts w:ascii="Arial" w:eastAsia="Times New Roman" w:hAnsi="Arial" w:cs="Arial"/>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w:t>
      </w:r>
      <w:r w:rsidRPr="00D35A0F">
        <w:rPr>
          <w:rFonts w:ascii="Arial" w:eastAsia="Times New Roman" w:hAnsi="Arial" w:cs="Arial"/>
          <w:sz w:val="24"/>
          <w:szCs w:val="24"/>
          <w:lang w:eastAsia="ru-RU"/>
        </w:rPr>
        <w:lastRenderedPageBreak/>
        <w:t>приложенных к нему документов, специалист администрацию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 xml:space="preserve">сельского поселения Богучарского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4" w:name="sub_3025"/>
      <w:bookmarkEnd w:id="33"/>
      <w:r w:rsidRPr="00D35A0F">
        <w:rPr>
          <w:rFonts w:ascii="Arial" w:eastAsia="Times New Roman" w:hAnsi="Arial" w:cs="Arial"/>
          <w:sz w:val="24"/>
          <w:szCs w:val="24"/>
          <w:lang w:eastAsia="ru-RU"/>
        </w:rPr>
        <w:t>3.2.5. В случае надлежащего оформления заявления и соответствия приложенных к нему документов, специалист администрации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сельского поселения Богучарского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5" w:name="sub_3026"/>
      <w:bookmarkEnd w:id="34"/>
      <w:r w:rsidRPr="00D35A0F">
        <w:rPr>
          <w:rFonts w:ascii="Arial" w:eastAsia="Times New Roman" w:hAnsi="Arial" w:cs="Arial"/>
          <w:sz w:val="24"/>
          <w:szCs w:val="24"/>
          <w:lang w:eastAsia="ru-RU"/>
        </w:rPr>
        <w:t>3.2.6. Специалист администрацию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 xml:space="preserve">сельского поселения Богучарского муниципального района Воронежской проводит проверку наличия необходимых документов.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6" w:name="sub_3027"/>
      <w:bookmarkEnd w:id="35"/>
      <w:r w:rsidRPr="00D35A0F">
        <w:rPr>
          <w:rFonts w:ascii="Arial" w:eastAsia="Times New Roman" w:hAnsi="Arial" w:cs="Arial"/>
          <w:sz w:val="24"/>
          <w:szCs w:val="24"/>
          <w:lang w:eastAsia="ru-RU"/>
        </w:rPr>
        <w:t>3.2.7. По результатам проведенной проверки специалист администрации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 xml:space="preserve">сельского поселения Богучарского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7" w:name="sub_3028"/>
      <w:bookmarkEnd w:id="36"/>
      <w:r w:rsidRPr="00D35A0F">
        <w:rPr>
          <w:rFonts w:ascii="Arial" w:eastAsia="Times New Roman" w:hAnsi="Arial" w:cs="Arial"/>
          <w:sz w:val="24"/>
          <w:szCs w:val="24"/>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8" w:name="sub_3029"/>
      <w:bookmarkEnd w:id="37"/>
      <w:r w:rsidRPr="00D35A0F">
        <w:rPr>
          <w:rFonts w:ascii="Arial" w:eastAsia="Times New Roman" w:hAnsi="Arial" w:cs="Arial"/>
          <w:sz w:val="24"/>
          <w:szCs w:val="24"/>
          <w:lang w:eastAsia="ru-RU"/>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Твердохлебовского</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 xml:space="preserve">сельского поселения Богучарского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bookmarkStart w:id="39" w:name="sub_30210"/>
      <w:bookmarkEnd w:id="38"/>
      <w:r w:rsidRPr="00D35A0F">
        <w:rPr>
          <w:rFonts w:ascii="Arial" w:eastAsia="Times New Roman" w:hAnsi="Arial" w:cs="Arial"/>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Твердохлебовского сельского поселения Богучарского муниципального района Воронежской по почте заказным письмом с уведомлением. </w:t>
      </w:r>
      <w:bookmarkEnd w:id="39"/>
    </w:p>
    <w:p w:rsidR="00D35A0F" w:rsidRPr="00D35A0F" w:rsidRDefault="00D35A0F" w:rsidP="00D35A0F">
      <w:pPr>
        <w:spacing w:after="0" w:line="240" w:lineRule="auto"/>
        <w:jc w:val="center"/>
        <w:rPr>
          <w:rFonts w:ascii="Arial" w:eastAsia="Times New Roman" w:hAnsi="Arial" w:cs="Arial"/>
          <w:sz w:val="24"/>
          <w:szCs w:val="24"/>
          <w:lang w:eastAsia="ru-RU"/>
        </w:rPr>
      </w:pPr>
      <w:r w:rsidRPr="00D35A0F">
        <w:rPr>
          <w:rFonts w:ascii="Arial" w:eastAsia="Times New Roman" w:hAnsi="Arial" w:cs="Arial"/>
          <w:bCs/>
          <w:sz w:val="24"/>
          <w:szCs w:val="24"/>
          <w:lang w:eastAsia="ru-RU"/>
        </w:rPr>
        <w:t>4. Формы контроля за исполнением административного регламента</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D35A0F">
        <w:rPr>
          <w:rFonts w:ascii="Arial" w:eastAsia="SimSun" w:hAnsi="Arial" w:cs="Arial"/>
          <w:sz w:val="24"/>
          <w:szCs w:val="24"/>
          <w:lang w:eastAsia="zh-CN"/>
        </w:rPr>
        <w:lastRenderedPageBreak/>
        <w:t>услуги, проверок соблюдения и исполнения сотрудниками положений административного регламента.</w:t>
      </w:r>
    </w:p>
    <w:p w:rsidR="00D35A0F" w:rsidRPr="00D35A0F" w:rsidRDefault="00D35A0F" w:rsidP="00D35A0F">
      <w:pPr>
        <w:tabs>
          <w:tab w:val="num" w:pos="0"/>
        </w:tabs>
        <w:spacing w:after="0" w:line="240" w:lineRule="auto"/>
        <w:ind w:firstLine="709"/>
        <w:jc w:val="both"/>
        <w:rPr>
          <w:rFonts w:ascii="Arial" w:eastAsia="Times New Roman" w:hAnsi="Arial" w:cs="Arial"/>
          <w:bCs/>
          <w:sz w:val="24"/>
          <w:szCs w:val="24"/>
          <w:lang w:eastAsia="ru-RU"/>
        </w:rPr>
      </w:pPr>
      <w:r w:rsidRPr="00D35A0F">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35A0F" w:rsidRPr="00D35A0F" w:rsidRDefault="00D35A0F" w:rsidP="00D35A0F">
      <w:pPr>
        <w:tabs>
          <w:tab w:val="num" w:pos="0"/>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35A0F" w:rsidRPr="00D35A0F" w:rsidRDefault="00D35A0F" w:rsidP="00D35A0F">
      <w:pPr>
        <w:tabs>
          <w:tab w:val="num" w:pos="0"/>
          <w:tab w:val="left" w:pos="1134"/>
        </w:tabs>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35A0F" w:rsidRPr="00D35A0F" w:rsidRDefault="00D35A0F" w:rsidP="00D35A0F">
      <w:pPr>
        <w:spacing w:after="0" w:line="240" w:lineRule="auto"/>
        <w:jc w:val="center"/>
        <w:rPr>
          <w:rFonts w:ascii="Arial" w:eastAsia="Times New Roman" w:hAnsi="Arial" w:cs="Arial"/>
          <w:sz w:val="24"/>
          <w:szCs w:val="24"/>
          <w:lang w:eastAsia="ru-RU"/>
        </w:rPr>
      </w:pPr>
      <w:r w:rsidRPr="00D35A0F">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5.2. Заявитель может обратиться с жалобой, в том числе в следующих случаях: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нарушение срока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35A0F">
        <w:rPr>
          <w:rFonts w:ascii="Arial" w:eastAsia="Times New Roman" w:hAnsi="Arial" w:cs="Arial"/>
          <w:sz w:val="24"/>
          <w:szCs w:val="24"/>
          <w:lang w:eastAsia="ru-RU"/>
        </w:rPr>
        <w:lastRenderedPageBreak/>
        <w:t xml:space="preserve">Твердохлебовского сельского поселения Богучарского муниципального района воронежской области;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 отказ должностного лица администрации Твердохлебовского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5.5. Жалоба должна содержать:</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zh-CN" w:bidi="hi-IN"/>
        </w:rPr>
      </w:pPr>
      <w:r w:rsidRPr="00D35A0F">
        <w:rPr>
          <w:rFonts w:ascii="Arial" w:eastAsia="Times New Roman" w:hAnsi="Arial" w:cs="Arial"/>
          <w:kern w:val="2"/>
          <w:sz w:val="24"/>
          <w:szCs w:val="24"/>
          <w:lang w:eastAsia="zh-CN" w:bidi="hi-IN"/>
        </w:rPr>
        <w:t xml:space="preserve">5.6. </w:t>
      </w:r>
      <w:r w:rsidRPr="00D35A0F">
        <w:rPr>
          <w:rFonts w:ascii="Arial" w:eastAsia="SimSun" w:hAnsi="Arial" w:cs="Arial"/>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D35A0F">
        <w:rPr>
          <w:rFonts w:ascii="Arial" w:eastAsia="SimSun" w:hAnsi="Arial" w:cs="Arial"/>
          <w:kern w:val="2"/>
          <w:sz w:val="24"/>
          <w:szCs w:val="24"/>
          <w:lang w:eastAsia="zh-CN" w:bidi="hi-IN"/>
        </w:rPr>
        <w:t>лаве Твердохлебовского сельского поселения Богучарского муниципального района.</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A0F" w:rsidRPr="00D35A0F" w:rsidRDefault="00D35A0F" w:rsidP="00D35A0F">
      <w:pPr>
        <w:suppressAutoHyphens/>
        <w:spacing w:after="0" w:line="240" w:lineRule="auto"/>
        <w:ind w:firstLine="709"/>
        <w:jc w:val="both"/>
        <w:rPr>
          <w:rFonts w:ascii="Arial" w:eastAsia="SimSun" w:hAnsi="Arial" w:cs="Arial"/>
          <w:kern w:val="2"/>
          <w:sz w:val="24"/>
          <w:szCs w:val="24"/>
          <w:lang w:eastAsia="ru-RU" w:bidi="hi-IN"/>
        </w:rPr>
      </w:pPr>
      <w:r w:rsidRPr="00D35A0F">
        <w:rPr>
          <w:rFonts w:ascii="Arial" w:eastAsia="SimSun" w:hAnsi="Arial" w:cs="Arial"/>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D35A0F" w:rsidRPr="00D35A0F" w:rsidRDefault="00D35A0F" w:rsidP="00D35A0F">
      <w:pPr>
        <w:spacing w:after="0" w:line="240" w:lineRule="auto"/>
        <w:ind w:firstLine="709"/>
        <w:jc w:val="right"/>
        <w:rPr>
          <w:rFonts w:ascii="Arial" w:eastAsia="SimSun" w:hAnsi="Arial" w:cs="Times New Roman"/>
          <w:bCs/>
          <w:color w:val="26282F"/>
          <w:sz w:val="24"/>
          <w:szCs w:val="24"/>
          <w:lang w:eastAsia="ru-RU"/>
        </w:rPr>
      </w:pPr>
      <w:r w:rsidRPr="00D35A0F">
        <w:rPr>
          <w:rFonts w:ascii="Arial" w:eastAsia="Times New Roman" w:hAnsi="Arial" w:cs="Arial"/>
          <w:bCs/>
          <w:color w:val="26282F"/>
          <w:sz w:val="24"/>
          <w:szCs w:val="24"/>
          <w:lang w:eastAsia="ru-RU"/>
        </w:rPr>
        <w:br w:type="page"/>
      </w:r>
      <w:bookmarkEnd w:id="40"/>
      <w:r w:rsidRPr="00D35A0F">
        <w:rPr>
          <w:rFonts w:ascii="Arial" w:eastAsia="SimSun" w:hAnsi="Arial" w:cs="Times New Roman"/>
          <w:bCs/>
          <w:color w:val="26282F"/>
          <w:sz w:val="24"/>
          <w:szCs w:val="24"/>
          <w:lang w:eastAsia="ru-RU"/>
        </w:rPr>
        <w:lastRenderedPageBreak/>
        <w:t>Приложение № 1</w:t>
      </w:r>
    </w:p>
    <w:p w:rsidR="00D35A0F" w:rsidRPr="00D35A0F" w:rsidRDefault="00D35A0F" w:rsidP="00D35A0F">
      <w:pPr>
        <w:spacing w:after="0" w:line="240" w:lineRule="auto"/>
        <w:ind w:firstLine="709"/>
        <w:jc w:val="right"/>
        <w:rPr>
          <w:rFonts w:ascii="Arial" w:eastAsia="SimSun" w:hAnsi="Arial" w:cs="Times New Roman"/>
          <w:bCs/>
          <w:sz w:val="24"/>
          <w:szCs w:val="24"/>
          <w:lang w:eastAsia="ru-RU"/>
        </w:rPr>
      </w:pPr>
      <w:r w:rsidRPr="00D35A0F">
        <w:rPr>
          <w:rFonts w:ascii="Arial" w:eastAsia="SimSun" w:hAnsi="Arial" w:cs="Times New Roman"/>
          <w:bCs/>
          <w:color w:val="26282F"/>
          <w:sz w:val="24"/>
          <w:szCs w:val="24"/>
          <w:lang w:eastAsia="ru-RU"/>
        </w:rPr>
        <w:t xml:space="preserve">к </w:t>
      </w:r>
      <w:r w:rsidRPr="00D35A0F">
        <w:rPr>
          <w:rFonts w:ascii="Arial" w:eastAsia="Times New Roman" w:hAnsi="Arial" w:cs="Arial"/>
          <w:b/>
          <w:bCs/>
          <w:color w:val="106BBE"/>
          <w:sz w:val="24"/>
          <w:szCs w:val="24"/>
          <w:lang w:eastAsia="ru-RU"/>
        </w:rPr>
        <w:t>административному регламенту</w:t>
      </w:r>
    </w:p>
    <w:p w:rsidR="00D35A0F" w:rsidRPr="00D35A0F" w:rsidRDefault="00D35A0F" w:rsidP="00D35A0F">
      <w:pPr>
        <w:spacing w:after="0" w:line="240" w:lineRule="auto"/>
        <w:ind w:firstLine="709"/>
        <w:jc w:val="both"/>
        <w:rPr>
          <w:rFonts w:ascii="Arial" w:eastAsia="SimSun" w:hAnsi="Arial" w:cs="Arial"/>
          <w:sz w:val="24"/>
          <w:szCs w:val="24"/>
          <w:lang w:eastAsia="ru-RU"/>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5"/>
        <w:gridCol w:w="2340"/>
        <w:gridCol w:w="1380"/>
        <w:gridCol w:w="5010"/>
        <w:gridCol w:w="236"/>
        <w:gridCol w:w="705"/>
        <w:gridCol w:w="236"/>
        <w:gridCol w:w="380"/>
      </w:tblGrid>
      <w:tr w:rsidR="00D35A0F" w:rsidRPr="00D35A0F" w:rsidTr="00D35A0F">
        <w:trPr>
          <w:gridAfter w:val="2"/>
          <w:wAfter w:w="425" w:type="dxa"/>
        </w:trPr>
        <w:tc>
          <w:tcPr>
            <w:tcW w:w="5185" w:type="dxa"/>
            <w:tcBorders>
              <w:top w:val="nil"/>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c>
          <w:tcPr>
            <w:tcW w:w="4923" w:type="dxa"/>
            <w:gridSpan w:val="5"/>
            <w:tcBorders>
              <w:top w:val="nil"/>
              <w:left w:val="nil"/>
              <w:bottom w:val="nil"/>
              <w:right w:val="nil"/>
            </w:tcBorders>
            <w:hideMark/>
          </w:tcPr>
          <w:p w:rsidR="00D35A0F" w:rsidRPr="00D35A0F" w:rsidRDefault="00D35A0F" w:rsidP="00D35A0F">
            <w:pPr>
              <w:autoSpaceDE w:val="0"/>
              <w:autoSpaceDN w:val="0"/>
              <w:adjustRightInd w:val="0"/>
              <w:spacing w:after="0" w:line="240" w:lineRule="auto"/>
              <w:rPr>
                <w:rFonts w:ascii="Arial" w:eastAsia="Times New Roman" w:hAnsi="Arial" w:cs="Arial"/>
                <w:sz w:val="24"/>
                <w:szCs w:val="24"/>
                <w:lang w:eastAsia="ru-RU"/>
              </w:rPr>
            </w:pPr>
            <w:r w:rsidRPr="00D35A0F">
              <w:rPr>
                <w:rFonts w:ascii="Arial" w:eastAsia="Times New Roman" w:hAnsi="Arial" w:cs="Arial"/>
                <w:sz w:val="24"/>
                <w:szCs w:val="24"/>
                <w:lang w:eastAsia="ru-RU"/>
              </w:rPr>
              <w:t xml:space="preserve">Главе Твердохлебовского сельского поселения </w:t>
            </w:r>
          </w:p>
          <w:p w:rsidR="00D35A0F" w:rsidRPr="00D35A0F" w:rsidRDefault="00D35A0F" w:rsidP="00D35A0F">
            <w:pPr>
              <w:autoSpaceDE w:val="0"/>
              <w:autoSpaceDN w:val="0"/>
              <w:adjustRightInd w:val="0"/>
              <w:spacing w:after="0" w:line="240" w:lineRule="auto"/>
              <w:jc w:val="right"/>
              <w:rPr>
                <w:rFonts w:ascii="Arial" w:eastAsia="Times New Roman" w:hAnsi="Arial" w:cs="Arial"/>
                <w:sz w:val="24"/>
                <w:szCs w:val="24"/>
                <w:lang w:eastAsia="ru-RU"/>
              </w:rPr>
            </w:pPr>
            <w:r w:rsidRPr="00D35A0F">
              <w:rPr>
                <w:rFonts w:ascii="Arial" w:eastAsia="Times New Roman" w:hAnsi="Arial" w:cs="Arial"/>
                <w:sz w:val="24"/>
                <w:szCs w:val="24"/>
                <w:lang w:eastAsia="ru-RU"/>
              </w:rPr>
              <w:t>___________________________________</w:t>
            </w:r>
          </w:p>
        </w:tc>
      </w:tr>
      <w:tr w:rsidR="00D35A0F" w:rsidRPr="00D35A0F" w:rsidTr="00D35A0F">
        <w:trPr>
          <w:gridAfter w:val="2"/>
          <w:wAfter w:w="425" w:type="dxa"/>
        </w:trPr>
        <w:tc>
          <w:tcPr>
            <w:tcW w:w="5185" w:type="dxa"/>
            <w:tcBorders>
              <w:top w:val="nil"/>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c>
          <w:tcPr>
            <w:tcW w:w="4923" w:type="dxa"/>
            <w:gridSpan w:val="5"/>
            <w:tcBorders>
              <w:top w:val="nil"/>
              <w:left w:val="nil"/>
              <w:bottom w:val="single" w:sz="4" w:space="0" w:color="auto"/>
              <w:right w:val="nil"/>
            </w:tcBorders>
          </w:tcPr>
          <w:p w:rsidR="00D35A0F" w:rsidRPr="00D35A0F" w:rsidRDefault="00D35A0F" w:rsidP="00D35A0F">
            <w:pPr>
              <w:autoSpaceDE w:val="0"/>
              <w:autoSpaceDN w:val="0"/>
              <w:adjustRightInd w:val="0"/>
              <w:spacing w:after="0" w:line="240" w:lineRule="auto"/>
              <w:jc w:val="center"/>
              <w:rPr>
                <w:rFonts w:ascii="Arial" w:eastAsia="Times New Roman" w:hAnsi="Arial" w:cs="Arial"/>
                <w:sz w:val="20"/>
                <w:szCs w:val="20"/>
                <w:lang w:eastAsia="ru-RU"/>
              </w:rPr>
            </w:pPr>
            <w:r w:rsidRPr="00D35A0F">
              <w:rPr>
                <w:rFonts w:ascii="Arial" w:eastAsia="Times New Roman" w:hAnsi="Arial" w:cs="Arial"/>
                <w:sz w:val="20"/>
                <w:szCs w:val="20"/>
                <w:lang w:eastAsia="ru-RU"/>
              </w:rPr>
              <w:t>(наименование заявителя - юридического лица,</w:t>
            </w:r>
          </w:p>
          <w:p w:rsidR="00D35A0F" w:rsidRPr="00D35A0F" w:rsidRDefault="00D35A0F" w:rsidP="00D35A0F">
            <w:pPr>
              <w:autoSpaceDE w:val="0"/>
              <w:autoSpaceDN w:val="0"/>
              <w:adjustRightInd w:val="0"/>
              <w:spacing w:after="0" w:line="240" w:lineRule="auto"/>
              <w:jc w:val="center"/>
              <w:rPr>
                <w:rFonts w:ascii="Arial" w:eastAsia="Times New Roman" w:hAnsi="Arial" w:cs="Arial"/>
                <w:sz w:val="20"/>
                <w:szCs w:val="20"/>
                <w:lang w:eastAsia="ru-RU"/>
              </w:rPr>
            </w:pPr>
          </w:p>
        </w:tc>
      </w:tr>
      <w:tr w:rsidR="00D35A0F" w:rsidRPr="00D35A0F" w:rsidTr="00D35A0F">
        <w:trPr>
          <w:gridAfter w:val="2"/>
          <w:wAfter w:w="425" w:type="dxa"/>
        </w:trPr>
        <w:tc>
          <w:tcPr>
            <w:tcW w:w="5185" w:type="dxa"/>
            <w:tcBorders>
              <w:top w:val="nil"/>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c>
          <w:tcPr>
            <w:tcW w:w="4923" w:type="dxa"/>
            <w:gridSpan w:val="5"/>
            <w:tcBorders>
              <w:top w:val="single" w:sz="4" w:space="0" w:color="auto"/>
              <w:left w:val="nil"/>
              <w:bottom w:val="nil"/>
              <w:right w:val="nil"/>
            </w:tcBorders>
            <w:hideMark/>
          </w:tcPr>
          <w:p w:rsidR="00D35A0F" w:rsidRPr="00D35A0F" w:rsidRDefault="00D35A0F" w:rsidP="00D35A0F">
            <w:pPr>
              <w:autoSpaceDE w:val="0"/>
              <w:autoSpaceDN w:val="0"/>
              <w:adjustRightInd w:val="0"/>
              <w:spacing w:after="0" w:line="240" w:lineRule="auto"/>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___________________________________</w:t>
            </w:r>
          </w:p>
        </w:tc>
      </w:tr>
      <w:tr w:rsidR="00D35A0F" w:rsidRPr="00D35A0F" w:rsidTr="00D35A0F">
        <w:trPr>
          <w:gridAfter w:val="2"/>
          <w:wAfter w:w="425" w:type="dxa"/>
        </w:trPr>
        <w:tc>
          <w:tcPr>
            <w:tcW w:w="5185" w:type="dxa"/>
            <w:tcBorders>
              <w:top w:val="nil"/>
              <w:left w:val="nil"/>
              <w:bottom w:val="nil"/>
              <w:right w:val="nil"/>
            </w:tcBorders>
          </w:tcPr>
          <w:p w:rsidR="00D35A0F" w:rsidRPr="00D35A0F" w:rsidRDefault="00D35A0F" w:rsidP="00D35A0F">
            <w:pPr>
              <w:spacing w:after="0" w:line="240" w:lineRule="auto"/>
              <w:ind w:firstLine="709"/>
              <w:jc w:val="center"/>
              <w:rPr>
                <w:rFonts w:ascii="Arial" w:eastAsia="Times New Roman" w:hAnsi="Arial" w:cs="Arial"/>
                <w:sz w:val="20"/>
                <w:szCs w:val="20"/>
                <w:lang w:eastAsia="ru-RU"/>
              </w:rPr>
            </w:pPr>
          </w:p>
        </w:tc>
        <w:tc>
          <w:tcPr>
            <w:tcW w:w="4923" w:type="dxa"/>
            <w:gridSpan w:val="5"/>
            <w:tcBorders>
              <w:top w:val="nil"/>
              <w:left w:val="nil"/>
              <w:bottom w:val="single" w:sz="4" w:space="0" w:color="auto"/>
              <w:right w:val="nil"/>
            </w:tcBorders>
          </w:tcPr>
          <w:p w:rsidR="00D35A0F" w:rsidRPr="00D35A0F" w:rsidRDefault="00D35A0F" w:rsidP="00D35A0F">
            <w:pPr>
              <w:autoSpaceDE w:val="0"/>
              <w:autoSpaceDN w:val="0"/>
              <w:adjustRightInd w:val="0"/>
              <w:spacing w:after="0" w:line="240" w:lineRule="auto"/>
              <w:jc w:val="center"/>
              <w:rPr>
                <w:rFonts w:ascii="Arial" w:eastAsia="Times New Roman" w:hAnsi="Arial" w:cs="Arial"/>
                <w:sz w:val="20"/>
                <w:szCs w:val="20"/>
                <w:lang w:eastAsia="ru-RU"/>
              </w:rPr>
            </w:pPr>
            <w:r w:rsidRPr="00D35A0F">
              <w:rPr>
                <w:rFonts w:ascii="Arial" w:eastAsia="Times New Roman" w:hAnsi="Arial" w:cs="Arial"/>
                <w:sz w:val="20"/>
                <w:szCs w:val="20"/>
                <w:lang w:eastAsia="ru-RU"/>
              </w:rPr>
              <w:t>(Ф.И.О. заявителя - физического лица,</w:t>
            </w:r>
          </w:p>
          <w:p w:rsidR="00D35A0F" w:rsidRPr="00D35A0F" w:rsidRDefault="00D35A0F" w:rsidP="00D35A0F">
            <w:pPr>
              <w:autoSpaceDE w:val="0"/>
              <w:autoSpaceDN w:val="0"/>
              <w:adjustRightInd w:val="0"/>
              <w:spacing w:after="0" w:line="240" w:lineRule="auto"/>
              <w:jc w:val="center"/>
              <w:rPr>
                <w:rFonts w:ascii="Arial" w:eastAsia="Times New Roman" w:hAnsi="Arial" w:cs="Arial"/>
                <w:sz w:val="20"/>
                <w:szCs w:val="20"/>
                <w:lang w:eastAsia="ru-RU"/>
              </w:rPr>
            </w:pPr>
          </w:p>
        </w:tc>
      </w:tr>
      <w:tr w:rsidR="00D35A0F" w:rsidRPr="00D35A0F" w:rsidTr="00D35A0F">
        <w:trPr>
          <w:gridAfter w:val="2"/>
          <w:wAfter w:w="425" w:type="dxa"/>
        </w:trPr>
        <w:tc>
          <w:tcPr>
            <w:tcW w:w="5185" w:type="dxa"/>
            <w:tcBorders>
              <w:top w:val="nil"/>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c>
          <w:tcPr>
            <w:tcW w:w="4923" w:type="dxa"/>
            <w:gridSpan w:val="5"/>
            <w:tcBorders>
              <w:top w:val="single" w:sz="4" w:space="0" w:color="auto"/>
              <w:left w:val="nil"/>
              <w:bottom w:val="nil"/>
              <w:right w:val="nil"/>
            </w:tcBorders>
            <w:hideMark/>
          </w:tcPr>
          <w:p w:rsidR="00D35A0F" w:rsidRPr="00D35A0F" w:rsidRDefault="00D35A0F" w:rsidP="00D35A0F">
            <w:pPr>
              <w:autoSpaceDE w:val="0"/>
              <w:autoSpaceDN w:val="0"/>
              <w:adjustRightInd w:val="0"/>
              <w:spacing w:after="0" w:line="240" w:lineRule="auto"/>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_____________________________________________________________________</w:t>
            </w:r>
          </w:p>
        </w:tc>
      </w:tr>
      <w:tr w:rsidR="00D35A0F" w:rsidRPr="00D35A0F" w:rsidTr="00D35A0F">
        <w:trPr>
          <w:gridAfter w:val="4"/>
          <w:wAfter w:w="833" w:type="dxa"/>
        </w:trPr>
        <w:tc>
          <w:tcPr>
            <w:tcW w:w="5185" w:type="dxa"/>
            <w:tcBorders>
              <w:top w:val="nil"/>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c>
          <w:tcPr>
            <w:tcW w:w="4515" w:type="dxa"/>
            <w:gridSpan w:val="3"/>
            <w:tcBorders>
              <w:top w:val="nil"/>
              <w:left w:val="nil"/>
              <w:bottom w:val="nil"/>
              <w:right w:val="single" w:sz="4" w:space="0" w:color="auto"/>
            </w:tcBorders>
            <w:hideMark/>
          </w:tcPr>
          <w:p w:rsidR="00D35A0F" w:rsidRPr="00D35A0F" w:rsidRDefault="00D35A0F" w:rsidP="00D35A0F">
            <w:pPr>
              <w:autoSpaceDE w:val="0"/>
              <w:autoSpaceDN w:val="0"/>
              <w:adjustRightInd w:val="0"/>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0"/>
                <w:szCs w:val="20"/>
                <w:lang w:eastAsia="ru-RU"/>
              </w:rPr>
              <w:t>(адрес электронной почты, телефон)</w:t>
            </w:r>
          </w:p>
        </w:tc>
      </w:tr>
      <w:tr w:rsidR="00D35A0F" w:rsidRPr="00D35A0F" w:rsidTr="00D35A0F">
        <w:tc>
          <w:tcPr>
            <w:tcW w:w="10533" w:type="dxa"/>
            <w:gridSpan w:val="8"/>
            <w:tcBorders>
              <w:top w:val="nil"/>
              <w:left w:val="nil"/>
              <w:bottom w:val="nil"/>
              <w:right w:val="nil"/>
            </w:tcBorders>
          </w:tcPr>
          <w:p w:rsidR="00D35A0F" w:rsidRPr="00D35A0F" w:rsidRDefault="00D35A0F" w:rsidP="00D35A0F">
            <w:pPr>
              <w:spacing w:after="0" w:line="240" w:lineRule="auto"/>
              <w:jc w:val="center"/>
              <w:outlineLvl w:val="0"/>
              <w:rPr>
                <w:rFonts w:ascii="Arial" w:eastAsia="Times New Roman" w:hAnsi="Arial" w:cs="Arial"/>
                <w:b/>
                <w:bCs/>
                <w:kern w:val="32"/>
                <w:sz w:val="24"/>
                <w:szCs w:val="24"/>
                <w:lang w:eastAsia="ru-RU"/>
              </w:rPr>
            </w:pPr>
          </w:p>
          <w:p w:rsidR="00D35A0F" w:rsidRPr="00D35A0F" w:rsidRDefault="00D35A0F" w:rsidP="00D35A0F">
            <w:pPr>
              <w:spacing w:after="0" w:line="240" w:lineRule="auto"/>
              <w:jc w:val="center"/>
              <w:outlineLvl w:val="0"/>
              <w:rPr>
                <w:rFonts w:ascii="Arial" w:eastAsia="Times New Roman" w:hAnsi="Arial" w:cs="Arial"/>
                <w:kern w:val="32"/>
                <w:sz w:val="24"/>
                <w:szCs w:val="24"/>
                <w:lang w:eastAsia="ru-RU"/>
              </w:rPr>
            </w:pPr>
            <w:r w:rsidRPr="00D35A0F">
              <w:rPr>
                <w:rFonts w:ascii="Arial" w:eastAsia="Times New Roman" w:hAnsi="Arial" w:cs="Arial"/>
                <w:bCs/>
                <w:kern w:val="32"/>
                <w:sz w:val="24"/>
                <w:szCs w:val="24"/>
                <w:lang w:eastAsia="ru-RU"/>
              </w:rPr>
              <w:t>Заявление</w:t>
            </w:r>
          </w:p>
          <w:p w:rsidR="00D35A0F" w:rsidRPr="00D35A0F" w:rsidRDefault="00D35A0F" w:rsidP="00D35A0F">
            <w:pPr>
              <w:spacing w:after="0" w:line="240" w:lineRule="auto"/>
              <w:jc w:val="center"/>
              <w:outlineLvl w:val="0"/>
              <w:rPr>
                <w:rFonts w:ascii="Arial" w:eastAsia="Times New Roman" w:hAnsi="Arial" w:cs="Arial"/>
                <w:b/>
                <w:bCs/>
                <w:kern w:val="32"/>
                <w:sz w:val="24"/>
                <w:szCs w:val="24"/>
                <w:lang w:eastAsia="ru-RU"/>
              </w:rPr>
            </w:pPr>
            <w:r w:rsidRPr="00D35A0F">
              <w:rPr>
                <w:rFonts w:ascii="Arial" w:eastAsia="Times New Roman" w:hAnsi="Arial" w:cs="Arial"/>
                <w:bCs/>
                <w:kern w:val="32"/>
                <w:sz w:val="24"/>
                <w:szCs w:val="24"/>
                <w:lang w:eastAsia="ru-RU"/>
              </w:rPr>
              <w:t>на согласование проведения работ в технических и охранных зонах</w:t>
            </w:r>
          </w:p>
        </w:tc>
      </w:tr>
      <w:tr w:rsidR="00D35A0F" w:rsidRPr="00D35A0F" w:rsidTr="00D35A0F">
        <w:tc>
          <w:tcPr>
            <w:tcW w:w="10533" w:type="dxa"/>
            <w:gridSpan w:val="8"/>
            <w:tcBorders>
              <w:top w:val="nil"/>
              <w:left w:val="nil"/>
              <w:bottom w:val="nil"/>
              <w:right w:val="nil"/>
            </w:tcBorders>
          </w:tcPr>
          <w:p w:rsidR="00D35A0F" w:rsidRPr="00D35A0F" w:rsidRDefault="00D35A0F" w:rsidP="00D35A0F">
            <w:pPr>
              <w:spacing w:after="0" w:line="240" w:lineRule="auto"/>
              <w:jc w:val="center"/>
              <w:rPr>
                <w:rFonts w:ascii="Arial" w:eastAsia="Times New Roman" w:hAnsi="Arial" w:cs="Arial"/>
                <w:sz w:val="24"/>
                <w:szCs w:val="24"/>
                <w:lang w:eastAsia="ru-RU"/>
              </w:rPr>
            </w:pPr>
          </w:p>
        </w:tc>
      </w:tr>
      <w:tr w:rsidR="00D35A0F" w:rsidRPr="00D35A0F" w:rsidTr="00D35A0F">
        <w:tc>
          <w:tcPr>
            <w:tcW w:w="10533" w:type="dxa"/>
            <w:gridSpan w:val="8"/>
            <w:tcBorders>
              <w:top w:val="nil"/>
              <w:left w:val="nil"/>
              <w:bottom w:val="nil"/>
              <w:right w:val="nil"/>
            </w:tcBorders>
            <w:hideMark/>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Прошу Вас выдать согласование проведения работ в технических и охранных</w:t>
            </w:r>
          </w:p>
          <w:p w:rsidR="00D35A0F" w:rsidRPr="00D35A0F" w:rsidRDefault="00D35A0F" w:rsidP="00D35A0F">
            <w:pPr>
              <w:spacing w:after="0" w:line="240" w:lineRule="auto"/>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зонах для _______________________________________________________________</w:t>
            </w:r>
          </w:p>
        </w:tc>
      </w:tr>
      <w:tr w:rsidR="00D35A0F" w:rsidRPr="00D35A0F" w:rsidTr="00D35A0F">
        <w:trPr>
          <w:gridAfter w:val="3"/>
          <w:wAfter w:w="786" w:type="dxa"/>
        </w:trPr>
        <w:tc>
          <w:tcPr>
            <w:tcW w:w="9747" w:type="dxa"/>
            <w:gridSpan w:val="5"/>
            <w:tcBorders>
              <w:top w:val="nil"/>
              <w:left w:val="nil"/>
              <w:bottom w:val="single" w:sz="4" w:space="0" w:color="auto"/>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r>
      <w:tr w:rsidR="00D35A0F" w:rsidRPr="00D35A0F" w:rsidTr="00D35A0F">
        <w:trPr>
          <w:gridAfter w:val="3"/>
          <w:wAfter w:w="786" w:type="dxa"/>
        </w:trPr>
        <w:tc>
          <w:tcPr>
            <w:tcW w:w="9747" w:type="dxa"/>
            <w:gridSpan w:val="5"/>
            <w:tcBorders>
              <w:top w:val="single" w:sz="4" w:space="0" w:color="auto"/>
              <w:left w:val="nil"/>
              <w:bottom w:val="single" w:sz="4" w:space="0" w:color="auto"/>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r>
      <w:tr w:rsidR="00D35A0F" w:rsidRPr="00D35A0F" w:rsidTr="00D35A0F">
        <w:trPr>
          <w:gridAfter w:val="3"/>
          <w:wAfter w:w="786" w:type="dxa"/>
        </w:trPr>
        <w:tc>
          <w:tcPr>
            <w:tcW w:w="9747" w:type="dxa"/>
            <w:gridSpan w:val="5"/>
            <w:tcBorders>
              <w:top w:val="single" w:sz="4" w:space="0" w:color="auto"/>
              <w:left w:val="nil"/>
              <w:bottom w:val="nil"/>
              <w:right w:val="nil"/>
            </w:tcBorders>
            <w:hideMark/>
          </w:tcPr>
          <w:p w:rsidR="00D35A0F" w:rsidRPr="00D35A0F" w:rsidRDefault="00D35A0F" w:rsidP="00D35A0F">
            <w:pPr>
              <w:spacing w:after="0" w:line="240" w:lineRule="auto"/>
              <w:ind w:firstLine="709"/>
              <w:jc w:val="center"/>
              <w:rPr>
                <w:rFonts w:ascii="Arial" w:eastAsia="Times New Roman" w:hAnsi="Arial" w:cs="Arial"/>
                <w:sz w:val="20"/>
                <w:szCs w:val="20"/>
                <w:lang w:eastAsia="ru-RU"/>
              </w:rPr>
            </w:pPr>
            <w:r w:rsidRPr="00D35A0F">
              <w:rPr>
                <w:rFonts w:ascii="Arial" w:eastAsia="Times New Roman" w:hAnsi="Arial" w:cs="Arial"/>
                <w:sz w:val="20"/>
                <w:szCs w:val="20"/>
                <w:lang w:eastAsia="ru-RU"/>
              </w:rPr>
              <w:t>(указать цель проведения работ)</w:t>
            </w:r>
          </w:p>
        </w:tc>
      </w:tr>
      <w:tr w:rsidR="00D35A0F" w:rsidRPr="00D35A0F" w:rsidTr="00D35A0F">
        <w:trPr>
          <w:gridAfter w:val="3"/>
          <w:wAfter w:w="786" w:type="dxa"/>
        </w:trPr>
        <w:tc>
          <w:tcPr>
            <w:tcW w:w="7102" w:type="dxa"/>
            <w:gridSpan w:val="3"/>
            <w:tcBorders>
              <w:top w:val="nil"/>
              <w:left w:val="nil"/>
              <w:bottom w:val="nil"/>
              <w:right w:val="nil"/>
            </w:tcBorders>
            <w:hideMark/>
          </w:tcPr>
          <w:p w:rsidR="00D35A0F" w:rsidRPr="00D35A0F" w:rsidRDefault="00D35A0F" w:rsidP="00D35A0F">
            <w:pPr>
              <w:spacing w:after="0" w:line="240" w:lineRule="auto"/>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на земельном участке, расположенном по адресу:</w:t>
            </w:r>
          </w:p>
        </w:tc>
        <w:tc>
          <w:tcPr>
            <w:tcW w:w="2645" w:type="dxa"/>
            <w:gridSpan w:val="2"/>
            <w:tcBorders>
              <w:top w:val="nil"/>
              <w:left w:val="nil"/>
              <w:bottom w:val="single" w:sz="4" w:space="0" w:color="auto"/>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r>
      <w:tr w:rsidR="00D35A0F" w:rsidRPr="00D35A0F" w:rsidTr="00D35A0F">
        <w:trPr>
          <w:gridAfter w:val="3"/>
          <w:wAfter w:w="786" w:type="dxa"/>
        </w:trPr>
        <w:tc>
          <w:tcPr>
            <w:tcW w:w="9747" w:type="dxa"/>
            <w:gridSpan w:val="5"/>
            <w:tcBorders>
              <w:top w:val="nil"/>
              <w:left w:val="nil"/>
              <w:bottom w:val="single" w:sz="4" w:space="0" w:color="auto"/>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r>
      <w:tr w:rsidR="00D35A0F" w:rsidRPr="00D35A0F" w:rsidTr="00D35A0F">
        <w:trPr>
          <w:gridAfter w:val="1"/>
          <w:wAfter w:w="124" w:type="dxa"/>
        </w:trPr>
        <w:tc>
          <w:tcPr>
            <w:tcW w:w="10409" w:type="dxa"/>
            <w:gridSpan w:val="7"/>
            <w:tcBorders>
              <w:top w:val="single" w:sz="4" w:space="0" w:color="auto"/>
              <w:left w:val="nil"/>
              <w:bottom w:val="nil"/>
              <w:right w:val="nil"/>
            </w:tcBorders>
            <w:hideMark/>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Сроком</w:t>
            </w:r>
            <w:r w:rsidRPr="00D35A0F">
              <w:rPr>
                <w:rFonts w:ascii="Arial" w:eastAsia="Times New Roman" w:hAnsi="Arial" w:cs="Times New Roman"/>
                <w:sz w:val="24"/>
                <w:szCs w:val="24"/>
                <w:lang w:eastAsia="ru-RU"/>
              </w:rPr>
              <w:t xml:space="preserve"> </w:t>
            </w:r>
            <w:r w:rsidRPr="00D35A0F">
              <w:rPr>
                <w:rFonts w:ascii="Arial" w:eastAsia="Times New Roman" w:hAnsi="Arial" w:cs="Arial"/>
                <w:sz w:val="24"/>
                <w:szCs w:val="24"/>
                <w:lang w:eastAsia="ru-RU"/>
              </w:rPr>
              <w:t>с _____._____.____ по _____._____._____.</w:t>
            </w:r>
          </w:p>
        </w:tc>
      </w:tr>
      <w:tr w:rsidR="00D35A0F" w:rsidRPr="00D35A0F" w:rsidTr="00D35A0F">
        <w:trPr>
          <w:gridAfter w:val="3"/>
          <w:wAfter w:w="786" w:type="dxa"/>
        </w:trPr>
        <w:tc>
          <w:tcPr>
            <w:tcW w:w="6394" w:type="dxa"/>
            <w:gridSpan w:val="2"/>
            <w:tcBorders>
              <w:top w:val="nil"/>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Акт согласования на производство работ в</w:t>
            </w:r>
          </w:p>
        </w:tc>
        <w:tc>
          <w:tcPr>
            <w:tcW w:w="3353" w:type="dxa"/>
            <w:gridSpan w:val="3"/>
            <w:tcBorders>
              <w:top w:val="nil"/>
              <w:left w:val="nil"/>
              <w:bottom w:val="single" w:sz="4" w:space="0" w:color="auto"/>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r>
      <w:tr w:rsidR="00D35A0F" w:rsidRPr="00D35A0F" w:rsidTr="00D35A0F">
        <w:trPr>
          <w:gridAfter w:val="3"/>
          <w:wAfter w:w="786" w:type="dxa"/>
        </w:trPr>
        <w:tc>
          <w:tcPr>
            <w:tcW w:w="9747" w:type="dxa"/>
            <w:gridSpan w:val="5"/>
            <w:tcBorders>
              <w:top w:val="nil"/>
              <w:left w:val="nil"/>
              <w:bottom w:val="single" w:sz="4" w:space="0" w:color="auto"/>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tc>
      </w:tr>
      <w:tr w:rsidR="00D35A0F" w:rsidRPr="00D35A0F" w:rsidTr="00D35A0F">
        <w:trPr>
          <w:gridAfter w:val="3"/>
          <w:wAfter w:w="786" w:type="dxa"/>
        </w:trPr>
        <w:tc>
          <w:tcPr>
            <w:tcW w:w="9747" w:type="dxa"/>
            <w:gridSpan w:val="5"/>
            <w:tcBorders>
              <w:top w:val="single" w:sz="4" w:space="0" w:color="auto"/>
              <w:left w:val="nil"/>
              <w:bottom w:val="nil"/>
              <w:right w:val="nil"/>
            </w:tcBorders>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с их собственниками прилагается.</w:t>
            </w:r>
          </w:p>
        </w:tc>
      </w:tr>
      <w:tr w:rsidR="00D35A0F" w:rsidRPr="00D35A0F" w:rsidTr="00D35A0F">
        <w:tc>
          <w:tcPr>
            <w:tcW w:w="10533" w:type="dxa"/>
            <w:gridSpan w:val="8"/>
            <w:tcBorders>
              <w:top w:val="nil"/>
              <w:left w:val="nil"/>
              <w:bottom w:val="nil"/>
              <w:right w:val="nil"/>
            </w:tcBorders>
            <w:hideMark/>
          </w:tcPr>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Arial"/>
                <w:sz w:val="24"/>
                <w:szCs w:val="24"/>
                <w:lang w:eastAsia="ru-RU"/>
              </w:rPr>
              <w:t>Восстановление нарушенного благоустройства гарантирую.</w:t>
            </w:r>
          </w:p>
        </w:tc>
      </w:tr>
      <w:tr w:rsidR="00D35A0F" w:rsidRPr="00D35A0F" w:rsidTr="00D35A0F">
        <w:tc>
          <w:tcPr>
            <w:tcW w:w="10533" w:type="dxa"/>
            <w:gridSpan w:val="8"/>
            <w:tcBorders>
              <w:top w:val="nil"/>
              <w:left w:val="nil"/>
              <w:bottom w:val="nil"/>
              <w:right w:val="nil"/>
            </w:tcBorders>
            <w:hideMark/>
          </w:tcPr>
          <w:p w:rsidR="00D35A0F" w:rsidRPr="00D35A0F" w:rsidRDefault="00D35A0F" w:rsidP="00D35A0F">
            <w:pPr>
              <w:spacing w:after="0" w:line="240" w:lineRule="auto"/>
              <w:ind w:firstLine="709"/>
              <w:jc w:val="both"/>
              <w:rPr>
                <w:rFonts w:ascii="Arial" w:eastAsia="Times New Roman" w:hAnsi="Arial" w:cs="Arial"/>
                <w:sz w:val="20"/>
                <w:szCs w:val="20"/>
                <w:lang w:eastAsia="ru-RU"/>
              </w:rPr>
            </w:pPr>
            <w:r w:rsidRPr="00D35A0F">
              <w:rPr>
                <w:rFonts w:ascii="Arial" w:eastAsia="Times New Roman" w:hAnsi="Arial" w:cs="Arial"/>
                <w:sz w:val="20"/>
                <w:szCs w:val="20"/>
                <w:lang w:eastAsia="ru-RU"/>
              </w:rPr>
              <w:t>«_______» _________________ ______________________________</w:t>
            </w:r>
          </w:p>
          <w:p w:rsidR="00D35A0F" w:rsidRPr="00D35A0F" w:rsidRDefault="00D35A0F" w:rsidP="00D35A0F">
            <w:pPr>
              <w:spacing w:after="0" w:line="240" w:lineRule="auto"/>
              <w:ind w:firstLine="709"/>
              <w:jc w:val="both"/>
              <w:rPr>
                <w:rFonts w:ascii="Arial" w:eastAsia="Times New Roman" w:hAnsi="Arial" w:cs="Arial"/>
                <w:sz w:val="20"/>
                <w:szCs w:val="20"/>
                <w:lang w:eastAsia="ru-RU"/>
              </w:rPr>
            </w:pPr>
            <w:r w:rsidRPr="00D35A0F">
              <w:rPr>
                <w:rFonts w:ascii="Arial" w:eastAsia="Times New Roman" w:hAnsi="Arial" w:cs="Times New Roman"/>
                <w:sz w:val="20"/>
                <w:szCs w:val="20"/>
                <w:lang w:eastAsia="ru-RU"/>
              </w:rPr>
              <w:t xml:space="preserve">                       </w:t>
            </w:r>
            <w:r w:rsidRPr="00D35A0F">
              <w:rPr>
                <w:rFonts w:ascii="Arial" w:eastAsia="Times New Roman" w:hAnsi="Arial" w:cs="Arial"/>
                <w:sz w:val="20"/>
                <w:szCs w:val="20"/>
                <w:lang w:eastAsia="ru-RU"/>
              </w:rPr>
              <w:t>(дата)</w:t>
            </w:r>
            <w:r w:rsidRPr="00D35A0F">
              <w:rPr>
                <w:rFonts w:ascii="Arial" w:eastAsia="Times New Roman" w:hAnsi="Arial" w:cs="Times New Roman"/>
                <w:sz w:val="20"/>
                <w:szCs w:val="20"/>
                <w:lang w:eastAsia="ru-RU"/>
              </w:rPr>
              <w:t xml:space="preserve">                         </w:t>
            </w:r>
            <w:r w:rsidRPr="00D35A0F">
              <w:rPr>
                <w:rFonts w:ascii="Arial" w:eastAsia="Times New Roman" w:hAnsi="Arial" w:cs="Arial"/>
                <w:sz w:val="20"/>
                <w:szCs w:val="20"/>
                <w:lang w:eastAsia="ru-RU"/>
              </w:rPr>
              <w:t>(подпись)</w:t>
            </w:r>
            <w:r w:rsidRPr="00D35A0F">
              <w:rPr>
                <w:rFonts w:ascii="Arial" w:eastAsia="Times New Roman" w:hAnsi="Arial" w:cs="Times New Roman"/>
                <w:sz w:val="20"/>
                <w:szCs w:val="20"/>
                <w:lang w:eastAsia="ru-RU"/>
              </w:rPr>
              <w:t xml:space="preserve"> </w:t>
            </w:r>
            <w:r w:rsidRPr="00D35A0F">
              <w:rPr>
                <w:rFonts w:ascii="Arial" w:eastAsia="Times New Roman" w:hAnsi="Arial" w:cs="Arial"/>
                <w:sz w:val="20"/>
                <w:szCs w:val="20"/>
                <w:lang w:eastAsia="ru-RU"/>
              </w:rPr>
              <w:t>(расшифровка)</w:t>
            </w:r>
          </w:p>
        </w:tc>
      </w:tr>
      <w:tr w:rsidR="00D35A0F" w:rsidRPr="00D35A0F" w:rsidTr="00D35A0F">
        <w:tc>
          <w:tcPr>
            <w:tcW w:w="930" w:type="dxa"/>
            <w:tcBorders>
              <w:top w:val="nil"/>
              <w:left w:val="nil"/>
              <w:bottom w:val="nil"/>
              <w:right w:val="nil"/>
            </w:tcBorders>
            <w:vAlign w:val="center"/>
            <w:hideMark/>
          </w:tcPr>
          <w:p w:rsidR="00D35A0F" w:rsidRPr="00D35A0F" w:rsidRDefault="00D35A0F" w:rsidP="00D35A0F">
            <w:pPr>
              <w:spacing w:after="0" w:line="240" w:lineRule="auto"/>
              <w:ind w:firstLine="567"/>
              <w:jc w:val="both"/>
              <w:rPr>
                <w:rFonts w:ascii="Arial" w:eastAsia="Times New Roman" w:hAnsi="Arial" w:cs="Arial"/>
                <w:sz w:val="20"/>
                <w:szCs w:val="20"/>
                <w:lang w:eastAsia="ru-RU"/>
              </w:rPr>
            </w:pPr>
          </w:p>
        </w:tc>
        <w:tc>
          <w:tcPr>
            <w:tcW w:w="2340"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c>
          <w:tcPr>
            <w:tcW w:w="1380"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c>
          <w:tcPr>
            <w:tcW w:w="5010"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c>
          <w:tcPr>
            <w:tcW w:w="105"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c>
          <w:tcPr>
            <w:tcW w:w="705"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c>
          <w:tcPr>
            <w:tcW w:w="45"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c>
          <w:tcPr>
            <w:tcW w:w="15" w:type="dxa"/>
            <w:tcBorders>
              <w:top w:val="nil"/>
              <w:left w:val="nil"/>
              <w:bottom w:val="nil"/>
              <w:right w:val="nil"/>
            </w:tcBorders>
            <w:vAlign w:val="center"/>
            <w:hideMark/>
          </w:tcPr>
          <w:p w:rsidR="00D35A0F" w:rsidRPr="00D35A0F" w:rsidRDefault="00D35A0F" w:rsidP="00D35A0F">
            <w:pPr>
              <w:spacing w:after="0" w:line="240" w:lineRule="auto"/>
              <w:rPr>
                <w:rFonts w:ascii="Calibri" w:eastAsia="Calibri" w:hAnsi="Calibri" w:cs="Calibri"/>
                <w:sz w:val="20"/>
                <w:szCs w:val="20"/>
                <w:lang w:eastAsia="ru-RU"/>
              </w:rPr>
            </w:pPr>
          </w:p>
        </w:tc>
      </w:tr>
    </w:tbl>
    <w:p w:rsidR="00D35A0F" w:rsidRPr="00D35A0F" w:rsidRDefault="00D35A0F" w:rsidP="00D35A0F">
      <w:pPr>
        <w:spacing w:after="0" w:line="240" w:lineRule="auto"/>
        <w:ind w:firstLine="709"/>
        <w:jc w:val="right"/>
        <w:rPr>
          <w:rFonts w:ascii="Arial" w:eastAsia="SimSun" w:hAnsi="Arial" w:cs="Times New Roman"/>
          <w:bCs/>
          <w:color w:val="26282F"/>
          <w:sz w:val="24"/>
          <w:szCs w:val="24"/>
          <w:lang w:eastAsia="ru-RU"/>
        </w:rPr>
      </w:pPr>
      <w:r w:rsidRPr="00D35A0F">
        <w:rPr>
          <w:rFonts w:ascii="Arial" w:eastAsia="Times New Roman" w:hAnsi="Arial" w:cs="Arial"/>
          <w:sz w:val="24"/>
          <w:szCs w:val="24"/>
          <w:lang w:eastAsia="ru-RU"/>
        </w:rPr>
        <w:br w:type="page"/>
      </w:r>
      <w:r w:rsidRPr="00D35A0F">
        <w:rPr>
          <w:rFonts w:ascii="Arial" w:eastAsia="SimSun" w:hAnsi="Arial" w:cs="Times New Roman"/>
          <w:bCs/>
          <w:color w:val="26282F"/>
          <w:sz w:val="24"/>
          <w:szCs w:val="24"/>
          <w:lang w:eastAsia="ru-RU"/>
        </w:rPr>
        <w:lastRenderedPageBreak/>
        <w:t>Приложение № 2</w:t>
      </w:r>
    </w:p>
    <w:p w:rsidR="00D35A0F" w:rsidRPr="00D35A0F" w:rsidRDefault="00D35A0F" w:rsidP="00D35A0F">
      <w:pPr>
        <w:spacing w:after="0" w:line="240" w:lineRule="auto"/>
        <w:ind w:firstLine="709"/>
        <w:jc w:val="right"/>
        <w:rPr>
          <w:rFonts w:ascii="Arial" w:eastAsia="SimSun" w:hAnsi="Arial" w:cs="Times New Roman"/>
          <w:bCs/>
          <w:color w:val="26282F"/>
          <w:sz w:val="24"/>
          <w:szCs w:val="24"/>
          <w:lang w:eastAsia="ru-RU"/>
        </w:rPr>
      </w:pPr>
      <w:r w:rsidRPr="00D35A0F">
        <w:rPr>
          <w:rFonts w:ascii="Arial" w:eastAsia="SimSun" w:hAnsi="Arial" w:cs="Times New Roman"/>
          <w:bCs/>
          <w:color w:val="26282F"/>
          <w:sz w:val="24"/>
          <w:szCs w:val="24"/>
          <w:lang w:eastAsia="ru-RU"/>
        </w:rPr>
        <w:t xml:space="preserve">к </w:t>
      </w:r>
      <w:r w:rsidRPr="00D35A0F">
        <w:rPr>
          <w:rFonts w:ascii="Arial" w:eastAsia="Times New Roman" w:hAnsi="Arial" w:cs="Arial"/>
          <w:b/>
          <w:bCs/>
          <w:color w:val="106BBE"/>
          <w:sz w:val="24"/>
          <w:szCs w:val="24"/>
          <w:lang w:eastAsia="ru-RU"/>
        </w:rPr>
        <w:t>административному регламенту</w:t>
      </w:r>
    </w:p>
    <w:p w:rsidR="00D35A0F" w:rsidRPr="00D35A0F" w:rsidRDefault="00D35A0F" w:rsidP="00D35A0F">
      <w:pPr>
        <w:spacing w:after="0" w:line="240" w:lineRule="auto"/>
        <w:ind w:firstLine="709"/>
        <w:jc w:val="right"/>
        <w:outlineLvl w:val="0"/>
        <w:rPr>
          <w:rFonts w:ascii="Arial" w:eastAsia="SimSun" w:hAnsi="Arial" w:cs="Arial"/>
          <w:kern w:val="32"/>
          <w:sz w:val="24"/>
          <w:szCs w:val="24"/>
          <w:lang w:eastAsia="ru-RU"/>
        </w:rPr>
      </w:pPr>
    </w:p>
    <w:p w:rsidR="00D35A0F" w:rsidRPr="00D35A0F" w:rsidRDefault="00D35A0F" w:rsidP="00D35A0F">
      <w:pPr>
        <w:spacing w:after="0" w:line="240" w:lineRule="auto"/>
        <w:jc w:val="center"/>
        <w:outlineLvl w:val="0"/>
        <w:rPr>
          <w:rFonts w:ascii="Arial" w:eastAsia="Times New Roman" w:hAnsi="Arial" w:cs="Arial"/>
          <w:kern w:val="32"/>
          <w:sz w:val="24"/>
          <w:szCs w:val="24"/>
          <w:lang w:eastAsia="ru-RU"/>
        </w:rPr>
      </w:pPr>
      <w:r w:rsidRPr="00D35A0F">
        <w:rPr>
          <w:rFonts w:ascii="Arial" w:eastAsia="Times New Roman" w:hAnsi="Arial" w:cs="Arial"/>
          <w:bCs/>
          <w:kern w:val="32"/>
          <w:sz w:val="24"/>
          <w:szCs w:val="24"/>
          <w:lang w:eastAsia="ru-RU"/>
        </w:rPr>
        <w:t>Блок-схема</w:t>
      </w:r>
    </w:p>
    <w:p w:rsidR="00D35A0F" w:rsidRPr="00D35A0F" w:rsidRDefault="00D35A0F" w:rsidP="00D35A0F">
      <w:pPr>
        <w:spacing w:after="0" w:line="240" w:lineRule="auto"/>
        <w:jc w:val="center"/>
        <w:outlineLvl w:val="0"/>
        <w:rPr>
          <w:rFonts w:ascii="Arial" w:eastAsia="Times New Roman" w:hAnsi="Arial" w:cs="Arial"/>
          <w:bCs/>
          <w:kern w:val="32"/>
          <w:sz w:val="24"/>
          <w:szCs w:val="24"/>
          <w:lang w:eastAsia="ru-RU"/>
        </w:rPr>
      </w:pPr>
      <w:r w:rsidRPr="00D35A0F">
        <w:rPr>
          <w:rFonts w:ascii="Arial" w:eastAsia="Times New Roman" w:hAnsi="Arial" w:cs="Arial"/>
          <w:bCs/>
          <w:kern w:val="32"/>
          <w:sz w:val="24"/>
          <w:szCs w:val="24"/>
          <w:lang w:eastAsia="ru-RU"/>
        </w:rPr>
        <w:t>предоставления муниципальной услуги</w:t>
      </w:r>
    </w:p>
    <w:p w:rsidR="00D35A0F" w:rsidRPr="00D35A0F" w:rsidRDefault="00D35A0F" w:rsidP="00D35A0F">
      <w:pPr>
        <w:spacing w:after="0" w:line="240" w:lineRule="auto"/>
        <w:jc w:val="center"/>
        <w:outlineLvl w:val="0"/>
        <w:rPr>
          <w:rFonts w:ascii="Arial" w:eastAsia="Times New Roman" w:hAnsi="Arial" w:cs="Arial"/>
          <w:kern w:val="32"/>
          <w:sz w:val="24"/>
          <w:szCs w:val="24"/>
          <w:lang w:eastAsia="ru-RU"/>
        </w:rPr>
      </w:pPr>
      <w:r w:rsidRPr="00D35A0F">
        <w:rPr>
          <w:rFonts w:ascii="Arial" w:eastAsia="Times New Roman" w:hAnsi="Arial" w:cs="Arial"/>
          <w:bCs/>
          <w:kern w:val="32"/>
          <w:sz w:val="24"/>
          <w:szCs w:val="24"/>
          <w:lang w:eastAsia="ru-RU"/>
        </w:rPr>
        <w:t>«Согласование проведения работ в технических и охранных зонах»</w: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r w:rsidRPr="00D35A0F">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-2051685</wp:posOffset>
                </wp:positionH>
                <wp:positionV relativeFrom="paragraph">
                  <wp:posOffset>1761490</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D35A0F">
                              <w:trPr>
                                <w:tblCellSpacing w:w="0" w:type="dxa"/>
                              </w:trPr>
                              <w:tc>
                                <w:tcPr>
                                  <w:tcW w:w="0" w:type="auto"/>
                                  <w:vAlign w:val="center"/>
                                  <w:hideMark/>
                                </w:tcPr>
                                <w:p w:rsidR="00D35A0F" w:rsidRDefault="00D35A0F">
                                  <w:pPr>
                                    <w:jc w:val="center"/>
                                    <w:rPr>
                                      <w:rFonts w:cs="Arial"/>
                                    </w:rPr>
                                  </w:pPr>
                                  <w:r>
                                    <w:rPr>
                                      <w:rFonts w:cs="Arial"/>
                                    </w:rPr>
                                    <w:t>Подготовка и выдача согласования проведения работ в технических и охранных зонах (6 дней)</w:t>
                                  </w:r>
                                </w:p>
                              </w:tc>
                            </w:tr>
                          </w:tbl>
                          <w:p w:rsidR="00D35A0F" w:rsidRDefault="00D35A0F" w:rsidP="00D35A0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61.55pt;margin-top:138.7pt;width:18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D35A0F">
                        <w:trPr>
                          <w:tblCellSpacing w:w="0" w:type="dxa"/>
                        </w:trPr>
                        <w:tc>
                          <w:tcPr>
                            <w:tcW w:w="0" w:type="auto"/>
                            <w:vAlign w:val="center"/>
                            <w:hideMark/>
                          </w:tcPr>
                          <w:p w:rsidR="00D35A0F" w:rsidRDefault="00D35A0F">
                            <w:pPr>
                              <w:jc w:val="center"/>
                              <w:rPr>
                                <w:rFonts w:cs="Arial"/>
                              </w:rPr>
                            </w:pPr>
                            <w:r>
                              <w:rPr>
                                <w:rFonts w:cs="Arial"/>
                              </w:rPr>
                              <w:t>Подготовка и выдача согласования проведения работ в технических и охранных зонах (6 дней)</w:t>
                            </w:r>
                          </w:p>
                        </w:tc>
                      </w:tr>
                    </w:tbl>
                    <w:p w:rsidR="00D35A0F" w:rsidRDefault="00D35A0F" w:rsidP="00D35A0F">
                      <w:pPr>
                        <w:rPr>
                          <w:rFonts w:ascii="Times New Roman" w:eastAsia="Calibri" w:hAnsi="Times New Roman" w:cs="Times New Roman"/>
                        </w:rPr>
                      </w:pPr>
                    </w:p>
                  </w:txbxContent>
                </v:textbox>
                <w10:wrap anchorx="margin"/>
              </v:rect>
            </w:pict>
          </mc:Fallback>
        </mc:AlternateContent>
      </w:r>
      <w:r w:rsidRPr="00D35A0F">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1718310</wp:posOffset>
                </wp:positionH>
                <wp:positionV relativeFrom="paragraph">
                  <wp:posOffset>1751965</wp:posOffset>
                </wp:positionV>
                <wp:extent cx="2276475" cy="1045845"/>
                <wp:effectExtent l="0" t="0" r="28575"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D35A0F">
                              <w:trPr>
                                <w:tblCellSpacing w:w="0" w:type="dxa"/>
                              </w:trPr>
                              <w:tc>
                                <w:tcPr>
                                  <w:tcW w:w="0" w:type="auto"/>
                                  <w:vAlign w:val="center"/>
                                  <w:hideMark/>
                                </w:tcPr>
                                <w:p w:rsidR="00D35A0F" w:rsidRDefault="00D35A0F">
                                  <w:pPr>
                                    <w:jc w:val="center"/>
                                    <w:rPr>
                                      <w:rFonts w:cs="Arial"/>
                                    </w:rPr>
                                  </w:pPr>
                                  <w:r>
                                    <w:rPr>
                                      <w:rFonts w:cs="Arial"/>
                                    </w:rPr>
                                    <w:t>Отказ в согласовании проведения работ в технических и охранных зонах (6 дней)</w:t>
                                  </w:r>
                                </w:p>
                              </w:tc>
                            </w:tr>
                          </w:tbl>
                          <w:p w:rsidR="00D35A0F" w:rsidRDefault="00D35A0F" w:rsidP="00D35A0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35.3pt;margin-top:137.95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D35A0F">
                        <w:trPr>
                          <w:tblCellSpacing w:w="0" w:type="dxa"/>
                        </w:trPr>
                        <w:tc>
                          <w:tcPr>
                            <w:tcW w:w="0" w:type="auto"/>
                            <w:vAlign w:val="center"/>
                            <w:hideMark/>
                          </w:tcPr>
                          <w:p w:rsidR="00D35A0F" w:rsidRDefault="00D35A0F">
                            <w:pPr>
                              <w:jc w:val="center"/>
                              <w:rPr>
                                <w:rFonts w:cs="Arial"/>
                              </w:rPr>
                            </w:pPr>
                            <w:r>
                              <w:rPr>
                                <w:rFonts w:cs="Arial"/>
                              </w:rPr>
                              <w:t>Отказ в согласовании проведения работ в технических и охранных зонах (6 дней)</w:t>
                            </w:r>
                          </w:p>
                        </w:tc>
                      </w:tr>
                    </w:tbl>
                    <w:p w:rsidR="00D35A0F" w:rsidRDefault="00D35A0F" w:rsidP="00D35A0F">
                      <w:pPr>
                        <w:rPr>
                          <w:rFonts w:ascii="Times New Roman" w:eastAsia="Calibri" w:hAnsi="Times New Roman" w:cs="Times New Roman"/>
                        </w:rPr>
                      </w:pPr>
                    </w:p>
                  </w:txbxContent>
                </v:textbox>
                <w10:wrap anchorx="margin"/>
              </v:rect>
            </w:pict>
          </mc:Fallback>
        </mc:AlternateContent>
      </w:r>
      <w:r w:rsidRPr="00D35A0F">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D35A0F">
                              <w:trPr>
                                <w:tblCellSpacing w:w="0" w:type="dxa"/>
                              </w:trPr>
                              <w:tc>
                                <w:tcPr>
                                  <w:tcW w:w="0" w:type="auto"/>
                                  <w:vAlign w:val="center"/>
                                  <w:hideMark/>
                                </w:tcPr>
                                <w:p w:rsidR="00D35A0F" w:rsidRDefault="00D35A0F">
                                  <w:pPr>
                                    <w:jc w:val="center"/>
                                    <w:rPr>
                                      <w:rFonts w:cs="Arial"/>
                                    </w:rPr>
                                  </w:pPr>
                                  <w:r>
                                    <w:rPr>
                                      <w:rFonts w:cs="Arial"/>
                                    </w:rPr>
                                    <w:t>Прием и регистрация заявления с приложением соответствующих документов</w:t>
                                  </w:r>
                                </w:p>
                              </w:tc>
                            </w:tr>
                          </w:tbl>
                          <w:p w:rsidR="00D35A0F" w:rsidRDefault="00D35A0F" w:rsidP="00D35A0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d9Tw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D35A0F">
                        <w:trPr>
                          <w:tblCellSpacing w:w="0" w:type="dxa"/>
                        </w:trPr>
                        <w:tc>
                          <w:tcPr>
                            <w:tcW w:w="0" w:type="auto"/>
                            <w:vAlign w:val="center"/>
                            <w:hideMark/>
                          </w:tcPr>
                          <w:p w:rsidR="00D35A0F" w:rsidRDefault="00D35A0F">
                            <w:pPr>
                              <w:jc w:val="center"/>
                              <w:rPr>
                                <w:rFonts w:cs="Arial"/>
                              </w:rPr>
                            </w:pPr>
                            <w:r>
                              <w:rPr>
                                <w:rFonts w:cs="Arial"/>
                              </w:rPr>
                              <w:t>Прием и регистрация заявления с приложением соответствующих документов</w:t>
                            </w:r>
                          </w:p>
                        </w:tc>
                      </w:tr>
                    </w:tbl>
                    <w:p w:rsidR="00D35A0F" w:rsidRDefault="00D35A0F" w:rsidP="00D35A0F">
                      <w:pPr>
                        <w:rPr>
                          <w:rFonts w:ascii="Times New Roman" w:eastAsia="Calibri" w:hAnsi="Times New Roman" w:cs="Times New Roman"/>
                        </w:rPr>
                      </w:pPr>
                    </w:p>
                  </w:txbxContent>
                </v:textbox>
                <w10:wrap anchorx="margin"/>
              </v:rect>
            </w:pict>
          </mc:Fallback>
        </mc:AlternateContent>
      </w:r>
      <w:r w:rsidRPr="00D35A0F">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-728980</wp:posOffset>
                </wp:positionH>
                <wp:positionV relativeFrom="paragraph">
                  <wp:posOffset>951230</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D35A0F">
                              <w:trPr>
                                <w:tblCellSpacing w:w="0" w:type="dxa"/>
                              </w:trPr>
                              <w:tc>
                                <w:tcPr>
                                  <w:tcW w:w="0" w:type="auto"/>
                                  <w:vAlign w:val="center"/>
                                  <w:hideMark/>
                                </w:tcPr>
                                <w:p w:rsidR="00D35A0F" w:rsidRDefault="00D35A0F">
                                  <w:pPr>
                                    <w:jc w:val="center"/>
                                    <w:rPr>
                                      <w:rFonts w:cs="Arial"/>
                                    </w:rPr>
                                  </w:pPr>
                                  <w:r>
                                    <w:rPr>
                                      <w:rFonts w:cs="Arial"/>
                                    </w:rPr>
                                    <w:t>Рассмотрение заявления о предоставлении муниципальной услуги</w:t>
                                  </w:r>
                                </w:p>
                              </w:tc>
                            </w:tr>
                          </w:tbl>
                          <w:p w:rsidR="00D35A0F" w:rsidRDefault="00D35A0F" w:rsidP="00D35A0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57.4pt;margin-top:74.9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D35A0F">
                        <w:trPr>
                          <w:tblCellSpacing w:w="0" w:type="dxa"/>
                        </w:trPr>
                        <w:tc>
                          <w:tcPr>
                            <w:tcW w:w="0" w:type="auto"/>
                            <w:vAlign w:val="center"/>
                            <w:hideMark/>
                          </w:tcPr>
                          <w:p w:rsidR="00D35A0F" w:rsidRDefault="00D35A0F">
                            <w:pPr>
                              <w:jc w:val="center"/>
                              <w:rPr>
                                <w:rFonts w:cs="Arial"/>
                              </w:rPr>
                            </w:pPr>
                            <w:r>
                              <w:rPr>
                                <w:rFonts w:cs="Arial"/>
                              </w:rPr>
                              <w:t>Рассмотрение заявления о предоставлении муниципальной услуги</w:t>
                            </w:r>
                          </w:p>
                        </w:tc>
                      </w:tr>
                    </w:tbl>
                    <w:p w:rsidR="00D35A0F" w:rsidRDefault="00D35A0F" w:rsidP="00D35A0F">
                      <w:pPr>
                        <w:rPr>
                          <w:rFonts w:ascii="Times New Roman" w:eastAsia="Calibri" w:hAnsi="Times New Roman" w:cs="Times New Roman"/>
                        </w:rPr>
                      </w:pPr>
                    </w:p>
                  </w:txbxContent>
                </v:textbox>
                <w10:wrap anchorx="margin"/>
              </v:rect>
            </w:pict>
          </mc:Fallback>
        </mc:AlternateContent>
      </w:r>
      <w:r w:rsidRPr="00D35A0F">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963930</wp:posOffset>
                </wp:positionH>
                <wp:positionV relativeFrom="paragraph">
                  <wp:posOffset>846455</wp:posOffset>
                </wp:positionV>
                <wp:extent cx="217170" cy="0"/>
                <wp:effectExtent l="53340" t="13970" r="609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7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330A4" id="_x0000_t32" coordsize="21600,21600" o:spt="32" o:oned="t" path="m,l21600,21600e" filled="f">
                <v:path arrowok="t" fillok="f" o:connecttype="none"/>
                <o:lock v:ext="edit" shapetype="t"/>
              </v:shapetype>
              <v:shape id="Прямая со стрелкой 2" o:spid="_x0000_s1026" type="#_x0000_t32" style="position:absolute;margin-left:75.9pt;margin-top:66.65pt;width:17.1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">
                <v:stroke endarrow="block"/>
              </v:shape>
            </w:pict>
          </mc:Fallback>
        </mc:AlternateContent>
      </w:r>
      <w:r w:rsidRPr="00D35A0F">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1591945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B378" id="Прямая со стрелкой 4" o:spid="_x0000_s1026" type="#_x0000_t32" style="position:absolute;margin-left:-31.9pt;margin-top:125.35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">
                <v:stroke endarrow="block"/>
              </v:shape>
            </w:pict>
          </mc:Fallback>
        </mc:AlternateContent>
      </w:r>
      <w:r w:rsidRPr="00D35A0F">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2089150</wp:posOffset>
                </wp:positionH>
                <wp:positionV relativeFrom="paragraph">
                  <wp:posOffset>1591945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B200" id="Прямая со стрелкой 3" o:spid="_x0000_s1026" type="#_x0000_t32" style="position:absolute;margin-left:164.5pt;margin-top:125.3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">
                <v:stroke endarrow="block"/>
              </v:shape>
            </w:pict>
          </mc:Fallback>
        </mc:AlternateContent>
      </w: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both"/>
        <w:rPr>
          <w:rFonts w:ascii="Arial" w:eastAsia="Times New Roman" w:hAnsi="Arial" w:cs="Arial"/>
          <w:sz w:val="24"/>
          <w:szCs w:val="24"/>
          <w:lang w:eastAsia="ru-RU"/>
        </w:rPr>
      </w:pPr>
    </w:p>
    <w:p w:rsidR="00D35A0F" w:rsidRPr="00D35A0F" w:rsidRDefault="00D35A0F" w:rsidP="00D35A0F">
      <w:pPr>
        <w:spacing w:after="0" w:line="240" w:lineRule="auto"/>
        <w:ind w:firstLine="709"/>
        <w:jc w:val="right"/>
        <w:rPr>
          <w:rFonts w:ascii="Arial" w:eastAsia="Times New Roman" w:hAnsi="Arial" w:cs="Arial"/>
          <w:bCs/>
          <w:sz w:val="24"/>
          <w:szCs w:val="24"/>
          <w:lang w:eastAsia="ru-RU"/>
        </w:rPr>
      </w:pPr>
      <w:r w:rsidRPr="00D35A0F">
        <w:rPr>
          <w:rFonts w:ascii="Arial" w:eastAsia="Calibri" w:hAnsi="Arial" w:cs="Arial"/>
          <w:sz w:val="24"/>
          <w:szCs w:val="24"/>
        </w:rPr>
        <w:br w:type="page"/>
      </w:r>
      <w:r w:rsidRPr="00D35A0F">
        <w:rPr>
          <w:rFonts w:ascii="Arial" w:eastAsia="Calibri" w:hAnsi="Arial" w:cs="Arial"/>
          <w:sz w:val="24"/>
          <w:szCs w:val="24"/>
        </w:rPr>
        <w:lastRenderedPageBreak/>
        <w:t>Приложение № 3</w:t>
      </w:r>
    </w:p>
    <w:p w:rsidR="00D35A0F" w:rsidRPr="00D35A0F" w:rsidRDefault="00D35A0F" w:rsidP="00D35A0F">
      <w:pPr>
        <w:spacing w:after="0" w:line="240" w:lineRule="auto"/>
        <w:ind w:firstLine="709"/>
        <w:jc w:val="right"/>
        <w:rPr>
          <w:rFonts w:ascii="Arial" w:eastAsia="Calibri" w:hAnsi="Arial" w:cs="Arial"/>
          <w:sz w:val="24"/>
          <w:szCs w:val="24"/>
        </w:rPr>
      </w:pPr>
      <w:r w:rsidRPr="00D35A0F">
        <w:rPr>
          <w:rFonts w:ascii="Arial" w:eastAsia="Calibri" w:hAnsi="Arial" w:cs="Arial"/>
          <w:sz w:val="24"/>
          <w:szCs w:val="24"/>
        </w:rPr>
        <w:t>к административному регламенту</w:t>
      </w:r>
    </w:p>
    <w:p w:rsidR="00D35A0F" w:rsidRPr="00D35A0F" w:rsidRDefault="00D35A0F" w:rsidP="00D35A0F">
      <w:pPr>
        <w:spacing w:after="0" w:line="240" w:lineRule="auto"/>
        <w:ind w:firstLine="709"/>
        <w:jc w:val="both"/>
        <w:rPr>
          <w:rFonts w:ascii="Arial" w:eastAsia="Calibri" w:hAnsi="Arial" w:cs="Arial"/>
          <w:sz w:val="24"/>
          <w:szCs w:val="24"/>
        </w:rPr>
      </w:pP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График работы администрации Твердохлебовского сельского поселения:</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понедельник - пятница: с 08.00 до 17.00;</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перерыв: с 12.00 до 13.00;</w:t>
      </w:r>
    </w:p>
    <w:p w:rsidR="00D35A0F" w:rsidRPr="00D35A0F" w:rsidRDefault="00D35A0F" w:rsidP="00D35A0F">
      <w:pPr>
        <w:spacing w:after="0" w:line="240" w:lineRule="auto"/>
        <w:ind w:firstLine="709"/>
        <w:jc w:val="both"/>
        <w:rPr>
          <w:rFonts w:ascii="Arial" w:eastAsia="SimSun" w:hAnsi="Arial" w:cs="Arial"/>
          <w:sz w:val="24"/>
          <w:szCs w:val="24"/>
          <w:lang w:eastAsia="ar-SA"/>
        </w:rPr>
      </w:pPr>
      <w:r w:rsidRPr="00D35A0F">
        <w:rPr>
          <w:rFonts w:ascii="Arial" w:eastAsia="SimSun" w:hAnsi="Arial" w:cs="Arial"/>
          <w:sz w:val="24"/>
          <w:szCs w:val="24"/>
          <w:lang w:eastAsia="ar-SA"/>
        </w:rPr>
        <w:t>суббота, воскресенье – выходной.</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 xml:space="preserve">Официальный сайт администрации Твердохлебовского сельского поселения в сети Интернет: www. : ( </w:t>
      </w:r>
      <w:r w:rsidRPr="00D35A0F">
        <w:rPr>
          <w:rFonts w:ascii="Arial" w:eastAsia="SimSun" w:hAnsi="Arial" w:cs="Arial"/>
          <w:sz w:val="24"/>
          <w:szCs w:val="24"/>
          <w:lang w:val="en-US" w:eastAsia="zh-CN"/>
        </w:rPr>
        <w:t>http</w:t>
      </w:r>
      <w:r w:rsidRPr="00D35A0F">
        <w:rPr>
          <w:rFonts w:ascii="Arial" w:eastAsia="SimSun" w:hAnsi="Arial" w:cs="Arial"/>
          <w:sz w:val="24"/>
          <w:szCs w:val="24"/>
          <w:lang w:eastAsia="zh-CN"/>
        </w:rPr>
        <w:t xml:space="preserve">:// </w:t>
      </w:r>
      <w:r w:rsidRPr="00D35A0F">
        <w:rPr>
          <w:rFonts w:ascii="Arial" w:eastAsia="SimSun" w:hAnsi="Arial" w:cs="Arial"/>
          <w:sz w:val="24"/>
          <w:szCs w:val="24"/>
          <w:lang w:val="en-US" w:eastAsia="zh-CN"/>
        </w:rPr>
        <w:t>tverdohlebovskogo</w:t>
      </w:r>
      <w:r w:rsidRPr="00D35A0F">
        <w:rPr>
          <w:rFonts w:ascii="Arial" w:eastAsia="SimSun" w:hAnsi="Arial" w:cs="Arial"/>
          <w:sz w:val="24"/>
          <w:szCs w:val="24"/>
          <w:lang w:eastAsia="zh-CN"/>
        </w:rPr>
        <w:t>.</w:t>
      </w:r>
      <w:r w:rsidRPr="00D35A0F">
        <w:rPr>
          <w:rFonts w:ascii="Arial" w:eastAsia="SimSun" w:hAnsi="Arial" w:cs="Arial"/>
          <w:sz w:val="24"/>
          <w:szCs w:val="24"/>
          <w:lang w:val="en-US" w:eastAsia="zh-CN"/>
        </w:rPr>
        <w:t>ru</w:t>
      </w:r>
      <w:r w:rsidRPr="00D35A0F">
        <w:rPr>
          <w:rFonts w:ascii="Arial" w:eastAsia="SimSun" w:hAnsi="Arial" w:cs="Arial"/>
          <w:sz w:val="24"/>
          <w:szCs w:val="24"/>
          <w:lang w:eastAsia="zh-CN"/>
        </w:rPr>
        <w:t>).</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 xml:space="preserve">Адрес электронной почты администрации Твердохлебовского сельского поселения: </w:t>
      </w:r>
      <w:r w:rsidRPr="00D35A0F">
        <w:rPr>
          <w:rFonts w:ascii="Arial" w:eastAsia="SimSun" w:hAnsi="Arial" w:cs="Arial"/>
          <w:sz w:val="24"/>
          <w:szCs w:val="24"/>
          <w:lang w:val="en-US" w:eastAsia="zh-CN"/>
        </w:rPr>
        <w:t>tverdohlebovskogo</w:t>
      </w:r>
      <w:r w:rsidRPr="00D35A0F">
        <w:rPr>
          <w:rFonts w:ascii="Arial" w:eastAsia="SimSun" w:hAnsi="Arial" w:cs="Arial"/>
          <w:sz w:val="24"/>
          <w:szCs w:val="24"/>
          <w:lang w:eastAsia="zh-CN"/>
        </w:rPr>
        <w:t xml:space="preserve"> @</w:t>
      </w:r>
      <w:r w:rsidRPr="00D35A0F">
        <w:rPr>
          <w:rFonts w:ascii="Arial" w:eastAsia="SimSun" w:hAnsi="Arial" w:cs="Arial"/>
          <w:sz w:val="24"/>
          <w:szCs w:val="24"/>
          <w:lang w:val="en-US" w:eastAsia="zh-CN"/>
        </w:rPr>
        <w:t>mail</w:t>
      </w:r>
      <w:r w:rsidRPr="00D35A0F">
        <w:rPr>
          <w:rFonts w:ascii="Arial" w:eastAsia="SimSun" w:hAnsi="Arial" w:cs="Arial"/>
          <w:sz w:val="24"/>
          <w:szCs w:val="24"/>
          <w:lang w:eastAsia="zh-CN"/>
        </w:rPr>
        <w:t>.</w:t>
      </w:r>
      <w:r w:rsidRPr="00D35A0F">
        <w:rPr>
          <w:rFonts w:ascii="Arial" w:eastAsia="SimSun" w:hAnsi="Arial" w:cs="Arial"/>
          <w:sz w:val="24"/>
          <w:szCs w:val="24"/>
          <w:lang w:val="en-US" w:eastAsia="zh-CN"/>
        </w:rPr>
        <w:t>ru</w:t>
      </w:r>
      <w:r w:rsidRPr="00D35A0F">
        <w:rPr>
          <w:rFonts w:ascii="Arial" w:eastAsia="SimSun" w:hAnsi="Arial" w:cs="Arial"/>
          <w:sz w:val="24"/>
          <w:szCs w:val="24"/>
          <w:lang w:eastAsia="zh-CN"/>
        </w:rPr>
        <w:t xml:space="preserve"> </w:t>
      </w:r>
    </w:p>
    <w:p w:rsidR="00D35A0F" w:rsidRPr="00D35A0F" w:rsidRDefault="00D35A0F" w:rsidP="00D35A0F">
      <w:pPr>
        <w:spacing w:after="0" w:line="240" w:lineRule="auto"/>
        <w:ind w:firstLine="709"/>
        <w:jc w:val="both"/>
        <w:rPr>
          <w:rFonts w:ascii="Arial" w:eastAsia="SimSun" w:hAnsi="Arial" w:cs="Arial"/>
          <w:sz w:val="24"/>
          <w:szCs w:val="24"/>
          <w:lang w:eastAsia="zh-CN"/>
        </w:rPr>
      </w:pPr>
      <w:r w:rsidRPr="00D35A0F">
        <w:rPr>
          <w:rFonts w:ascii="Arial" w:eastAsia="SimSun" w:hAnsi="Arial" w:cs="Arial"/>
          <w:sz w:val="24"/>
          <w:szCs w:val="24"/>
          <w:lang w:eastAsia="zh-CN"/>
        </w:rPr>
        <w:t>2. Телефоны для справок: 8(47366)4-51-23.</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54"/>
    <w:rsid w:val="000E3EB7"/>
    <w:rsid w:val="002068B2"/>
    <w:rsid w:val="003C70A5"/>
    <w:rsid w:val="004D0E3F"/>
    <w:rsid w:val="00632AC2"/>
    <w:rsid w:val="006405CC"/>
    <w:rsid w:val="00657A5D"/>
    <w:rsid w:val="0066094F"/>
    <w:rsid w:val="00A67A54"/>
    <w:rsid w:val="00B72B6C"/>
    <w:rsid w:val="00BC3080"/>
    <w:rsid w:val="00CE5830"/>
    <w:rsid w:val="00D2145D"/>
    <w:rsid w:val="00D35A0F"/>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C9267-11EB-40FB-B223-38068E0F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D35A0F"/>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35A0F"/>
    <w:rPr>
      <w:rFonts w:ascii="Arial" w:eastAsia="Times New Roman" w:hAnsi="Arial" w:cs="Arial"/>
      <w:kern w:val="32"/>
      <w:sz w:val="32"/>
      <w:szCs w:val="32"/>
      <w:lang w:eastAsia="ru-RU"/>
    </w:rPr>
  </w:style>
  <w:style w:type="paragraph" w:styleId="a3">
    <w:name w:val="No Spacing"/>
    <w:uiPriority w:val="1"/>
    <w:qFormat/>
    <w:rsid w:val="00D35A0F"/>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D35A0F"/>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D35A0F"/>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D35A0F"/>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D35A0F"/>
    <w:rPr>
      <w:rFonts w:ascii="Arial" w:eastAsia="SimSun" w:hAnsi="Arial" w:cs="Mangal"/>
      <w:color w:val="000000"/>
      <w:kern w:val="2"/>
      <w:lang w:eastAsia="zh-CN" w:bidi="hi-IN"/>
    </w:rPr>
  </w:style>
  <w:style w:type="paragraph" w:customStyle="1" w:styleId="ConsPlusNormal0">
    <w:name w:val="ConsPlusNormal"/>
    <w:link w:val="ConsPlusNormal"/>
    <w:rsid w:val="00D35A0F"/>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D35A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D35A0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D35A0F"/>
    <w:rPr>
      <w:b/>
      <w:bCs/>
      <w:color w:val="26282F"/>
    </w:rPr>
  </w:style>
  <w:style w:type="character" w:customStyle="1" w:styleId="a7">
    <w:name w:val="Гипертекстовая ссылка"/>
    <w:basedOn w:val="a6"/>
    <w:rsid w:val="00D35A0F"/>
    <w:rPr>
      <w:b/>
      <w:bCs/>
      <w:color w:val="106BBE"/>
    </w:rPr>
  </w:style>
  <w:style w:type="character" w:customStyle="1" w:styleId="FontStyle18">
    <w:name w:val="Font Style18"/>
    <w:rsid w:val="00D35A0F"/>
    <w:rPr>
      <w:rFonts w:ascii="Times New Roman" w:hAnsi="Times New Roman" w:cs="Times New Roman" w:hint="default"/>
      <w:b/>
      <w:bCs/>
      <w:sz w:val="26"/>
      <w:szCs w:val="26"/>
    </w:rPr>
  </w:style>
  <w:style w:type="character" w:styleId="a8">
    <w:name w:val="Strong"/>
    <w:basedOn w:val="a0"/>
    <w:uiPriority w:val="22"/>
    <w:qFormat/>
    <w:rsid w:val="00D35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5289</Words>
  <Characters>30153</Characters>
  <Application>Microsoft Office Word</Application>
  <DocSecurity>0</DocSecurity>
  <Lines>251</Lines>
  <Paragraphs>70</Paragraphs>
  <ScaleCrop>false</ScaleCrop>
  <Company/>
  <LinksUpToDate>false</LinksUpToDate>
  <CharactersWithSpaces>35372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2018-05-07T07:22:00Z</dcterms:created>
  <dcterms:modified xsi:type="dcterms:W3CDTF">2018-05-07T07:23:00Z</dcterms:modified>
</cp:coreProperties>
</file>