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proofErr w:type="spellStart"/>
      <w:r w:rsidR="00351F54" w:rsidRPr="00351F54">
        <w:t>Филоновского</w:t>
      </w:r>
      <w:proofErr w:type="spellEnd"/>
      <w:r w:rsidRPr="008B26F2">
        <w:t xml:space="preserve"> сельского поселения о достижении </w:t>
      </w:r>
      <w:proofErr w:type="gramStart"/>
      <w:r w:rsidRPr="008B26F2">
        <w:t>значений показателей эффективности развития сельского поселения</w:t>
      </w:r>
      <w:proofErr w:type="gramEnd"/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12148E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BB0" w:rsidRPr="008B26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42BB0"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42BB0"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BB0"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42B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2BB0" w:rsidRPr="008B26F2">
        <w:rPr>
          <w:rFonts w:ascii="Times New Roman" w:hAnsi="Times New Roman" w:cs="Times New Roman"/>
          <w:sz w:val="28"/>
          <w:szCs w:val="28"/>
          <w:u w:val="single"/>
        </w:rPr>
        <w:t xml:space="preserve"> ноября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42BB0"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1214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proofErr w:type="spellStart"/>
      <w:r w:rsidR="00351F54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proofErr w:type="spellStart"/>
      <w:r w:rsidR="00351F54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351F54"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51F54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="00351F54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12148E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F54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12148E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6AB4"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сотрудничают </w:t>
      </w:r>
      <w:r w:rsidR="004D6AB4"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51F54" w:rsidRDefault="00351F54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формирует совместно с администрациями сельских поселений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значений показателей эффективности развития муниципального образования, способствующих выполнению плановых значений региональных показателей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2148E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spellStart"/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proofErr w:type="spellEnd"/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="000B26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1F54">
              <w:rPr>
                <w:rFonts w:ascii="Times New Roman" w:hAnsi="Times New Roman" w:cs="Times New Roman"/>
                <w:sz w:val="28"/>
                <w:szCs w:val="28"/>
              </w:rPr>
              <w:t>Филоновского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2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1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С.Н.Булах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351F5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250B8" w:rsidRDefault="007250B8" w:rsidP="0012148E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12148E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 между</w:t>
      </w:r>
      <w:r w:rsidR="000B2606">
        <w:rPr>
          <w:rFonts w:ascii="Times New Roman" w:hAnsi="Times New Roman"/>
          <w:bCs/>
        </w:rPr>
        <w:t xml:space="preserve"> администрацией </w:t>
      </w:r>
    </w:p>
    <w:p w:rsidR="007250B8" w:rsidRDefault="007250B8" w:rsidP="0012148E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муниципального</w:t>
      </w:r>
      <w:r w:rsidR="000B2606">
        <w:rPr>
          <w:rFonts w:ascii="Times New Roman" w:hAnsi="Times New Roman"/>
          <w:bCs/>
        </w:rPr>
        <w:t xml:space="preserve"> района </w:t>
      </w:r>
      <w:r>
        <w:rPr>
          <w:rFonts w:ascii="Times New Roman" w:hAnsi="Times New Roman"/>
          <w:bCs/>
        </w:rPr>
        <w:t>и</w:t>
      </w:r>
    </w:p>
    <w:p w:rsidR="007250B8" w:rsidRDefault="007250B8" w:rsidP="0012148E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</w:t>
      </w:r>
      <w:proofErr w:type="spellStart"/>
      <w:r w:rsidR="00351F54">
        <w:rPr>
          <w:rFonts w:ascii="Times New Roman" w:hAnsi="Times New Roman"/>
          <w:bCs/>
        </w:rPr>
        <w:t>Филоновского</w:t>
      </w:r>
      <w:proofErr w:type="spell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12148E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Богучарского муниципального</w:t>
      </w:r>
    </w:p>
    <w:p w:rsidR="007250B8" w:rsidRDefault="007250B8" w:rsidP="0012148E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</w:t>
      </w:r>
      <w:r w:rsidR="000B2606">
        <w:rPr>
          <w:rFonts w:ascii="Times New Roman" w:hAnsi="Times New Roman"/>
          <w:bCs/>
        </w:rPr>
        <w:t xml:space="preserve"> о </w:t>
      </w:r>
      <w:r>
        <w:rPr>
          <w:rFonts w:ascii="Times New Roman" w:hAnsi="Times New Roman"/>
          <w:bCs/>
        </w:rPr>
        <w:t>достижении значений показателей</w:t>
      </w:r>
    </w:p>
    <w:p w:rsidR="007250B8" w:rsidRDefault="007250B8" w:rsidP="0012148E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развития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 w:rsidR="00351F54">
        <w:rPr>
          <w:rFonts w:ascii="Times New Roman" w:hAnsi="Times New Roman"/>
          <w:b/>
          <w:sz w:val="24"/>
          <w:szCs w:val="24"/>
        </w:rPr>
        <w:t>Филоновского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2148E" w:rsidRDefault="0012148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95,5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2148E" w:rsidRDefault="0012148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86,4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2148E" w:rsidRDefault="0012148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94,2</w:t>
            </w:r>
          </w:p>
        </w:tc>
      </w:tr>
      <w:tr w:rsidR="008B0A7D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12148E" w:rsidRDefault="008B0A7D" w:rsidP="0012148E">
            <w:pPr>
              <w:spacing w:after="0"/>
              <w:jc w:val="center"/>
              <w:rPr>
                <w:rFonts w:ascii="Cambria" w:hAnsi="Cambria"/>
              </w:rPr>
            </w:pPr>
            <w:r w:rsidRPr="0012148E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/>
              <w:jc w:val="center"/>
              <w:rPr>
                <w:rFonts w:asciiTheme="majorHAnsi" w:hAnsiTheme="majorHAnsi"/>
              </w:rPr>
            </w:pPr>
            <w:r w:rsidRPr="0012148E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/>
              <w:jc w:val="center"/>
              <w:rPr>
                <w:rFonts w:asciiTheme="majorHAnsi" w:hAnsiTheme="majorHAnsi"/>
              </w:rPr>
            </w:pPr>
            <w:r w:rsidRPr="0012148E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8B0A7D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12148E" w:rsidRDefault="008B0A7D" w:rsidP="0012148E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2148E">
              <w:rPr>
                <w:rFonts w:ascii="Times New Roman" w:hAnsi="Times New Roman" w:cs="Times New Roman"/>
                <w:b/>
              </w:rPr>
              <w:t>23</w:t>
            </w:r>
            <w:r w:rsidR="0012148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C30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21,7</w:t>
            </w:r>
          </w:p>
          <w:p w:rsidR="008B0A7D" w:rsidRPr="0012148E" w:rsidRDefault="008B0A7D" w:rsidP="00C3056B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148E">
              <w:rPr>
                <w:rFonts w:ascii="Times New Roman" w:hAnsi="Times New Roman" w:cs="Times New Roman"/>
                <w:b/>
              </w:rPr>
              <w:t xml:space="preserve">21,7 </w:t>
            </w:r>
          </w:p>
        </w:tc>
      </w:tr>
      <w:tr w:rsidR="008B0A7D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E15115" w:rsidRDefault="008B0A7D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8B0A7D" w:rsidRPr="00E15115" w:rsidRDefault="008B0A7D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8B0A7D" w:rsidRPr="00E15115" w:rsidRDefault="008B0A7D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8B0A7D" w:rsidRDefault="008B0A7D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AA52D2" w:rsidRDefault="008B0A7D" w:rsidP="001214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2D2">
              <w:rPr>
                <w:rFonts w:ascii="Times New Roman" w:hAnsi="Times New Roman"/>
              </w:rPr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3D78" w:rsidRDefault="008B0A7D" w:rsidP="00121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D2">
              <w:rPr>
                <w:rFonts w:ascii="Times New Roman" w:hAnsi="Times New Roman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7B1517" w:rsidRDefault="008B0A7D" w:rsidP="00C3056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51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</w:tc>
      </w:tr>
      <w:tr w:rsidR="008B0A7D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12148E" w:rsidRDefault="008B0A7D" w:rsidP="0012148E">
            <w:pPr>
              <w:spacing w:after="0" w:line="240" w:lineRule="auto"/>
              <w:jc w:val="center"/>
              <w:rPr>
                <w:rFonts w:ascii="Cambria" w:hAnsi="Cambria"/>
                <w:b/>
                <w:highlight w:val="yellow"/>
              </w:rPr>
            </w:pPr>
            <w:r w:rsidRPr="0012148E">
              <w:rPr>
                <w:rFonts w:ascii="Times New Roman" w:hAnsi="Times New Roman" w:cs="Times New Roman"/>
                <w:b/>
              </w:rPr>
              <w:t>97,0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8B0A7D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AA52D2" w:rsidRDefault="008B0A7D" w:rsidP="0012148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A52D2">
              <w:rPr>
                <w:rFonts w:ascii="Times New Roman" w:hAnsi="Times New Roman"/>
                <w:b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464E4E" w:rsidRDefault="008B0A7D" w:rsidP="001214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A52D2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AA52D2" w:rsidRDefault="008B0A7D" w:rsidP="0012148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A52D2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</w:tr>
      <w:tr w:rsidR="008B0A7D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AA52D2" w:rsidRDefault="008B0A7D" w:rsidP="00C3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7B0F42" w:rsidRDefault="008B0A7D" w:rsidP="00C30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F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37596" w:rsidRDefault="008B0A7D" w:rsidP="00C30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A7D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AA52D2" w:rsidRDefault="008B0A7D" w:rsidP="00C3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F966AA" w:rsidRDefault="008B0A7D" w:rsidP="00C3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6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F966AA" w:rsidRDefault="008B0A7D" w:rsidP="00C30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250B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115" w:rsidRPr="00AE033F" w:rsidRDefault="00E15115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2148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2148E" w:rsidRDefault="0012148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12,5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2148E" w:rsidRDefault="0012148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52,2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2148E" w:rsidRDefault="0012148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2148E" w:rsidRDefault="0012148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2148E" w:rsidRDefault="0012148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</w:tr>
      <w:tr w:rsidR="008B0A7D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12148E" w:rsidRDefault="008B0A7D" w:rsidP="0012148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2148E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12148E" w:rsidP="0012148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94,4</w:t>
            </w:r>
          </w:p>
        </w:tc>
      </w:tr>
      <w:tr w:rsidR="008B0A7D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12148E" w:rsidRDefault="008B0A7D" w:rsidP="0012148E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2148E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8B0A7D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12148E" w:rsidRDefault="008B0A7D" w:rsidP="0012148E">
            <w:pPr>
              <w:tabs>
                <w:tab w:val="left" w:pos="720"/>
              </w:tabs>
              <w:spacing w:after="0"/>
              <w:jc w:val="center"/>
              <w:rPr>
                <w:rFonts w:ascii="Cambria" w:hAnsi="Cambria"/>
                <w:b/>
              </w:rPr>
            </w:pPr>
            <w:r w:rsidRPr="0012148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</w:tr>
      <w:tr w:rsidR="008B0A7D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12148E" w:rsidRDefault="008B0A7D" w:rsidP="001214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48E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52,0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52,0</w:t>
            </w:r>
          </w:p>
        </w:tc>
      </w:tr>
      <w:tr w:rsidR="008B0A7D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7D" w:rsidRDefault="008B0A7D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12148E" w:rsidRDefault="008B0A7D" w:rsidP="00C30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48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C30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148E"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C305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148E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B0A7D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7D" w:rsidRDefault="008B0A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12148E" w:rsidRDefault="008B0A7D" w:rsidP="001214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148E">
              <w:rPr>
                <w:rFonts w:ascii="Times New Roman" w:hAnsi="Times New Roman" w:cs="Times New Roman"/>
                <w:b/>
              </w:rPr>
              <w:t>95,5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12148E" w:rsidP="00121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80,4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12148E" w:rsidP="00121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37,0</w:t>
            </w:r>
          </w:p>
        </w:tc>
      </w:tr>
      <w:tr w:rsidR="008B0A7D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7D" w:rsidRDefault="008B0A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12148E" w:rsidRDefault="008B0A7D" w:rsidP="001214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48E">
              <w:rPr>
                <w:rFonts w:ascii="Times New Roman" w:hAnsi="Times New Roman"/>
                <w:b/>
              </w:rPr>
              <w:t>3,2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3,09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8B0A7D" w:rsidP="0012148E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12148E">
              <w:rPr>
                <w:rFonts w:ascii="Times New Roman" w:eastAsia="Times New Roman" w:hAnsi="Times New Roman" w:cs="Times New Roman"/>
                <w:b/>
              </w:rPr>
              <w:t>3,09</w:t>
            </w:r>
          </w:p>
        </w:tc>
      </w:tr>
      <w:tr w:rsidR="008B0A7D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7D" w:rsidRDefault="008B0A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Default="008B0A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0A7D" w:rsidRPr="0012148E" w:rsidRDefault="008B0A7D" w:rsidP="00C3056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214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12148E" w:rsidP="00C3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7D" w:rsidRPr="0012148E" w:rsidRDefault="0012148E" w:rsidP="00C30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 w:rsidR="001214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51F54">
        <w:rPr>
          <w:rFonts w:ascii="Times New Roman" w:hAnsi="Times New Roman"/>
          <w:sz w:val="24"/>
          <w:szCs w:val="24"/>
        </w:rPr>
        <w:t>Филоновского</w:t>
      </w:r>
      <w:proofErr w:type="spellEnd"/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1214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_________________________   </w:t>
      </w:r>
      <w:proofErr w:type="spellStart"/>
      <w:r w:rsidR="00351F54">
        <w:rPr>
          <w:rFonts w:ascii="Times New Roman" w:hAnsi="Times New Roman"/>
          <w:sz w:val="24"/>
          <w:szCs w:val="24"/>
        </w:rPr>
        <w:t>С.Н.Булах</w:t>
      </w:r>
      <w:proofErr w:type="spellEnd"/>
    </w:p>
    <w:p w:rsidR="007250B8" w:rsidRPr="000D5AC6" w:rsidRDefault="0012148E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250B8" w:rsidRPr="000D5AC6" w:rsidRDefault="0012148E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ноября </w:t>
      </w:r>
      <w:r w:rsidR="000D5AC6">
        <w:rPr>
          <w:rFonts w:ascii="Times New Roman" w:hAnsi="Times New Roman"/>
          <w:sz w:val="24"/>
          <w:szCs w:val="24"/>
          <w:u w:val="single"/>
        </w:rPr>
        <w:t xml:space="preserve">2020г.    </w:t>
      </w:r>
      <w:r w:rsidR="000D5A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 xml:space="preserve">«27» </w:t>
      </w:r>
      <w:r w:rsidR="000D5AC6">
        <w:rPr>
          <w:rFonts w:ascii="Times New Roman" w:hAnsi="Times New Roman"/>
          <w:sz w:val="24"/>
          <w:szCs w:val="24"/>
          <w:u w:val="single"/>
        </w:rPr>
        <w:t>ноября 2020г.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B2606"/>
    <w:rsid w:val="000D5AC6"/>
    <w:rsid w:val="0012148E"/>
    <w:rsid w:val="00130BC5"/>
    <w:rsid w:val="00286D40"/>
    <w:rsid w:val="00321F51"/>
    <w:rsid w:val="00351F54"/>
    <w:rsid w:val="003B25D4"/>
    <w:rsid w:val="003D2B65"/>
    <w:rsid w:val="0046303F"/>
    <w:rsid w:val="004D6AB4"/>
    <w:rsid w:val="005E04B4"/>
    <w:rsid w:val="00642BB0"/>
    <w:rsid w:val="00707BF2"/>
    <w:rsid w:val="007250B8"/>
    <w:rsid w:val="008449AA"/>
    <w:rsid w:val="008B0A7D"/>
    <w:rsid w:val="008F0AAF"/>
    <w:rsid w:val="00B24F94"/>
    <w:rsid w:val="00BA29C7"/>
    <w:rsid w:val="00C050F0"/>
    <w:rsid w:val="00C23E3F"/>
    <w:rsid w:val="00C61462"/>
    <w:rsid w:val="00C63BE3"/>
    <w:rsid w:val="00CA7343"/>
    <w:rsid w:val="00D513B6"/>
    <w:rsid w:val="00D53ADA"/>
    <w:rsid w:val="00DD4E5A"/>
    <w:rsid w:val="00E0030D"/>
    <w:rsid w:val="00E15115"/>
    <w:rsid w:val="00E32AE9"/>
    <w:rsid w:val="00E71867"/>
    <w:rsid w:val="00EA0119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Pechikova-ES</dc:creator>
  <cp:lastModifiedBy>User</cp:lastModifiedBy>
  <cp:revision>9</cp:revision>
  <cp:lastPrinted>2020-11-19T09:37:00Z</cp:lastPrinted>
  <dcterms:created xsi:type="dcterms:W3CDTF">2020-11-18T05:24:00Z</dcterms:created>
  <dcterms:modified xsi:type="dcterms:W3CDTF">2020-11-19T09:37:00Z</dcterms:modified>
</cp:coreProperties>
</file>