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E8F" w:rsidRPr="00236E8F" w:rsidRDefault="00236E8F" w:rsidP="00236E8F">
      <w:pPr>
        <w:spacing w:after="0" w:line="240" w:lineRule="auto"/>
        <w:ind w:firstLine="709"/>
        <w:jc w:val="both"/>
        <w:rPr>
          <w:rFonts w:ascii="Arial" w:eastAsia="Times New Roman" w:hAnsi="Arial" w:cs="Arial"/>
          <w:b/>
          <w:sz w:val="24"/>
          <w:szCs w:val="24"/>
          <w:lang w:eastAsia="ru-RU"/>
        </w:rPr>
      </w:pPr>
      <w:r w:rsidRPr="00236E8F">
        <w:rPr>
          <w:rFonts w:ascii="Arial" w:eastAsia="Times New Roman" w:hAnsi="Arial" w:cs="Times New Roman"/>
          <w:noProof/>
          <w:sz w:val="24"/>
          <w:szCs w:val="24"/>
          <w:lang w:eastAsia="ru-RU"/>
        </w:rPr>
        <w:drawing>
          <wp:anchor distT="47625" distB="47625" distL="47625" distR="47625" simplePos="0" relativeHeight="251658240" behindDoc="0" locked="0" layoutInCell="1" allowOverlap="0">
            <wp:simplePos x="0" y="0"/>
            <wp:positionH relativeFrom="column">
              <wp:posOffset>2787015</wp:posOffset>
            </wp:positionH>
            <wp:positionV relativeFrom="line">
              <wp:posOffset>112395</wp:posOffset>
            </wp:positionV>
            <wp:extent cx="609600" cy="615315"/>
            <wp:effectExtent l="0" t="0" r="0" b="0"/>
            <wp:wrapSquare wrapText="bothSides"/>
            <wp:docPr id="2" name="Рисунок 2" descr="Герб города Богуч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города Богучар"/>
                    <pic:cNvPicPr>
                      <a:picLocks noChangeAspect="1" noChangeArrowheads="1"/>
                    </pic:cNvPicPr>
                  </pic:nvPicPr>
                  <pic:blipFill>
                    <a:blip r:embed="rId7" cstate="print">
                      <a:lum bright="-6000" contrast="36000"/>
                      <a:grayscl/>
                      <a:extLst>
                        <a:ext uri="{28A0092B-C50C-407E-A947-70E740481C1C}">
                          <a14:useLocalDpi xmlns:a14="http://schemas.microsoft.com/office/drawing/2010/main" val="0"/>
                        </a:ext>
                      </a:extLst>
                    </a:blip>
                    <a:srcRect/>
                    <a:stretch>
                      <a:fillRect/>
                    </a:stretch>
                  </pic:blipFill>
                  <pic:spPr bwMode="auto">
                    <a:xfrm>
                      <a:off x="0" y="0"/>
                      <a:ext cx="609600" cy="615315"/>
                    </a:xfrm>
                    <a:prstGeom prst="rect">
                      <a:avLst/>
                    </a:prstGeom>
                    <a:noFill/>
                  </pic:spPr>
                </pic:pic>
              </a:graphicData>
            </a:graphic>
            <wp14:sizeRelH relativeFrom="page">
              <wp14:pctWidth>0</wp14:pctWidth>
            </wp14:sizeRelH>
            <wp14:sizeRelV relativeFrom="page">
              <wp14:pctHeight>0</wp14:pctHeight>
            </wp14:sizeRelV>
          </wp:anchor>
        </w:drawing>
      </w:r>
    </w:p>
    <w:p w:rsidR="00236E8F" w:rsidRPr="00236E8F" w:rsidRDefault="00236E8F" w:rsidP="00236E8F">
      <w:pPr>
        <w:spacing w:after="0" w:line="240" w:lineRule="auto"/>
        <w:ind w:firstLine="709"/>
        <w:jc w:val="both"/>
        <w:rPr>
          <w:rFonts w:ascii="Arial" w:eastAsia="Times New Roman" w:hAnsi="Arial" w:cs="Arial"/>
          <w:b/>
          <w:sz w:val="24"/>
          <w:szCs w:val="24"/>
          <w:lang w:eastAsia="ru-RU"/>
        </w:rPr>
      </w:pPr>
    </w:p>
    <w:p w:rsidR="00236E8F" w:rsidRPr="00236E8F" w:rsidRDefault="00236E8F" w:rsidP="00236E8F">
      <w:pPr>
        <w:spacing w:after="0" w:line="240" w:lineRule="auto"/>
        <w:ind w:firstLine="709"/>
        <w:jc w:val="both"/>
        <w:rPr>
          <w:rFonts w:ascii="Arial" w:eastAsia="Times New Roman" w:hAnsi="Arial" w:cs="Arial"/>
          <w:b/>
          <w:sz w:val="24"/>
          <w:szCs w:val="24"/>
          <w:lang w:eastAsia="ru-RU"/>
        </w:rPr>
      </w:pPr>
    </w:p>
    <w:p w:rsidR="00236E8F" w:rsidRPr="00236E8F" w:rsidRDefault="00236E8F" w:rsidP="00236E8F">
      <w:pPr>
        <w:spacing w:after="0" w:line="240" w:lineRule="auto"/>
        <w:ind w:firstLine="709"/>
        <w:jc w:val="both"/>
        <w:rPr>
          <w:rFonts w:ascii="Arial" w:eastAsia="Times New Roman" w:hAnsi="Arial" w:cs="Arial"/>
          <w:b/>
          <w:sz w:val="24"/>
          <w:szCs w:val="24"/>
          <w:lang w:eastAsia="ru-RU"/>
        </w:rPr>
      </w:pPr>
    </w:p>
    <w:p w:rsidR="00236E8F" w:rsidRPr="00236E8F" w:rsidRDefault="00236E8F" w:rsidP="00236E8F">
      <w:pPr>
        <w:spacing w:after="0" w:line="240" w:lineRule="auto"/>
        <w:ind w:firstLine="709"/>
        <w:jc w:val="both"/>
        <w:rPr>
          <w:rFonts w:ascii="Arial" w:eastAsia="Times New Roman" w:hAnsi="Arial" w:cs="Arial"/>
          <w:b/>
          <w:sz w:val="24"/>
          <w:szCs w:val="24"/>
          <w:lang w:eastAsia="ru-RU"/>
        </w:rPr>
      </w:pPr>
    </w:p>
    <w:p w:rsidR="00236E8F" w:rsidRPr="00236E8F" w:rsidRDefault="00236E8F" w:rsidP="00236E8F">
      <w:pPr>
        <w:spacing w:after="0" w:line="240" w:lineRule="auto"/>
        <w:jc w:val="center"/>
        <w:rPr>
          <w:rFonts w:ascii="Arial" w:eastAsia="Times New Roman" w:hAnsi="Arial" w:cs="Arial"/>
          <w:b/>
          <w:sz w:val="24"/>
          <w:szCs w:val="24"/>
          <w:lang w:eastAsia="ru-RU"/>
        </w:rPr>
      </w:pPr>
      <w:r w:rsidRPr="00236E8F">
        <w:rPr>
          <w:rFonts w:ascii="Arial" w:eastAsia="Times New Roman" w:hAnsi="Arial" w:cs="Arial"/>
          <w:b/>
          <w:sz w:val="24"/>
          <w:szCs w:val="24"/>
          <w:lang w:eastAsia="ru-RU"/>
        </w:rPr>
        <w:t>СОВЕТ НАРОДНЫХ ДЕПУТАТОВ</w:t>
      </w:r>
    </w:p>
    <w:p w:rsidR="00236E8F" w:rsidRPr="00236E8F" w:rsidRDefault="00236E8F" w:rsidP="00236E8F">
      <w:pPr>
        <w:spacing w:after="0" w:line="240" w:lineRule="auto"/>
        <w:jc w:val="center"/>
        <w:rPr>
          <w:rFonts w:ascii="Arial" w:eastAsia="Times New Roman" w:hAnsi="Arial" w:cs="Arial"/>
          <w:b/>
          <w:sz w:val="24"/>
          <w:szCs w:val="24"/>
          <w:lang w:eastAsia="ru-RU"/>
        </w:rPr>
      </w:pPr>
      <w:r w:rsidRPr="00236E8F">
        <w:rPr>
          <w:rFonts w:ascii="Arial" w:eastAsia="Times New Roman" w:hAnsi="Arial" w:cs="Arial"/>
          <w:b/>
          <w:sz w:val="24"/>
          <w:szCs w:val="24"/>
          <w:lang w:eastAsia="ru-RU"/>
        </w:rPr>
        <w:t>ГОРОДСКОГО ПОСЕЛЕНИЯ – ГОРОД БОГУЧАР</w:t>
      </w:r>
    </w:p>
    <w:p w:rsidR="00236E8F" w:rsidRPr="00236E8F" w:rsidRDefault="00236E8F" w:rsidP="00236E8F">
      <w:pPr>
        <w:spacing w:after="0" w:line="240" w:lineRule="auto"/>
        <w:jc w:val="center"/>
        <w:rPr>
          <w:rFonts w:ascii="Arial" w:eastAsia="Times New Roman" w:hAnsi="Arial" w:cs="Arial"/>
          <w:b/>
          <w:sz w:val="24"/>
          <w:szCs w:val="24"/>
          <w:lang w:eastAsia="ru-RU"/>
        </w:rPr>
      </w:pPr>
      <w:r w:rsidRPr="00236E8F">
        <w:rPr>
          <w:rFonts w:ascii="Arial" w:eastAsia="Times New Roman" w:hAnsi="Arial" w:cs="Arial"/>
          <w:b/>
          <w:sz w:val="24"/>
          <w:szCs w:val="24"/>
          <w:lang w:eastAsia="ru-RU"/>
        </w:rPr>
        <w:t>БОГУЧАРСКОГО МУНИЦИПАЛЬНОГО РАЙОНА</w:t>
      </w:r>
    </w:p>
    <w:p w:rsidR="00236E8F" w:rsidRPr="00236E8F" w:rsidRDefault="00236E8F" w:rsidP="00236E8F">
      <w:pPr>
        <w:spacing w:after="0" w:line="240" w:lineRule="auto"/>
        <w:jc w:val="center"/>
        <w:rPr>
          <w:rFonts w:ascii="Arial" w:eastAsia="Times New Roman" w:hAnsi="Arial" w:cs="Arial"/>
          <w:b/>
          <w:sz w:val="24"/>
          <w:szCs w:val="24"/>
          <w:lang w:eastAsia="ru-RU"/>
        </w:rPr>
      </w:pPr>
      <w:r w:rsidRPr="00236E8F">
        <w:rPr>
          <w:rFonts w:ascii="Arial" w:eastAsia="Times New Roman" w:hAnsi="Arial" w:cs="Arial"/>
          <w:b/>
          <w:sz w:val="24"/>
          <w:szCs w:val="24"/>
          <w:lang w:eastAsia="ru-RU"/>
        </w:rPr>
        <w:t>ВОРОНЕЖСКОЙ ОБЛАСТИ</w:t>
      </w:r>
    </w:p>
    <w:p w:rsidR="00236E8F" w:rsidRPr="00236E8F" w:rsidRDefault="00236E8F" w:rsidP="00236E8F">
      <w:pPr>
        <w:spacing w:after="0" w:line="240" w:lineRule="auto"/>
        <w:jc w:val="center"/>
        <w:rPr>
          <w:rFonts w:ascii="Arial" w:eastAsia="Times New Roman" w:hAnsi="Arial" w:cs="Arial"/>
          <w:b/>
          <w:sz w:val="24"/>
          <w:szCs w:val="24"/>
          <w:lang w:eastAsia="ru-RU"/>
        </w:rPr>
      </w:pPr>
      <w:r w:rsidRPr="00236E8F">
        <w:rPr>
          <w:rFonts w:ascii="Arial" w:eastAsia="Times New Roman" w:hAnsi="Arial" w:cs="Arial"/>
          <w:b/>
          <w:sz w:val="24"/>
          <w:szCs w:val="24"/>
          <w:lang w:eastAsia="ru-RU"/>
        </w:rPr>
        <w:t>РЕШЕНИЕ</w:t>
      </w:r>
    </w:p>
    <w:p w:rsidR="00236E8F" w:rsidRPr="00236E8F" w:rsidRDefault="00236E8F" w:rsidP="00236E8F">
      <w:pPr>
        <w:spacing w:after="0" w:line="240" w:lineRule="auto"/>
        <w:jc w:val="both"/>
        <w:rPr>
          <w:rFonts w:ascii="Arial" w:eastAsia="Times New Roman" w:hAnsi="Arial" w:cs="Arial"/>
          <w:sz w:val="24"/>
          <w:szCs w:val="24"/>
          <w:lang w:eastAsia="ru-RU"/>
        </w:rPr>
      </w:pP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от «28» декабря 2012 г. № 231 </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 Богучар</w:t>
      </w:r>
    </w:p>
    <w:p w:rsidR="00236E8F" w:rsidRPr="00236E8F" w:rsidRDefault="00236E8F" w:rsidP="00236E8F">
      <w:pPr>
        <w:spacing w:after="0" w:line="240" w:lineRule="auto"/>
        <w:jc w:val="both"/>
        <w:rPr>
          <w:rFonts w:ascii="Arial" w:eastAsia="Times New Roman" w:hAnsi="Arial" w:cs="Arial"/>
          <w:sz w:val="24"/>
          <w:szCs w:val="24"/>
          <w:lang w:eastAsia="ru-RU"/>
        </w:rPr>
      </w:pPr>
    </w:p>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Об утверждении Правил землепользования и застройки городского поселения – город Богучар Богучарского муниципального района Воронежской области</w:t>
      </w:r>
    </w:p>
    <w:p w:rsidR="00236E8F" w:rsidRPr="00236E8F" w:rsidRDefault="00236E8F" w:rsidP="00236E8F">
      <w:pPr>
        <w:spacing w:after="0" w:line="240" w:lineRule="auto"/>
        <w:jc w:val="both"/>
        <w:rPr>
          <w:rFonts w:ascii="Arial" w:eastAsia="Times New Roman" w:hAnsi="Arial" w:cs="Arial"/>
          <w:sz w:val="24"/>
          <w:szCs w:val="24"/>
          <w:lang w:eastAsia="ru-RU"/>
        </w:rPr>
      </w:pPr>
    </w:p>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(в редакции решений от 09.02.2016 № 35, от 21.10.2016 № 87, от 05.12.2016 № 101, от 20.08.2018 №242)</w:t>
      </w:r>
    </w:p>
    <w:p w:rsidR="00236E8F" w:rsidRPr="00236E8F" w:rsidRDefault="00236E8F" w:rsidP="00236E8F">
      <w:pPr>
        <w:spacing w:after="0" w:line="240" w:lineRule="auto"/>
        <w:jc w:val="both"/>
        <w:rPr>
          <w:rFonts w:ascii="Arial" w:eastAsia="Times New Roman" w:hAnsi="Arial" w:cs="Arial"/>
          <w:sz w:val="24"/>
          <w:szCs w:val="24"/>
          <w:lang w:eastAsia="ru-RU"/>
        </w:rPr>
      </w:pP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соответствии с Федеральным законом от 29.12.2004 № 190-ФЗ «Градостроительный кодекс Российской Федерации», решением публичных слушаний городского поселения – город Богучар от 17.12.2012 «О проекте Правил землепользования и застройки городского поселения – город Богучар Богучарского муниципального района Воронежской области», Совет народных депутатов городского поселения – город Богучар </w:t>
      </w:r>
    </w:p>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РЕШИЛ:</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Утвердить Правила землепользования и застройки городского поселения – город Богучар Богучарского муниципального района Воронежской области согласно приложению.</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Контроль за исполнением настоящего решения возложить на главу городского поселения – город Богучар Нежельского И.М.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3166"/>
        <w:gridCol w:w="3034"/>
        <w:gridCol w:w="3155"/>
      </w:tblGrid>
      <w:tr w:rsidR="00236E8F" w:rsidRPr="00236E8F" w:rsidTr="00236E8F">
        <w:tc>
          <w:tcPr>
            <w:tcW w:w="3284" w:type="dxa"/>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Председатель Совета народных депутатов</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городского поселения – город Богучар</w:t>
            </w:r>
          </w:p>
        </w:tc>
        <w:tc>
          <w:tcPr>
            <w:tcW w:w="3285" w:type="dxa"/>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3285" w:type="dxa"/>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М.М.Сумской</w:t>
            </w:r>
          </w:p>
          <w:p w:rsidR="00236E8F" w:rsidRPr="00236E8F" w:rsidRDefault="00236E8F" w:rsidP="00236E8F">
            <w:pPr>
              <w:spacing w:after="0" w:line="240" w:lineRule="auto"/>
              <w:jc w:val="both"/>
              <w:rPr>
                <w:rFonts w:ascii="Arial" w:eastAsia="Times New Roman" w:hAnsi="Arial" w:cs="Arial"/>
                <w:sz w:val="24"/>
                <w:szCs w:val="24"/>
                <w:lang w:eastAsia="ru-RU"/>
              </w:rPr>
            </w:pPr>
          </w:p>
        </w:tc>
      </w:tr>
    </w:tbl>
    <w:p w:rsidR="00236E8F" w:rsidRPr="00236E8F" w:rsidRDefault="00236E8F" w:rsidP="00236E8F">
      <w:pPr>
        <w:spacing w:after="0" w:line="240" w:lineRule="auto"/>
        <w:jc w:val="both"/>
        <w:rPr>
          <w:rFonts w:ascii="Arial" w:eastAsia="Times New Roman" w:hAnsi="Arial" w:cs="Arial"/>
          <w:sz w:val="24"/>
          <w:szCs w:val="24"/>
          <w:lang w:eastAsia="ru-RU"/>
        </w:rPr>
      </w:pPr>
    </w:p>
    <w:tbl>
      <w:tblPr>
        <w:tblW w:w="0" w:type="auto"/>
        <w:tblLook w:val="04A0" w:firstRow="1" w:lastRow="0" w:firstColumn="1" w:lastColumn="0" w:noHBand="0" w:noVBand="1"/>
      </w:tblPr>
      <w:tblGrid>
        <w:gridCol w:w="3470"/>
        <w:gridCol w:w="2698"/>
        <w:gridCol w:w="3187"/>
      </w:tblGrid>
      <w:tr w:rsidR="00236E8F" w:rsidRPr="00236E8F" w:rsidTr="00236E8F">
        <w:tc>
          <w:tcPr>
            <w:tcW w:w="3652" w:type="dxa"/>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Глава городского поселения – </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город Богучар</w:t>
            </w:r>
          </w:p>
        </w:tc>
        <w:tc>
          <w:tcPr>
            <w:tcW w:w="2917" w:type="dxa"/>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3285" w:type="dxa"/>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И.М.Нежельский</w:t>
            </w:r>
          </w:p>
          <w:p w:rsidR="00236E8F" w:rsidRPr="00236E8F" w:rsidRDefault="00236E8F" w:rsidP="00236E8F">
            <w:pPr>
              <w:spacing w:after="0" w:line="240" w:lineRule="auto"/>
              <w:jc w:val="both"/>
              <w:rPr>
                <w:rFonts w:ascii="Arial" w:eastAsia="Times New Roman" w:hAnsi="Arial" w:cs="Arial"/>
                <w:sz w:val="24"/>
                <w:szCs w:val="24"/>
                <w:lang w:eastAsia="ru-RU"/>
              </w:rPr>
            </w:pPr>
          </w:p>
        </w:tc>
      </w:tr>
    </w:tbl>
    <w:p w:rsidR="00236E8F" w:rsidRPr="00236E8F" w:rsidRDefault="00236E8F" w:rsidP="00236E8F">
      <w:pPr>
        <w:spacing w:after="0" w:line="240" w:lineRule="auto"/>
        <w:ind w:left="4536"/>
        <w:rPr>
          <w:rFonts w:ascii="Arial" w:eastAsia="Times New Roman" w:hAnsi="Arial" w:cs="Arial"/>
          <w:sz w:val="24"/>
          <w:szCs w:val="24"/>
          <w:lang w:eastAsia="ru-RU"/>
        </w:rPr>
      </w:pPr>
      <w:r w:rsidRPr="00236E8F">
        <w:rPr>
          <w:rFonts w:ascii="Arial" w:eastAsia="Times New Roman" w:hAnsi="Arial" w:cs="Arial"/>
          <w:sz w:val="24"/>
          <w:szCs w:val="24"/>
          <w:lang w:eastAsia="ru-RU"/>
        </w:rPr>
        <w:br w:type="page"/>
        <w:t xml:space="preserve">Приложение </w:t>
      </w:r>
    </w:p>
    <w:p w:rsidR="00236E8F" w:rsidRPr="00236E8F" w:rsidRDefault="00236E8F" w:rsidP="00236E8F">
      <w:pPr>
        <w:spacing w:after="0" w:line="240" w:lineRule="auto"/>
        <w:ind w:left="4536"/>
        <w:rPr>
          <w:rFonts w:ascii="Arial" w:eastAsia="Times New Roman" w:hAnsi="Arial" w:cs="Arial"/>
          <w:sz w:val="24"/>
          <w:szCs w:val="24"/>
          <w:lang w:eastAsia="ru-RU"/>
        </w:rPr>
      </w:pPr>
      <w:r w:rsidRPr="00236E8F">
        <w:rPr>
          <w:rFonts w:ascii="Arial" w:eastAsia="Times New Roman" w:hAnsi="Arial" w:cs="Arial"/>
          <w:sz w:val="24"/>
          <w:szCs w:val="24"/>
          <w:lang w:eastAsia="ru-RU"/>
        </w:rPr>
        <w:t>к решением Совета народных депутатов</w:t>
      </w:r>
    </w:p>
    <w:p w:rsidR="00236E8F" w:rsidRPr="00236E8F" w:rsidRDefault="00236E8F" w:rsidP="00236E8F">
      <w:pPr>
        <w:spacing w:after="0" w:line="240" w:lineRule="auto"/>
        <w:ind w:left="4536"/>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городского поселения – город Богучар</w:t>
      </w:r>
    </w:p>
    <w:p w:rsidR="00236E8F" w:rsidRPr="00236E8F" w:rsidRDefault="00236E8F" w:rsidP="00236E8F">
      <w:pPr>
        <w:spacing w:after="0" w:line="240" w:lineRule="auto"/>
        <w:ind w:left="4536"/>
        <w:rPr>
          <w:rFonts w:ascii="Arial" w:eastAsia="Times New Roman" w:hAnsi="Arial" w:cs="Arial"/>
          <w:sz w:val="24"/>
          <w:szCs w:val="24"/>
          <w:lang w:eastAsia="ru-RU"/>
        </w:rPr>
      </w:pPr>
      <w:r w:rsidRPr="00236E8F">
        <w:rPr>
          <w:rFonts w:ascii="Arial" w:eastAsia="Times New Roman" w:hAnsi="Arial" w:cs="Arial"/>
          <w:sz w:val="24"/>
          <w:szCs w:val="24"/>
          <w:lang w:eastAsia="ru-RU"/>
        </w:rPr>
        <w:t>от 28.12.2012 № 231</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p>
    <w:p w:rsidR="00236E8F" w:rsidRPr="00236E8F" w:rsidRDefault="00236E8F" w:rsidP="00236E8F">
      <w:pPr>
        <w:spacing w:after="0" w:line="240" w:lineRule="auto"/>
        <w:jc w:val="center"/>
        <w:rPr>
          <w:rFonts w:ascii="Arial" w:eastAsia="Times New Roman" w:hAnsi="Arial" w:cs="Arial"/>
          <w:caps/>
          <w:sz w:val="24"/>
          <w:szCs w:val="24"/>
          <w:lang w:eastAsia="ru-RU"/>
        </w:rPr>
      </w:pPr>
      <w:r w:rsidRPr="00236E8F">
        <w:rPr>
          <w:rFonts w:ascii="Arial" w:eastAsia="Times New Roman" w:hAnsi="Arial" w:cs="Arial"/>
          <w:sz w:val="24"/>
          <w:szCs w:val="24"/>
          <w:lang w:eastAsia="ru-RU"/>
        </w:rPr>
        <w:t>Правила</w:t>
      </w:r>
    </w:p>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землепользования и застройки городского поселения - город Богучар</w:t>
      </w:r>
    </w:p>
    <w:p w:rsidR="00236E8F" w:rsidRPr="00236E8F" w:rsidRDefault="00236E8F" w:rsidP="00236E8F">
      <w:pPr>
        <w:spacing w:after="0" w:line="240" w:lineRule="auto"/>
        <w:jc w:val="center"/>
        <w:rPr>
          <w:rFonts w:ascii="Arial" w:eastAsia="Times New Roman" w:hAnsi="Arial" w:cs="Arial"/>
          <w:caps/>
          <w:sz w:val="24"/>
          <w:szCs w:val="24"/>
          <w:lang w:eastAsia="ru-RU"/>
        </w:rPr>
      </w:pPr>
      <w:r w:rsidRPr="00236E8F">
        <w:rPr>
          <w:rFonts w:ascii="Arial" w:eastAsia="Times New Roman" w:hAnsi="Arial" w:cs="Arial"/>
          <w:sz w:val="24"/>
          <w:szCs w:val="24"/>
          <w:lang w:eastAsia="ru-RU"/>
        </w:rPr>
        <w:t>Богучарского муниципального района Воронежской области</w:t>
      </w:r>
    </w:p>
    <w:p w:rsidR="00236E8F" w:rsidRPr="00236E8F" w:rsidRDefault="00236E8F" w:rsidP="00236E8F">
      <w:pPr>
        <w:spacing w:after="0" w:line="240" w:lineRule="auto"/>
        <w:jc w:val="center"/>
        <w:rPr>
          <w:rFonts w:ascii="Arial" w:eastAsia="Times New Roman" w:hAnsi="Arial" w:cs="Arial"/>
          <w:sz w:val="24"/>
          <w:szCs w:val="24"/>
          <w:lang w:eastAsia="ru-RU"/>
        </w:rPr>
      </w:pPr>
    </w:p>
    <w:p w:rsidR="00236E8F" w:rsidRPr="00236E8F" w:rsidRDefault="00236E8F" w:rsidP="00236E8F">
      <w:pPr>
        <w:spacing w:after="0" w:line="240" w:lineRule="auto"/>
        <w:jc w:val="center"/>
        <w:rPr>
          <w:rFonts w:ascii="Arial" w:eastAsia="Times New Roman" w:hAnsi="Arial" w:cs="Arial"/>
          <w:bCs/>
          <w:sz w:val="24"/>
          <w:szCs w:val="24"/>
          <w:lang w:eastAsia="ru-RU"/>
        </w:rPr>
      </w:pPr>
      <w:r w:rsidRPr="00236E8F">
        <w:rPr>
          <w:rFonts w:ascii="Arial" w:eastAsia="Times New Roman" w:hAnsi="Arial" w:cs="Arial"/>
          <w:bCs/>
          <w:sz w:val="24"/>
          <w:szCs w:val="24"/>
          <w:lang w:eastAsia="ru-RU"/>
        </w:rPr>
        <w:t>Содержание</w:t>
      </w:r>
    </w:p>
    <w:p w:rsidR="00236E8F" w:rsidRPr="00236E8F" w:rsidRDefault="00236E8F" w:rsidP="00236E8F">
      <w:pPr>
        <w:spacing w:after="0" w:line="240" w:lineRule="auto"/>
        <w:ind w:firstLine="709"/>
        <w:jc w:val="both"/>
        <w:rPr>
          <w:rFonts w:ascii="Arial" w:eastAsia="Times New Roman" w:hAnsi="Arial" w:cs="Arial"/>
          <w:caps/>
          <w:noProof/>
          <w:sz w:val="24"/>
          <w:szCs w:val="24"/>
          <w:lang w:eastAsia="ru-RU"/>
        </w:rPr>
      </w:pPr>
      <w:r w:rsidRPr="00236E8F">
        <w:rPr>
          <w:rFonts w:ascii="Arial" w:eastAsia="Times New Roman" w:hAnsi="Arial" w:cs="Times New Roman"/>
          <w:noProof/>
          <w:color w:val="0000FF"/>
          <w:sz w:val="24"/>
          <w:szCs w:val="24"/>
          <w:lang w:eastAsia="ru-RU"/>
        </w:rPr>
        <w:t xml:space="preserve">Часть I. Порядок применения правил землепользования и застройки </w:t>
      </w:r>
      <w:r w:rsidRPr="00236E8F">
        <w:rPr>
          <w:rFonts w:ascii="Arial" w:eastAsia="Times New Roman" w:hAnsi="Arial" w:cs="Arial"/>
          <w:noProof/>
          <w:sz w:val="24"/>
          <w:szCs w:val="24"/>
          <w:lang w:eastAsia="ru-RU"/>
        </w:rPr>
        <w:t>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1. Общие положения.</w:t>
      </w:r>
      <w:r w:rsidRPr="00236E8F">
        <w:rPr>
          <w:rFonts w:ascii="Arial" w:eastAsia="Times New Roman" w:hAnsi="Arial" w:cs="Arial"/>
          <w:noProof/>
          <w:sz w:val="24"/>
          <w:szCs w:val="24"/>
          <w:lang w:eastAsia="ar-SA"/>
        </w:rPr>
        <w:t xml:space="preserve"> 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1.1. Сфера применения Правил землепользования и застройки городского поселения - город Богучар.</w:t>
      </w:r>
      <w:r w:rsidRPr="00236E8F">
        <w:rPr>
          <w:rFonts w:ascii="Arial" w:eastAsia="Times New Roman" w:hAnsi="Arial" w:cs="Arial"/>
          <w:noProof/>
          <w:sz w:val="24"/>
          <w:szCs w:val="24"/>
          <w:lang w:eastAsia="ar-SA"/>
        </w:rPr>
        <w:t xml:space="preserve"> 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1.2. Основные понятия, используемые в Правилах землепользования и застройки городского поселения - город Богучар и их определения.</w:t>
      </w:r>
      <w:r w:rsidRPr="00236E8F">
        <w:rPr>
          <w:rFonts w:ascii="Arial" w:eastAsia="Times New Roman" w:hAnsi="Arial" w:cs="Arial"/>
          <w:noProof/>
          <w:sz w:val="24"/>
          <w:szCs w:val="24"/>
          <w:lang w:eastAsia="ar-SA"/>
        </w:rPr>
        <w:t xml:space="preserve"> 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1.3. Полномочия органов местного самоуправления поселения в области регулирования отношений по вопросам землепользования и застройки.</w:t>
      </w:r>
      <w:r w:rsidRPr="00236E8F">
        <w:rPr>
          <w:rFonts w:ascii="Arial" w:eastAsia="Times New Roman" w:hAnsi="Arial" w:cs="Arial"/>
          <w:noProof/>
          <w:sz w:val="24"/>
          <w:szCs w:val="24"/>
          <w:lang w:eastAsia="ar-SA"/>
        </w:rPr>
        <w:t xml:space="preserve"> 10</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1.4. Комиссия по землепользованию и застройке.</w:t>
      </w:r>
      <w:r w:rsidRPr="00236E8F">
        <w:rPr>
          <w:rFonts w:ascii="Arial" w:eastAsia="Times New Roman" w:hAnsi="Arial" w:cs="Arial"/>
          <w:noProof/>
          <w:sz w:val="24"/>
          <w:szCs w:val="24"/>
          <w:lang w:eastAsia="ar-SA"/>
        </w:rPr>
        <w:t xml:space="preserve"> 10</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1.5. Использование и застройка земельных участков, на которые распространяется действие градостроительных регламентов.</w:t>
      </w:r>
      <w:r w:rsidRPr="00236E8F">
        <w:rPr>
          <w:rFonts w:ascii="Arial" w:eastAsia="Times New Roman" w:hAnsi="Arial" w:cs="Arial"/>
          <w:noProof/>
          <w:sz w:val="24"/>
          <w:szCs w:val="24"/>
          <w:lang w:eastAsia="ar-SA"/>
        </w:rPr>
        <w:t xml:space="preserve"> 11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1.6. Особенности использования земельных участков. расположенных на территориях, отнесенных Правилами к различным территориальным зонам.</w:t>
      </w:r>
      <w:r w:rsidRPr="00236E8F">
        <w:rPr>
          <w:rFonts w:ascii="Arial" w:eastAsia="Times New Roman" w:hAnsi="Arial" w:cs="Arial"/>
          <w:noProof/>
          <w:sz w:val="24"/>
          <w:szCs w:val="24"/>
          <w:lang w:eastAsia="ar-SA"/>
        </w:rPr>
        <w:t xml:space="preserve"> 12</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r w:rsidRPr="00236E8F">
        <w:rPr>
          <w:rFonts w:ascii="Arial" w:eastAsia="Times New Roman" w:hAnsi="Arial" w:cs="Arial"/>
          <w:noProof/>
          <w:sz w:val="24"/>
          <w:szCs w:val="24"/>
          <w:lang w:eastAsia="ar-SA"/>
        </w:rPr>
        <w:t xml:space="preserve"> 12</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1.8. Осуществление строительства, реконструкции объектов капитального строительства.</w:t>
      </w:r>
      <w:r w:rsidRPr="00236E8F">
        <w:rPr>
          <w:rFonts w:ascii="Arial" w:eastAsia="Times New Roman" w:hAnsi="Arial" w:cs="Arial"/>
          <w:noProof/>
          <w:sz w:val="24"/>
          <w:szCs w:val="24"/>
          <w:lang w:eastAsia="ar-SA"/>
        </w:rPr>
        <w:t xml:space="preserve"> 13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236E8F">
        <w:rPr>
          <w:rFonts w:ascii="Arial" w:eastAsia="Times New Roman" w:hAnsi="Arial" w:cs="Arial"/>
          <w:noProof/>
          <w:sz w:val="24"/>
          <w:szCs w:val="24"/>
          <w:lang w:eastAsia="ar-SA"/>
        </w:rPr>
        <w:t xml:space="preserve"> 13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2.1. Общий порядок изменения видов разрешенного использования земельных участков и объектов капитального строительства.</w:t>
      </w:r>
      <w:r w:rsidRPr="00236E8F">
        <w:rPr>
          <w:rFonts w:ascii="Arial" w:eastAsia="Times New Roman" w:hAnsi="Arial" w:cs="Arial"/>
          <w:noProof/>
          <w:sz w:val="24"/>
          <w:szCs w:val="24"/>
          <w:lang w:eastAsia="ar-SA"/>
        </w:rPr>
        <w:t xml:space="preserve"> 13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r w:rsidRPr="00236E8F">
        <w:rPr>
          <w:rFonts w:ascii="Arial" w:eastAsia="Times New Roman" w:hAnsi="Arial" w:cs="Arial"/>
          <w:noProof/>
          <w:sz w:val="24"/>
          <w:szCs w:val="24"/>
          <w:lang w:eastAsia="ar-SA"/>
        </w:rPr>
        <w:t xml:space="preserve"> 14</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236E8F">
        <w:rPr>
          <w:rFonts w:ascii="Arial" w:eastAsia="Times New Roman" w:hAnsi="Arial" w:cs="Arial"/>
          <w:noProof/>
          <w:sz w:val="24"/>
          <w:szCs w:val="24"/>
          <w:lang w:eastAsia="ar-SA"/>
        </w:rPr>
        <w:t xml:space="preserve"> 15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3. Положение о подготовке документации по планировке территории..</w:t>
      </w:r>
      <w:r w:rsidRPr="00236E8F">
        <w:rPr>
          <w:rFonts w:ascii="Arial" w:eastAsia="Times New Roman" w:hAnsi="Arial" w:cs="Arial"/>
          <w:noProof/>
          <w:sz w:val="24"/>
          <w:szCs w:val="24"/>
          <w:lang w:eastAsia="ar-SA"/>
        </w:rPr>
        <w:t xml:space="preserve"> 16</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3.1. Общие положения о подготовке документации по планировке территории.</w:t>
      </w:r>
      <w:r w:rsidRPr="00236E8F">
        <w:rPr>
          <w:rFonts w:ascii="Arial" w:eastAsia="Times New Roman" w:hAnsi="Arial" w:cs="Arial"/>
          <w:noProof/>
          <w:sz w:val="24"/>
          <w:szCs w:val="24"/>
          <w:lang w:eastAsia="ar-SA"/>
        </w:rPr>
        <w:t xml:space="preserve"> 16</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4. Положение о проведении публичных слушаний по вопросам землепользования и застройки.</w:t>
      </w:r>
      <w:r w:rsidRPr="00236E8F">
        <w:rPr>
          <w:rFonts w:ascii="Arial" w:eastAsia="Times New Roman" w:hAnsi="Arial" w:cs="Arial"/>
          <w:noProof/>
          <w:sz w:val="24"/>
          <w:szCs w:val="24"/>
          <w:lang w:eastAsia="ar-SA"/>
        </w:rPr>
        <w:t xml:space="preserve"> 17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4.1. Общие положения.</w:t>
      </w:r>
      <w:r w:rsidRPr="00236E8F">
        <w:rPr>
          <w:rFonts w:ascii="Arial" w:eastAsia="Times New Roman" w:hAnsi="Arial" w:cs="Arial"/>
          <w:noProof/>
          <w:sz w:val="24"/>
          <w:szCs w:val="24"/>
          <w:lang w:eastAsia="ar-SA"/>
        </w:rPr>
        <w:t xml:space="preserve"> 17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5. Положение о внесении изменений в правила землепользования и застройки.</w:t>
      </w:r>
      <w:r w:rsidRPr="00236E8F">
        <w:rPr>
          <w:rFonts w:ascii="Arial" w:eastAsia="Times New Roman" w:hAnsi="Arial" w:cs="Arial"/>
          <w:noProof/>
          <w:sz w:val="24"/>
          <w:szCs w:val="24"/>
          <w:lang w:eastAsia="ar-SA"/>
        </w:rPr>
        <w:t xml:space="preserve"> 18</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5.1. Порядок внесения изменений в Правила землепользования и застройки городского поселения - город Богучар.</w:t>
      </w:r>
      <w:r w:rsidRPr="00236E8F">
        <w:rPr>
          <w:rFonts w:ascii="Arial" w:eastAsia="Times New Roman" w:hAnsi="Arial" w:cs="Arial"/>
          <w:noProof/>
          <w:sz w:val="24"/>
          <w:szCs w:val="24"/>
          <w:lang w:eastAsia="ar-SA"/>
        </w:rPr>
        <w:t xml:space="preserve"> 18</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6. Положение о регулировании иных вопросов землепользования и застройки.</w:t>
      </w:r>
      <w:r w:rsidRPr="00236E8F">
        <w:rPr>
          <w:rFonts w:ascii="Arial" w:eastAsia="Times New Roman" w:hAnsi="Arial" w:cs="Arial"/>
          <w:noProof/>
          <w:sz w:val="24"/>
          <w:szCs w:val="24"/>
          <w:lang w:eastAsia="ar-SA"/>
        </w:rPr>
        <w:t xml:space="preserve"> 20</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6.1. Общие принципы регулирования иных вопросов землепользования и застройки на территории городского поселения .</w:t>
      </w:r>
      <w:r w:rsidRPr="00236E8F">
        <w:rPr>
          <w:rFonts w:ascii="Arial" w:eastAsia="Times New Roman" w:hAnsi="Arial" w:cs="Arial"/>
          <w:noProof/>
          <w:sz w:val="24"/>
          <w:szCs w:val="24"/>
          <w:lang w:eastAsia="ar-SA"/>
        </w:rPr>
        <w:t xml:space="preserve"> 20</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7. Требования к проектированию и стороительству отдельных элементов застройки города</w:t>
      </w:r>
      <w:r w:rsidRPr="00236E8F">
        <w:rPr>
          <w:rFonts w:ascii="Arial" w:eastAsia="Times New Roman" w:hAnsi="Arial" w:cs="Arial"/>
          <w:noProof/>
          <w:sz w:val="24"/>
          <w:szCs w:val="24"/>
          <w:lang w:eastAsia="ar-SA"/>
        </w:rPr>
        <w:t xml:space="preserve"> 21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7.1. Особенности проектирования и строительства объектов благоустройства.</w:t>
      </w:r>
      <w:r w:rsidRPr="00236E8F">
        <w:rPr>
          <w:rFonts w:ascii="Arial" w:eastAsia="Times New Roman" w:hAnsi="Arial" w:cs="Arial"/>
          <w:noProof/>
          <w:sz w:val="24"/>
          <w:szCs w:val="24"/>
          <w:lang w:eastAsia="ar-SA"/>
        </w:rPr>
        <w:t xml:space="preserve"> 21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7.2. Требования к внешнему облику города и улучшению его эстетического уровня.</w:t>
      </w:r>
      <w:r w:rsidRPr="00236E8F">
        <w:rPr>
          <w:rFonts w:ascii="Arial" w:eastAsia="Times New Roman" w:hAnsi="Arial" w:cs="Arial"/>
          <w:noProof/>
          <w:sz w:val="24"/>
          <w:szCs w:val="24"/>
          <w:lang w:eastAsia="ar-SA"/>
        </w:rPr>
        <w:t xml:space="preserve"> 22</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7.3. Требования по охране окружающей среды.</w:t>
      </w:r>
      <w:r w:rsidRPr="00236E8F">
        <w:rPr>
          <w:rFonts w:ascii="Arial" w:eastAsia="Times New Roman" w:hAnsi="Arial" w:cs="Arial"/>
          <w:noProof/>
          <w:sz w:val="24"/>
          <w:szCs w:val="24"/>
          <w:lang w:eastAsia="ar-SA"/>
        </w:rPr>
        <w:t xml:space="preserve"> 23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7.4. Проектирование, строительство и реконструкция объектов инженерной инфраструктуры.</w:t>
      </w:r>
      <w:r w:rsidRPr="00236E8F">
        <w:rPr>
          <w:rFonts w:ascii="Arial" w:eastAsia="Times New Roman" w:hAnsi="Arial" w:cs="Arial"/>
          <w:noProof/>
          <w:sz w:val="24"/>
          <w:szCs w:val="24"/>
          <w:lang w:eastAsia="ar-SA"/>
        </w:rPr>
        <w:t xml:space="preserve"> 23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r w:rsidRPr="00236E8F">
        <w:rPr>
          <w:rFonts w:ascii="Arial" w:eastAsia="Times New Roman" w:hAnsi="Arial" w:cs="Arial"/>
          <w:noProof/>
          <w:sz w:val="24"/>
          <w:szCs w:val="24"/>
          <w:lang w:eastAsia="ar-SA"/>
        </w:rPr>
        <w:t xml:space="preserve"> 26</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7.6. Осуществление инженерных изысканий.</w:t>
      </w:r>
      <w:r w:rsidRPr="00236E8F">
        <w:rPr>
          <w:rFonts w:ascii="Arial" w:eastAsia="Times New Roman" w:hAnsi="Arial" w:cs="Arial"/>
          <w:noProof/>
          <w:sz w:val="24"/>
          <w:szCs w:val="24"/>
          <w:lang w:eastAsia="ar-SA"/>
        </w:rPr>
        <w:t xml:space="preserve"> 27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8. Переходные и заключительные положения.</w:t>
      </w:r>
      <w:r w:rsidRPr="00236E8F">
        <w:rPr>
          <w:rFonts w:ascii="Arial" w:eastAsia="Times New Roman" w:hAnsi="Arial" w:cs="Arial"/>
          <w:noProof/>
          <w:sz w:val="24"/>
          <w:szCs w:val="24"/>
          <w:lang w:eastAsia="ar-SA"/>
        </w:rPr>
        <w:t xml:space="preserve"> 27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8.1. О введении в действие настоящих Правил застройки.</w:t>
      </w:r>
      <w:r w:rsidRPr="00236E8F">
        <w:rPr>
          <w:rFonts w:ascii="Arial" w:eastAsia="Times New Roman" w:hAnsi="Arial" w:cs="Arial"/>
          <w:noProof/>
          <w:sz w:val="24"/>
          <w:szCs w:val="24"/>
          <w:lang w:eastAsia="ar-SA"/>
        </w:rPr>
        <w:t xml:space="preserve"> 27</w:t>
      </w:r>
    </w:p>
    <w:p w:rsidR="00236E8F" w:rsidRPr="00236E8F" w:rsidRDefault="00236E8F" w:rsidP="00236E8F">
      <w:pPr>
        <w:tabs>
          <w:tab w:val="right" w:leader="dot" w:pos="9345"/>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kern w:val="28"/>
          <w:sz w:val="24"/>
          <w:szCs w:val="24"/>
          <w:lang w:eastAsia="ar-SA"/>
        </w:rPr>
        <w:t xml:space="preserve">Часть </w:t>
      </w:r>
      <w:r w:rsidRPr="00236E8F">
        <w:rPr>
          <w:rFonts w:ascii="Arial" w:eastAsia="Times New Roman" w:hAnsi="Arial" w:cs="Times New Roman"/>
          <w:noProof/>
          <w:color w:val="0000FF"/>
          <w:kern w:val="28"/>
          <w:sz w:val="24"/>
          <w:szCs w:val="24"/>
          <w:lang w:val="en-US" w:eastAsia="ar-SA"/>
        </w:rPr>
        <w:t>II</w:t>
      </w:r>
      <w:r w:rsidRPr="00236E8F">
        <w:rPr>
          <w:rFonts w:ascii="Arial" w:eastAsia="Times New Roman" w:hAnsi="Arial" w:cs="Times New Roman"/>
          <w:noProof/>
          <w:color w:val="0000FF"/>
          <w:kern w:val="28"/>
          <w:sz w:val="24"/>
          <w:szCs w:val="24"/>
          <w:lang w:eastAsia="ar-SA"/>
        </w:rPr>
        <w:t>. Схема градостроительного зонирования.</w:t>
      </w:r>
      <w:r w:rsidRPr="00236E8F">
        <w:rPr>
          <w:rFonts w:ascii="Arial" w:eastAsia="Times New Roman" w:hAnsi="Arial" w:cs="Arial"/>
          <w:noProof/>
          <w:sz w:val="24"/>
          <w:szCs w:val="24"/>
          <w:lang w:eastAsia="ar-SA"/>
        </w:rPr>
        <w:t xml:space="preserve"> 29</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9. Схемы (карты) градостроительного зонирования</w:t>
      </w:r>
      <w:r w:rsidRPr="00236E8F">
        <w:rPr>
          <w:rFonts w:ascii="Arial" w:eastAsia="Times New Roman" w:hAnsi="Arial" w:cs="Arial"/>
          <w:noProof/>
          <w:sz w:val="24"/>
          <w:szCs w:val="24"/>
          <w:lang w:eastAsia="ar-SA"/>
        </w:rPr>
        <w:t xml:space="preserve"> 29</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9.1. Состава и содержание схем (карт) градостроительного зонирования.</w:t>
      </w:r>
      <w:r w:rsidRPr="00236E8F">
        <w:rPr>
          <w:rFonts w:ascii="Arial" w:eastAsia="Times New Roman" w:hAnsi="Arial" w:cs="Arial"/>
          <w:noProof/>
          <w:sz w:val="24"/>
          <w:szCs w:val="24"/>
          <w:lang w:eastAsia="ar-SA"/>
        </w:rPr>
        <w:t xml:space="preserve"> 29</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9.2. Перечень территориальных зон и подзон градостроительного зонирования.</w:t>
      </w:r>
      <w:r w:rsidRPr="00236E8F">
        <w:rPr>
          <w:rFonts w:ascii="Arial" w:eastAsia="Times New Roman" w:hAnsi="Arial" w:cs="Arial"/>
          <w:noProof/>
          <w:sz w:val="24"/>
          <w:szCs w:val="24"/>
          <w:lang w:eastAsia="ar-SA"/>
        </w:rPr>
        <w:t xml:space="preserve"> 30</w:t>
      </w:r>
    </w:p>
    <w:p w:rsidR="00236E8F" w:rsidRPr="00236E8F" w:rsidRDefault="00236E8F" w:rsidP="00236E8F">
      <w:pPr>
        <w:tabs>
          <w:tab w:val="right" w:leader="dot" w:pos="9345"/>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kern w:val="28"/>
          <w:sz w:val="24"/>
          <w:szCs w:val="24"/>
          <w:lang w:eastAsia="ar-SA"/>
        </w:rPr>
        <w:t xml:space="preserve">Часть </w:t>
      </w:r>
      <w:r w:rsidRPr="00236E8F">
        <w:rPr>
          <w:rFonts w:ascii="Arial" w:eastAsia="Times New Roman" w:hAnsi="Arial" w:cs="Times New Roman"/>
          <w:noProof/>
          <w:color w:val="0000FF"/>
          <w:kern w:val="28"/>
          <w:sz w:val="24"/>
          <w:szCs w:val="24"/>
          <w:lang w:val="en-US" w:eastAsia="ar-SA"/>
        </w:rPr>
        <w:t>III</w:t>
      </w:r>
      <w:r w:rsidRPr="00236E8F">
        <w:rPr>
          <w:rFonts w:ascii="Arial" w:eastAsia="Times New Roman" w:hAnsi="Arial" w:cs="Times New Roman"/>
          <w:noProof/>
          <w:color w:val="0000FF"/>
          <w:kern w:val="28"/>
          <w:sz w:val="24"/>
          <w:szCs w:val="24"/>
          <w:lang w:eastAsia="ar-SA"/>
        </w:rPr>
        <w:t>. Градостроительные регламенты.</w:t>
      </w:r>
      <w:r w:rsidRPr="00236E8F">
        <w:rPr>
          <w:rFonts w:ascii="Arial" w:eastAsia="Times New Roman" w:hAnsi="Arial" w:cs="Arial"/>
          <w:noProof/>
          <w:sz w:val="24"/>
          <w:szCs w:val="24"/>
          <w:lang w:eastAsia="ar-SA"/>
        </w:rPr>
        <w:t xml:space="preserve"> 31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10. Градостроительные регламенты о видах использования территории</w:t>
      </w:r>
      <w:r w:rsidRPr="00236E8F">
        <w:rPr>
          <w:rFonts w:ascii="Arial" w:eastAsia="Times New Roman" w:hAnsi="Arial" w:cs="Arial"/>
          <w:noProof/>
          <w:sz w:val="24"/>
          <w:szCs w:val="24"/>
          <w:lang w:eastAsia="ar-SA"/>
        </w:rPr>
        <w:t xml:space="preserve"> 31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10.1. Общие положения.</w:t>
      </w:r>
      <w:r w:rsidRPr="00236E8F">
        <w:rPr>
          <w:rFonts w:ascii="Arial" w:eastAsia="Times New Roman" w:hAnsi="Arial" w:cs="Arial"/>
          <w:noProof/>
          <w:sz w:val="24"/>
          <w:szCs w:val="24"/>
          <w:lang w:eastAsia="ar-SA"/>
        </w:rPr>
        <w:t xml:space="preserve"> 31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10.2. Содержание градостроительных регламентов.</w:t>
      </w:r>
      <w:r w:rsidRPr="00236E8F">
        <w:rPr>
          <w:rFonts w:ascii="Arial" w:eastAsia="Times New Roman" w:hAnsi="Arial" w:cs="Arial"/>
          <w:noProof/>
          <w:sz w:val="24"/>
          <w:szCs w:val="24"/>
          <w:lang w:eastAsia="ar-SA"/>
        </w:rPr>
        <w:t xml:space="preserve"> 31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10.3. Жилые зоны</w:t>
      </w:r>
      <w:r w:rsidRPr="00236E8F">
        <w:rPr>
          <w:rFonts w:ascii="Arial" w:eastAsia="Times New Roman" w:hAnsi="Arial" w:cs="Arial"/>
          <w:noProof/>
          <w:sz w:val="24"/>
          <w:szCs w:val="24"/>
          <w:lang w:eastAsia="ar-SA"/>
        </w:rPr>
        <w:t xml:space="preserve"> 34</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10.4. Общественно-деловые зоны.</w:t>
      </w:r>
      <w:r w:rsidRPr="00236E8F">
        <w:rPr>
          <w:rFonts w:ascii="Arial" w:eastAsia="Times New Roman" w:hAnsi="Arial" w:cs="Arial"/>
          <w:noProof/>
          <w:sz w:val="24"/>
          <w:szCs w:val="24"/>
          <w:lang w:eastAsia="ar-SA"/>
        </w:rPr>
        <w:t xml:space="preserve"> 61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10.5. Производственные зоны</w:t>
      </w:r>
      <w:r w:rsidRPr="00236E8F">
        <w:rPr>
          <w:rFonts w:ascii="Arial" w:eastAsia="Times New Roman" w:hAnsi="Arial" w:cs="Arial"/>
          <w:noProof/>
          <w:sz w:val="24"/>
          <w:szCs w:val="24"/>
          <w:lang w:eastAsia="ar-SA"/>
        </w:rPr>
        <w:t xml:space="preserve"> 77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10.6. Зоны инженерной и транспортной инфраструктуры</w:t>
      </w:r>
      <w:r w:rsidRPr="00236E8F">
        <w:rPr>
          <w:rFonts w:ascii="Arial" w:eastAsia="Times New Roman" w:hAnsi="Arial" w:cs="Arial"/>
          <w:noProof/>
          <w:sz w:val="24"/>
          <w:szCs w:val="24"/>
          <w:lang w:eastAsia="ar-SA"/>
        </w:rPr>
        <w:t xml:space="preserve"> 84</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10.7. Рекреационные зоны</w:t>
      </w:r>
      <w:r w:rsidRPr="00236E8F">
        <w:rPr>
          <w:rFonts w:ascii="Arial" w:eastAsia="Times New Roman" w:hAnsi="Arial" w:cs="Arial"/>
          <w:noProof/>
          <w:sz w:val="24"/>
          <w:szCs w:val="24"/>
          <w:lang w:eastAsia="ar-SA"/>
        </w:rPr>
        <w:t xml:space="preserve"> 91</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10.8. Зона сельскохозяйственного использования</w:t>
      </w:r>
      <w:r w:rsidRPr="00236E8F">
        <w:rPr>
          <w:rFonts w:ascii="Arial" w:eastAsia="Times New Roman" w:hAnsi="Arial" w:cs="Arial"/>
          <w:noProof/>
          <w:sz w:val="24"/>
          <w:szCs w:val="24"/>
          <w:lang w:eastAsia="ar-SA"/>
        </w:rPr>
        <w:t xml:space="preserve"> 105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10.9. Зоны специального назначения</w:t>
      </w:r>
      <w:r w:rsidRPr="00236E8F">
        <w:rPr>
          <w:rFonts w:ascii="Arial" w:eastAsia="Times New Roman" w:hAnsi="Arial" w:cs="Arial"/>
          <w:noProof/>
          <w:sz w:val="24"/>
          <w:szCs w:val="24"/>
          <w:lang w:eastAsia="ar-SA"/>
        </w:rPr>
        <w:t xml:space="preserve"> 113</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Раздел 11. Зоны с особыми условиями использования территории и иные зоны с особыми условиями использования земельных участков</w:t>
      </w:r>
      <w:r w:rsidRPr="00236E8F">
        <w:rPr>
          <w:rFonts w:ascii="Arial" w:eastAsia="Times New Roman" w:hAnsi="Arial" w:cs="Arial"/>
          <w:noProof/>
          <w:sz w:val="24"/>
          <w:szCs w:val="24"/>
          <w:lang w:eastAsia="ar-SA"/>
        </w:rPr>
        <w:t xml:space="preserve"> 117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11.1. Зоны с особыми условиями использования территории</w:t>
      </w:r>
      <w:r w:rsidRPr="00236E8F">
        <w:rPr>
          <w:rFonts w:ascii="Arial" w:eastAsia="Times New Roman" w:hAnsi="Arial" w:cs="Arial"/>
          <w:noProof/>
          <w:sz w:val="24"/>
          <w:szCs w:val="24"/>
          <w:lang w:eastAsia="ar-SA"/>
        </w:rPr>
        <w:t xml:space="preserve"> 117</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11.2. Ограничения инженерно-транспортных коммуникаций</w:t>
      </w:r>
      <w:r w:rsidRPr="00236E8F">
        <w:rPr>
          <w:rFonts w:ascii="Arial" w:eastAsia="Times New Roman" w:hAnsi="Arial" w:cs="Arial"/>
          <w:noProof/>
          <w:sz w:val="24"/>
          <w:szCs w:val="24"/>
          <w:lang w:eastAsia="ar-SA"/>
        </w:rPr>
        <w:t xml:space="preserve"> 125</w:t>
      </w:r>
    </w:p>
    <w:p w:rsidR="00236E8F" w:rsidRPr="00236E8F" w:rsidRDefault="00236E8F" w:rsidP="00236E8F">
      <w:pPr>
        <w:tabs>
          <w:tab w:val="right" w:leader="dot" w:pos="9344"/>
        </w:tabs>
        <w:suppressAutoHyphens/>
        <w:spacing w:after="0" w:line="240" w:lineRule="auto"/>
        <w:ind w:firstLine="709"/>
        <w:jc w:val="both"/>
        <w:rPr>
          <w:rFonts w:ascii="Arial" w:eastAsia="Times New Roman" w:hAnsi="Arial" w:cs="Arial"/>
          <w:noProof/>
          <w:sz w:val="24"/>
          <w:szCs w:val="24"/>
          <w:lang w:eastAsia="ru-RU"/>
        </w:rPr>
      </w:pPr>
      <w:r w:rsidRPr="00236E8F">
        <w:rPr>
          <w:rFonts w:ascii="Arial" w:eastAsia="Times New Roman" w:hAnsi="Arial" w:cs="Times New Roman"/>
          <w:noProof/>
          <w:color w:val="0000FF"/>
          <w:sz w:val="24"/>
          <w:szCs w:val="24"/>
          <w:lang w:eastAsia="ar-SA"/>
        </w:rPr>
        <w:t>Статья 11.3. Ограничения по воздействию природных и техногенных факторов</w:t>
      </w:r>
      <w:r w:rsidRPr="00236E8F">
        <w:rPr>
          <w:rFonts w:ascii="Arial" w:eastAsia="Times New Roman" w:hAnsi="Arial" w:cs="Arial"/>
          <w:noProof/>
          <w:sz w:val="24"/>
          <w:szCs w:val="24"/>
          <w:lang w:eastAsia="ar-SA"/>
        </w:rPr>
        <w:t xml:space="preserve"> 131</w:t>
      </w:r>
    </w:p>
    <w:p w:rsidR="00236E8F" w:rsidRPr="00236E8F" w:rsidRDefault="00236E8F" w:rsidP="00236E8F">
      <w:pPr>
        <w:numPr>
          <w:ilvl w:val="0"/>
          <w:numId w:val="3"/>
        </w:numPr>
        <w:spacing w:after="0" w:line="240" w:lineRule="auto"/>
        <w:ind w:firstLine="709"/>
        <w:jc w:val="both"/>
        <w:outlineLvl w:val="0"/>
        <w:rPr>
          <w:rFonts w:ascii="Arial" w:eastAsia="Times New Roman" w:hAnsi="Arial" w:cs="Arial"/>
          <w:bCs/>
          <w:caps/>
          <w:kern w:val="32"/>
          <w:sz w:val="24"/>
          <w:szCs w:val="24"/>
          <w:lang w:eastAsia="ru-RU"/>
        </w:rPr>
      </w:pPr>
      <w:bookmarkStart w:id="0" w:name="_Toc318381093"/>
      <w:r w:rsidRPr="00236E8F">
        <w:rPr>
          <w:rFonts w:ascii="Arial" w:eastAsia="Times New Roman" w:hAnsi="Arial" w:cs="Arial"/>
          <w:bCs/>
          <w:kern w:val="32"/>
          <w:sz w:val="24"/>
          <w:szCs w:val="24"/>
          <w:lang w:eastAsia="ru-RU"/>
        </w:rPr>
        <w:t xml:space="preserve">Часть </w:t>
      </w:r>
      <w:r w:rsidRPr="00236E8F">
        <w:rPr>
          <w:rFonts w:ascii="Arial" w:eastAsia="Times New Roman" w:hAnsi="Arial" w:cs="Arial"/>
          <w:bCs/>
          <w:kern w:val="32"/>
          <w:sz w:val="24"/>
          <w:szCs w:val="24"/>
          <w:lang w:val="en-US" w:eastAsia="ru-RU"/>
        </w:rPr>
        <w:t>IV</w:t>
      </w:r>
      <w:r w:rsidRPr="00236E8F">
        <w:rPr>
          <w:rFonts w:ascii="Arial" w:eastAsia="Times New Roman" w:hAnsi="Arial" w:cs="Arial"/>
          <w:bCs/>
          <w:kern w:val="32"/>
          <w:sz w:val="24"/>
          <w:szCs w:val="24"/>
          <w:lang w:eastAsia="ru-RU"/>
        </w:rPr>
        <w:t>. Порядок применения правил землепользования и застройки</w:t>
      </w:r>
      <w:bookmarkEnd w:id="0"/>
    </w:p>
    <w:p w:rsidR="00236E8F" w:rsidRPr="00236E8F" w:rsidRDefault="00236E8F" w:rsidP="00236E8F">
      <w:pPr>
        <w:spacing w:after="0" w:line="240" w:lineRule="auto"/>
        <w:jc w:val="center"/>
        <w:rPr>
          <w:rFonts w:ascii="Arial" w:eastAsia="Times New Roman" w:hAnsi="Arial" w:cs="Arial"/>
          <w:iCs/>
          <w:sz w:val="24"/>
          <w:szCs w:val="24"/>
          <w:lang w:eastAsia="ru-RU"/>
        </w:rPr>
      </w:pPr>
      <w:r w:rsidRPr="00236E8F">
        <w:rPr>
          <w:rFonts w:ascii="Arial" w:eastAsia="Times New Roman" w:hAnsi="Arial" w:cs="Arial"/>
          <w:sz w:val="24"/>
          <w:szCs w:val="24"/>
          <w:lang w:eastAsia="ru-RU"/>
        </w:rPr>
        <w:br w:type="page"/>
      </w:r>
      <w:bookmarkStart w:id="1" w:name="_Toc318381094"/>
      <w:r w:rsidRPr="00236E8F">
        <w:rPr>
          <w:rFonts w:ascii="Arial" w:eastAsia="Times New Roman" w:hAnsi="Arial" w:cs="Arial"/>
          <w:iCs/>
          <w:sz w:val="24"/>
          <w:szCs w:val="24"/>
          <w:lang w:eastAsia="ru-RU"/>
        </w:rPr>
        <w:t>Раздел 1. Общие положения</w:t>
      </w:r>
      <w:bookmarkEnd w:id="1"/>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2" w:name="_Toc280099693"/>
      <w:bookmarkStart w:id="3" w:name="_Toc283904143"/>
      <w:bookmarkStart w:id="4" w:name="_Toc286742582"/>
      <w:bookmarkStart w:id="5" w:name="_Toc318381095"/>
      <w:r w:rsidRPr="00236E8F">
        <w:rPr>
          <w:rFonts w:ascii="Arial" w:eastAsia="Times New Roman" w:hAnsi="Arial" w:cs="Arial"/>
          <w:bCs/>
          <w:sz w:val="24"/>
          <w:szCs w:val="24"/>
          <w:lang w:val="x-none" w:eastAsia="x-none"/>
        </w:rPr>
        <w:t>Статья 1.1. Сфера применения Правил землепользования и застройки городского поселения - город Богучар</w:t>
      </w:r>
      <w:bookmarkEnd w:id="2"/>
      <w:bookmarkEnd w:id="3"/>
      <w:bookmarkEnd w:id="4"/>
      <w:bookmarkEnd w:id="5"/>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 Правила землепользования и застройки </w:t>
      </w:r>
      <w:r w:rsidRPr="00236E8F">
        <w:rPr>
          <w:rFonts w:ascii="Arial" w:eastAsia="Times New Roman" w:hAnsi="Arial" w:cs="Arial"/>
          <w:bCs/>
          <w:sz w:val="24"/>
          <w:szCs w:val="24"/>
          <w:lang w:eastAsia="ru-RU"/>
        </w:rPr>
        <w:t xml:space="preserve">городского поселения – город Богучар </w:t>
      </w:r>
      <w:r w:rsidRPr="00236E8F">
        <w:rPr>
          <w:rFonts w:ascii="Arial" w:eastAsia="Times New Roman" w:hAnsi="Arial" w:cs="Arial"/>
          <w:sz w:val="24"/>
          <w:szCs w:val="24"/>
          <w:lang w:eastAsia="ru-RU"/>
        </w:rPr>
        <w:t xml:space="preserve">(далее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Генеральным планом </w:t>
      </w:r>
      <w:r w:rsidRPr="00236E8F">
        <w:rPr>
          <w:rFonts w:ascii="Arial" w:eastAsia="Times New Roman" w:hAnsi="Arial" w:cs="Arial"/>
          <w:bCs/>
          <w:sz w:val="24"/>
          <w:szCs w:val="24"/>
          <w:lang w:eastAsia="ru-RU"/>
        </w:rPr>
        <w:t xml:space="preserve">городского поселения – город Богучар </w:t>
      </w:r>
      <w:r w:rsidRPr="00236E8F">
        <w:rPr>
          <w:rFonts w:ascii="Arial" w:eastAsia="Times New Roman" w:hAnsi="Arial" w:cs="Arial"/>
          <w:sz w:val="24"/>
          <w:szCs w:val="24"/>
          <w:lang w:eastAsia="ru-RU"/>
        </w:rPr>
        <w:t>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Правила вводят в </w:t>
      </w:r>
      <w:r w:rsidRPr="00236E8F">
        <w:rPr>
          <w:rFonts w:ascii="Arial" w:eastAsia="Times New Roman" w:hAnsi="Arial" w:cs="Arial"/>
          <w:bCs/>
          <w:sz w:val="24"/>
          <w:szCs w:val="24"/>
          <w:lang w:eastAsia="ru-RU"/>
        </w:rPr>
        <w:t xml:space="preserve">городском поселении – город Богучар в </w:t>
      </w:r>
      <w:r w:rsidRPr="00236E8F">
        <w:rPr>
          <w:rFonts w:ascii="Arial" w:eastAsia="Times New Roman" w:hAnsi="Arial" w:cs="Arial"/>
          <w:sz w:val="24"/>
          <w:szCs w:val="24"/>
          <w:lang w:eastAsia="ru-RU"/>
        </w:rPr>
        <w:t xml:space="preserve">систему регулирования землепользования и застройки, которая основана на градостроительном зонировании - делении территории на территориальные зоны с установлением для каждой из них единого градостроительного регламента для: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создания условий для устойчивого развития территории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Настоящие Правила включают в себя: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порядок их применения и внесения изменений в указанные правила;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карту градостроительного зонирования поселения;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 градостроительные регламенты.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 Настоящие Правила применяются наряду с:</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нормативами градостроительного проектирования;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иными нормативными правовыми актами </w:t>
      </w:r>
      <w:r w:rsidRPr="00236E8F">
        <w:rPr>
          <w:rFonts w:ascii="Arial" w:eastAsia="Times New Roman" w:hAnsi="Arial" w:cs="Arial"/>
          <w:bCs/>
          <w:sz w:val="24"/>
          <w:szCs w:val="24"/>
          <w:lang w:eastAsia="ru-RU"/>
        </w:rPr>
        <w:t xml:space="preserve">городского поселения - город Богучар </w:t>
      </w:r>
      <w:r w:rsidRPr="00236E8F">
        <w:rPr>
          <w:rFonts w:ascii="Arial" w:eastAsia="Times New Roman" w:hAnsi="Arial" w:cs="Arial"/>
          <w:sz w:val="24"/>
          <w:szCs w:val="24"/>
          <w:lang w:eastAsia="ru-RU"/>
        </w:rPr>
        <w:t>по вопросам регулирования землепользования и застройки. Указанные акты применяются в части, не противоречащей настоящим Правилам.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6" w:name="_Toc280099694"/>
      <w:bookmarkStart w:id="7" w:name="_Toc283904144"/>
      <w:bookmarkStart w:id="8" w:name="_Toc286742583"/>
      <w:bookmarkStart w:id="9" w:name="_Toc318381096"/>
      <w:r w:rsidRPr="00236E8F">
        <w:rPr>
          <w:rFonts w:ascii="Arial" w:eastAsia="Times New Roman" w:hAnsi="Arial" w:cs="Arial"/>
          <w:bCs/>
          <w:sz w:val="24"/>
          <w:szCs w:val="24"/>
          <w:lang w:val="x-none" w:eastAsia="x-none"/>
        </w:rPr>
        <w:t xml:space="preserve">Статья 1.2. Основные понятия, используемые в Правилах землепользования и застройки </w:t>
      </w:r>
      <w:r w:rsidRPr="00236E8F">
        <w:rPr>
          <w:rFonts w:ascii="Arial" w:eastAsia="Times New Roman" w:hAnsi="Arial" w:cs="Arial"/>
          <w:sz w:val="24"/>
          <w:szCs w:val="24"/>
          <w:lang w:val="x-none" w:eastAsia="x-none"/>
        </w:rPr>
        <w:t>городского поселения - город Богучар</w:t>
      </w:r>
      <w:r w:rsidRPr="00236E8F">
        <w:rPr>
          <w:rFonts w:ascii="Arial" w:eastAsia="Times New Roman" w:hAnsi="Arial" w:cs="Arial"/>
          <w:bCs/>
          <w:sz w:val="24"/>
          <w:szCs w:val="24"/>
          <w:lang w:val="x-none" w:eastAsia="x-none"/>
        </w:rPr>
        <w:t xml:space="preserve"> и их определения</w:t>
      </w:r>
      <w:bookmarkEnd w:id="6"/>
      <w:bookmarkEnd w:id="7"/>
      <w:bookmarkEnd w:id="8"/>
      <w:bookmarkEnd w:id="9"/>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В Правилах землепользования и застройки городского поселения - город Богучар используются следующие основные понятия: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автостоянка (стоянка для автомобилей) - здание, сооружение (часть здания, сооружения) или специальная открытая площадка, предназначенные только для хранения (стоянки) автомобилей.</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автостоянка надземная закрытого типа - автостоянка с наружными стеновыми ограждениями (гаражи, гаражи-стоянки, гаражные комплексы).</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автостоянка открытого типа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водоохранная зона - территория,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генеральный план городского поселения - вид документа территориального планирования, определяющий цели, задачи и направления территориального планирования городского поселения и этапы их реализации, разрабатываемый для обеспечения устойчивого развития территории.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документация по планировке территории подготовленные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дорога (городская) - путь сообщения на территории населенного пункта, предназначенный для движения автомобильного транспорта, как правило, изолированный от пешеходов, жилой и общественной застройки, обеспечивающий выход на внешние автомобильные дороги и ограниченный красными линиями улично-дорожной сети;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жилой дом индивидуальный - отдельно стоящий жилой дом с количеством этажей не более чем три, предназначенных для проживания одной семьи;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жилой дом малоэтажный – жилой дом высотой до 4-х этажей включительно;</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жилой дом многоэтажный – жилой дом высотой от 5-ти этажей и выше;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жилой район - структурный элемент селитебной территории;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земельный участок - часть поверхности земли (в том числе почвенный слой), границы которой описаны и удостоверены в установленном порядке.</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интенсивность использования территории (интенсивность застройки) - характеризуется показателями плотности застройки, коэффициентом (в процентах) застройки территории.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квартал сохраняемой застройки - квартал, на территории которого при проектировании планировки и застройки замена и (или) новое строительство составляют не более 25% фонда существующей застройки.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коэффициент застройки (Кз) - отношение территории земельного участка, которая может быть занята зданиями, ко всей площади участка (в процентах).</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коэффициент плотности застройки (Кпз) - отношение площади всех этажей зданий и сооружений к площади участка.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коэффициент озеленения - отношение территории земельного участка, которая должна быть занята зелеными насаждениями, ко всей площади участка (в процентах).</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микрорайон (квартал) - структурный элемент жилой застройки.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обязательные нормативные требования - положения, применение которых обязательно в соответствии с системой нормативных документов в строительстве.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озелененные территории - искусственно созданные садово-парковые комплексы и объекты - парк, сад, сквер, бульвар; озелененные площади на территории жилого, общественного, делового, коммунального, производственного назначения.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отступ застройки - расстояние между красной линией или границей земельного участка и стеной здания, строения, сооружения.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парковка - открытые площадки, предназначенные для кратковременного хранения (стоянки) легковых автомобилей;</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пешеходная зона - территория, предназначенная для передвижения пешеходов, на ней не допускается движения транспорта, за исключением специального, обслуживающего эту территорию.</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плотность застройки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полоса отвода железных дорог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 полоса отвода автомобильных дорог – земельные участки, занятые автомобильными дорогами, их конструктивными элементами и дорожными сооружениями</w:t>
      </w:r>
      <w:r w:rsidRPr="00236E8F">
        <w:rPr>
          <w:rFonts w:ascii="Arial" w:eastAsia="Times New Roman" w:hAnsi="Arial" w:cs="Arial"/>
          <w:sz w:val="24"/>
          <w:szCs w:val="24"/>
          <w:lang w:eastAsia="ru-RU"/>
        </w:rPr>
        <w:t>, являющимися технологической частью дороги;</w:t>
      </w:r>
    </w:p>
    <w:p w:rsidR="00236E8F" w:rsidRPr="00236E8F" w:rsidRDefault="00236E8F" w:rsidP="00236E8F">
      <w:pPr>
        <w:widowControl w:val="0"/>
        <w:snapToGri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проезд – путь сообщения для подъезда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прибрежные защитные полосы - устанавливаются внутри водоохранных зон, на территории прибрежной защитной полосы вводятся дополнительные ограничения хозяйственной и иной деятельности;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нормативные требования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w:t>
      </w:r>
      <w:r w:rsidRPr="00236E8F">
        <w:rPr>
          <w:rFonts w:ascii="Arial" w:eastAsia="Times New Roman" w:hAnsi="Arial" w:cs="Arial"/>
          <w:bCs/>
          <w:sz w:val="24"/>
          <w:szCs w:val="24"/>
          <w:lang w:val="en-US" w:eastAsia="ru-RU"/>
        </w:rPr>
        <w:t>I</w:t>
      </w:r>
      <w:r w:rsidRPr="00236E8F">
        <w:rPr>
          <w:rFonts w:ascii="Arial" w:eastAsia="Times New Roman" w:hAnsi="Arial" w:cs="Arial"/>
          <w:bCs/>
          <w:sz w:val="24"/>
          <w:szCs w:val="24"/>
          <w:lang w:eastAsia="ru-RU"/>
        </w:rPr>
        <w:t xml:space="preserve"> и </w:t>
      </w:r>
      <w:r w:rsidRPr="00236E8F">
        <w:rPr>
          <w:rFonts w:ascii="Arial" w:eastAsia="Times New Roman" w:hAnsi="Arial" w:cs="Arial"/>
          <w:bCs/>
          <w:sz w:val="24"/>
          <w:szCs w:val="24"/>
          <w:lang w:val="en-US" w:eastAsia="ru-RU"/>
        </w:rPr>
        <w:t>II</w:t>
      </w:r>
      <w:r w:rsidRPr="00236E8F">
        <w:rPr>
          <w:rFonts w:ascii="Arial" w:eastAsia="Times New Roman" w:hAnsi="Arial" w:cs="Arial"/>
          <w:bCs/>
          <w:sz w:val="24"/>
          <w:szCs w:val="24"/>
          <w:lang w:eastAsia="ru-RU"/>
        </w:rPr>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строительство - создание зданий, строений, сооружений (в том числе на месте сносимых объектов капитального строительства);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суммарная поэтажная площадь - суммарная площадь всех надземных этажей здания, включая площади всех помещений этажа (в том числе лоджий, лестничных клеток, лифтовых шахт и др.).</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технические (охранные) зоны инженерных сооружений и коммуникаций -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устойчивое развитие территорий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функциональные зоны - зоны, для которых документами территориального планирования определены границы и функциональное назначение;</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этаж – пространство между поверхностями двух последовательно расположенных перекрытий в здании, строении, сооружении;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bookmarkStart w:id="10" w:name="YANDEX_39"/>
      <w:bookmarkStart w:id="11" w:name="YANDEX_41"/>
      <w:bookmarkEnd w:id="10"/>
      <w:bookmarkEnd w:id="11"/>
      <w:r w:rsidRPr="00236E8F">
        <w:rPr>
          <w:rFonts w:ascii="Arial" w:eastAsia="Times New Roman" w:hAnsi="Arial" w:cs="Arial"/>
          <w:sz w:val="24"/>
          <w:szCs w:val="24"/>
          <w:lang w:eastAsia="ru-RU"/>
        </w:rPr>
        <w:t>.</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bookmarkStart w:id="12" w:name="_Toc280099695"/>
      <w:bookmarkStart w:id="13" w:name="_Toc283904145"/>
      <w:bookmarkStart w:id="14" w:name="_Toc286742584"/>
      <w:bookmarkStart w:id="15" w:name="_Toc318381097"/>
      <w:r w:rsidRPr="00236E8F">
        <w:rPr>
          <w:rFonts w:ascii="Arial" w:eastAsia="Times New Roman" w:hAnsi="Arial" w:cs="Arial"/>
          <w:bCs/>
          <w:sz w:val="24"/>
          <w:szCs w:val="24"/>
          <w:lang w:val="x-none" w:eastAsia="x-none"/>
        </w:rPr>
        <w:t>Статья 1.3. Полномочия органов местного самоуправления поселения в области регулирования отношений по вопросам землепользования и застройки</w:t>
      </w:r>
      <w:bookmarkEnd w:id="12"/>
      <w:bookmarkEnd w:id="13"/>
      <w:bookmarkEnd w:id="14"/>
      <w:bookmarkEnd w:id="15"/>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r w:rsidRPr="00236E8F">
        <w:rPr>
          <w:rFonts w:ascii="Arial" w:eastAsia="Times New Roman" w:hAnsi="Arial" w:cs="Arial"/>
          <w:bCs/>
          <w:sz w:val="24"/>
          <w:szCs w:val="24"/>
          <w:lang w:eastAsia="x-none"/>
        </w:rPr>
        <w:t xml:space="preserve">1. </w:t>
      </w:r>
      <w:r w:rsidRPr="00236E8F">
        <w:rPr>
          <w:rFonts w:ascii="Arial" w:eastAsia="Times New Roman" w:hAnsi="Arial" w:cs="Arial"/>
          <w:bCs/>
          <w:sz w:val="24"/>
          <w:szCs w:val="24"/>
          <w:lang w:val="x-none" w:eastAsia="x-none"/>
        </w:rPr>
        <w:t xml:space="preserve">К полномочиям городского Совета народных депутатов </w:t>
      </w:r>
      <w:r w:rsidRPr="00236E8F">
        <w:rPr>
          <w:rFonts w:ascii="Arial" w:eastAsia="Times New Roman" w:hAnsi="Arial" w:cs="Arial"/>
          <w:sz w:val="24"/>
          <w:szCs w:val="24"/>
          <w:lang w:val="x-none" w:eastAsia="x-none"/>
        </w:rPr>
        <w:t>городского поселения - город Богучар в области регулирования отношений по вопросам землепользования и застройки относятся:</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r w:rsidRPr="00236E8F">
        <w:rPr>
          <w:rFonts w:ascii="Arial" w:eastAsia="Times New Roman" w:hAnsi="Arial" w:cs="Arial"/>
          <w:sz w:val="24"/>
          <w:szCs w:val="24"/>
          <w:lang w:eastAsia="x-none"/>
        </w:rPr>
        <w:t xml:space="preserve">1) </w:t>
      </w:r>
      <w:r w:rsidRPr="00236E8F">
        <w:rPr>
          <w:rFonts w:ascii="Arial" w:eastAsia="Times New Roman" w:hAnsi="Arial" w:cs="Arial"/>
          <w:sz w:val="24"/>
          <w:szCs w:val="24"/>
          <w:lang w:val="x-none" w:eastAsia="x-none"/>
        </w:rPr>
        <w:t>утверждение правил землепользования и застройки, утверждение внесения изменений в правила землепользования и застройки;</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r w:rsidRPr="00236E8F">
        <w:rPr>
          <w:rFonts w:ascii="Arial" w:eastAsia="Times New Roman" w:hAnsi="Arial" w:cs="Arial"/>
          <w:sz w:val="24"/>
          <w:szCs w:val="24"/>
          <w:lang w:eastAsia="x-none"/>
        </w:rPr>
        <w:t xml:space="preserve">2) </w:t>
      </w:r>
      <w:r w:rsidRPr="00236E8F">
        <w:rPr>
          <w:rFonts w:ascii="Arial" w:eastAsia="Times New Roman" w:hAnsi="Arial" w:cs="Arial"/>
          <w:sz w:val="24"/>
          <w:szCs w:val="24"/>
          <w:lang w:val="x-none" w:eastAsia="x-none"/>
        </w:rPr>
        <w:t>утверждение местных нормативов градостроительного проектирования;</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r w:rsidRPr="00236E8F">
        <w:rPr>
          <w:rFonts w:ascii="Arial" w:eastAsia="Times New Roman" w:hAnsi="Arial" w:cs="Arial"/>
          <w:sz w:val="24"/>
          <w:szCs w:val="24"/>
          <w:lang w:eastAsia="x-none"/>
        </w:rPr>
        <w:t xml:space="preserve">3) </w:t>
      </w:r>
      <w:r w:rsidRPr="00236E8F">
        <w:rPr>
          <w:rFonts w:ascii="Arial" w:eastAsia="Times New Roman" w:hAnsi="Arial" w:cs="Arial"/>
          <w:sz w:val="24"/>
          <w:szCs w:val="24"/>
          <w:lang w:val="x-none" w:eastAsia="x-none"/>
        </w:rPr>
        <w:t>иные полномочия в соответствии с действующим законодательством.</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r w:rsidRPr="00236E8F">
        <w:rPr>
          <w:rFonts w:ascii="Arial" w:eastAsia="Times New Roman" w:hAnsi="Arial" w:cs="Arial"/>
          <w:sz w:val="24"/>
          <w:szCs w:val="24"/>
          <w:lang w:eastAsia="x-none"/>
        </w:rPr>
        <w:t xml:space="preserve">2. </w:t>
      </w:r>
      <w:r w:rsidRPr="00236E8F">
        <w:rPr>
          <w:rFonts w:ascii="Arial" w:eastAsia="Times New Roman" w:hAnsi="Arial" w:cs="Arial"/>
          <w:bCs/>
          <w:sz w:val="24"/>
          <w:szCs w:val="24"/>
          <w:lang w:val="x-none" w:eastAsia="x-none"/>
        </w:rPr>
        <w:t xml:space="preserve">К полномочиям администрации </w:t>
      </w:r>
      <w:r w:rsidRPr="00236E8F">
        <w:rPr>
          <w:rFonts w:ascii="Arial" w:eastAsia="Times New Roman" w:hAnsi="Arial" w:cs="Arial"/>
          <w:sz w:val="24"/>
          <w:szCs w:val="24"/>
          <w:lang w:val="x-none" w:eastAsia="x-none"/>
        </w:rPr>
        <w:t>городского поселения - город Богучар (далее – администрация) в области регулирования отношений по вопросам землепользования и застройки относятся:</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sz w:val="24"/>
          <w:szCs w:val="24"/>
          <w:lang w:eastAsia="x-none"/>
        </w:rPr>
        <w:t xml:space="preserve">1) </w:t>
      </w:r>
      <w:r w:rsidRPr="00236E8F">
        <w:rPr>
          <w:rFonts w:ascii="Arial" w:eastAsia="Times New Roman" w:hAnsi="Arial" w:cs="Arial"/>
          <w:bCs/>
          <w:sz w:val="24"/>
          <w:szCs w:val="24"/>
          <w:lang w:val="x-none" w:eastAsia="x-none"/>
        </w:rPr>
        <w:t>принятие решения о подготовке проекта правил землепользования и застройки внесения в них изменений;</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2) </w:t>
      </w:r>
      <w:r w:rsidRPr="00236E8F">
        <w:rPr>
          <w:rFonts w:ascii="Arial" w:eastAsia="Times New Roman" w:hAnsi="Arial" w:cs="Arial"/>
          <w:bCs/>
          <w:sz w:val="24"/>
          <w:szCs w:val="24"/>
          <w:lang w:val="x-none" w:eastAsia="x-none"/>
        </w:rPr>
        <w:t>принятие решений о подготовке документации по планировки территории;</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3) </w:t>
      </w:r>
      <w:r w:rsidRPr="00236E8F">
        <w:rPr>
          <w:rFonts w:ascii="Arial" w:eastAsia="Times New Roman" w:hAnsi="Arial" w:cs="Arial"/>
          <w:bCs/>
          <w:sz w:val="24"/>
          <w:szCs w:val="24"/>
          <w:lang w:val="x-none" w:eastAsia="x-none"/>
        </w:rPr>
        <w:t>утверждение документации по планировке территории, в том числе утверждение градостроительных планов земельных участков;</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4) </w:t>
      </w:r>
      <w:r w:rsidRPr="00236E8F">
        <w:rPr>
          <w:rFonts w:ascii="Arial" w:eastAsia="Times New Roman" w:hAnsi="Arial" w:cs="Arial"/>
          <w:bCs/>
          <w:sz w:val="24"/>
          <w:szCs w:val="24"/>
          <w:lang w:val="x-none" w:eastAsia="x-none"/>
        </w:rPr>
        <w:t>принятие решений о предоставлении разрешений на условно разрешенный в использовании объектов капитального строительства или земельного участка;</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5) </w:t>
      </w:r>
      <w:r w:rsidRPr="00236E8F">
        <w:rPr>
          <w:rFonts w:ascii="Arial" w:eastAsia="Times New Roman" w:hAnsi="Arial" w:cs="Arial"/>
          <w:bCs/>
          <w:sz w:val="24"/>
          <w:szCs w:val="24"/>
          <w:lang w:val="x-none" w:eastAsia="x-none"/>
        </w:rPr>
        <w:t>принятие решений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6) </w:t>
      </w:r>
      <w:r w:rsidRPr="00236E8F">
        <w:rPr>
          <w:rFonts w:ascii="Arial" w:eastAsia="Times New Roman" w:hAnsi="Arial" w:cs="Arial"/>
          <w:bCs/>
          <w:sz w:val="24"/>
          <w:szCs w:val="24"/>
          <w:lang w:val="x-none" w:eastAsia="x-none"/>
        </w:rPr>
        <w:t>принятие решений о развитии застроенных территорий;</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7) </w:t>
      </w:r>
      <w:r w:rsidRPr="00236E8F">
        <w:rPr>
          <w:rFonts w:ascii="Arial" w:eastAsia="Times New Roman" w:hAnsi="Arial" w:cs="Arial"/>
          <w:bCs/>
          <w:sz w:val="24"/>
          <w:szCs w:val="24"/>
          <w:lang w:val="x-none" w:eastAsia="x-none"/>
        </w:rPr>
        <w:t>принятие решений о резервировании земельных участков для муниципальных нужд в порядке, установленном законодательством;</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8) </w:t>
      </w:r>
      <w:r w:rsidRPr="00236E8F">
        <w:rPr>
          <w:rFonts w:ascii="Arial" w:eastAsia="Times New Roman" w:hAnsi="Arial" w:cs="Arial"/>
          <w:bCs/>
          <w:sz w:val="24"/>
          <w:szCs w:val="24"/>
          <w:lang w:val="x-none" w:eastAsia="x-none"/>
        </w:rPr>
        <w:t>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r w:rsidRPr="00236E8F">
        <w:rPr>
          <w:rFonts w:ascii="Arial" w:eastAsia="Times New Roman" w:hAnsi="Arial" w:cs="Arial"/>
          <w:bCs/>
          <w:sz w:val="24"/>
          <w:szCs w:val="24"/>
          <w:lang w:eastAsia="x-none"/>
        </w:rPr>
        <w:t xml:space="preserve">9) </w:t>
      </w:r>
      <w:r w:rsidRPr="00236E8F">
        <w:rPr>
          <w:rFonts w:ascii="Arial" w:eastAsia="Times New Roman" w:hAnsi="Arial" w:cs="Arial"/>
          <w:bCs/>
          <w:sz w:val="24"/>
          <w:szCs w:val="24"/>
          <w:lang w:val="x-none" w:eastAsia="x-none"/>
        </w:rPr>
        <w:t xml:space="preserve">иные вопросы </w:t>
      </w:r>
      <w:r w:rsidRPr="00236E8F">
        <w:rPr>
          <w:rFonts w:ascii="Arial" w:eastAsia="Times New Roman" w:hAnsi="Arial" w:cs="Arial"/>
          <w:sz w:val="24"/>
          <w:szCs w:val="24"/>
          <w:lang w:val="x-none" w:eastAsia="x-none"/>
        </w:rPr>
        <w:t>землепользования и застройки, относящиеся к ведению исполнительных органов местного самоуправления.</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16" w:name="_Toc235427912"/>
      <w:bookmarkStart w:id="17" w:name="_Toc280099696"/>
      <w:bookmarkStart w:id="18" w:name="_Toc283904146"/>
      <w:bookmarkStart w:id="19" w:name="_Toc286742585"/>
      <w:bookmarkStart w:id="20" w:name="_Toc318381098"/>
      <w:r w:rsidRPr="00236E8F">
        <w:rPr>
          <w:rFonts w:ascii="Arial" w:eastAsia="Times New Roman" w:hAnsi="Arial" w:cs="Arial"/>
          <w:bCs/>
          <w:sz w:val="24"/>
          <w:szCs w:val="24"/>
          <w:lang w:val="x-none" w:eastAsia="x-none"/>
        </w:rPr>
        <w:t>Статья 1.4. Комиссия по землепользованию и застройке</w:t>
      </w:r>
      <w:bookmarkEnd w:id="16"/>
      <w:bookmarkEnd w:id="17"/>
      <w:bookmarkEnd w:id="18"/>
      <w:bookmarkEnd w:id="19"/>
      <w:bookmarkEnd w:id="20"/>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1.4.1. Комиссия является постоянно действующим консультативным органом при Администрации </w:t>
      </w:r>
      <w:r w:rsidRPr="00236E8F">
        <w:rPr>
          <w:rFonts w:ascii="Arial" w:eastAsia="Times New Roman" w:hAnsi="Arial" w:cs="Arial"/>
          <w:bCs/>
          <w:sz w:val="24"/>
          <w:szCs w:val="24"/>
          <w:lang w:eastAsia="ru-RU"/>
        </w:rPr>
        <w:t xml:space="preserve">городского поселения - город Богучар </w:t>
      </w:r>
      <w:r w:rsidRPr="00236E8F">
        <w:rPr>
          <w:rFonts w:ascii="Arial" w:eastAsia="Times New Roman" w:hAnsi="Arial" w:cs="Arial"/>
          <w:sz w:val="24"/>
          <w:szCs w:val="24"/>
          <w:lang w:eastAsia="ru-RU"/>
        </w:rPr>
        <w:t xml:space="preserve">и формируется для обеспечения реализации настоящих Правил, и внесению в них изменений. </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1.4.2. Комиссия:</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рассматривает заявления на предоставление земельных участков для строительства, требующих получения специальных согласований;</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рассматривает заявления на изменения видов использования существующих объектов недвижимости, требующих получения специальных согласований;</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организует подготовку предложений о внесении изменений в Правила;</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проводит публичные слушания по вопросам землепользования и застройки;</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подготавливает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касающихся вопросов землепользования и застройки;</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подготавливает рекомендации для принятия главой администрации решений о предоставлении разрешения на условно-разрешенный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подготавливает заключения о необходимости внесения изменений в Правила;</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осуществляет процедуры по подготовке проекта изменений в Правила, утверждает изменения в Правила;</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осуществляет иные функции в соответствии с настоящими Правилами и иными правовыми актами органов местного самоуправления поселения.</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1.4.3. В состав Комиссии входят представители органов местного самоуправления </w:t>
      </w:r>
      <w:r w:rsidRPr="00236E8F">
        <w:rPr>
          <w:rFonts w:ascii="Arial" w:eastAsia="Times New Roman" w:hAnsi="Arial" w:cs="Arial"/>
          <w:bCs/>
          <w:sz w:val="24"/>
          <w:szCs w:val="24"/>
          <w:lang w:eastAsia="ru-RU"/>
        </w:rPr>
        <w:t>городского поселения, Депутаты городского Совета народных депутатов городского поселения, представители территориальных органов местного самоуправления поселения, представитель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r w:rsidRPr="00236E8F">
        <w:rPr>
          <w:rFonts w:ascii="Arial" w:eastAsia="Times New Roman" w:hAnsi="Arial" w:cs="Arial"/>
          <w:sz w:val="24"/>
          <w:szCs w:val="24"/>
          <w:lang w:eastAsia="ru-RU"/>
        </w:rPr>
        <w:t>.</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w:t>
      </w:r>
      <w:r w:rsidRPr="00236E8F">
        <w:rPr>
          <w:rFonts w:ascii="Arial" w:eastAsia="Times New Roman" w:hAnsi="Arial" w:cs="Arial"/>
          <w:bCs/>
          <w:sz w:val="24"/>
          <w:szCs w:val="24"/>
          <w:lang w:eastAsia="ru-RU"/>
        </w:rPr>
        <w:t xml:space="preserve">Богучарого </w:t>
      </w:r>
      <w:r w:rsidRPr="00236E8F">
        <w:rPr>
          <w:rFonts w:ascii="Arial" w:eastAsia="Times New Roman" w:hAnsi="Arial" w:cs="Arial"/>
          <w:sz w:val="24"/>
          <w:szCs w:val="24"/>
          <w:lang w:eastAsia="ru-RU"/>
        </w:rPr>
        <w:t>района, иных органов и организаций.</w:t>
      </w:r>
    </w:p>
    <w:p w:rsidR="00236E8F" w:rsidRPr="00236E8F" w:rsidRDefault="00236E8F" w:rsidP="00236E8F">
      <w:pPr>
        <w:shd w:val="clear" w:color="auto" w:fill="FFFFFF"/>
        <w:tabs>
          <w:tab w:val="left" w:pos="8334"/>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1.4.4. Персональный состав членов Комиссии, положение о Комиссии и порядке ее деятельности утверждается главой администрации поселения.</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21" w:name="_Toc280099697"/>
      <w:bookmarkStart w:id="22" w:name="_Toc283904147"/>
      <w:bookmarkStart w:id="23" w:name="_Toc286742586"/>
      <w:bookmarkStart w:id="24" w:name="_Toc318381099"/>
      <w:r w:rsidRPr="00236E8F">
        <w:rPr>
          <w:rFonts w:ascii="Arial" w:eastAsia="Times New Roman" w:hAnsi="Arial" w:cs="Arial"/>
          <w:bCs/>
          <w:sz w:val="24"/>
          <w:szCs w:val="24"/>
          <w:lang w:val="x-none" w:eastAsia="x-none"/>
        </w:rPr>
        <w:t>Статья 1.5. Использование и застройка земельных участков, на которые распространяется действие градостроительных регламентов</w:t>
      </w:r>
      <w:bookmarkEnd w:id="21"/>
      <w:bookmarkEnd w:id="22"/>
      <w:bookmarkEnd w:id="23"/>
      <w:bookmarkEnd w:id="24"/>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 Использование и застройка земельных участков на территории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видами разрешенного использования земельных участков и объектов капитального строительства;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25" w:name="_Toc278876129"/>
      <w:bookmarkStart w:id="26" w:name="_Toc278961969"/>
      <w:r w:rsidRPr="00236E8F">
        <w:rPr>
          <w:rFonts w:ascii="Arial" w:eastAsia="Calibri" w:hAnsi="Arial" w:cs="Arial"/>
          <w:kern w:val="24"/>
          <w:sz w:val="24"/>
          <w:szCs w:val="24"/>
        </w:rPr>
        <w:t>-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bookmarkEnd w:id="25"/>
      <w:bookmarkEnd w:id="26"/>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27" w:name="_Toc278876130"/>
      <w:bookmarkStart w:id="28" w:name="_Toc278961970"/>
      <w:r w:rsidRPr="00236E8F">
        <w:rPr>
          <w:rFonts w:ascii="Arial" w:eastAsia="Calibri" w:hAnsi="Arial" w:cs="Arial"/>
          <w:kern w:val="24"/>
          <w:sz w:val="24"/>
          <w:szCs w:val="24"/>
        </w:rPr>
        <w:t xml:space="preserve">- ограничениями использования земельных участков и объектов капитального строительства, установленными в соответствии с нормативными правовыми актами и иной нормативно-технической документацией Российской Федерации, Воронежской области и </w:t>
      </w:r>
      <w:r w:rsidRPr="00236E8F">
        <w:rPr>
          <w:rFonts w:ascii="Arial" w:eastAsia="Calibri" w:hAnsi="Arial" w:cs="Arial"/>
          <w:bCs/>
          <w:kern w:val="24"/>
          <w:sz w:val="24"/>
          <w:szCs w:val="24"/>
        </w:rPr>
        <w:t>Богучарого муниципального района</w:t>
      </w:r>
      <w:r w:rsidRPr="00236E8F">
        <w:rPr>
          <w:rFonts w:ascii="Arial" w:eastAsia="Calibri" w:hAnsi="Arial" w:cs="Arial"/>
          <w:kern w:val="24"/>
          <w:sz w:val="24"/>
          <w:szCs w:val="24"/>
        </w:rPr>
        <w:t>.</w:t>
      </w:r>
      <w:bookmarkEnd w:id="27"/>
      <w:bookmarkEnd w:id="28"/>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29" w:name="_Toc278876131"/>
      <w:bookmarkStart w:id="30" w:name="_Toc278961971"/>
      <w:r w:rsidRPr="00236E8F">
        <w:rPr>
          <w:rFonts w:ascii="Arial" w:eastAsia="Calibri" w:hAnsi="Arial" w:cs="Arial"/>
          <w:kern w:val="24"/>
          <w:sz w:val="24"/>
          <w:szCs w:val="24"/>
        </w:rPr>
        <w:t>3. При осуществлении использования и застройки земельных участков положения и требования градостроительных регламентов, содержащихся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bookmarkEnd w:id="29"/>
      <w:bookmarkEnd w:id="30"/>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bookmarkStart w:id="31" w:name="_Toc280099698"/>
      <w:bookmarkStart w:id="32" w:name="_Toc283904148"/>
      <w:bookmarkStart w:id="33" w:name="_Toc286742587"/>
      <w:bookmarkStart w:id="34" w:name="_Toc318381100"/>
      <w:r w:rsidRPr="00236E8F">
        <w:rPr>
          <w:rFonts w:ascii="Arial" w:eastAsia="Times New Roman" w:hAnsi="Arial" w:cs="Arial"/>
          <w:bCs/>
          <w:sz w:val="24"/>
          <w:szCs w:val="24"/>
          <w:lang w:val="x-none" w:eastAsia="x-none"/>
        </w:rPr>
        <w:t>Статья 1.6. Особенности использования земельных участков. расположенных на территориях, отнесенных Правилами к различным территориальным зонам</w:t>
      </w:r>
      <w:bookmarkEnd w:id="31"/>
      <w:bookmarkEnd w:id="32"/>
      <w:bookmarkEnd w:id="33"/>
      <w:bookmarkEnd w:id="34"/>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1. </w:t>
      </w:r>
      <w:r w:rsidRPr="00236E8F">
        <w:rPr>
          <w:rFonts w:ascii="Arial" w:eastAsia="Times New Roman" w:hAnsi="Arial" w:cs="Arial"/>
          <w:bCs/>
          <w:sz w:val="24"/>
          <w:szCs w:val="24"/>
          <w:lang w:val="x-none" w:eastAsia="x-none"/>
        </w:rPr>
        <w:t>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участках в соответствии с целями их предоставления, за исключением случаев, предусмотренных пунктом 2 настоящей статьи.</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eastAsia="x-none"/>
        </w:rPr>
      </w:pPr>
      <w:r w:rsidRPr="00236E8F">
        <w:rPr>
          <w:rFonts w:ascii="Arial" w:eastAsia="Times New Roman" w:hAnsi="Arial" w:cs="Arial"/>
          <w:bCs/>
          <w:sz w:val="24"/>
          <w:szCs w:val="24"/>
          <w:lang w:eastAsia="x-none"/>
        </w:rPr>
        <w:t xml:space="preserve">2. </w:t>
      </w:r>
      <w:r w:rsidRPr="00236E8F">
        <w:rPr>
          <w:rFonts w:ascii="Arial" w:eastAsia="Times New Roman" w:hAnsi="Arial" w:cs="Arial"/>
          <w:bCs/>
          <w:sz w:val="24"/>
          <w:szCs w:val="24"/>
          <w:lang w:val="x-none" w:eastAsia="x-none"/>
        </w:rPr>
        <w:t>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35" w:name="_Toc280099699"/>
      <w:bookmarkStart w:id="36" w:name="_Toc283904149"/>
      <w:bookmarkStart w:id="37" w:name="_Toc286742588"/>
      <w:bookmarkStart w:id="38" w:name="_Toc318381101"/>
      <w:r w:rsidRPr="00236E8F">
        <w:rPr>
          <w:rFonts w:ascii="Arial" w:eastAsia="Times New Roman" w:hAnsi="Arial" w:cs="Arial"/>
          <w:bCs/>
          <w:sz w:val="24"/>
          <w:szCs w:val="24"/>
          <w:lang w:val="x-none" w:eastAsia="x-none"/>
        </w:rPr>
        <w:t>Статья 1.7. Особенности использования земельных участков и объектов капитального строительства, не соответствующих градостроительным регламентам</w:t>
      </w:r>
      <w:bookmarkEnd w:id="35"/>
      <w:bookmarkEnd w:id="36"/>
      <w:bookmarkEnd w:id="37"/>
      <w:bookmarkEnd w:id="38"/>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39" w:name="_Toc278876134"/>
      <w:bookmarkStart w:id="40" w:name="_Toc278961974"/>
      <w:r w:rsidRPr="00236E8F">
        <w:rPr>
          <w:rFonts w:ascii="Arial" w:eastAsia="Calibri" w:hAnsi="Arial" w:cs="Arial"/>
          <w:kern w:val="24"/>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несоответствующими градостроительным регламентам в случаях, когда:</w:t>
      </w:r>
      <w:bookmarkEnd w:id="39"/>
      <w:bookmarkEnd w:id="4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41" w:name="_Toc278876135"/>
      <w:bookmarkStart w:id="42" w:name="_Toc278961975"/>
      <w:r w:rsidRPr="00236E8F">
        <w:rPr>
          <w:rFonts w:ascii="Arial" w:eastAsia="Calibri" w:hAnsi="Arial" w:cs="Arial"/>
          <w:kern w:val="24"/>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указанным как разрешенные для соответствующей территориальной зоны;</w:t>
      </w:r>
      <w:bookmarkEnd w:id="41"/>
      <w:bookmarkEnd w:id="4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43" w:name="_Toc278876136"/>
      <w:bookmarkStart w:id="44" w:name="_Toc278961976"/>
      <w:r w:rsidRPr="00236E8F">
        <w:rPr>
          <w:rFonts w:ascii="Arial" w:eastAsia="Calibri" w:hAnsi="Arial" w:cs="Arial"/>
          <w:kern w:val="24"/>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w:t>
      </w:r>
      <w:bookmarkEnd w:id="43"/>
      <w:bookmarkEnd w:id="44"/>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45" w:name="_Toc278876137"/>
      <w:bookmarkStart w:id="46" w:name="_Toc278961977"/>
      <w:r w:rsidRPr="00236E8F">
        <w:rPr>
          <w:rFonts w:ascii="Arial" w:eastAsia="Calibri" w:hAnsi="Arial" w:cs="Arial"/>
          <w:kern w:val="24"/>
          <w:sz w:val="24"/>
          <w:szCs w:val="24"/>
        </w:rPr>
        <w:t>- расположенные на указанных земельных участках и в объектах капитального строительства, производственные и иные объекты требуют установления санитарно-защитных зон, выходящих за границы территориальной зоны расположения этих объектов.</w:t>
      </w:r>
      <w:bookmarkEnd w:id="45"/>
      <w:bookmarkEnd w:id="46"/>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Земельные участки, объекты капитального строительства, существовавшие до вступления в силу Правил и не соответствующие градостроительным регламентам,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 органом в соответствии с действующим законодательством, нормами и техническими регламентами. Для объектов, представляющих опасность, уполномоченным органом устанавливается срок приведения их в соответствие с градостроительным регламентом,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с установленными градостроительными регламентами. </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47" w:name="_Toc280099700"/>
      <w:bookmarkStart w:id="48" w:name="_Toc283904150"/>
      <w:bookmarkStart w:id="49" w:name="_Toc286742589"/>
      <w:bookmarkStart w:id="50" w:name="_Toc318381102"/>
      <w:r w:rsidRPr="00236E8F">
        <w:rPr>
          <w:rFonts w:ascii="Arial" w:eastAsia="Times New Roman" w:hAnsi="Arial" w:cs="Arial"/>
          <w:bCs/>
          <w:sz w:val="24"/>
          <w:szCs w:val="24"/>
          <w:lang w:val="x-none" w:eastAsia="x-none"/>
        </w:rPr>
        <w:t>Статья 1.8. Осуществление строительства, реконструкции объектов капитального строительства</w:t>
      </w:r>
      <w:bookmarkEnd w:id="47"/>
      <w:bookmarkEnd w:id="48"/>
      <w:bookmarkEnd w:id="49"/>
      <w:bookmarkEnd w:id="5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51" w:name="_Toc278876139"/>
      <w:bookmarkStart w:id="52" w:name="_Toc278961979"/>
      <w:r w:rsidRPr="00236E8F">
        <w:rPr>
          <w:rFonts w:ascii="Arial" w:eastAsia="Calibri" w:hAnsi="Arial" w:cs="Arial"/>
          <w:kern w:val="24"/>
          <w:sz w:val="24"/>
          <w:szCs w:val="24"/>
        </w:rPr>
        <w:t xml:space="preserve">1. Строительство, реконструкция объектов капитального строительства 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осуществляется правообладателями земельных участков, объектов капитального строительства, в границах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нормативными правовыми актами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устанавливающими особенности осуществления указанной деятельности на территории городского поселения.</w:t>
      </w:r>
      <w:bookmarkEnd w:id="51"/>
      <w:bookmarkEnd w:id="52"/>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2. </w:t>
      </w:r>
      <w:r w:rsidRPr="00236E8F">
        <w:rPr>
          <w:rFonts w:ascii="Arial" w:eastAsia="Times New Roman" w:hAnsi="Arial" w:cs="Arial"/>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w:t>
      </w:r>
    </w:p>
    <w:p w:rsidR="00236E8F" w:rsidRPr="00236E8F" w:rsidRDefault="00236E8F" w:rsidP="00236E8F">
      <w:pPr>
        <w:numPr>
          <w:ilvl w:val="1"/>
          <w:numId w:val="3"/>
        </w:numPr>
        <w:spacing w:after="0" w:line="240" w:lineRule="auto"/>
        <w:jc w:val="center"/>
        <w:outlineLvl w:val="1"/>
        <w:rPr>
          <w:rFonts w:ascii="Arial" w:eastAsia="Times New Roman" w:hAnsi="Arial" w:cs="Arial"/>
          <w:bCs/>
          <w:sz w:val="24"/>
          <w:szCs w:val="24"/>
          <w:lang w:eastAsia="x-none"/>
        </w:rPr>
      </w:pPr>
      <w:bookmarkStart w:id="53" w:name="_Toc280099701"/>
      <w:bookmarkStart w:id="54" w:name="_Toc283904151"/>
      <w:bookmarkStart w:id="55" w:name="_Toc286742590"/>
      <w:bookmarkStart w:id="56" w:name="_Toc318381103"/>
      <w:r w:rsidRPr="00236E8F">
        <w:rPr>
          <w:rFonts w:ascii="Arial" w:eastAsia="Times New Roman" w:hAnsi="Arial" w:cs="Arial"/>
          <w:bCs/>
          <w:sz w:val="24"/>
          <w:szCs w:val="24"/>
          <w:lang w:eastAsia="x-none"/>
        </w:rPr>
        <w:t>Р</w:t>
      </w:r>
      <w:r w:rsidRPr="00236E8F">
        <w:rPr>
          <w:rFonts w:ascii="Arial" w:eastAsia="Times New Roman" w:hAnsi="Arial" w:cs="Arial"/>
          <w:bCs/>
          <w:sz w:val="24"/>
          <w:szCs w:val="24"/>
          <w:lang w:val="x-none" w:eastAsia="x-none"/>
        </w:rPr>
        <w:t xml:space="preserve">аздел 2. </w:t>
      </w:r>
      <w:r w:rsidRPr="00236E8F">
        <w:rPr>
          <w:rFonts w:ascii="Arial" w:eastAsia="Times New Roman" w:hAnsi="Arial" w:cs="Arial"/>
          <w:bCs/>
          <w:sz w:val="24"/>
          <w:szCs w:val="24"/>
          <w:lang w:eastAsia="x-none"/>
        </w:rPr>
        <w:t>П</w:t>
      </w:r>
      <w:r w:rsidRPr="00236E8F">
        <w:rPr>
          <w:rFonts w:ascii="Arial" w:eastAsia="Times New Roman" w:hAnsi="Arial" w:cs="Arial"/>
          <w:bCs/>
          <w:sz w:val="24"/>
          <w:szCs w:val="24"/>
          <w:lang w:val="x-none" w:eastAsia="x-none"/>
        </w:rPr>
        <w:t xml:space="preserve">оложение об изменении видов разрешенного использования земельных участков и объектов капитального строительства физическими </w:t>
      </w:r>
    </w:p>
    <w:p w:rsidR="00236E8F" w:rsidRPr="00236E8F" w:rsidRDefault="00236E8F" w:rsidP="00236E8F">
      <w:pPr>
        <w:numPr>
          <w:ilvl w:val="1"/>
          <w:numId w:val="3"/>
        </w:numPr>
        <w:spacing w:after="0" w:line="240" w:lineRule="auto"/>
        <w:jc w:val="center"/>
        <w:outlineLvl w:val="1"/>
        <w:rPr>
          <w:rFonts w:ascii="Arial" w:eastAsia="Times New Roman" w:hAnsi="Arial" w:cs="Arial"/>
          <w:bCs/>
          <w:caps/>
          <w:sz w:val="24"/>
          <w:szCs w:val="24"/>
          <w:lang w:eastAsia="x-none"/>
        </w:rPr>
      </w:pPr>
      <w:r w:rsidRPr="00236E8F">
        <w:rPr>
          <w:rFonts w:ascii="Arial" w:eastAsia="Times New Roman" w:hAnsi="Arial" w:cs="Arial"/>
          <w:bCs/>
          <w:sz w:val="24"/>
          <w:szCs w:val="24"/>
          <w:lang w:val="x-none" w:eastAsia="x-none"/>
        </w:rPr>
        <w:t>и юридическими лицами</w:t>
      </w:r>
      <w:bookmarkEnd w:id="53"/>
      <w:bookmarkEnd w:id="54"/>
      <w:bookmarkEnd w:id="55"/>
      <w:bookmarkEnd w:id="56"/>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57" w:name="_Toc280099702"/>
      <w:bookmarkStart w:id="58" w:name="_Toc283904152"/>
      <w:bookmarkStart w:id="59" w:name="_Toc286742591"/>
      <w:bookmarkStart w:id="60" w:name="_Toc318381104"/>
      <w:r w:rsidRPr="00236E8F">
        <w:rPr>
          <w:rFonts w:ascii="Arial" w:eastAsia="Times New Roman" w:hAnsi="Arial" w:cs="Arial"/>
          <w:bCs/>
          <w:sz w:val="24"/>
          <w:szCs w:val="24"/>
          <w:lang w:val="x-none" w:eastAsia="x-none"/>
        </w:rPr>
        <w:t>Статья 2.1. Общий порядок изменения видов разрешенного использования земельных участков и объектов капитального строительства.</w:t>
      </w:r>
      <w:bookmarkEnd w:id="57"/>
      <w:bookmarkEnd w:id="58"/>
      <w:bookmarkEnd w:id="59"/>
      <w:bookmarkEnd w:id="60"/>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 Изменение видов разрешенного использования земельных участков и объектов капитального строительства на территории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 xml:space="preserve">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w:t>
      </w:r>
      <w:r w:rsidRPr="00236E8F">
        <w:rPr>
          <w:rFonts w:ascii="Arial" w:eastAsia="Times New Roman" w:hAnsi="Arial" w:cs="Arial"/>
          <w:bCs/>
          <w:sz w:val="24"/>
          <w:szCs w:val="24"/>
          <w:lang w:eastAsia="ru-RU"/>
        </w:rPr>
        <w:t>документацией по планировке территории</w:t>
      </w:r>
      <w:r w:rsidRPr="00236E8F">
        <w:rPr>
          <w:rFonts w:ascii="Arial" w:eastAsia="Times New Roman" w:hAnsi="Arial" w:cs="Arial"/>
          <w:sz w:val="24"/>
          <w:szCs w:val="24"/>
          <w:lang w:eastAsia="ru-RU"/>
        </w:rPr>
        <w:t xml:space="preserve">, допускается только при условии внесения изменений в соответствующую </w:t>
      </w:r>
      <w:r w:rsidRPr="00236E8F">
        <w:rPr>
          <w:rFonts w:ascii="Arial" w:eastAsia="Times New Roman" w:hAnsi="Arial" w:cs="Arial"/>
          <w:bCs/>
          <w:sz w:val="24"/>
          <w:szCs w:val="24"/>
          <w:lang w:eastAsia="ru-RU"/>
        </w:rPr>
        <w:t>документацию по планировке территории</w:t>
      </w:r>
      <w:r w:rsidRPr="00236E8F">
        <w:rPr>
          <w:rFonts w:ascii="Arial" w:eastAsia="Times New Roman" w:hAnsi="Arial" w:cs="Arial"/>
          <w:sz w:val="24"/>
          <w:szCs w:val="24"/>
          <w:lang w:eastAsia="ru-RU"/>
        </w:rPr>
        <w:t xml:space="preserve"> в порядке, установленном статьями 45, 46 Градостроительного кодекса Российской Федерации.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Порядок действий по реализации приведенного выше права устанавливается законодательством, настоящими Правилами и иными нормативными правовыми актами</w:t>
      </w:r>
      <w:r w:rsidRPr="00236E8F">
        <w:rPr>
          <w:rFonts w:ascii="Arial" w:eastAsia="Times New Roman" w:hAnsi="Arial" w:cs="Arial"/>
          <w:bCs/>
          <w:sz w:val="24"/>
          <w:szCs w:val="24"/>
          <w:lang w:eastAsia="ru-RU"/>
        </w:rPr>
        <w:t xml:space="preserve"> городского поселения</w:t>
      </w:r>
      <w:r w:rsidRPr="00236E8F">
        <w:rPr>
          <w:rFonts w:ascii="Arial" w:eastAsia="Times New Roman" w:hAnsi="Arial" w:cs="Arial"/>
          <w:sz w:val="24"/>
          <w:szCs w:val="24"/>
          <w:lang w:eastAsia="ru-RU"/>
        </w:rPr>
        <w:t>.</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нормативным правовым актом администрации </w:t>
      </w:r>
      <w:r w:rsidRPr="00236E8F">
        <w:rPr>
          <w:rFonts w:ascii="Arial" w:eastAsia="Times New Roman" w:hAnsi="Arial" w:cs="Arial"/>
          <w:bCs/>
          <w:sz w:val="24"/>
          <w:szCs w:val="24"/>
          <w:lang w:eastAsia="ru-RU"/>
        </w:rPr>
        <w:t>городского поселения</w:t>
      </w:r>
      <w:r w:rsidRPr="00236E8F">
        <w:rPr>
          <w:rFonts w:ascii="Arial" w:eastAsia="Times New Roman" w:hAnsi="Arial" w:cs="Arial"/>
          <w:sz w:val="24"/>
          <w:szCs w:val="24"/>
          <w:lang w:eastAsia="ru-RU"/>
        </w:rPr>
        <w:t xml:space="preserve"> предоставляет градостроительное заключение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2.2.).</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ст.2.3. настоящих Правил.</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61" w:name="_Toc280099703"/>
      <w:bookmarkStart w:id="62" w:name="_Toc283904153"/>
      <w:bookmarkStart w:id="63" w:name="_Toc286742592"/>
      <w:bookmarkStart w:id="64" w:name="_Toc318381105"/>
      <w:r w:rsidRPr="00236E8F">
        <w:rPr>
          <w:rFonts w:ascii="Arial" w:eastAsia="Times New Roman" w:hAnsi="Arial" w:cs="Arial"/>
          <w:bCs/>
          <w:sz w:val="24"/>
          <w:szCs w:val="24"/>
          <w:lang w:val="x-none" w:eastAsia="x-none"/>
        </w:rPr>
        <w:t>Статья 2.2. Порядок предоставления разрешения на условно разрешенный вид использования земельного участка или объекта капитального строительства</w:t>
      </w:r>
      <w:bookmarkEnd w:id="61"/>
      <w:bookmarkEnd w:id="62"/>
      <w:bookmarkEnd w:id="63"/>
      <w:bookmarkEnd w:id="64"/>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Заявление о выдаче разрешения на условно разрешенный вид использования может подаваться: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подготовке документации по планировке территории;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планировании строительства (реконструкции) капитальных зданий и сооружений;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планировании изменения вида использования земельных участков, объектов капитального строительства в процессе их использования.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установленные законом сроки.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заключениях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 На основании результатов публичных слушаний Комиссия подготавливает и направляет главе городского поселения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5. Решение о предоставлении на условно разрешенный вид использования или об отказе в предоставлении такого использования принимается главой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65" w:name="_Toc280099704"/>
      <w:bookmarkStart w:id="66" w:name="_Toc283904154"/>
      <w:bookmarkStart w:id="67" w:name="_Toc286742593"/>
      <w:bookmarkStart w:id="68" w:name="_Toc318381106"/>
      <w:r w:rsidRPr="00236E8F">
        <w:rPr>
          <w:rFonts w:ascii="Arial" w:eastAsia="Times New Roman" w:hAnsi="Arial" w:cs="Arial"/>
          <w:bCs/>
          <w:sz w:val="24"/>
          <w:szCs w:val="24"/>
          <w:lang w:val="x-none" w:eastAsia="x-none"/>
        </w:rPr>
        <w:t>Статья 2.3.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65"/>
      <w:bookmarkEnd w:id="66"/>
      <w:bookmarkEnd w:id="67"/>
      <w:bookmarkEnd w:id="68"/>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w:t>
      </w:r>
      <w:r w:rsidRPr="00236E8F">
        <w:rPr>
          <w:rFonts w:ascii="Arial" w:eastAsia="Times New Roman" w:hAnsi="Arial" w:cs="Arial"/>
          <w:sz w:val="24"/>
          <w:szCs w:val="24"/>
          <w:lang w:eastAsia="ru-RU"/>
        </w:rPr>
        <w:t>Комиссию</w:t>
      </w:r>
      <w:r w:rsidRPr="00236E8F">
        <w:rPr>
          <w:rFonts w:ascii="Arial" w:eastAsia="Times New Roman" w:hAnsi="Arial" w:cs="Arial"/>
          <w:bCs/>
          <w:sz w:val="24"/>
          <w:szCs w:val="24"/>
          <w:lang w:eastAsia="ru-RU"/>
        </w:rPr>
        <w:t>.</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 заявлению прилагаются материалы, подтверждающие наличие у земельного участка характеристик, из числа указанных в пункте 2 статьи 1.8.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2. При рассмотрении заявления </w:t>
      </w:r>
      <w:r w:rsidRPr="00236E8F">
        <w:rPr>
          <w:rFonts w:ascii="Arial" w:eastAsia="Times New Roman" w:hAnsi="Arial" w:cs="Arial"/>
          <w:sz w:val="24"/>
          <w:szCs w:val="24"/>
          <w:lang w:eastAsia="ru-RU"/>
        </w:rPr>
        <w:t>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w:t>
      </w:r>
      <w:r w:rsidRPr="00236E8F">
        <w:rPr>
          <w:rFonts w:ascii="Arial" w:eastAsia="Times New Roman" w:hAnsi="Arial" w:cs="Arial"/>
          <w:bCs/>
          <w:sz w:val="24"/>
          <w:szCs w:val="24"/>
          <w:lang w:eastAsia="ru-RU"/>
        </w:rPr>
        <w:t>отклонения от предельных параметров разрешенного строительства, реконструкции объекта капитального строительства</w:t>
      </w:r>
      <w:r w:rsidRPr="00236E8F">
        <w:rPr>
          <w:rFonts w:ascii="Arial" w:eastAsia="Times New Roman" w:hAnsi="Arial" w:cs="Arial"/>
          <w:sz w:val="24"/>
          <w:szCs w:val="24"/>
          <w:lang w:eastAsia="ru-RU"/>
        </w:rPr>
        <w:t>.</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w:t>
      </w:r>
      <w:r w:rsidRPr="00236E8F">
        <w:rPr>
          <w:rFonts w:ascii="Arial" w:eastAsia="Times New Roman" w:hAnsi="Arial" w:cs="Arial"/>
          <w:sz w:val="24"/>
          <w:szCs w:val="24"/>
          <w:lang w:eastAsia="ru-RU"/>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w:t>
      </w:r>
      <w:r w:rsidRPr="00236E8F">
        <w:rPr>
          <w:rFonts w:ascii="Arial" w:eastAsia="Times New Roman" w:hAnsi="Arial" w:cs="Arial"/>
          <w:bCs/>
          <w:sz w:val="24"/>
          <w:szCs w:val="24"/>
          <w:lang w:eastAsia="ru-RU"/>
        </w:rPr>
        <w:t xml:space="preserve">отклонение от предельных параметров разрешенного строительства, реконструкции объекта капитального строительства </w:t>
      </w:r>
      <w:r w:rsidRPr="00236E8F">
        <w:rPr>
          <w:rFonts w:ascii="Arial" w:eastAsia="Times New Roman" w:hAnsi="Arial" w:cs="Arial"/>
          <w:sz w:val="24"/>
          <w:szCs w:val="24"/>
          <w:lang w:eastAsia="ru-RU"/>
        </w:rPr>
        <w:t>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4. </w:t>
      </w:r>
      <w:r w:rsidRPr="00236E8F">
        <w:rPr>
          <w:rFonts w:ascii="Arial" w:eastAsia="Times New Roman" w:hAnsi="Arial" w:cs="Arial"/>
          <w:sz w:val="24"/>
          <w:szCs w:val="24"/>
          <w:lang w:eastAsia="ru-RU"/>
        </w:rPr>
        <w:t xml:space="preserve">На основании результатов публичных слушаний Комиссия подготавливает и направляет главе администрации </w:t>
      </w:r>
      <w:r w:rsidRPr="00236E8F">
        <w:rPr>
          <w:rFonts w:ascii="Arial" w:eastAsia="Times New Roman" w:hAnsi="Arial" w:cs="Arial"/>
          <w:bCs/>
          <w:sz w:val="24"/>
          <w:szCs w:val="24"/>
          <w:lang w:eastAsia="ru-RU"/>
        </w:rPr>
        <w:t>поселения</w:t>
      </w:r>
      <w:r w:rsidRPr="00236E8F">
        <w:rPr>
          <w:rFonts w:ascii="Arial" w:eastAsia="Times New Roman" w:hAnsi="Arial" w:cs="Arial"/>
          <w:sz w:val="24"/>
          <w:szCs w:val="24"/>
          <w:lang w:eastAsia="ru-RU"/>
        </w:rPr>
        <w:t xml:space="preserve"> заключение с рекомендациями о предоставлении разрешения или об отказе в предоставлении такого разрешения с указанием причин принятого решения.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5. Решение о предоставлении </w:t>
      </w:r>
      <w:r w:rsidRPr="00236E8F">
        <w:rPr>
          <w:rFonts w:ascii="Arial" w:eastAsia="Times New Roman" w:hAnsi="Arial" w:cs="Arial"/>
          <w:bCs/>
          <w:sz w:val="24"/>
          <w:szCs w:val="24"/>
          <w:lang w:eastAsia="ru-RU"/>
        </w:rPr>
        <w:t>разрешения на отклонение от предельных параметров разрешенного строительства, реконструкции объекта капитального строительства</w:t>
      </w:r>
      <w:r w:rsidRPr="00236E8F">
        <w:rPr>
          <w:rFonts w:ascii="Arial" w:eastAsia="Times New Roman" w:hAnsi="Arial" w:cs="Arial"/>
          <w:sz w:val="24"/>
          <w:szCs w:val="24"/>
          <w:lang w:eastAsia="ru-RU"/>
        </w:rPr>
        <w:t xml:space="preserve"> или об отказе в предоставлении такого разрешения принимается главой администрации поселения.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6. Разрешение </w:t>
      </w:r>
      <w:r w:rsidRPr="00236E8F">
        <w:rPr>
          <w:rFonts w:ascii="Arial" w:eastAsia="Times New Roman" w:hAnsi="Arial" w:cs="Arial"/>
          <w:bCs/>
          <w:sz w:val="24"/>
          <w:szCs w:val="24"/>
          <w:lang w:eastAsia="ru-RU"/>
        </w:rPr>
        <w:t>на отклонение от предельных параметров разрешенного строительства, реконструкции объекта капитального строительства</w:t>
      </w:r>
      <w:r w:rsidRPr="00236E8F">
        <w:rPr>
          <w:rFonts w:ascii="Arial" w:eastAsia="Times New Roman" w:hAnsi="Arial" w:cs="Arial"/>
          <w:sz w:val="24"/>
          <w:szCs w:val="24"/>
          <w:lang w:eastAsia="ru-RU"/>
        </w:rPr>
        <w:t xml:space="preserve">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 </w:t>
      </w:r>
    </w:p>
    <w:p w:rsidR="00236E8F" w:rsidRPr="00236E8F" w:rsidRDefault="00236E8F" w:rsidP="00236E8F">
      <w:pPr>
        <w:numPr>
          <w:ilvl w:val="1"/>
          <w:numId w:val="3"/>
        </w:numPr>
        <w:spacing w:after="0" w:line="240" w:lineRule="auto"/>
        <w:jc w:val="center"/>
        <w:outlineLvl w:val="1"/>
        <w:rPr>
          <w:rFonts w:ascii="Arial" w:eastAsia="Times New Roman" w:hAnsi="Arial" w:cs="Arial"/>
          <w:bCs/>
          <w:caps/>
          <w:sz w:val="24"/>
          <w:szCs w:val="24"/>
          <w:lang w:val="x-none" w:eastAsia="x-none"/>
        </w:rPr>
      </w:pPr>
      <w:bookmarkStart w:id="69" w:name="_Toc280099705"/>
      <w:bookmarkStart w:id="70" w:name="_Toc283904155"/>
      <w:bookmarkStart w:id="71" w:name="_Toc286742594"/>
      <w:bookmarkStart w:id="72" w:name="_Toc318381107"/>
      <w:r w:rsidRPr="00236E8F">
        <w:rPr>
          <w:rFonts w:ascii="Arial" w:eastAsia="Times New Roman" w:hAnsi="Arial" w:cs="Arial"/>
          <w:bCs/>
          <w:sz w:val="24"/>
          <w:szCs w:val="24"/>
          <w:lang w:val="x-none" w:eastAsia="x-none"/>
        </w:rPr>
        <w:t>Раздел 3. Положение о подготовке документации по планировке территории</w:t>
      </w:r>
      <w:bookmarkEnd w:id="69"/>
      <w:bookmarkEnd w:id="70"/>
      <w:bookmarkEnd w:id="71"/>
      <w:bookmarkEnd w:id="72"/>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73" w:name="_Toc280099706"/>
      <w:bookmarkStart w:id="74" w:name="_Toc283904156"/>
      <w:bookmarkStart w:id="75" w:name="_Toc286742595"/>
      <w:bookmarkStart w:id="76" w:name="_Toc318381108"/>
      <w:r w:rsidRPr="00236E8F">
        <w:rPr>
          <w:rFonts w:ascii="Arial" w:eastAsia="Times New Roman" w:hAnsi="Arial" w:cs="Arial"/>
          <w:bCs/>
          <w:sz w:val="24"/>
          <w:szCs w:val="24"/>
          <w:lang w:val="x-none" w:eastAsia="x-none"/>
        </w:rPr>
        <w:t>Статья 3.1. Общие положения о подготовке документации по планировке территории</w:t>
      </w:r>
      <w:bookmarkEnd w:id="73"/>
      <w:bookmarkEnd w:id="74"/>
      <w:bookmarkEnd w:id="75"/>
      <w:bookmarkEnd w:id="76"/>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1. Решения о подготовке документации по планировке территории (проектов планировки и проектов межевания) принимаются администрацией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 xml:space="preserve">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2. Документация по планировке территории готовится на основании генерального плана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 xml:space="preserve">, правил землепользования и застройки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3. Состав и содержание документации по планировке территории определяется Градостроительным кодексом Российской Федерации, законодательством Воронежской области и нормативными правовыми актами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городского поселения, до их утверждения подлежат обязательному рассмотрению на публичных слушаниях.</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 Документации по планировке территории утверждается главой местной администрации муниципального района и направляется главе поселения в течении семи дней со дня ее утверждения.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муниципального образования в сети «Интернет» (при наличии официального сайта).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 На основании документации по планировке территории, утвержденной правовым актом администрации поселения, городской Совет народных депутатов городского поселения в 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236E8F" w:rsidRPr="00236E8F" w:rsidRDefault="00236E8F" w:rsidP="00236E8F">
      <w:pPr>
        <w:numPr>
          <w:ilvl w:val="1"/>
          <w:numId w:val="3"/>
        </w:numPr>
        <w:spacing w:after="0" w:line="240" w:lineRule="auto"/>
        <w:jc w:val="center"/>
        <w:outlineLvl w:val="1"/>
        <w:rPr>
          <w:rFonts w:ascii="Arial" w:eastAsia="Times New Roman" w:hAnsi="Arial" w:cs="Arial"/>
          <w:bCs/>
          <w:caps/>
          <w:sz w:val="24"/>
          <w:szCs w:val="24"/>
          <w:lang w:eastAsia="x-none"/>
        </w:rPr>
      </w:pPr>
      <w:bookmarkStart w:id="77" w:name="_Toc280099707"/>
      <w:bookmarkStart w:id="78" w:name="_Toc283904157"/>
      <w:bookmarkStart w:id="79" w:name="_Toc286742596"/>
      <w:bookmarkStart w:id="80" w:name="_Toc318381109"/>
      <w:r w:rsidRPr="00236E8F">
        <w:rPr>
          <w:rFonts w:ascii="Arial" w:eastAsia="Times New Roman" w:hAnsi="Arial" w:cs="Arial"/>
          <w:bCs/>
          <w:sz w:val="24"/>
          <w:szCs w:val="24"/>
          <w:lang w:val="x-none" w:eastAsia="x-none"/>
        </w:rPr>
        <w:t>Раздел 4. Положение о проведении публичных слушаний по вопросам землепользования и застройки</w:t>
      </w:r>
      <w:bookmarkEnd w:id="77"/>
      <w:bookmarkEnd w:id="78"/>
      <w:bookmarkEnd w:id="79"/>
      <w:bookmarkEnd w:id="80"/>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81" w:name="_Toc280099708"/>
      <w:bookmarkStart w:id="82" w:name="_Toc283904158"/>
      <w:bookmarkStart w:id="83" w:name="_Toc286742597"/>
      <w:bookmarkStart w:id="84" w:name="_Toc318381110"/>
      <w:r w:rsidRPr="00236E8F">
        <w:rPr>
          <w:rFonts w:ascii="Arial" w:eastAsia="Times New Roman" w:hAnsi="Arial" w:cs="Arial"/>
          <w:bCs/>
          <w:sz w:val="24"/>
          <w:szCs w:val="24"/>
          <w:lang w:val="x-none" w:eastAsia="x-none"/>
        </w:rPr>
        <w:t>Статья 4.1. Общие положения</w:t>
      </w:r>
      <w:bookmarkEnd w:id="81"/>
      <w:bookmarkEnd w:id="82"/>
      <w:bookmarkEnd w:id="83"/>
      <w:bookmarkEnd w:id="84"/>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Публичные слушания проводятся: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по проекту генерального плана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и проектам решений о внесении в него изменений и дополнений;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по проекту Правил землепользования и застройки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и проектам решений о внесении в него изменений и дополнений; </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по проектам планирования территории и проектам межеваний территорий;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в иных случаях, предусмотренных действующим законодательством.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3. Порядок информирования населения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правовыми актами городского Совета народных депутатов городского поселения.</w:t>
      </w:r>
    </w:p>
    <w:p w:rsidR="00236E8F" w:rsidRPr="00236E8F" w:rsidRDefault="00236E8F" w:rsidP="00236E8F">
      <w:pPr>
        <w:numPr>
          <w:ilvl w:val="1"/>
          <w:numId w:val="3"/>
        </w:numPr>
        <w:spacing w:after="0" w:line="240" w:lineRule="auto"/>
        <w:jc w:val="center"/>
        <w:outlineLvl w:val="1"/>
        <w:rPr>
          <w:rFonts w:ascii="Arial" w:eastAsia="Times New Roman" w:hAnsi="Arial" w:cs="Arial"/>
          <w:bCs/>
          <w:caps/>
          <w:sz w:val="24"/>
          <w:szCs w:val="24"/>
          <w:lang w:val="x-none" w:eastAsia="x-none"/>
        </w:rPr>
      </w:pPr>
      <w:bookmarkStart w:id="85" w:name="_Toc280099709"/>
      <w:bookmarkStart w:id="86" w:name="_Toc283904159"/>
      <w:bookmarkStart w:id="87" w:name="_Toc286742598"/>
      <w:bookmarkStart w:id="88" w:name="_Toc318381111"/>
      <w:r w:rsidRPr="00236E8F">
        <w:rPr>
          <w:rFonts w:ascii="Arial" w:eastAsia="Times New Roman" w:hAnsi="Arial" w:cs="Arial"/>
          <w:bCs/>
          <w:sz w:val="24"/>
          <w:szCs w:val="24"/>
          <w:lang w:val="x-none" w:eastAsia="x-none"/>
        </w:rPr>
        <w:t>Раздел 5. Положение о внесении изменений в правила землепользования и застройки</w:t>
      </w:r>
      <w:bookmarkEnd w:id="85"/>
      <w:bookmarkEnd w:id="86"/>
      <w:bookmarkEnd w:id="87"/>
      <w:bookmarkEnd w:id="88"/>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89" w:name="_Toc280099710"/>
      <w:bookmarkStart w:id="90" w:name="_Toc283904160"/>
      <w:bookmarkStart w:id="91" w:name="_Toc286742599"/>
      <w:bookmarkStart w:id="92" w:name="_Toc318381112"/>
      <w:r w:rsidRPr="00236E8F">
        <w:rPr>
          <w:rFonts w:ascii="Arial" w:eastAsia="Times New Roman" w:hAnsi="Arial" w:cs="Arial"/>
          <w:bCs/>
          <w:sz w:val="24"/>
          <w:szCs w:val="24"/>
          <w:lang w:val="x-none" w:eastAsia="x-none"/>
        </w:rPr>
        <w:t>Статья 5.1. Порядок внесения изменений в Правила землепользования и застройки городского поселения - город Богучар</w:t>
      </w:r>
      <w:bookmarkEnd w:id="89"/>
      <w:bookmarkEnd w:id="90"/>
      <w:bookmarkEnd w:id="91"/>
      <w:bookmarkEnd w:id="9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93" w:name="_Toc278876150"/>
      <w:bookmarkStart w:id="94" w:name="_Toc278961990"/>
      <w:r w:rsidRPr="00236E8F">
        <w:rPr>
          <w:rFonts w:ascii="Arial" w:eastAsia="Calibri" w:hAnsi="Arial" w:cs="Arial"/>
          <w:kern w:val="24"/>
          <w:sz w:val="24"/>
          <w:szCs w:val="24"/>
        </w:rPr>
        <w:t xml:space="preserve">1. Внесение изменений в Правила осуществляется в порядке, предусмотренном законодательством Российской Федерации, Воронежской области, нормативными правовыми актами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w:t>
      </w:r>
      <w:bookmarkEnd w:id="93"/>
      <w:bookmarkEnd w:id="94"/>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95" w:name="_Toc278876151"/>
      <w:bookmarkStart w:id="96" w:name="_Toc278961991"/>
      <w:r w:rsidRPr="00236E8F">
        <w:rPr>
          <w:rFonts w:ascii="Arial" w:eastAsia="Calibri" w:hAnsi="Arial" w:cs="Arial"/>
          <w:kern w:val="24"/>
          <w:sz w:val="24"/>
          <w:szCs w:val="24"/>
        </w:rPr>
        <w:t>2. Основаниями для рассмотрения вопроса о внесении изменений в Правила являются:</w:t>
      </w:r>
      <w:bookmarkEnd w:id="95"/>
      <w:bookmarkEnd w:id="96"/>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97" w:name="_Toc278876152"/>
      <w:bookmarkStart w:id="98" w:name="_Toc278961992"/>
      <w:r w:rsidRPr="00236E8F">
        <w:rPr>
          <w:rFonts w:ascii="Arial" w:eastAsia="Calibri" w:hAnsi="Arial" w:cs="Arial"/>
          <w:kern w:val="24"/>
          <w:sz w:val="24"/>
          <w:szCs w:val="24"/>
        </w:rPr>
        <w:t xml:space="preserve">- несоответствие Правил генеральному плану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w:t>
      </w:r>
      <w:bookmarkEnd w:id="97"/>
      <w:bookmarkEnd w:id="98"/>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99" w:name="_Toc278876153"/>
      <w:bookmarkStart w:id="100" w:name="_Toc278961993"/>
      <w:r w:rsidRPr="00236E8F">
        <w:rPr>
          <w:rFonts w:ascii="Arial" w:eastAsia="Calibri" w:hAnsi="Arial" w:cs="Arial"/>
          <w:kern w:val="24"/>
          <w:sz w:val="24"/>
          <w:szCs w:val="24"/>
        </w:rPr>
        <w:t>- поступление предложений об изменении границ территориальных зон, изменении градостроительных регламентов.</w:t>
      </w:r>
      <w:bookmarkEnd w:id="99"/>
      <w:bookmarkEnd w:id="10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01" w:name="_Toc278876154"/>
      <w:bookmarkStart w:id="102" w:name="_Toc278961994"/>
      <w:r w:rsidRPr="00236E8F">
        <w:rPr>
          <w:rFonts w:ascii="Arial" w:eastAsia="Calibri" w:hAnsi="Arial" w:cs="Arial"/>
          <w:kern w:val="24"/>
          <w:sz w:val="24"/>
          <w:szCs w:val="24"/>
        </w:rPr>
        <w:t>3. Предложения о внесении изменений в Правила направляются в Комиссию:</w:t>
      </w:r>
      <w:bookmarkEnd w:id="101"/>
      <w:bookmarkEnd w:id="10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03" w:name="_Toc278876155"/>
      <w:bookmarkStart w:id="104" w:name="_Toc278961995"/>
      <w:r w:rsidRPr="00236E8F">
        <w:rPr>
          <w:rFonts w:ascii="Arial" w:eastAsia="Calibri" w:hAnsi="Arial" w:cs="Arial"/>
          <w:kern w:val="24"/>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bookmarkEnd w:id="103"/>
      <w:bookmarkEnd w:id="104"/>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05" w:name="_Toc278876156"/>
      <w:bookmarkStart w:id="106" w:name="_Toc278961996"/>
      <w:r w:rsidRPr="00236E8F">
        <w:rPr>
          <w:rFonts w:ascii="Arial" w:eastAsia="Calibri" w:hAnsi="Arial" w:cs="Arial"/>
          <w:kern w:val="24"/>
          <w:sz w:val="24"/>
          <w:szCs w:val="24"/>
        </w:rPr>
        <w:t xml:space="preserve">- органами местного самоуправления </w:t>
      </w:r>
      <w:r w:rsidRPr="00236E8F">
        <w:rPr>
          <w:rFonts w:ascii="Arial" w:eastAsia="Calibri" w:hAnsi="Arial" w:cs="Arial"/>
          <w:bCs/>
          <w:kern w:val="24"/>
          <w:sz w:val="24"/>
          <w:szCs w:val="24"/>
        </w:rPr>
        <w:t xml:space="preserve">Богучарого </w:t>
      </w:r>
      <w:r w:rsidRPr="00236E8F">
        <w:rPr>
          <w:rFonts w:ascii="Arial" w:eastAsia="Calibri" w:hAnsi="Arial" w:cs="Arial"/>
          <w:kern w:val="24"/>
          <w:sz w:val="24"/>
          <w:szCs w:val="24"/>
        </w:rPr>
        <w:t>муниципального района, в случае, если Правила могут воспрепятствовать функционированию, размещению объектов капитального строительства муниципального (районного) значения;</w:t>
      </w:r>
      <w:bookmarkEnd w:id="105"/>
      <w:bookmarkEnd w:id="106"/>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К предложениям о внесении изменений в Правила прикладываются документы, подтверждающие, необходимость внесения изменений в Правила.</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xml:space="preserve">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w:t>
      </w:r>
      <w:r w:rsidRPr="00236E8F">
        <w:rPr>
          <w:rFonts w:ascii="Arial" w:eastAsia="Times New Roman" w:hAnsi="Arial" w:cs="Arial"/>
          <w:sz w:val="24"/>
          <w:szCs w:val="24"/>
          <w:lang w:eastAsia="ru-RU"/>
        </w:rPr>
        <w:t>администрации</w:t>
      </w:r>
      <w:r w:rsidRPr="00236E8F">
        <w:rPr>
          <w:rFonts w:ascii="Arial" w:eastAsia="Times New Roman" w:hAnsi="Arial" w:cs="Arial"/>
          <w:bCs/>
          <w:sz w:val="24"/>
          <w:szCs w:val="24"/>
          <w:lang w:eastAsia="ru-RU"/>
        </w:rPr>
        <w:t xml:space="preserve"> поселения.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 соблюдения прав и интересов владельцев смежно-расположенных земельных участков и объектов недвижимости, иных физических и юридических лиц в результате изменений Правил.</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5. </w:t>
      </w:r>
      <w:r w:rsidRPr="00236E8F">
        <w:rPr>
          <w:rFonts w:ascii="Arial" w:eastAsia="Times New Roman" w:hAnsi="Arial" w:cs="Arial"/>
          <w:sz w:val="24"/>
          <w:szCs w:val="24"/>
          <w:lang w:eastAsia="ru-RU"/>
        </w:rPr>
        <w:t xml:space="preserve">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 </w:t>
      </w:r>
    </w:p>
    <w:p w:rsidR="00236E8F" w:rsidRPr="00236E8F" w:rsidRDefault="00236E8F" w:rsidP="00236E8F">
      <w:pPr>
        <w:adjustRightInd w:val="0"/>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Указанное решение подлежит опубликованию в порядке, </w:t>
      </w:r>
      <w:r w:rsidRPr="00236E8F">
        <w:rPr>
          <w:rFonts w:ascii="Arial" w:eastAsia="Times New Roman" w:hAnsi="Arial" w:cs="Arial"/>
          <w:bCs/>
          <w:sz w:val="24"/>
          <w:szCs w:val="24"/>
          <w:lang w:eastAsia="ru-RU"/>
        </w:rPr>
        <w:t>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его наличии).</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городского поселения и настоящими Правилами. </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городского поселения решения о проведении публичных слушаний по предложениям о внесении изменений в Правила.</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Заключение о результатах публичных слушаний подлежит опубликованию в порядке, </w:t>
      </w:r>
      <w:r w:rsidRPr="00236E8F">
        <w:rPr>
          <w:rFonts w:ascii="Arial" w:eastAsia="Times New Roman" w:hAnsi="Arial" w:cs="Arial"/>
          <w:bCs/>
          <w:sz w:val="24"/>
          <w:szCs w:val="24"/>
          <w:lang w:eastAsia="ru-RU"/>
        </w:rPr>
        <w:t>установленном для официального опубликования муниципальных правовых актов, иной официальной информации, и размещаются на официальном сайте городского поселения - город Богучар.</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является протоколы публичных слушаний и заключение о результатах публичных слушаний </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8. Глава </w:t>
      </w:r>
      <w:r w:rsidRPr="00236E8F">
        <w:rPr>
          <w:rFonts w:ascii="Arial" w:eastAsia="Times New Roman" w:hAnsi="Arial" w:cs="Arial"/>
          <w:sz w:val="24"/>
          <w:szCs w:val="24"/>
          <w:lang w:eastAsia="ru-RU"/>
        </w:rPr>
        <w:t>администрации</w:t>
      </w:r>
      <w:r w:rsidRPr="00236E8F">
        <w:rPr>
          <w:rFonts w:ascii="Arial" w:eastAsia="Times New Roman" w:hAnsi="Arial" w:cs="Arial"/>
          <w:bCs/>
          <w:sz w:val="24"/>
          <w:szCs w:val="24"/>
          <w:lang w:eastAsia="ru-RU"/>
        </w:rPr>
        <w:t xml:space="preserve"> поселения в течение десяти дней </w:t>
      </w:r>
      <w:r w:rsidRPr="00236E8F">
        <w:rPr>
          <w:rFonts w:ascii="Arial" w:eastAsia="Times New Roman" w:hAnsi="Arial" w:cs="Arial"/>
          <w:sz w:val="24"/>
          <w:szCs w:val="24"/>
          <w:lang w:eastAsia="ru-RU"/>
        </w:rPr>
        <w:t>после представления ему проекта о внесении изменений в Правила и указанных в пункте 7 настоящей статьи обязательных приложений принимает решение о принятии указанного проекта или об отклонении проекта и о направлении его на доработку с указанием даты его повторного представления.</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 Городской Совет народных депутатов поселения по результатам рассмотрения проекта о внесении изменений в Правила и обязательные приложения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городского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236E8F" w:rsidRPr="00236E8F" w:rsidRDefault="00236E8F" w:rsidP="00236E8F">
      <w:pPr>
        <w:adjustRightInd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236E8F" w:rsidRPr="00236E8F" w:rsidRDefault="00236E8F" w:rsidP="00236E8F">
      <w:pPr>
        <w:numPr>
          <w:ilvl w:val="1"/>
          <w:numId w:val="3"/>
        </w:numPr>
        <w:tabs>
          <w:tab w:val="left" w:pos="-3402"/>
        </w:tabs>
        <w:spacing w:after="0" w:line="240" w:lineRule="auto"/>
        <w:jc w:val="center"/>
        <w:outlineLvl w:val="1"/>
        <w:rPr>
          <w:rFonts w:ascii="Arial" w:eastAsia="Times New Roman" w:hAnsi="Arial" w:cs="Arial"/>
          <w:bCs/>
          <w:caps/>
          <w:sz w:val="24"/>
          <w:szCs w:val="24"/>
          <w:lang w:val="x-none" w:eastAsia="x-none"/>
        </w:rPr>
      </w:pPr>
      <w:bookmarkStart w:id="107" w:name="_Toc280099711"/>
      <w:bookmarkStart w:id="108" w:name="_Toc283904161"/>
      <w:bookmarkStart w:id="109" w:name="_Toc286742600"/>
      <w:bookmarkStart w:id="110" w:name="_Toc318381113"/>
      <w:r w:rsidRPr="00236E8F">
        <w:rPr>
          <w:rFonts w:ascii="Arial" w:eastAsia="Times New Roman" w:hAnsi="Arial" w:cs="Arial"/>
          <w:bCs/>
          <w:sz w:val="24"/>
          <w:szCs w:val="24"/>
          <w:lang w:val="x-none" w:eastAsia="x-none"/>
        </w:rPr>
        <w:t>Раздел 6. Положение о регулировании иных вопросов землепользования и застройки</w:t>
      </w:r>
      <w:bookmarkEnd w:id="107"/>
      <w:bookmarkEnd w:id="108"/>
      <w:bookmarkEnd w:id="109"/>
      <w:bookmarkEnd w:id="110"/>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111" w:name="_Toc216256109"/>
      <w:bookmarkStart w:id="112" w:name="_Toc280099712"/>
      <w:bookmarkStart w:id="113" w:name="_Toc283904162"/>
      <w:bookmarkStart w:id="114" w:name="_Toc286742601"/>
      <w:bookmarkStart w:id="115" w:name="_Toc318381114"/>
      <w:r w:rsidRPr="00236E8F">
        <w:rPr>
          <w:rFonts w:ascii="Arial" w:eastAsia="Times New Roman" w:hAnsi="Arial" w:cs="Arial"/>
          <w:bCs/>
          <w:sz w:val="24"/>
          <w:szCs w:val="24"/>
          <w:lang w:val="x-none" w:eastAsia="x-none"/>
        </w:rPr>
        <w:t>Статья 6.1. Общие принципы регулирования иных вопросов землепользования и застройки на территории городского поселения</w:t>
      </w:r>
      <w:bookmarkEnd w:id="111"/>
      <w:bookmarkEnd w:id="112"/>
      <w:bookmarkEnd w:id="113"/>
      <w:bookmarkEnd w:id="114"/>
      <w:bookmarkEnd w:id="115"/>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6.1.1. Иные вопросы землепользования и застройки на территории городского поселения регулируются законодательством РФ, Воронежской области, нормативными правовыми актами </w:t>
      </w:r>
      <w:r w:rsidRPr="00236E8F">
        <w:rPr>
          <w:rFonts w:ascii="Arial" w:eastAsia="Times New Roman" w:hAnsi="Arial" w:cs="Arial"/>
          <w:bCs/>
          <w:sz w:val="24"/>
          <w:szCs w:val="24"/>
          <w:lang w:eastAsia="ru-RU"/>
        </w:rPr>
        <w:t xml:space="preserve">Богучарого </w:t>
      </w:r>
      <w:r w:rsidRPr="00236E8F">
        <w:rPr>
          <w:rFonts w:ascii="Arial" w:eastAsia="Times New Roman" w:hAnsi="Arial" w:cs="Arial"/>
          <w:sz w:val="24"/>
          <w:szCs w:val="24"/>
          <w:lang w:eastAsia="ru-RU"/>
        </w:rPr>
        <w:t xml:space="preserve">муниципального района 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w:t>
      </w:r>
    </w:p>
    <w:p w:rsidR="00236E8F" w:rsidRPr="00236E8F" w:rsidRDefault="00236E8F" w:rsidP="00236E8F">
      <w:pPr>
        <w:numPr>
          <w:ilvl w:val="1"/>
          <w:numId w:val="3"/>
        </w:numPr>
        <w:spacing w:after="0" w:line="240" w:lineRule="auto"/>
        <w:jc w:val="center"/>
        <w:outlineLvl w:val="1"/>
        <w:rPr>
          <w:rFonts w:ascii="Arial" w:eastAsia="Times New Roman" w:hAnsi="Arial" w:cs="Arial"/>
          <w:bCs/>
          <w:iCs/>
          <w:sz w:val="24"/>
          <w:szCs w:val="24"/>
          <w:lang w:val="x-none" w:eastAsia="x-none"/>
        </w:rPr>
      </w:pPr>
      <w:bookmarkStart w:id="116" w:name="_Toc318381115"/>
      <w:r w:rsidRPr="00236E8F">
        <w:rPr>
          <w:rFonts w:ascii="Arial" w:eastAsia="Times New Roman" w:hAnsi="Arial" w:cs="Arial"/>
          <w:bCs/>
          <w:iCs/>
          <w:sz w:val="24"/>
          <w:szCs w:val="24"/>
          <w:lang w:val="x-none" w:eastAsia="x-none"/>
        </w:rPr>
        <w:t>Раздел 7. Требования к проектированию и строительству отдельных элементов застройки города</w:t>
      </w:r>
      <w:bookmarkEnd w:id="116"/>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17" w:name="_Toc318381116"/>
      <w:r w:rsidRPr="00236E8F">
        <w:rPr>
          <w:rFonts w:ascii="Arial" w:eastAsia="Times New Roman" w:hAnsi="Arial" w:cs="Arial"/>
          <w:bCs/>
          <w:sz w:val="24"/>
          <w:szCs w:val="24"/>
          <w:lang w:val="x-none" w:eastAsia="x-none"/>
        </w:rPr>
        <w:t>Статья 7.1. Особенности проектирования и строительства объектов благоустройства</w:t>
      </w:r>
      <w:bookmarkEnd w:id="117"/>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7.1.1. Благоустройство подразделяется на виды: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инженерное благоустройство территории;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общее благоустройство;</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специальное благоустройство;</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озеленение и ландшафтная архитектура.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7.1.2. Основной задачей инженерного благоустройства является создание благоприятных условий для жизни и деятельности городского населения и обеспечение необходимого технологического уровня окружающей среды.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Объектами инженерного благоустройства являются: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отвод поверхностных и паводковых вод;</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понижение уровня грунтовых вод;</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защита от подтопления;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обеспечение допустимых уклонов улиц и проездов;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организация проезда автотранспорта и пешеходов;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создание безбарьерной среды для маломобильных групп населения при строительстве и ремонте улиц, тротуаров, пешеходных дорог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освещение улиц.</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7.1.3. Основной задачей общего благоустройства является повышение уровня комфорта пребывания человека в городской среде, удобство пользования городскими коммуникациями, а так же организация полноценных социальных контактов, отвечающих современным требованиям.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Объектами общего благоустройства являются: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объемные сооружения (остановочные навесы, беседки, ротонды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устройства для оформления озеленения (перголы, цветочницы, клумбы, приствольные решетки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ограждения;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плоскостные планировочные элементы (пешеходные дорожки, мощение, лестничные сходы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водные устройства (фонтаны, бассейны, питьевые фонтанчики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зрелищные сооружения (эстрады, танцплощадки, передвижные зверинцы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детское игровое оборудование;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садово-парковое оборудование;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оборудование спортивных площадок;</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коммунально-бытовое оборудование (мусоросборники, телефонные будки, пляжное оборудование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осветительные устройства (декоративные фонари, подсветка фасадов, газонные светильники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визуальные коммуникации (рекламные установки, знаки-ориентиры, стенды и т. п.);</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некапитальные и нестационарные объекты торговли (коммерческие киоски и павильоны, палатки, лотки, площадки для сезонной летней торговли, минирынки).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7.1.4. Основной задачей специального благоустройства является обогащение эстетических, духовных качеств городской среды художественными и декоративными средствами.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Объектами специального благоустройства являются: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произведения монументально-декоративного искусства, выполняемые из долговечных материалов;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городская, областная и государственная символика;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праздничное оформление.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7.1.5. Ландшафтная архитектура является важнейшей составной частью градостроительства, органично включающая городскую среду в ее природное окружение и вносящая элементы природы в архитектурно-пространственную организацию города.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Основными объектами озеленения и ландшафтной архитектуры являются: парки, скверы, сады, бульвары, набережные, лесопарки.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7.1.6. Основными требованиями к элементам благоустройства являются: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функциональная определенность;</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изготовление из современных строительных материалов;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соблюдение требований эргономики;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долговечность и безопасность эксплуатации;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гармоничное сочетание с окружением;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учет национальных и архитектурных традиций города.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7.1.7. Работы по благоустройству территории проводятся: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инициативе собственника, пользователя объекта;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инициативе лица, не являющегося собственником, арендатором;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предписанию органов власти, контроля и надзора;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условиям исходно-разрешительной документации при проведении компенсационного благоустройства (озеленения).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7.1.8. Основанием для разработки проектной документации по указанным работам является: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заявление собственника, пользователя объекта;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поручение главы администрации городского поселения - город Богучар;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поручение заместителя главы администрации, курирующего вопросы строительства;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предписания органов контроля и надзора.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7.1.9. Основанием для строительства объектов благоустройства является приказ главы администрации городского поселения или его заместителя.</w:t>
      </w:r>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18" w:name="_Toc318381117"/>
      <w:r w:rsidRPr="00236E8F">
        <w:rPr>
          <w:rFonts w:ascii="Arial" w:eastAsia="Times New Roman" w:hAnsi="Arial" w:cs="Arial"/>
          <w:bCs/>
          <w:sz w:val="24"/>
          <w:szCs w:val="24"/>
          <w:lang w:val="x-none" w:eastAsia="x-none"/>
        </w:rPr>
        <w:t>Статья 7.2. Требования к внешнему облику города и улучшению его эстетического уровня</w:t>
      </w:r>
      <w:bookmarkEnd w:id="118"/>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7.2.1. В целях формирования эстетически полноценной среды города необходимо осуществлять мероприятия средствами художественного проектирования, декоративно-прикладного искусства и ландшафтного дизайна.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7.2.2. Формирование внешнего облика города путем улучшения его эстетических качеств необходимо осуществлять путем разработки и реализации комплексных проектов архитектурно-художественного оформлении и благоустройства, в частности: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комплексное проектирование открытых пространств города (пешеходных зон, зон отдыха, набережных, площадей, детских площадок, ярмарок, выставок и др.);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комплексное цветовое решение улиц и магистралей;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архитектурно-художественное освещение зданий и сооружений;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надстройка и реконструкция фасадов зданий;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реконструкция первых этажей зданий, включая создание входов, витрин, вывесок, реклам магазинов и других учреждений обслуживания;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размещение средств наружной рекламы и информации;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размещение временных сооружений, малых торговых точек и др.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7.2.3. Все работы, влияющие на формирование внешнего облика города (монументально-художественное оформление зданий, сооружений, скульптур, архитектурно-художественное освещение, размещение мемориальных досок, создание цветников, фонтанов, летних кафе, павильонов на остановках транспорта, торговых киосков и павильонов, ремонт и покраска фасадов, типы устанавливаемых на улицах города опор освещения, скамеек, урн и другие элементы городского дизайна) подлежат обязательному согласованию с отделом по строительству и архитектуре.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Все объекты, сооружаемые для повышения эстетического уровня внешнего облика г. Богучар</w:t>
      </w:r>
      <w:r w:rsidRPr="00236E8F">
        <w:rPr>
          <w:rFonts w:ascii="Arial" w:eastAsia="Times New Roman" w:hAnsi="Arial" w:cs="Arial"/>
          <w:bCs/>
          <w:sz w:val="24"/>
          <w:szCs w:val="24"/>
          <w:lang w:eastAsia="ru-RU"/>
        </w:rPr>
        <w:t>а</w:t>
      </w:r>
      <w:r w:rsidRPr="00236E8F">
        <w:rPr>
          <w:rFonts w:ascii="Arial" w:eastAsia="Times New Roman" w:hAnsi="Arial" w:cs="Arial"/>
          <w:sz w:val="24"/>
          <w:szCs w:val="24"/>
          <w:lang w:eastAsia="ru-RU"/>
        </w:rPr>
        <w:t>, подлежат комиссионной приемке.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приемке объектов внешнего оформления городской среды создается комиссия, возглавляемая главным архитектором городского поселения.</w:t>
      </w:r>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19" w:name="_Toc318381118"/>
      <w:r w:rsidRPr="00236E8F">
        <w:rPr>
          <w:rFonts w:ascii="Arial" w:eastAsia="Times New Roman" w:hAnsi="Arial" w:cs="Arial"/>
          <w:bCs/>
          <w:sz w:val="24"/>
          <w:szCs w:val="24"/>
          <w:lang w:val="x-none" w:eastAsia="x-none"/>
        </w:rPr>
        <w:t>Статья 7.3. Требования по охране окружающей среды</w:t>
      </w:r>
      <w:bookmarkEnd w:id="119"/>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7.3.1. Природоохранные требования, предъявленные к обоснованию, проектированию и строительству всех видов объектов определяются законодательством РФ.</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7.3.2. Выбор места предполагаемого строительства должен производится с учетом возможного негативного влияния как нормально работающего, так и аварийного объекта на все элементы окружающей среды: недра, подземные и поверхностные воды, растительный и животный мир, атмосферу и соответствовать действующим нормативам по охране окружающей среды.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7.3.3. Предприятия и организации, деятельность которых ведет к нарушению геологической среды, обязаны на этапе проектирования своей деятельности с опережением разрабатывать проекты рекультивации, защиты подземных вод.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7.3.4. Организации, деятельность которых связана с водопользованием обязаны, на стадии разработки проекта получить разрешение на все виды спецводопользования.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Выбор места для размещения объектов межрайонного, областного и федерального значения, а также потенциально опасных объектов согласовывают с государственными органами в области охраны окружающей среды и природопользования по Воронежской области.</w:t>
      </w:r>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20" w:name="_Toc318381119"/>
      <w:r w:rsidRPr="00236E8F">
        <w:rPr>
          <w:rFonts w:ascii="Arial" w:eastAsia="Times New Roman" w:hAnsi="Arial" w:cs="Arial"/>
          <w:bCs/>
          <w:sz w:val="24"/>
          <w:szCs w:val="24"/>
          <w:lang w:val="x-none" w:eastAsia="x-none"/>
        </w:rPr>
        <w:t>Статья 7.4. Проектирование, строительство и реконструкция объектов инженерной инфраструктуры</w:t>
      </w:r>
      <w:bookmarkEnd w:id="120"/>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 Общая часть</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 Проектирование, строительство и реконструкция объектов инженерной инфраструктуры должно производиться в соответствии с отраслевыми схемами, градостроительной документацией, требованиями действующих строительных норм и правил (СНиП), настоящими правилами и другой нормативной документацией.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7.4.1.2. Для развития инженерных сетей города составляются следующие виды специальных и комплексных проектов: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проекты развития отраслевых схем;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проекты строительства отдельных транзитных или магистральных коммуникаций, входящих в отраслевую систему;</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проекты уличных и внутриквартальных сетей в составе проектов застройки;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проекты строительства отдельного объекта или группы объектов промышленного или жилищно-гражданского строительства с подключением к городским инженерным сетям.</w:t>
      </w:r>
    </w:p>
    <w:p w:rsidR="00236E8F" w:rsidRPr="00236E8F" w:rsidRDefault="00236E8F" w:rsidP="00236E8F">
      <w:pPr>
        <w:tabs>
          <w:tab w:val="left" w:pos="870"/>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В целях развития инженерных сетей при разработке градостроительной документации определяются коридоры для магистральных инженерных сетей и площадки для размещения инженерных сооружений с последующим резервированием земельных участков.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7.4.1.3. К инженерным сетям относятся: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трубопроводы: водопровода, канализации, дренажа, теплопровода, газопровода;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кабели силовые электрические, воздушные линии электропередач, контактные троллейбусные и трамвайные сети, сети слабого тока (телефонные, радиотрансляционные, сигнальные и др.).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7.4.1.4. Основанием для проектирования инженерных сетей и сооружений являются: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исходные данные;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градостроительный план;</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задание на проектирование, оформленное и утвержденное в установленном порядке;</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акт выбора трассы инженерной сети, в случае ее прохождения по не застроенной территории, не муниципальным землям.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7.4.1.5. Проектная документация всех видов инженерных сетей должна выполняться, в соответствии с требованиями действующих строительных норм и правил, на современной топографической подоснове, со сроком давности, не превышающим одного года, проектной организацией, имеющей лицензию на данный вид работ. В случае отсутствия современной топографической подосновы заказчик – застройщик обязан выполнить или откорректировать съемку силами любой организации, имеющий лицензии на данный вид работ.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7.4.1.6. При разработке проектов инженерных сетей с пересечением улиц и площадей города принимать способ прокладки «закрытый или открытый» по согласованию с отделом по архитектуре и градостроительству, ЖКХ администрации городского поселения и ГИБДД. В случае пересечения улиц или площадей центральной части города запрещается производство работ открытым способом.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7.4.1.7. Запрещается всякое перемещение подземных сетей и сооружений, не предусмотренное проектом, без согласования с эксплуатационной организацией.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7.4.1.8. В случае обнаружения при производстве земляных работ сооружений и коммуникаций, не зафиксированных в проекте, строительная организация ставит в известность заказчика, который обязан вызвать на место работ представителей проектной и эксплуатационной организации, по принадлежности, для принятия решения о внесении изменений в проект и на планшеты городской геосъемки.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7.4.1.9. Технический надзор за строительством инженерных сетей и сооружений осуществляют: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заказчик (застройщик);</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проектная организация (при заключении договора на авторский надзор);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эксплуатационная организация (по принадлежности);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 по градостроительству и архитектуре, ЖКХ г. Богучар</w:t>
      </w:r>
      <w:r w:rsidRPr="00236E8F">
        <w:rPr>
          <w:rFonts w:ascii="Arial" w:eastAsia="Times New Roman" w:hAnsi="Arial" w:cs="Arial"/>
          <w:bCs/>
          <w:sz w:val="24"/>
          <w:szCs w:val="24"/>
          <w:lang w:eastAsia="ru-RU"/>
        </w:rPr>
        <w:t>а</w:t>
      </w:r>
      <w:r w:rsidRPr="00236E8F">
        <w:rPr>
          <w:rFonts w:ascii="Arial" w:eastAsia="Times New Roman" w:hAnsi="Arial" w:cs="Arial"/>
          <w:sz w:val="24"/>
          <w:szCs w:val="24"/>
          <w:lang w:eastAsia="ru-RU"/>
        </w:rPr>
        <w:t>.</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7.4.1.10. Восстановление покрытия дорог и тротуаров непосредственно после проведения работ по строительству инженерных сетей осуществляется организацией, ведущей строительство или по ее заказу, специализированной организацией.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Работы по восстановлению твердого покрытия, зеленых насаждений оформляются актом с участием представителей администрации городского поселения и отдела по градостроительству и архитектуре, ЖКХ г. Богучар</w:t>
      </w:r>
      <w:r w:rsidRPr="00236E8F">
        <w:rPr>
          <w:rFonts w:ascii="Arial" w:eastAsia="Times New Roman" w:hAnsi="Arial" w:cs="Arial"/>
          <w:bCs/>
          <w:sz w:val="24"/>
          <w:szCs w:val="24"/>
          <w:lang w:eastAsia="ru-RU"/>
        </w:rPr>
        <w:t>а</w:t>
      </w:r>
      <w:r w:rsidRPr="00236E8F">
        <w:rPr>
          <w:rFonts w:ascii="Arial" w:eastAsia="Times New Roman" w:hAnsi="Arial" w:cs="Arial"/>
          <w:sz w:val="24"/>
          <w:szCs w:val="24"/>
          <w:lang w:eastAsia="ru-RU"/>
        </w:rPr>
        <w:t xml:space="preserve">. </w:t>
      </w:r>
    </w:p>
    <w:p w:rsidR="00236E8F" w:rsidRPr="00236E8F" w:rsidRDefault="00236E8F" w:rsidP="00236E8F">
      <w:pPr>
        <w:tabs>
          <w:tab w:val="left" w:pos="8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Качество восстановительных работ должно соответствовать требованиям строительных норм.</w:t>
      </w:r>
    </w:p>
    <w:p w:rsidR="00236E8F" w:rsidRPr="00236E8F" w:rsidRDefault="00236E8F" w:rsidP="00236E8F">
      <w:pPr>
        <w:tabs>
          <w:tab w:val="left" w:pos="8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Заказчик несет ответственность за выполнение всего объема специализированных и восстановительных работ в течение трех лет.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7.4.1.11. Проектирование и проведение земляных, строительных и иных работ на территории объектов культурного наследия и в зонах их охраны производится в соответствии с положениями статьи 35 ФЗ «Об объектах культурного наследия (памятниках истории и культуры) народов РФ».</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7.4.1.12. 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7.4.1.13. При необходимости нарушения существующих зеленых насаждений вырубленные насаждения должны компенсироваться новой посадкой. Мероприятия по посадке зеленых насаждений должны предусматриваться проектами, отражаться в сметах.</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7.4.1.14. Ответственность за повреждение зеленых насаждений и подземных коммуникаций при разрытии, нарушении действующих норм и правил несет организация, производящая работы и персональное лицо, ответственное за производство работ.</w:t>
      </w:r>
    </w:p>
    <w:p w:rsidR="00236E8F" w:rsidRPr="00236E8F" w:rsidRDefault="00236E8F" w:rsidP="00236E8F">
      <w:pPr>
        <w:tabs>
          <w:tab w:val="left" w:pos="870"/>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Поврежденные коммуникации, зеленые насаждения должны быть восстановлены виновником.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7.4.1.15. В целях безопасности существующих подземных коммуникаций в местах, где намечено производство работ, устанавливается типовой предупреждающий знак в соответствии с условиями производства работ в пределах охраняемых зон.</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7.4.1.16. В процессе строительства генеральным подрядчиком должен осуществляться геодезический контроль точности прокладки инженерных коммуникаций выполнением исполнительной съемки.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7.4.1.17. По окончании прокладки инженерных коммуникаций, до зарытия траншей и котлованов, строительная организация обязана составить исполнительные чертежи и передать их заказчику (за подписью исполнителя и геодезиста).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7.4.1.18. Все работы по ликвидации недействующих подземных сетей должны быть отражены на соответствующих планшетах геодезической съемки.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7.4.1.19. Для добычи полезных ископаемых (в т.ч. пресных и минеральных вод), строительства и эксплуатации подземных сооружений, не связанных с добычей полезных ископаемых, субъекты предпринимательской деятельности независимо от форм собственности, в том числе юридические лица и граждане других государств, обязаны получать лицензию на право пользования недрами.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Лицензия на право пользования недрами не требуется при проведении региональных геолого-геофизических работ, научно-исследовательских, палеонтологических и других работ, направленных на общее изучение недр, геологических работ по созданию и ведению мониторинга природной среды, контроля за режимом подземных вод, а также иных работ, проводимых без существенного нарушения целостности недр.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Не требуется также оформление лицензии на пользование недрами для добычи подземных вод из первого от поверхности водоносного горизонта на тех участках, где он является источником централизованного водоснабжения и используется только для удовлетворения нужд земледельцев (землепользователей) в воде хозяйственно-питьевого и технического назначения, и если отбор подземных вод из него осуществляется с помощью простейших водозаборных сооружений.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Это относится и к использованию недр для водоснабжения индивидуальных, приусадебных, крестьянских (фермерских) хозяйств, садовых, дачных участков и других мелких потребителей.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Владельцы земельных участков имеют право по своему усмотрению в их границах осуществлять без применения буровзрывных работ добычу общераспространенных полезных ископаемых и строительства подземных сооружений для собственных нужд на глубину до </w:t>
      </w:r>
      <w:smartTag w:uri="urn:schemas-microsoft-com:office:smarttags" w:element="metricconverter">
        <w:smartTagPr>
          <w:attr w:name="ProductID" w:val="5 метров"/>
        </w:smartTagPr>
        <w:r w:rsidRPr="00236E8F">
          <w:rPr>
            <w:rFonts w:ascii="Arial" w:eastAsia="Times New Roman" w:hAnsi="Arial" w:cs="Arial"/>
            <w:sz w:val="24"/>
            <w:szCs w:val="24"/>
            <w:lang w:eastAsia="ru-RU"/>
          </w:rPr>
          <w:t>5 метров</w:t>
        </w:r>
      </w:smartTag>
      <w:r w:rsidRPr="00236E8F">
        <w:rPr>
          <w:rFonts w:ascii="Arial" w:eastAsia="Times New Roman" w:hAnsi="Arial" w:cs="Arial"/>
          <w:sz w:val="24"/>
          <w:szCs w:val="24"/>
          <w:lang w:eastAsia="ru-RU"/>
        </w:rPr>
        <w:t xml:space="preserve"> по согласованию с администрацией города.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7.4.1.20. Трассы магистральных трубопроводов (газопроводов, нефтепроводов, нефтепродуктопроводов) должны прокладываться вне границ города, отдельных промышленных и сельскохозяйственных предприятий, зданий и сооружений и находится от них на расстояниях в соответствии со СНиП 2.05.06.-85 «Магистральные трубопроводы».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7.4.1.21. Полигоны твердых бытовых отходов и приравненных к ним промышленных отходов относятся к объектам областного значения, и по предпроектной и проектной документации на их размещение и строительство необходимы согласования Управления архитектуры и градостроительства Воронежской области, областного центра ТО ТУ Роспотребнадзора и облкомприроды с составлением заключения Государственной экологической экспертизы.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Площадь участка, отводимого под полигоны, принимается, как правило, из условия срока его эксплуатации не менее 15 лет.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Размеры земельных участков и санитарно-защитных зон предприятий и сооружений по транспортировке, обезвреживанию и переработке бытовых отходов следует принимать по СНиП 2.07.01-89* и СанПиН 2.2.1/2.1.1.1200-03.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Размещение и строительство объектов сбора, складирования, переработки и захоронения промышленных отходов осуществляются в соответствии с «Временными правилами охраны окружающей среды от отходов производства и потребления в Российской Федерации», утвержденными заместителем министра охраны окружающей среды.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7.4.1.22. Земельные участки инженерных сооружений могут обноситься неглухими ограждениями, должны иметь подъездные автодороги с твердым покрытием, площадки для стоянки и разворота автотранспорта, должны быть озеленены по периметру ствольными и кустарниковыми зелеными насаждениями и быть снабжены необходимой рекламной информацией и указателями.</w:t>
      </w:r>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21" w:name="_Toc318381120"/>
      <w:r w:rsidRPr="00236E8F">
        <w:rPr>
          <w:rFonts w:ascii="Arial" w:eastAsia="Times New Roman" w:hAnsi="Arial" w:cs="Arial"/>
          <w:bCs/>
          <w:sz w:val="24"/>
          <w:szCs w:val="24"/>
          <w:lang w:val="x-none" w:eastAsia="x-none"/>
        </w:rPr>
        <w:t>Статья 7.5. Порядок использования земель историко-культурного назначения и оформления работ по сохранению объектов историко-культурного наследия (памятников истории и культуры)</w:t>
      </w:r>
      <w:bookmarkEnd w:id="121"/>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7.5.1. К землям историко-культурного назначения относятся земли: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-объектов культурного наследия народов Российской Федерации, в том числе объектов археологического наследия;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-достопримечательных мест, в том числе мест бытования исторических промыслов, производств и ремесел;</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-военных и гражданских захоронений.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7.5.2.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территории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законом «Об объектах культурного наследия (памятников истории и культуры) народов Российской Федерации».</w:t>
      </w:r>
    </w:p>
    <w:p w:rsidR="00236E8F" w:rsidRPr="00236E8F" w:rsidRDefault="00236E8F" w:rsidP="00236E8F">
      <w:pPr>
        <w:suppressAutoHyphens/>
        <w:spacing w:after="0" w:line="240" w:lineRule="auto"/>
        <w:ind w:firstLine="709"/>
        <w:jc w:val="both"/>
        <w:rPr>
          <w:rFonts w:ascii="Arial" w:eastAsia="Times New Roman" w:hAnsi="Arial" w:cs="Arial"/>
          <w:bCs/>
          <w:sz w:val="24"/>
          <w:szCs w:val="24"/>
          <w:lang w:eastAsia="ar-SA"/>
        </w:rPr>
      </w:pPr>
      <w:r w:rsidRPr="00236E8F">
        <w:rPr>
          <w:rFonts w:ascii="Arial" w:eastAsia="Times New Roman" w:hAnsi="Arial" w:cs="Arial"/>
          <w:bCs/>
          <w:sz w:val="24"/>
          <w:szCs w:val="24"/>
          <w:lang w:eastAsia="ar-SA"/>
        </w:rPr>
        <w:t>7.5.3. Земли историко-культурного назначения используются строго в соответствии с их целевым назначением. Изъятие земель историко-культурного назначения и не соответствующая их целевому назначению деятельность не допускаются, за исключением случаев установленных законодательством.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землепользования и застройки в соответствии с требованиями охраны памятников истории и культуры.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7.5.5. Работы по сохранению объектов культурного наследия в г. Богучар</w:t>
      </w:r>
      <w:r w:rsidRPr="00236E8F">
        <w:rPr>
          <w:rFonts w:ascii="Arial" w:eastAsia="Times New Roman" w:hAnsi="Arial" w:cs="Arial"/>
          <w:bCs/>
          <w:sz w:val="24"/>
          <w:szCs w:val="24"/>
          <w:lang w:eastAsia="ru-RU"/>
        </w:rPr>
        <w:t>е</w:t>
      </w:r>
      <w:r w:rsidRPr="00236E8F">
        <w:rPr>
          <w:rFonts w:ascii="Arial" w:eastAsia="Times New Roman" w:hAnsi="Arial" w:cs="Arial"/>
          <w:sz w:val="24"/>
          <w:szCs w:val="24"/>
          <w:lang w:eastAsia="ru-RU"/>
        </w:rPr>
        <w:t xml:space="preserve"> проводятся на основании письменного разрешения и задания на проведение указанных работ, выданных Государственной инспекцией по охране культурного наследия Воронежской области по заявке собственника или пользователя объекта культурного наследия.</w:t>
      </w:r>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22" w:name="_Toc318381121"/>
      <w:r w:rsidRPr="00236E8F">
        <w:rPr>
          <w:rFonts w:ascii="Arial" w:eastAsia="Times New Roman" w:hAnsi="Arial" w:cs="Arial"/>
          <w:bCs/>
          <w:sz w:val="24"/>
          <w:szCs w:val="24"/>
          <w:lang w:val="x-none" w:eastAsia="x-none"/>
        </w:rPr>
        <w:t>Статья 7.6. Осуществление инженерных изысканий</w:t>
      </w:r>
      <w:bookmarkEnd w:id="122"/>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7.6.1. Производство всех инженерных изысканий разрешается выполнять только при наличии регистрации (разрешения) работ в соответствующих органах.</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7.6.2. Организации, осуществляющие производство инженерных изысканий, должны иметь специальную лицензию на производство данного вида работ.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7.6.3. Регистрации подлежат следующие виды инженерных изысканий: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инженерно-геодезические изыскания;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-инженерно-геологические изыскания;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инженерно-экологические изыскания;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инженерно-геотехнические изыскания.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 инженерно-геодезическим изысканиям для строительства относятся: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гидрогеологические, гидрологические, кадастровые, землеустроительные и другие сопутствующие работы и исследования (наблюдения) в процессе строительства, эксплуатации и ликвидации объектов;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исследование грунтов оснований зданий и сооружений;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обустройство артскважин;</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устройство линейных сооружений;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поиск и разведка подземных вод для целей водоснабжения;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иные виды работ.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7.6.4. Документы о регистрации действительны в течении указанных в них сроков начала и окончания работ.</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Если по каким-либо причинам работы не были закончены в указанные сроки, действие регистрации может быть продлено по обоснованной просьбе предприятия, выполняющего работы.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7.6.5. В случае аннулирования, утери документов о регистрации, изменения подрядной организации или ответственного производителя работ оформление взамен ранее выданного документа осуществляется в порядке, предусмотренном для регистрации соответствующих работ.</w:t>
      </w:r>
    </w:p>
    <w:p w:rsidR="00236E8F" w:rsidRPr="00236E8F" w:rsidRDefault="00236E8F" w:rsidP="00236E8F">
      <w:pPr>
        <w:numPr>
          <w:ilvl w:val="1"/>
          <w:numId w:val="3"/>
        </w:numPr>
        <w:spacing w:after="0" w:line="240" w:lineRule="auto"/>
        <w:jc w:val="center"/>
        <w:outlineLvl w:val="1"/>
        <w:rPr>
          <w:rFonts w:ascii="Arial" w:eastAsia="Times New Roman" w:hAnsi="Arial" w:cs="Arial"/>
          <w:bCs/>
          <w:iCs/>
          <w:sz w:val="24"/>
          <w:szCs w:val="24"/>
          <w:lang w:val="x-none" w:eastAsia="x-none"/>
        </w:rPr>
      </w:pPr>
      <w:bookmarkStart w:id="123" w:name="_Toc318381122"/>
      <w:r w:rsidRPr="00236E8F">
        <w:rPr>
          <w:rFonts w:ascii="Arial" w:eastAsia="Times New Roman" w:hAnsi="Arial" w:cs="Arial"/>
          <w:bCs/>
          <w:iCs/>
          <w:sz w:val="24"/>
          <w:szCs w:val="24"/>
          <w:lang w:val="x-none" w:eastAsia="x-none"/>
        </w:rPr>
        <w:t>Раздел 8. Переходные и заключительные положения</w:t>
      </w:r>
      <w:bookmarkEnd w:id="123"/>
    </w:p>
    <w:p w:rsidR="00236E8F" w:rsidRPr="00236E8F" w:rsidRDefault="00236E8F" w:rsidP="00236E8F">
      <w:pPr>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24" w:name="_Toc318381123"/>
      <w:r w:rsidRPr="00236E8F">
        <w:rPr>
          <w:rFonts w:ascii="Arial" w:eastAsia="Times New Roman" w:hAnsi="Arial" w:cs="Arial"/>
          <w:bCs/>
          <w:sz w:val="24"/>
          <w:szCs w:val="24"/>
          <w:lang w:val="x-none" w:eastAsia="x-none"/>
        </w:rPr>
        <w:t>Статья 8.1. О введении в действие настоящих Правил застройки</w:t>
      </w:r>
      <w:bookmarkEnd w:id="124"/>
    </w:p>
    <w:p w:rsidR="00236E8F" w:rsidRPr="00236E8F" w:rsidRDefault="00236E8F" w:rsidP="00236E8F">
      <w:pPr>
        <w:tabs>
          <w:tab w:val="left" w:pos="8613"/>
          <w:tab w:val="left" w:pos="9333"/>
        </w:tabs>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8.1.1 Настоящие Правила застройки вводятся в действие с момента их официального опубликования. Иные нормативные правовые акты местного самоуправления городского поселения в области градостроительства и землепользования действуют в части, не противоречащей настоящим Правилам застройки.</w:t>
      </w:r>
    </w:p>
    <w:p w:rsidR="00236E8F" w:rsidRPr="00236E8F" w:rsidRDefault="00236E8F" w:rsidP="00236E8F">
      <w:pPr>
        <w:tabs>
          <w:tab w:val="left" w:pos="9333"/>
        </w:tabs>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8.1.2. Объекты недвижимости, существовавшие до вступления в силу настоящих Правил застройки, являются несоответствующими Правилам застройки в случаях, когда эти объекты:</w:t>
      </w:r>
    </w:p>
    <w:p w:rsidR="00236E8F" w:rsidRPr="00236E8F" w:rsidRDefault="00236E8F" w:rsidP="00236E8F">
      <w:pPr>
        <w:tabs>
          <w:tab w:val="left" w:pos="9333"/>
        </w:tabs>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расположены за пределами красных линий, установленных утвержденными проектами планировки для прокладки улиц, проездов, инженерно-технических коммуникаций;</w:t>
      </w:r>
    </w:p>
    <w:p w:rsidR="00236E8F" w:rsidRPr="00236E8F" w:rsidRDefault="00236E8F" w:rsidP="00236E8F">
      <w:pPr>
        <w:tabs>
          <w:tab w:val="left" w:pos="9333"/>
        </w:tabs>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имеют вид/виды использования, которые не поименованы как разрешенные для соответствующих территориальных зон;</w:t>
      </w:r>
    </w:p>
    <w:p w:rsidR="00236E8F" w:rsidRPr="00236E8F" w:rsidRDefault="00236E8F" w:rsidP="00236E8F">
      <w:pPr>
        <w:tabs>
          <w:tab w:val="left" w:pos="9333"/>
        </w:tabs>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-имеют параметры меньше (площадь, отступа построек от границ участка) или больше (плотность застройки, высота, этажность построек) установленных соответствующими статьями Правил застройки применительно к соответствующим территориальным зонам.</w:t>
      </w:r>
    </w:p>
    <w:p w:rsidR="00236E8F" w:rsidRPr="00236E8F" w:rsidRDefault="00236E8F" w:rsidP="00236E8F">
      <w:pPr>
        <w:widowControl w:val="0"/>
        <w:numPr>
          <w:ilvl w:val="0"/>
          <w:numId w:val="3"/>
        </w:numPr>
        <w:spacing w:after="0" w:line="240" w:lineRule="auto"/>
        <w:jc w:val="center"/>
        <w:outlineLvl w:val="0"/>
        <w:rPr>
          <w:rFonts w:ascii="Arial" w:eastAsia="Times New Roman" w:hAnsi="Arial" w:cs="Arial"/>
          <w:bCs/>
          <w:caps/>
          <w:kern w:val="28"/>
          <w:sz w:val="24"/>
          <w:szCs w:val="24"/>
          <w:lang w:eastAsia="ru-RU"/>
        </w:rPr>
      </w:pPr>
      <w:bookmarkStart w:id="125" w:name="_Toc168826903"/>
      <w:bookmarkStart w:id="126" w:name="_Toc318381124"/>
      <w:bookmarkEnd w:id="125"/>
      <w:r w:rsidRPr="00236E8F">
        <w:rPr>
          <w:rFonts w:ascii="Arial" w:eastAsia="Times New Roman" w:hAnsi="Arial" w:cs="Arial"/>
          <w:bCs/>
          <w:kern w:val="28"/>
          <w:sz w:val="24"/>
          <w:szCs w:val="24"/>
          <w:lang w:eastAsia="ru-RU"/>
        </w:rPr>
        <w:t xml:space="preserve">Часть </w:t>
      </w:r>
      <w:r w:rsidRPr="00236E8F">
        <w:rPr>
          <w:rFonts w:ascii="Arial" w:eastAsia="Times New Roman" w:hAnsi="Arial" w:cs="Arial"/>
          <w:bCs/>
          <w:kern w:val="28"/>
          <w:sz w:val="24"/>
          <w:szCs w:val="24"/>
          <w:lang w:val="en-US" w:eastAsia="ru-RU"/>
        </w:rPr>
        <w:t>II</w:t>
      </w:r>
      <w:r w:rsidRPr="00236E8F">
        <w:rPr>
          <w:rFonts w:ascii="Arial" w:eastAsia="Times New Roman" w:hAnsi="Arial" w:cs="Arial"/>
          <w:bCs/>
          <w:kern w:val="28"/>
          <w:sz w:val="24"/>
          <w:szCs w:val="24"/>
          <w:lang w:eastAsia="ru-RU"/>
        </w:rPr>
        <w:t>. Схема градостроительного зонирования</w:t>
      </w:r>
      <w:bookmarkEnd w:id="126"/>
    </w:p>
    <w:p w:rsidR="00236E8F" w:rsidRPr="00236E8F" w:rsidRDefault="00236E8F" w:rsidP="00236E8F">
      <w:pPr>
        <w:widowControl w:val="0"/>
        <w:numPr>
          <w:ilvl w:val="1"/>
          <w:numId w:val="3"/>
        </w:numPr>
        <w:tabs>
          <w:tab w:val="left" w:pos="0"/>
        </w:tabs>
        <w:spacing w:after="0" w:line="240" w:lineRule="auto"/>
        <w:jc w:val="center"/>
        <w:outlineLvl w:val="1"/>
        <w:rPr>
          <w:rFonts w:ascii="Arial" w:eastAsia="Times New Roman" w:hAnsi="Arial" w:cs="Arial"/>
          <w:bCs/>
          <w:iCs/>
          <w:sz w:val="24"/>
          <w:szCs w:val="24"/>
          <w:lang w:val="x-none" w:eastAsia="x-none"/>
        </w:rPr>
      </w:pPr>
      <w:bookmarkStart w:id="127" w:name="_Toc168826904"/>
      <w:bookmarkStart w:id="128" w:name="_Toc280099714"/>
      <w:bookmarkStart w:id="129" w:name="_Toc283904164"/>
      <w:bookmarkStart w:id="130" w:name="_Toc286742603"/>
      <w:bookmarkStart w:id="131" w:name="_Toc318381125"/>
      <w:r w:rsidRPr="00236E8F">
        <w:rPr>
          <w:rFonts w:ascii="Arial" w:eastAsia="Times New Roman" w:hAnsi="Arial" w:cs="Arial"/>
          <w:bCs/>
          <w:iCs/>
          <w:sz w:val="24"/>
          <w:szCs w:val="24"/>
          <w:lang w:val="x-none" w:eastAsia="x-none"/>
        </w:rPr>
        <w:t xml:space="preserve">Раздел 9. </w:t>
      </w:r>
      <w:bookmarkEnd w:id="127"/>
      <w:r w:rsidRPr="00236E8F">
        <w:rPr>
          <w:rFonts w:ascii="Arial" w:eastAsia="Times New Roman" w:hAnsi="Arial" w:cs="Arial"/>
          <w:bCs/>
          <w:iCs/>
          <w:sz w:val="24"/>
          <w:szCs w:val="24"/>
          <w:lang w:val="x-none" w:eastAsia="x-none"/>
        </w:rPr>
        <w:t>Схемы (карты) градостроительного зонирования</w:t>
      </w:r>
      <w:bookmarkEnd w:id="128"/>
      <w:bookmarkEnd w:id="129"/>
      <w:bookmarkEnd w:id="130"/>
      <w:bookmarkEnd w:id="131"/>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132" w:name="_Toc280099715"/>
      <w:bookmarkStart w:id="133" w:name="_Toc283904165"/>
      <w:bookmarkStart w:id="134" w:name="_Toc286742604"/>
      <w:bookmarkStart w:id="135" w:name="_Toc318381126"/>
      <w:r w:rsidRPr="00236E8F">
        <w:rPr>
          <w:rFonts w:ascii="Arial" w:eastAsia="Times New Roman" w:hAnsi="Arial" w:cs="Arial"/>
          <w:bCs/>
          <w:sz w:val="24"/>
          <w:szCs w:val="24"/>
          <w:lang w:val="x-none" w:eastAsia="x-none"/>
        </w:rPr>
        <w:t>Статья 9.1. Состава и содержание схем (карт) градостроительного зонирования</w:t>
      </w:r>
      <w:bookmarkEnd w:id="132"/>
      <w:bookmarkEnd w:id="133"/>
      <w:bookmarkEnd w:id="134"/>
      <w:bookmarkEnd w:id="135"/>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в границах населенных пунктов. Карты выполняются по числу населенных пунктов поселения. Базой градостроительного зонирования является утвержденные документы территориального планирования (генеральный план, Схема территориального планирования муниципального района).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Территориальные зоны, как правило, не устанавливаются применительно к одному земельному участку.</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Карты градостроительного зонирования населенных пунктов выполняются в масштабе 1:5000.</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2. На территории </w:t>
      </w:r>
      <w:r w:rsidRPr="00236E8F">
        <w:rPr>
          <w:rFonts w:ascii="Arial" w:eastAsia="Times New Roman" w:hAnsi="Arial" w:cs="Arial"/>
          <w:bCs/>
          <w:sz w:val="24"/>
          <w:szCs w:val="24"/>
          <w:lang w:eastAsia="ru-RU"/>
        </w:rPr>
        <w:t>городского поселения - город Богучар</w:t>
      </w:r>
      <w:r w:rsidRPr="00236E8F">
        <w:rPr>
          <w:rFonts w:ascii="Arial" w:eastAsia="Times New Roman" w:hAnsi="Arial" w:cs="Arial"/>
          <w:sz w:val="24"/>
          <w:szCs w:val="24"/>
          <w:lang w:eastAsia="ru-RU"/>
        </w:rPr>
        <w:t xml:space="preserve"> выполнены: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Схема (карта) градостроительного зонирования г.Богучар.</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 Сводная схема (карты) зонирования территории поселения выполняется в масштабе 1:25000.</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На схемах (картах) градостроительного зонирования населенных пунктов и на схеме (карте) зонирования городского поселения в обязательном порядке наносятся границы зон с особыми условиями использования, которые устанавливаются в соответствии с законодательством Российской Федерации и режим использования которых приводится в разделе 11 настоящих Правил.</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5. Участки градостроительного зонирования имеют свою систему нумерации в целях облегчения ориентации пользователей настоящих Правил.</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Номера участков градостроительного зонирования состоят из следующих элементов: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смешанного буквенно-цифрового кода территориальной зоны, в соответствии с частью 1 настоящей статьи;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цифрового обозначения населенного пункта поселения, отделенного от кода территориальной зоны косой чертой;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(Например: Ж1/1/25: зона индивидуальной жилой застройки в г.Богучар, участок № 25)</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7. Границы территориальных зон устанавливаются по:</w:t>
      </w:r>
    </w:p>
    <w:p w:rsidR="00236E8F" w:rsidRPr="00236E8F" w:rsidRDefault="00236E8F" w:rsidP="00236E8F">
      <w:pPr>
        <w:suppressAutoHyphens/>
        <w:spacing w:after="0" w:line="240" w:lineRule="auto"/>
        <w:ind w:firstLine="709"/>
        <w:jc w:val="both"/>
        <w:rPr>
          <w:rFonts w:ascii="Arial" w:eastAsia="Calibri" w:hAnsi="Arial" w:cs="Arial"/>
          <w:color w:val="000000"/>
          <w:kern w:val="24"/>
          <w:sz w:val="24"/>
          <w:szCs w:val="24"/>
        </w:rPr>
      </w:pPr>
      <w:r w:rsidRPr="00236E8F">
        <w:rPr>
          <w:rFonts w:ascii="Arial" w:eastAsia="Calibri" w:hAnsi="Arial" w:cs="Arial"/>
          <w:color w:val="000000"/>
          <w:kern w:val="24"/>
          <w:sz w:val="24"/>
          <w:szCs w:val="24"/>
        </w:rPr>
        <w:t>линиям магистралей, улиц, проездов, разделяющим транспортные потоки противоположных направлений;</w:t>
      </w:r>
    </w:p>
    <w:p w:rsidR="00236E8F" w:rsidRPr="00236E8F" w:rsidRDefault="00236E8F" w:rsidP="00236E8F">
      <w:pPr>
        <w:suppressAutoHyphens/>
        <w:spacing w:after="0" w:line="240" w:lineRule="auto"/>
        <w:ind w:firstLine="709"/>
        <w:jc w:val="both"/>
        <w:rPr>
          <w:rFonts w:ascii="Arial" w:eastAsia="Calibri" w:hAnsi="Arial" w:cs="Arial"/>
          <w:color w:val="000000"/>
          <w:kern w:val="24"/>
          <w:sz w:val="24"/>
          <w:szCs w:val="24"/>
        </w:rPr>
      </w:pPr>
      <w:r w:rsidRPr="00236E8F">
        <w:rPr>
          <w:rFonts w:ascii="Arial" w:eastAsia="Calibri" w:hAnsi="Arial" w:cs="Arial"/>
          <w:color w:val="000000"/>
          <w:kern w:val="24"/>
          <w:sz w:val="24"/>
          <w:szCs w:val="24"/>
        </w:rPr>
        <w:t>красным линиям;</w:t>
      </w:r>
    </w:p>
    <w:p w:rsidR="00236E8F" w:rsidRPr="00236E8F" w:rsidRDefault="00236E8F" w:rsidP="00236E8F">
      <w:pPr>
        <w:suppressAutoHyphens/>
        <w:spacing w:after="0" w:line="240" w:lineRule="auto"/>
        <w:ind w:firstLine="709"/>
        <w:jc w:val="both"/>
        <w:rPr>
          <w:rFonts w:ascii="Arial" w:eastAsia="Calibri" w:hAnsi="Arial" w:cs="Arial"/>
          <w:color w:val="000000"/>
          <w:kern w:val="24"/>
          <w:sz w:val="24"/>
          <w:szCs w:val="24"/>
        </w:rPr>
      </w:pPr>
      <w:r w:rsidRPr="00236E8F">
        <w:rPr>
          <w:rFonts w:ascii="Arial" w:eastAsia="Calibri" w:hAnsi="Arial" w:cs="Arial"/>
          <w:color w:val="000000"/>
          <w:kern w:val="24"/>
          <w:sz w:val="24"/>
          <w:szCs w:val="24"/>
        </w:rPr>
        <w:t>границам земельных участков;</w:t>
      </w:r>
    </w:p>
    <w:p w:rsidR="00236E8F" w:rsidRPr="00236E8F" w:rsidRDefault="00236E8F" w:rsidP="00236E8F">
      <w:pPr>
        <w:suppressAutoHyphens/>
        <w:spacing w:after="0" w:line="240" w:lineRule="auto"/>
        <w:ind w:firstLine="709"/>
        <w:jc w:val="both"/>
        <w:rPr>
          <w:rFonts w:ascii="Arial" w:eastAsia="Calibri" w:hAnsi="Arial" w:cs="Arial"/>
          <w:color w:val="000000"/>
          <w:kern w:val="24"/>
          <w:sz w:val="24"/>
          <w:szCs w:val="24"/>
        </w:rPr>
      </w:pPr>
      <w:r w:rsidRPr="00236E8F">
        <w:rPr>
          <w:rFonts w:ascii="Arial" w:eastAsia="Calibri" w:hAnsi="Arial" w:cs="Arial"/>
          <w:color w:val="000000"/>
          <w:kern w:val="24"/>
          <w:sz w:val="24"/>
          <w:szCs w:val="24"/>
        </w:rPr>
        <w:t>границам населенных пунктов в пределах муниципальных образований;</w:t>
      </w:r>
    </w:p>
    <w:p w:rsidR="00236E8F" w:rsidRPr="00236E8F" w:rsidRDefault="00236E8F" w:rsidP="00236E8F">
      <w:pPr>
        <w:suppressAutoHyphens/>
        <w:spacing w:after="0" w:line="240" w:lineRule="auto"/>
        <w:ind w:firstLine="709"/>
        <w:jc w:val="both"/>
        <w:rPr>
          <w:rFonts w:ascii="Arial" w:eastAsia="Calibri" w:hAnsi="Arial" w:cs="Arial"/>
          <w:color w:val="000000"/>
          <w:kern w:val="24"/>
          <w:sz w:val="24"/>
          <w:szCs w:val="24"/>
        </w:rPr>
      </w:pPr>
      <w:r w:rsidRPr="00236E8F">
        <w:rPr>
          <w:rFonts w:ascii="Arial" w:eastAsia="Calibri" w:hAnsi="Arial" w:cs="Arial"/>
          <w:color w:val="000000"/>
          <w:kern w:val="24"/>
          <w:sz w:val="24"/>
          <w:szCs w:val="24"/>
        </w:rPr>
        <w:t>естественным границам природных объектов;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color w:val="000000"/>
          <w:kern w:val="24"/>
          <w:sz w:val="24"/>
          <w:szCs w:val="24"/>
        </w:rPr>
        <w:t>иным границам.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 Координаты точек зон рассчитаны в местной системе координат (МСК36).</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Статья 9.2. Перечень территориальных зон градостроительного зонирования.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536"/>
      </w:tblGrid>
      <w:tr w:rsidR="00236E8F" w:rsidRPr="00236E8F" w:rsidTr="00236E8F">
        <w:trPr>
          <w:trHeight w:val="352"/>
        </w:trPr>
        <w:tc>
          <w:tcPr>
            <w:tcW w:w="9570" w:type="dxa"/>
            <w:gridSpan w:val="2"/>
            <w:tcBorders>
              <w:top w:val="nil"/>
              <w:left w:val="nil"/>
              <w:bottom w:val="nil"/>
              <w:right w:val="nil"/>
            </w:tcBorders>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I</w:t>
            </w:r>
            <w:r w:rsidRPr="00236E8F">
              <w:rPr>
                <w:rFonts w:ascii="Arial" w:eastAsia="Times New Roman" w:hAnsi="Arial" w:cs="Arial"/>
                <w:sz w:val="24"/>
                <w:szCs w:val="24"/>
                <w:lang w:eastAsia="ru-RU"/>
              </w:rPr>
              <w:t>. Жилые зоны</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Ж 1 </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индивидуальной застройки.</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малоэтажной многоквартирной застройки.</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Ж 3 </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многоэтажной застройки.</w:t>
            </w:r>
          </w:p>
        </w:tc>
      </w:tr>
      <w:tr w:rsidR="00236E8F" w:rsidRPr="00236E8F" w:rsidTr="00236E8F">
        <w:trPr>
          <w:trHeight w:val="465"/>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II</w:t>
            </w:r>
            <w:r w:rsidRPr="00236E8F">
              <w:rPr>
                <w:rFonts w:ascii="Arial" w:eastAsia="Times New Roman" w:hAnsi="Arial" w:cs="Arial"/>
                <w:sz w:val="24"/>
                <w:szCs w:val="24"/>
                <w:lang w:eastAsia="ru-RU"/>
              </w:rPr>
              <w:t>. Общественно-деловые зоны</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многофункционального общественно-делового центра.</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обслуживания местного значения.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3</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размещения культовых объектов.</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4</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средних специальных учебных заведений.</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5</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учреждений здравоохранения.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6</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инфраструктуры внешнего автомобильного транспорта.</w:t>
            </w:r>
          </w:p>
        </w:tc>
      </w:tr>
      <w:tr w:rsidR="00236E8F" w:rsidRPr="00236E8F" w:rsidTr="00236E8F">
        <w:trPr>
          <w:trHeight w:val="450"/>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III</w:t>
            </w:r>
            <w:r w:rsidRPr="00236E8F">
              <w:rPr>
                <w:rFonts w:ascii="Arial" w:eastAsia="Times New Roman" w:hAnsi="Arial" w:cs="Arial"/>
                <w:sz w:val="24"/>
                <w:szCs w:val="24"/>
                <w:lang w:eastAsia="ru-RU"/>
              </w:rPr>
              <w:t>. Производственные зоны</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промышленных, коммунальных предприятий и транспортных хозяйств.</w:t>
            </w:r>
          </w:p>
        </w:tc>
      </w:tr>
      <w:tr w:rsidR="00236E8F" w:rsidRPr="00236E8F" w:rsidTr="00236E8F">
        <w:trPr>
          <w:trHeight w:val="433"/>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IV</w:t>
            </w:r>
            <w:r w:rsidRPr="00236E8F">
              <w:rPr>
                <w:rFonts w:ascii="Arial" w:eastAsia="Times New Roman" w:hAnsi="Arial" w:cs="Arial"/>
                <w:sz w:val="24"/>
                <w:szCs w:val="24"/>
                <w:lang w:eastAsia="ru-RU"/>
              </w:rPr>
              <w:t>. Зоны инженерных и транспортных инфраструктур</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инфраструктуры внутреннего транспорта (зона улиц и дорог).</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инженерных сетей, коммуникаций и объектов, связанных с их обслуживанием.</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3</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размещения объектов водоснабжения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4</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размещения объектов коммунального обслуживания</w:t>
            </w:r>
          </w:p>
        </w:tc>
      </w:tr>
      <w:tr w:rsidR="00236E8F" w:rsidRPr="00236E8F" w:rsidTr="00236E8F">
        <w:trPr>
          <w:trHeight w:val="499"/>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V</w:t>
            </w:r>
            <w:r w:rsidRPr="00236E8F">
              <w:rPr>
                <w:rFonts w:ascii="Arial" w:eastAsia="Times New Roman" w:hAnsi="Arial" w:cs="Arial"/>
                <w:sz w:val="24"/>
                <w:szCs w:val="24"/>
                <w:lang w:eastAsia="ru-RU"/>
              </w:rPr>
              <w:t>. Рекреационные зоны</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озелененных территорий общего пользования.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зеленых насаждений специального назначения.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Зоны и объекты отдыха, физической культуры и спорта.</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лесонасаждений</w:t>
            </w:r>
          </w:p>
        </w:tc>
      </w:tr>
      <w:tr w:rsidR="00236E8F" w:rsidRPr="00236E8F" w:rsidTr="00236E8F">
        <w:trPr>
          <w:trHeight w:val="468"/>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VI</w:t>
            </w:r>
            <w:r w:rsidRPr="00236E8F">
              <w:rPr>
                <w:rFonts w:ascii="Arial" w:eastAsia="Times New Roman" w:hAnsi="Arial" w:cs="Arial"/>
                <w:sz w:val="24"/>
                <w:szCs w:val="24"/>
                <w:lang w:eastAsia="ru-RU"/>
              </w:rPr>
              <w:t>. Зоны сельскохозяйственного использования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сельскохозяйственных угодий.</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открытых пространств.</w:t>
            </w:r>
          </w:p>
        </w:tc>
      </w:tr>
      <w:tr w:rsidR="00236E8F" w:rsidRPr="00236E8F" w:rsidTr="00236E8F">
        <w:trPr>
          <w:trHeight w:val="486"/>
        </w:trPr>
        <w:tc>
          <w:tcPr>
            <w:tcW w:w="9570" w:type="dxa"/>
            <w:gridSpan w:val="2"/>
            <w:tcBorders>
              <w:top w:val="nil"/>
              <w:left w:val="nil"/>
              <w:bottom w:val="nil"/>
              <w:right w:val="nil"/>
            </w:tcBorders>
            <w:vAlign w:val="center"/>
            <w:hideMark/>
          </w:tcPr>
          <w:p w:rsidR="00236E8F" w:rsidRPr="00236E8F" w:rsidRDefault="00236E8F" w:rsidP="00236E8F">
            <w:pPr>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val="en-US" w:eastAsia="ru-RU"/>
              </w:rPr>
              <w:t>VII</w:t>
            </w:r>
            <w:r w:rsidRPr="00236E8F">
              <w:rPr>
                <w:rFonts w:ascii="Arial" w:eastAsia="Times New Roman" w:hAnsi="Arial" w:cs="Arial"/>
                <w:sz w:val="24"/>
                <w:szCs w:val="24"/>
                <w:lang w:eastAsia="ru-RU"/>
              </w:rPr>
              <w:t>. Зоны специального назначения</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1</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размещения санитарно-технических объектов.</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2</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занятая кладбищами.</w:t>
            </w:r>
          </w:p>
        </w:tc>
      </w:tr>
      <w:tr w:rsidR="00236E8F" w:rsidRPr="00236E8F" w:rsidTr="00236E8F">
        <w:tc>
          <w:tcPr>
            <w:tcW w:w="828"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3</w:t>
            </w:r>
          </w:p>
        </w:tc>
        <w:tc>
          <w:tcPr>
            <w:tcW w:w="8742" w:type="dxa"/>
            <w:tcBorders>
              <w:top w:val="nil"/>
              <w:left w:val="nil"/>
              <w:bottom w:val="nil"/>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Зона режимных объектов ограниченного доступа.</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(ст. 9.2. р. 9 ч. 2 в редакции решения от 21.10.2016 № 87)</w:t>
      </w:r>
    </w:p>
    <w:p w:rsidR="00236E8F" w:rsidRPr="00236E8F" w:rsidRDefault="00236E8F" w:rsidP="00236E8F">
      <w:pPr>
        <w:numPr>
          <w:ilvl w:val="0"/>
          <w:numId w:val="3"/>
        </w:numPr>
        <w:spacing w:after="0" w:line="240" w:lineRule="auto"/>
        <w:jc w:val="center"/>
        <w:outlineLvl w:val="0"/>
        <w:rPr>
          <w:rFonts w:ascii="Arial" w:eastAsia="Times New Roman" w:hAnsi="Arial" w:cs="Arial"/>
          <w:caps/>
          <w:kern w:val="28"/>
          <w:sz w:val="24"/>
          <w:szCs w:val="24"/>
          <w:lang w:eastAsia="ru-RU"/>
        </w:rPr>
      </w:pPr>
      <w:bookmarkStart w:id="136" w:name="_Toc318381128"/>
      <w:r w:rsidRPr="00236E8F">
        <w:rPr>
          <w:rFonts w:ascii="Arial" w:eastAsia="Times New Roman" w:hAnsi="Arial" w:cs="Arial"/>
          <w:kern w:val="28"/>
          <w:sz w:val="24"/>
          <w:szCs w:val="24"/>
          <w:lang w:eastAsia="ru-RU"/>
        </w:rPr>
        <w:t xml:space="preserve">Часть </w:t>
      </w:r>
      <w:r w:rsidRPr="00236E8F">
        <w:rPr>
          <w:rFonts w:ascii="Arial" w:eastAsia="Times New Roman" w:hAnsi="Arial" w:cs="Arial"/>
          <w:kern w:val="28"/>
          <w:sz w:val="24"/>
          <w:szCs w:val="24"/>
          <w:lang w:val="en-US" w:eastAsia="ru-RU"/>
        </w:rPr>
        <w:t>III</w:t>
      </w:r>
      <w:r w:rsidRPr="00236E8F">
        <w:rPr>
          <w:rFonts w:ascii="Arial" w:eastAsia="Times New Roman" w:hAnsi="Arial" w:cs="Arial"/>
          <w:kern w:val="28"/>
          <w:sz w:val="24"/>
          <w:szCs w:val="24"/>
          <w:lang w:eastAsia="ru-RU"/>
        </w:rPr>
        <w:t>. Градостроительные регламенты.</w:t>
      </w:r>
      <w:bookmarkEnd w:id="136"/>
    </w:p>
    <w:p w:rsidR="00236E8F" w:rsidRPr="00236E8F" w:rsidRDefault="00236E8F" w:rsidP="00236E8F">
      <w:pPr>
        <w:widowControl w:val="0"/>
        <w:numPr>
          <w:ilvl w:val="1"/>
          <w:numId w:val="3"/>
        </w:numPr>
        <w:tabs>
          <w:tab w:val="left" w:pos="0"/>
          <w:tab w:val="left" w:pos="993"/>
        </w:tabs>
        <w:spacing w:after="0" w:line="240" w:lineRule="auto"/>
        <w:jc w:val="center"/>
        <w:outlineLvl w:val="1"/>
        <w:rPr>
          <w:rFonts w:ascii="Arial" w:eastAsia="Times New Roman" w:hAnsi="Arial" w:cs="Arial"/>
          <w:iCs/>
          <w:sz w:val="24"/>
          <w:szCs w:val="24"/>
          <w:lang w:val="x-none" w:eastAsia="x-none"/>
        </w:rPr>
      </w:pPr>
      <w:bookmarkStart w:id="137" w:name="_Toc168826907"/>
      <w:bookmarkStart w:id="138" w:name="_Toc318381129"/>
      <w:r w:rsidRPr="00236E8F">
        <w:rPr>
          <w:rFonts w:ascii="Arial" w:eastAsia="Times New Roman" w:hAnsi="Arial" w:cs="Arial"/>
          <w:iCs/>
          <w:sz w:val="24"/>
          <w:szCs w:val="24"/>
          <w:lang w:val="x-none" w:eastAsia="x-none"/>
        </w:rPr>
        <w:t>Раздел 10. Градостроительные регламенты о видах использования территории</w:t>
      </w:r>
      <w:bookmarkEnd w:id="137"/>
      <w:bookmarkEnd w:id="138"/>
    </w:p>
    <w:p w:rsidR="00236E8F" w:rsidRPr="00236E8F" w:rsidRDefault="00236E8F" w:rsidP="00236E8F">
      <w:pPr>
        <w:widowControl w:val="0"/>
        <w:numPr>
          <w:ilvl w:val="2"/>
          <w:numId w:val="3"/>
        </w:numPr>
        <w:tabs>
          <w:tab w:val="left" w:pos="0"/>
        </w:tabs>
        <w:spacing w:after="0" w:line="240" w:lineRule="auto"/>
        <w:ind w:firstLine="709"/>
        <w:jc w:val="both"/>
        <w:outlineLvl w:val="2"/>
        <w:rPr>
          <w:rFonts w:ascii="Arial" w:eastAsia="Times New Roman" w:hAnsi="Arial" w:cs="Arial"/>
          <w:sz w:val="24"/>
          <w:szCs w:val="24"/>
          <w:lang w:val="x-none" w:eastAsia="x-none"/>
        </w:rPr>
      </w:pPr>
      <w:bookmarkStart w:id="139" w:name="_Toc168826908"/>
      <w:bookmarkStart w:id="140" w:name="_Toc318381130"/>
      <w:r w:rsidRPr="00236E8F">
        <w:rPr>
          <w:rFonts w:ascii="Arial" w:eastAsia="Times New Roman" w:hAnsi="Arial" w:cs="Arial"/>
          <w:sz w:val="24"/>
          <w:szCs w:val="24"/>
          <w:lang w:val="x-none" w:eastAsia="x-none"/>
        </w:rPr>
        <w:t>Статья 10.1. Общие положения.</w:t>
      </w:r>
      <w:bookmarkEnd w:id="139"/>
      <w:bookmarkEnd w:id="14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1. Решения по землепользованию и застройке принимаются в соответствии с генеральным планом развития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Действие градостроительных регламентов не распространяется на земельные участки: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41" w:name="_Toc278962006"/>
      <w:r w:rsidRPr="00236E8F">
        <w:rPr>
          <w:rFonts w:ascii="Arial" w:eastAsia="Calibri" w:hAnsi="Arial" w:cs="Arial"/>
          <w:kern w:val="24"/>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141"/>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42" w:name="_Toc278962007"/>
      <w:r w:rsidRPr="00236E8F">
        <w:rPr>
          <w:rFonts w:ascii="Arial" w:eastAsia="Calibri" w:hAnsi="Arial" w:cs="Arial"/>
          <w:kern w:val="24"/>
          <w:sz w:val="24"/>
          <w:szCs w:val="24"/>
        </w:rPr>
        <w:t>2) в границах территорий общего пользования;</w:t>
      </w:r>
      <w:bookmarkEnd w:id="14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43" w:name="_Toc278962008"/>
      <w:r w:rsidRPr="00236E8F">
        <w:rPr>
          <w:rFonts w:ascii="Arial" w:eastAsia="Calibri" w:hAnsi="Arial" w:cs="Arial"/>
          <w:kern w:val="24"/>
          <w:sz w:val="24"/>
          <w:szCs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143"/>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bookmarkStart w:id="144" w:name="_Toc278962009"/>
      <w:r w:rsidRPr="00236E8F">
        <w:rPr>
          <w:rFonts w:ascii="Arial" w:eastAsia="Calibri" w:hAnsi="Arial" w:cs="Arial"/>
          <w:kern w:val="24"/>
          <w:sz w:val="24"/>
          <w:szCs w:val="24"/>
        </w:rPr>
        <w:t>4) представленные для добычи полезных ископаемых.</w:t>
      </w:r>
      <w:bookmarkEnd w:id="144"/>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236E8F" w:rsidRPr="00236E8F" w:rsidRDefault="00236E8F" w:rsidP="00236E8F">
      <w:pPr>
        <w:widowControl w:val="0"/>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45" w:name="_Toc168826909"/>
      <w:bookmarkStart w:id="146" w:name="_Toc318381131"/>
      <w:r w:rsidRPr="00236E8F">
        <w:rPr>
          <w:rFonts w:ascii="Arial" w:eastAsia="Times New Roman" w:hAnsi="Arial" w:cs="Arial"/>
          <w:sz w:val="24"/>
          <w:szCs w:val="24"/>
          <w:lang w:val="x-none" w:eastAsia="x-none"/>
        </w:rPr>
        <w:t>Статья 10.2. Содержание градостроительных регламентов.</w:t>
      </w:r>
      <w:bookmarkEnd w:id="145"/>
      <w:bookmarkEnd w:id="146"/>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основные виды разрешенного использования земельных участков и иных объектов недвижимости;</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вспомогательные виды разрешенного использования;</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условно разрешенные виды использования;</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xml:space="preserve">- архитектурно-строительные требования; </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санитарно-гигиенические и экологические требования;</w:t>
      </w:r>
    </w:p>
    <w:p w:rsidR="00236E8F" w:rsidRPr="00236E8F" w:rsidRDefault="00236E8F" w:rsidP="00236E8F">
      <w:pPr>
        <w:widowControl w:val="0"/>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защита от опасных природных процессов;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36E8F" w:rsidRPr="00236E8F" w:rsidRDefault="00236E8F" w:rsidP="00236E8F">
      <w:pPr>
        <w:suppressAutoHyphens/>
        <w:spacing w:after="0" w:line="240" w:lineRule="auto"/>
        <w:ind w:firstLine="709"/>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условно разрешенные виды разрешенного использования земельных участков и объектов капитального строительства</w:t>
      </w:r>
      <w:r w:rsidRPr="00236E8F">
        <w:rPr>
          <w:rFonts w:ascii="Arial" w:eastAsia="Times New Roman" w:hAnsi="Arial" w:cs="Arial"/>
          <w:bCs/>
          <w:sz w:val="24"/>
          <w:szCs w:val="24"/>
          <w:lang w:eastAsia="ru-RU"/>
        </w:rPr>
        <w:t xml:space="preserve"> – виды деятельности</w:t>
      </w:r>
      <w:r w:rsidRPr="00236E8F">
        <w:rPr>
          <w:rFonts w:ascii="Arial" w:eastAsia="Times New Roman" w:hAnsi="Arial" w:cs="Arial"/>
          <w:sz w:val="24"/>
          <w:szCs w:val="24"/>
          <w:lang w:eastAsia="ru-RU"/>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3. 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для объектов, требующих постоянного присутствия охраны – помещения или здания для персонала охраны;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автомобильные проезды и подъезды, оборудованные пешеходные пути, обслуживающие соответствующие участки;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благоустроенные, в том числе озелененные, детские площадки, площадки для отдыха, спортивных занятий; </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общественные туалеты (кроме встроенных в жилые дома, детские учреждения).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236E8F" w:rsidRPr="00236E8F" w:rsidRDefault="00236E8F" w:rsidP="00236E8F">
      <w:pPr>
        <w:shd w:val="clear" w:color="auto" w:fill="FFFFFF"/>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236E8F" w:rsidRPr="00236E8F" w:rsidRDefault="00236E8F" w:rsidP="00236E8F">
      <w:pPr>
        <w:shd w:val="clear" w:color="auto" w:fill="FFFFFF"/>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6.Расчет объектов торговли и обслуживания проводит в соответствии с действующим федеральным законодательством.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bookmarkStart w:id="147" w:name="_Toc168826910"/>
      <w:bookmarkStart w:id="148" w:name="_Toc318381132"/>
      <w:r w:rsidRPr="00236E8F">
        <w:rPr>
          <w:rFonts w:ascii="Arial" w:eastAsia="Times New Roman" w:hAnsi="Arial" w:cs="Arial"/>
          <w:sz w:val="24"/>
          <w:szCs w:val="24"/>
          <w:lang w:eastAsia="ru-RU"/>
        </w:rPr>
        <w:t>Статья 10.3. Жилые зоны</w:t>
      </w:r>
      <w:bookmarkEnd w:id="147"/>
      <w:bookmarkEnd w:id="148"/>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Ж 1.</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индивидуальной застройки.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застройки индивидуальными жилыми домами: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124 участка.</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568"/>
        <w:gridCol w:w="3585"/>
        <w:gridCol w:w="236"/>
        <w:gridCol w:w="7368"/>
      </w:tblGrid>
      <w:tr w:rsidR="00236E8F" w:rsidRPr="00236E8F" w:rsidTr="00236E8F">
        <w:tc>
          <w:tcPr>
            <w:tcW w:w="568"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431" w:type="dxa"/>
            <w:gridSpan w:val="3"/>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801"/>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063"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7368"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Жилая усадебная застройка.</w:t>
            </w:r>
          </w:p>
          <w:p w:rsidR="00236E8F" w:rsidRPr="00236E8F" w:rsidRDefault="00236E8F" w:rsidP="00236E8F">
            <w:pPr>
              <w:widowControl w:val="0"/>
              <w:tabs>
                <w:tab w:val="left" w:pos="1155"/>
              </w:tabs>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Отдельно стоящие дома усадебного типа</w:t>
            </w:r>
          </w:p>
          <w:p w:rsidR="00236E8F" w:rsidRPr="00236E8F" w:rsidRDefault="00236E8F" w:rsidP="00236E8F">
            <w:pPr>
              <w:widowControl w:val="0"/>
              <w:tabs>
                <w:tab w:val="left" w:pos="1155"/>
              </w:tabs>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Возможно применение блокированных домов с приквартирными участками при каждой квартире.</w:t>
            </w:r>
          </w:p>
        </w:tc>
      </w:tr>
      <w:tr w:rsidR="00236E8F" w:rsidRPr="00236E8F" w:rsidTr="00236E8F">
        <w:trPr>
          <w:trHeight w:val="1445"/>
        </w:trPr>
        <w:tc>
          <w:tcPr>
            <w:tcW w:w="568"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063" w:type="dxa"/>
            <w:gridSpan w:val="2"/>
            <w:tcBorders>
              <w:top w:val="nil"/>
              <w:left w:val="single" w:sz="4" w:space="0" w:color="000000"/>
              <w:bottom w:val="single" w:sz="4" w:space="0" w:color="auto"/>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разрешенногоиспользования.</w:t>
            </w:r>
          </w:p>
        </w:tc>
        <w:tc>
          <w:tcPr>
            <w:tcW w:w="7368" w:type="dxa"/>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Гаражи индивидуальных машин или стоянки на 1-3 машино-мест на одну семью.</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Детские игровые площадки, площадки для отдыха взрослого населения.</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Хозяйственные постройки.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связанные с выращиванием цветов, фруктов, овощей (теплицы, парники, оранжереи).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Сады, огороды.</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Бани, сауны при условии канализования стоков.</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Надворные туалеты (при условии устройства септика с фильтрующим колодцем);</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Придомовые зеленые насаждения;</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 (гидранты, резервуары и т.п.).</w:t>
            </w:r>
          </w:p>
        </w:tc>
      </w:tr>
      <w:tr w:rsidR="00236E8F" w:rsidRPr="00236E8F" w:rsidTr="00236E8F">
        <w:trPr>
          <w:trHeight w:val="680"/>
        </w:trPr>
        <w:tc>
          <w:tcPr>
            <w:tcW w:w="568" w:type="dxa"/>
            <w:tcBorders>
              <w:top w:val="single" w:sz="4" w:space="0" w:color="auto"/>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063" w:type="dxa"/>
            <w:gridSpan w:val="2"/>
            <w:tcBorders>
              <w:top w:val="single" w:sz="4" w:space="0" w:color="auto"/>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7368" w:type="dxa"/>
            <w:tcBorders>
              <w:top w:val="single" w:sz="4" w:space="0" w:color="auto"/>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Общеобразовательные школы, объекты дошкольного воспитания, пункты первой медицинской помощи, предприятия торговли и коммунально-бытового назначения.</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Временные павильоны розничной торговли.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индивидуальной трудовой деятельности.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Секционная многоквартирная застройка для муниципального строительства.</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религиозного назначения.</w:t>
            </w:r>
          </w:p>
        </w:tc>
      </w:tr>
      <w:tr w:rsidR="00236E8F" w:rsidRPr="00236E8F" w:rsidTr="00236E8F">
        <w:trPr>
          <w:trHeight w:val="680"/>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063"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368"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Надворные туалеты (при условии устройства септика с фильтрующим колодцем);</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Придомовые зеленые насаждения;</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 (гидранты, резервуары и т.п.).</w:t>
            </w:r>
          </w:p>
        </w:tc>
      </w:tr>
      <w:tr w:rsidR="00236E8F" w:rsidRPr="00236E8F" w:rsidTr="00236E8F">
        <w:trPr>
          <w:trHeight w:val="365"/>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p>
        </w:tc>
        <w:tc>
          <w:tcPr>
            <w:tcW w:w="9431"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71"/>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063"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368"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существующих кварталах застройки в условиях реконструкции, допускаются (на участке) строительные изменения в пределах противопожарных требований и санитарных норм, в соответствии с градостроительным планом земельного участка.</w:t>
            </w:r>
          </w:p>
          <w:p w:rsidR="00236E8F" w:rsidRPr="00236E8F" w:rsidRDefault="00236E8F" w:rsidP="00236E8F">
            <w:pPr>
              <w:widowControl w:val="0"/>
              <w:tabs>
                <w:tab w:val="left" w:pos="381"/>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противопожарные расстояния (табл. 1, прил. 1 СНиП 2.07.01-89*) могут быть сокращены при соблюдении норм инсоляции, освещенности и если обеспечивается непросматриваемость жилых помещений (комнат, кухонь) из окна в окно.</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 проведении строительства строгое соблюдение красных линий, определяющих границы улиц.</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Calibri" w:hAnsi="Arial" w:cs="Arial"/>
                <w:sz w:val="24"/>
                <w:szCs w:val="24"/>
              </w:rPr>
              <w:t>Предельные (минимальные и (или) максимальные) размеры земельных участков, в том числе их площадь для ИЖС, ЛПХ: Минимальный - 100 кв.м Максимальный - 5000 кв. м</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Предельное количество этажей для основных строений – до 3-х включительно;</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всех вспомогательных строений количество этажей – 1-2.</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Максимальный процент застройки – не более 50%, минимальный – 20%.</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Объем и качество строительства, оснащение инженерным оборудованием, внешнее благоустройство земельного участка, его озеленение должны соответствовать утвержденному градостроительному плану земельного участка.</w:t>
            </w:r>
          </w:p>
          <w:p w:rsidR="00236E8F" w:rsidRPr="00236E8F" w:rsidRDefault="00236E8F" w:rsidP="00236E8F">
            <w:pPr>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Минимальный отступ от границ земельного участка в сложившейся застройке, при ширине земельного участка 12 м. и менее:</w:t>
            </w:r>
          </w:p>
          <w:p w:rsidR="00236E8F" w:rsidRPr="00236E8F" w:rsidRDefault="00236E8F" w:rsidP="00236E8F">
            <w:pPr>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- 1,0 м - для одноэтажного жилого дома;</w:t>
            </w:r>
          </w:p>
          <w:p w:rsidR="00236E8F" w:rsidRPr="00236E8F" w:rsidRDefault="00236E8F" w:rsidP="00236E8F">
            <w:pPr>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- 1,5 м - для двухэтажного жилого дома;</w:t>
            </w:r>
          </w:p>
          <w:p w:rsidR="00236E8F" w:rsidRPr="00236E8F" w:rsidRDefault="00236E8F" w:rsidP="00236E8F">
            <w:pPr>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- 2,0 м - для трехэтажного жилого дома, при условии, что расстояние до расположенного на соседнем земельном участке жилого дома не менее 6 м;</w:t>
            </w:r>
          </w:p>
          <w:p w:rsidR="00236E8F" w:rsidRPr="00236E8F" w:rsidRDefault="00236E8F" w:rsidP="00236E8F">
            <w:pPr>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Индивидуальный жилой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 Для хозяйственных и прочих построек отступ – 1м.; открытой стоянки – 1м.; гаража – </w:t>
            </w:r>
            <w:smartTag w:uri="urn:schemas-microsoft-com:office:smarttags" w:element="metricconverter">
              <w:smartTagPr>
                <w:attr w:name="ProductID" w:val="1 м"/>
              </w:smartTagPr>
              <w:r w:rsidRPr="00236E8F">
                <w:rPr>
                  <w:rFonts w:ascii="Arial" w:eastAsia="Times New Roman" w:hAnsi="Arial" w:cs="Arial"/>
                  <w:sz w:val="24"/>
                  <w:szCs w:val="24"/>
                  <w:lang w:eastAsia="ru-RU"/>
                </w:rPr>
                <w:t>1 м</w:t>
              </w:r>
            </w:smartTag>
            <w:r w:rsidRPr="00236E8F">
              <w:rPr>
                <w:rFonts w:ascii="Arial" w:eastAsia="Times New Roman" w:hAnsi="Arial" w:cs="Arial"/>
                <w:sz w:val="24"/>
                <w:szCs w:val="24"/>
                <w:lang w:eastAsia="ru-RU"/>
              </w:rPr>
              <w:t>.</w:t>
            </w:r>
          </w:p>
          <w:p w:rsidR="00236E8F" w:rsidRPr="00236E8F" w:rsidRDefault="00236E8F" w:rsidP="00236E8F">
            <w:pPr>
              <w:tabs>
                <w:tab w:val="left" w:pos="381"/>
                <w:tab w:val="left" w:pos="72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строения, за исключением гаражей, размещать со стороны улицы не допускается.</w:t>
            </w:r>
          </w:p>
          <w:p w:rsidR="00236E8F" w:rsidRPr="00236E8F" w:rsidRDefault="00236E8F" w:rsidP="00236E8F">
            <w:pPr>
              <w:tabs>
                <w:tab w:val="left" w:pos="381"/>
                <w:tab w:val="left" w:pos="72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Допускается блокировка хозяйственных построек на смешанных земельных участках по взаимному согласию домовладельцев с учетом требований, приведенных в приложении СНиП 2.07.01-89*.</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Для ЗУ малоэтажной многоквартирной жилой застройки предельные (минимальные и (или) максимальные) размеры земельных участков, в том числе их площадь: минимальный - 300 кв.м максимальный - 1,0 га Минимальные отступы от границ земельных участков в целях определения мест допустимого размещения зданий, строений, сооружений 6 м. Предельное количество этажей или предельная высота зданий, строений, сооружений4 этажа Максимальный процент застройки в границах земельного участка40%.</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Иные параметры – в соответствии со СНиП 31-02-2001 «Дома жилые одноквартирные».</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Для ЗУ под нежилые здания (магазины, аптеки, мастерские мелкого ремонта, предприятия общественного питания)предельные (минимальные и (или) максимальные) размеры земельных участков, в том числе их площадь минимальный - 0,1 га Максимальный по расчету и в соответствии с проектом планировки территории Минимальные отступы от границ земельных участков в целях определения мест допустимого размещения зданий, строений, сооружений6м. Предельное количество этажей или предельная высота зданий, строений, сооружений1 этаж. Максимальный процент застройки в границах земельного участка40%.</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Для ЗУ под размещение объектов дошкольного, начального и среднего общего образования предельные (минимальные и (или) максимальные) размеры земельных участков, в том числе их площадь. Минимальная площадь земельного участка размещения для детского сада – 0,4 Га. Минимальная площадь земельного участка для размещения общеобразовательной школы – 1,5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Расстояния от зданий (границ участков) детских дошкольных учреждений и общеобразовательных школ до красных линий – 10 м.; до стен жилых домов принимается по нормам инсоляции и освещенности. Минимальный отступ от границ участка – 6м.Предельное количество этажей или предельная высота зданий, строений, сооружений4 этажа. Максимальный процент застройки в границах земельного участка60%.</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Ограждение земельных участков со стороны улиц должно быть единообразным как минимум на протяжении одного квартала с обеих сторон улицы.</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Установка по меже глухих ограждений ( с применением кирпича, асбоцементных листов, пиломатериалов и т.п.) может осуществляется без ограничений при их высоте не более </w:t>
            </w:r>
            <w:smartTag w:uri="urn:schemas-microsoft-com:office:smarttags" w:element="metricconverter">
              <w:smartTagPr>
                <w:attr w:name="ProductID" w:val="0.75 м"/>
              </w:smartTagPr>
              <w:r w:rsidRPr="00236E8F">
                <w:rPr>
                  <w:rFonts w:ascii="Arial" w:eastAsia="Times New Roman" w:hAnsi="Arial" w:cs="Arial"/>
                  <w:sz w:val="24"/>
                  <w:szCs w:val="24"/>
                  <w:lang w:eastAsia="ru-RU"/>
                </w:rPr>
                <w:t>0.75 м</w:t>
              </w:r>
            </w:smartTag>
            <w:r w:rsidRPr="00236E8F">
              <w:rPr>
                <w:rFonts w:ascii="Arial" w:eastAsia="Times New Roman" w:hAnsi="Arial" w:cs="Arial"/>
                <w:sz w:val="24"/>
                <w:szCs w:val="24"/>
                <w:lang w:eastAsia="ru-RU"/>
              </w:rPr>
              <w:t xml:space="preserve"> (с наращиванием их до предельной высоты не глухими конструкциями) Высота ограждений не более </w:t>
            </w:r>
            <w:smartTag w:uri="urn:schemas-microsoft-com:office:smarttags" w:element="metricconverter">
              <w:smartTagPr>
                <w:attr w:name="ProductID" w:val="1,8 м"/>
              </w:smartTagPr>
              <w:r w:rsidRPr="00236E8F">
                <w:rPr>
                  <w:rFonts w:ascii="Arial" w:eastAsia="Times New Roman" w:hAnsi="Arial" w:cs="Arial"/>
                  <w:sz w:val="24"/>
                  <w:szCs w:val="24"/>
                  <w:lang w:eastAsia="ru-RU"/>
                </w:rPr>
                <w:t>1,8 м</w:t>
              </w:r>
            </w:smartTag>
            <w:r w:rsidRPr="00236E8F">
              <w:rPr>
                <w:rFonts w:ascii="Arial" w:eastAsia="Times New Roman" w:hAnsi="Arial" w:cs="Arial"/>
                <w:sz w:val="24"/>
                <w:szCs w:val="24"/>
                <w:lang w:eastAsia="ru-RU"/>
              </w:rPr>
              <w:t>.</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Архитектурно-планировочная структура новых массивов жилой застройки должна быть увязана по своим размерам и пропорциям с существующей застройкой.</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Секционная многоквартирная жилая застройка формируется в виде отдельного участка или группы жилых домов и осуществляется при условии соответствующего архитектурно-планировочного обоснования и с соблюдением прав собственников смежных участков.</w:t>
            </w:r>
          </w:p>
          <w:p w:rsidR="00236E8F" w:rsidRPr="00236E8F" w:rsidRDefault="00236E8F" w:rsidP="00236E8F">
            <w:pPr>
              <w:widowControl w:val="0"/>
              <w:tabs>
                <w:tab w:val="left" w:pos="381"/>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учреждениях и предприятиях обслуживания необходимо предусматривать доступность объектов маломобильными группами населения в соответствии с ,СП 31-102-99, Р ДС35-201-99.</w:t>
            </w:r>
          </w:p>
        </w:tc>
      </w:tr>
      <w:tr w:rsidR="00236E8F" w:rsidRPr="00236E8F" w:rsidTr="00236E8F">
        <w:trPr>
          <w:trHeight w:val="71"/>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p>
        </w:tc>
        <w:tc>
          <w:tcPr>
            <w:tcW w:w="9431"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cantSplit/>
          <w:trHeight w:val="3763"/>
        </w:trPr>
        <w:tc>
          <w:tcPr>
            <w:tcW w:w="568"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049" w:type="dxa"/>
            <w:tcBorders>
              <w:top w:val="nil"/>
              <w:left w:val="single" w:sz="4" w:space="0" w:color="000000"/>
              <w:bottom w:val="single" w:sz="4" w:space="0" w:color="auto"/>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7382" w:type="dxa"/>
            <w:gridSpan w:val="2"/>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tabs>
                <w:tab w:val="left" w:pos="253"/>
              </w:tabs>
              <w:suppressAutoHyphens/>
              <w:snapToGrid w:val="0"/>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Водоснабжение следует производить от централизованных систем в соответствии со СНиП 2.04. 02;</w:t>
            </w:r>
          </w:p>
          <w:p w:rsidR="00236E8F" w:rsidRPr="00236E8F" w:rsidRDefault="00236E8F" w:rsidP="00236E8F">
            <w:pPr>
              <w:widowControl w:val="0"/>
              <w:tabs>
                <w:tab w:val="left" w:pos="253"/>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Подключение к централизованной системе канализации или местное канализование;</w:t>
            </w:r>
          </w:p>
          <w:p w:rsidR="00236E8F" w:rsidRPr="00236E8F" w:rsidRDefault="00236E8F" w:rsidP="00236E8F">
            <w:pPr>
              <w:widowControl w:val="0"/>
              <w:tabs>
                <w:tab w:val="left" w:pos="253"/>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Санитарная очистка территории;</w:t>
            </w:r>
          </w:p>
          <w:p w:rsidR="00236E8F" w:rsidRPr="00236E8F" w:rsidRDefault="00236E8F" w:rsidP="00236E8F">
            <w:pPr>
              <w:widowControl w:val="0"/>
              <w:tabs>
                <w:tab w:val="left" w:pos="253"/>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xml:space="preserve">Обустройство и озеленение прилегающих к земельным участкам тротуаров и газонов. </w:t>
            </w:r>
          </w:p>
          <w:p w:rsidR="00236E8F" w:rsidRPr="00236E8F" w:rsidRDefault="00236E8F" w:rsidP="00236E8F">
            <w:pPr>
              <w:widowControl w:val="0"/>
              <w:tabs>
                <w:tab w:val="left" w:pos="25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Мусороудаление осуществлять путем вывоза бытовых отходов в контейнерах со специальных площадок, расстояние от которых до границ участков жилых домов, детских учебных заведений, озелененных площадок не менее </w:t>
            </w:r>
            <w:smartTag w:uri="urn:schemas-microsoft-com:office:smarttags" w:element="metricconverter">
              <w:smartTagPr>
                <w:attr w:name="ProductID" w:val="20 метров"/>
              </w:smartTagPr>
              <w:r w:rsidRPr="00236E8F">
                <w:rPr>
                  <w:rFonts w:ascii="Arial" w:eastAsia="Times New Roman" w:hAnsi="Arial" w:cs="Arial"/>
                  <w:sz w:val="24"/>
                  <w:szCs w:val="24"/>
                  <w:lang w:eastAsia="ru-RU"/>
                </w:rPr>
                <w:t>20 метров</w:t>
              </w:r>
            </w:smartTag>
            <w:r w:rsidRPr="00236E8F">
              <w:rPr>
                <w:rFonts w:ascii="Arial" w:eastAsia="Times New Roman" w:hAnsi="Arial" w:cs="Arial"/>
                <w:sz w:val="24"/>
                <w:szCs w:val="24"/>
                <w:lang w:eastAsia="ru-RU"/>
              </w:rPr>
              <w:t>.</w:t>
            </w:r>
          </w:p>
          <w:p w:rsidR="00236E8F" w:rsidRPr="00236E8F" w:rsidRDefault="00236E8F" w:rsidP="00236E8F">
            <w:pPr>
              <w:widowControl w:val="0"/>
              <w:tabs>
                <w:tab w:val="left" w:pos="25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11.1.5.настоящих Правил.</w:t>
            </w:r>
          </w:p>
        </w:tc>
      </w:tr>
      <w:tr w:rsidR="00236E8F" w:rsidRPr="00236E8F" w:rsidTr="00236E8F">
        <w:trPr>
          <w:cantSplit/>
          <w:trHeight w:val="3342"/>
        </w:trPr>
        <w:tc>
          <w:tcPr>
            <w:tcW w:w="568" w:type="dxa"/>
            <w:tcBorders>
              <w:top w:val="single" w:sz="4" w:space="0" w:color="auto"/>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2049" w:type="dxa"/>
            <w:tcBorders>
              <w:top w:val="single" w:sz="4" w:space="0" w:color="auto"/>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Защита от опасных природных процессов.</w:t>
            </w:r>
          </w:p>
        </w:tc>
        <w:tc>
          <w:tcPr>
            <w:tcW w:w="7382" w:type="dxa"/>
            <w:gridSpan w:val="2"/>
            <w:tcBorders>
              <w:top w:val="single" w:sz="4" w:space="0" w:color="auto"/>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Проведение мероприятий по инженерной подготовке территории, включая вертикальную планировку с организацией отвода поверхностных вод.</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Мониторинг уровня положения грунтовых вод;</w:t>
            </w:r>
          </w:p>
          <w:p w:rsidR="00236E8F" w:rsidRPr="00236E8F" w:rsidRDefault="00236E8F" w:rsidP="00236E8F">
            <w:pPr>
              <w:widowControl w:val="0"/>
              <w:tabs>
                <w:tab w:val="left" w:pos="253"/>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На территориях расположенных в границах водоохранной зоны р. Богучарка действуют дополнительные регламенты зон с особыми условиями использования в соответствии со статьей 11.1.3.настоящих Правил.</w:t>
            </w:r>
          </w:p>
          <w:p w:rsidR="00236E8F" w:rsidRPr="00236E8F" w:rsidRDefault="00236E8F" w:rsidP="00236E8F">
            <w:pPr>
              <w:widowControl w:val="0"/>
              <w:tabs>
                <w:tab w:val="left" w:pos="253"/>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На территориях, подверженных подтоплению, градостроительное освоение возможно при обязательном инженерно-строительном обосновании и проведению предварительной инженерной подготовки. Соблюдение требований дополнительных регламентов в соответствии со ст. 11.3.2 настоящих Правил.</w:t>
            </w:r>
          </w:p>
        </w:tc>
      </w:tr>
      <w:tr w:rsidR="00236E8F" w:rsidRPr="00236E8F" w:rsidTr="00236E8F">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w:t>
            </w:r>
          </w:p>
        </w:tc>
        <w:tc>
          <w:tcPr>
            <w:tcW w:w="2049"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Охрана культурного наследия.</w:t>
            </w:r>
          </w:p>
        </w:tc>
        <w:tc>
          <w:tcPr>
            <w:tcW w:w="7382"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В данной зоне дисперсно расположены объекты культурного наследия, режим содержания которых принимается в порядке установленном законодательством РФ и в соответствии со ст11.1.1 раздела 11 настоящих Правил..</w:t>
            </w:r>
          </w:p>
        </w:tc>
      </w:tr>
      <w:tr w:rsidR="00236E8F" w:rsidRPr="00236E8F" w:rsidTr="00236E8F">
        <w:tc>
          <w:tcPr>
            <w:tcW w:w="540" w:type="dxa"/>
            <w:tcBorders>
              <w:top w:val="nil"/>
              <w:left w:val="nil"/>
              <w:bottom w:val="nil"/>
              <w:right w:val="nil"/>
            </w:tcBorders>
            <w:vAlign w:val="center"/>
            <w:hideMark/>
          </w:tcPr>
          <w:p w:rsidR="00236E8F" w:rsidRPr="00236E8F" w:rsidRDefault="00236E8F" w:rsidP="00236E8F">
            <w:pPr>
              <w:spacing w:after="0" w:line="240" w:lineRule="auto"/>
              <w:ind w:firstLine="567"/>
              <w:jc w:val="both"/>
              <w:rPr>
                <w:rFonts w:ascii="Arial" w:eastAsia="Times New Roman" w:hAnsi="Arial" w:cs="Arial"/>
                <w:sz w:val="24"/>
                <w:szCs w:val="24"/>
                <w:lang w:eastAsia="ru-RU"/>
              </w:rPr>
            </w:pPr>
          </w:p>
        </w:tc>
        <w:tc>
          <w:tcPr>
            <w:tcW w:w="3585"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15"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585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застройки индивидуальными жилыми домами: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88"/>
        <w:gridCol w:w="1038"/>
        <w:gridCol w:w="1359"/>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3"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9"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8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9"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251, 252, 253, 254.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322621.34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2181946.67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2182312.67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322554.98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2182317.33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322530.83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2181948.75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255, 256, 257, 258.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322630.98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2182575.64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322572.45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2182621.38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322556.05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2182333.86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361, 362, 363, 364.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2182985.63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322580.51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2182910.91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2182979.79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2183056.48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370, 371, 372, 373.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2183065.6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322395.75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2183131.34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322427.09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2183104.19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322378.85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2183042.13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263, 264, 265, 266.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322554.77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2182636.42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2182684.28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322461.3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2182335.35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259, 260, 261, 262.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322512.02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2181952.31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2182318.04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322460.02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322438.42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2181955.77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267, 268, 269, 270.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322418.14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2181955.67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2182324.31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322363.08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2182327.99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322339.79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271, 272, 273, 274.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2182341.76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322464.27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2182687.67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322377.84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2182733.81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322301.79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2182350.09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323, 324, 325, 326.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322330.71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2182601.33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2182642.08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2182765.36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2182748.44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319, 320, 321, 322.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322260.54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2182218.23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322327.51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2182583.06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322283.14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2182630.84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2182239.65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275, 276, 277, 278.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322322.83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2181958.18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2182327.87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2182331.65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322235.25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2181960.79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90, 91, 92, 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2181649.23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2181617.09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2181473.32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322254.47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2181511.38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94, 95, 96, 97, 98, 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2181516.52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2181601.5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322246.52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2181653.43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2181614.05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2181582.54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2181542.43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187, 188, 189, 190.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2181607.04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322385.52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2181807.61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2181810.18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2181660.23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147, 148, 152, 151, 150.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2181660.63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2181690.48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2181712.68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2181828.87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2181821.09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153, 154, 155, 156.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2181719.42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2181830.55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2181838.77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322127.27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2181767.6</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279, 280, 281, 282, 283, 284, 285, 286.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322214.29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2181973.82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2182009.05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2182096.05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2182047.25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2182117.31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2182721.99</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321716.17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2182674.85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322093.52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2182052.15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287, 288, 289.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322226.93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2182032.96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2182129.08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2182094.9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288, 290, 291, 292.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2182129.08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2182157.29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2182224.39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2182205.65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293, 294, 295, 296.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2182236.06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2182324.49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2182336.07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322094.49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2182274.63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1316, 1317, 1318.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322086.41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2182331.63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2182365.65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2182460.02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297, 298, 299, 300, 301, 302.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2182364.08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322163.59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2182358.63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2182638.26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2182684.16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2182468.62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2182426.12</w:t>
            </w:r>
          </w:p>
        </w:tc>
      </w:tr>
      <w:tr w:rsidR="00236E8F" w:rsidRPr="00236E8F" w:rsidTr="00236E8F">
        <w:trPr>
          <w:trHeight w:val="3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303, 304, 305, 306, 307, 308, 309, 310, 311, 312, 313, 314, 315, 316, 317.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2182479.83</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322156.96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2182691.99</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2182735.91</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321982.86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2182548.98</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2182555.68</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322045.36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2182745.02</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321959.07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2182807.1</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2182705.8</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2182712.12</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2182817.69</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2182841.32</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321865.33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2182703.69</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321939.41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2182633.9</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321891.68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2182625.68</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2182532.14</w:t>
            </w:r>
          </w:p>
        </w:tc>
      </w:tr>
      <w:tr w:rsidR="00236E8F" w:rsidRPr="00236E8F" w:rsidTr="00236E8F">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560, 561, 562, 563, 564, 565, 566, 567, 568, 569, 570, 571.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2182053.53</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322069.64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2182060.34</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321723.27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2182626.37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2182395.98</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321772.79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2182393.65</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2182418.33</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2182369.93</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321862.23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2182285.09</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2182299.13</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321875.31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2182268.48</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2182132.57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2182065.47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661, 662, 663, 664, 665.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321623.67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2182411.71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2182442.31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2182451.52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2182566.64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321630.78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2182511.41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596, 597, 598, 599, 600, 601.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321632.64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2182528.89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321684.42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2182679.37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2182694.17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321627.89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2182649.84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321577.21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2182692.03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2182605.42</w:t>
            </w:r>
          </w:p>
        </w:tc>
      </w:tr>
      <w:tr w:rsidR="00236E8F" w:rsidRPr="00236E8F" w:rsidTr="00236E8F">
        <w:trPr>
          <w:trHeight w:val="3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572, 573, 574, 575, 576, 577, 578, 579, 580, 581, 582, 583, 584, 586, 587.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321705.11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2182713.4</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2182761.4</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321698.66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2182837.41</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2182944.95</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2183166.12</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2183277.16</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2183237.73</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2183245.05</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2183293.81</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2183311.06</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2183265.06</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2183249.66</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2183209.15</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2182892.28</w:t>
            </w:r>
          </w:p>
        </w:tc>
      </w:tr>
      <w:tr w:rsidR="00236E8F" w:rsidRPr="00236E8F" w:rsidTr="00236E8F">
        <w:trPr>
          <w:trHeight w:val="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321582.57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2182854.41</w:t>
            </w:r>
          </w:p>
        </w:tc>
      </w:tr>
      <w:tr w:rsidR="00236E8F" w:rsidRPr="00236E8F" w:rsidTr="00236E8F">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634, 635, 636, 637, 638, 639, 640.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321921.23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2182919.69</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2182958.63</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2183406.44</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2183319.2</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2183250.45</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2183285.18</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2183162.67</w:t>
            </w:r>
          </w:p>
        </w:tc>
      </w:tr>
      <w:tr w:rsidR="00236E8F" w:rsidRPr="00236E8F" w:rsidTr="00236E8F">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1/1/29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479, 480, 481, 482, 483, 484, 485.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2183107.01</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2183088.46</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2182988.21</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321636.66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2183195.18</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321666.89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2183238.35</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2183210.94</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2183155.14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446, 447, 448.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2183887.23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321953.37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2183849.71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2183945.79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448, 449, 450, 451.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2183945.79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321843.63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2183971.93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2183984.89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2183967.54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438, 439, 440, 441, 442, 443.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322076.32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2183689.99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322099.42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2183722.12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2183955.74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321818.27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2183886.78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321830.87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2183805.87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452, 453, 454, 455, 456.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321819.95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2183808.44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2183857.68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2183985.82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2183856.95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321609.38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2183827.1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432, 433, 434, 435, 436, 437, 438.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321818.51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321864.35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2183715.92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2183605.27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2183682.55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2183818.61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321883.97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2183626.29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429, 430, 431, 439.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2183537.63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322016.86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2183592.46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2183639.31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2183601.07</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417, 418, 419, 420, 421, 422, 423, 424, 425, 426.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2183458.55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2183527.6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2183850.77</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321505.48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2183821.7</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2183770.73</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2183747.79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2183796.24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2183771.54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2183757.55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321480.47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2183723.04</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506, 507, 508, 514, 515, 516, 517, 518, 519, 520.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321594.19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2183681.34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2183320.16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2183280.44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321654.76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2183459.26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321684.67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2183519.83</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2183570.95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2183479.95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2183477.03</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2183447.48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321449.63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2183710.45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500, 501, 502, 503.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2183425.18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321655.32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2183338.18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321531.8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2183433.33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1/1/39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521, 522, 523, 524.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321511.52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2183314.38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2183545.7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321328.75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2183564.71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2183378.75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525, 526, 527, 528.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2183562.65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321433.68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2183675.72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321386.91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2183637.57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2183597.61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457, 458, 459, 460, 461, 462.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2183735.84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321598.48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2183995.06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2184056.07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2183799.44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321358.77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2183782.85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2183749.54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475, 476, 477, 478, 480, 1118.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2183122.68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2183021.18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2183088.46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2184064.72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469, 470, 471, 472, 473.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2184158.89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2184096.82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321320.05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2184111.87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2184251.01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321407.18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2184226.94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1119, 1120, 1121, 1122.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2184325.61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2184371.11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321221.22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2184347.15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2184337.97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1114, 1115, 1116, 1117.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2184110.36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2184306.54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2184323.81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2184127.16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1110, 1111, 1112, 1113.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2184129.9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2184319.38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2184307.22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2184144.87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1099, 1100, 1106, 1107, 1108, 1109.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320996.18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2184088.47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320903.17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2184147.11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2184193.06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2184306.91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2184325.43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1092, 1093, 1094, 1095, 1096, 1097.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2184089.63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321147.18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2184110.17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2184130.2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2183936.42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321009.27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2183930.15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2184078.96</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1/1/49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1073, 1074, 1075, 1076, 1078, 1079, 1080, 1081, 1085, 1086, 1083.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2183990.58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2184004.44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2183938.71</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2183944.81</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2184046.83</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2184036.22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2184055.69</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2184102.38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2184097.04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2184067.98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2184060.13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534, 535, 536, 537, 538, 539, 540.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2183403.76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321320.14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2183407.17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2183387.58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2183428.44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2183594.17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2183580.95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2183642.86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1023, 1024, 1026, 1027, 1028, 1029, 1030, 1031.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2183435.01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2183491.75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2183487.44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2183600.27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2183608.46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321040.96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2183476.69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1034, 1035, 1038, 1037, 1039, 1040.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321020.02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2183485.02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2183626.79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2183637.92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2183687.96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2183706.04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2183529.06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1041, 1042, 1047, 1046.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2183534.15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2183646.36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2183572.43</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987, 988, 989, 990, 991, 992, 993, 994.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2183220.47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321164.14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2183413.71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321038.93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2183456.42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2183328.97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2183310.26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321050.76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2183280.19</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2183290.66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2183249.36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1009, 1010, 1011, 1012.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2183468.06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2183496.79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321014.73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2183444.82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995, 996, 997, 998, 999.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2183238.12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2183365.34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320868.09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2183309.77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2183259.7</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1000, 1001, 1002, 1003, 1004, 1005, 1006, 1007, 1008.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320756.77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2183286.87</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2183294.44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2183548</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2183533.48</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2183497.4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2183484.45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2183521.77</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2183507.21</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2183474.87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1013, 1014, 1015, 1016, 1017, 1018.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2183299.19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320755.55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2183550.74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320729.78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2183561.75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320623.87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2183471.89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2183378.78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2183301.44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1/1/59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606, 607, 608, 609.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2182615.77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321632.55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2182777.83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2182838.09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2182645.24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610, 611, 612, 613.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321488.22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2182721.38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2182848.27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2182914.72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321403.63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666, 667, 668, 669, 670, 671, 693.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321517.28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2182456.76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2182573.44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321439.08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2182637.98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2182710.27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321398.68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2182755.74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2182658.69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2182558.57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588, 589, 590, 591.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321569.81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2182864.76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321590.5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2182889.43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2183165.97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2183130.84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630, 631, 632, 633.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2182866.32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321482.08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2182933.35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321226.34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2183119.35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2182996.11</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614, 615, 616, 617, 618, 619, 621, 626, 627, 628, 629.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2182772.54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2182859.87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321233.44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2182980.6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321244.64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2182955.18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2182897.33</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2182938.14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321127.29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2182849.38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2182806.89</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321257.46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2182911.63</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2182905.04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321240.16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2182850.59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672, 673, 674, 675.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2182666.44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321388.04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2182760.56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2182835.43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2182791.15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701, 702, 703, 704, 705.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321138.58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321183.45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2183057.88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2183062.02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2183116.98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695, 696, 697, 698.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2182827.89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321126.98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2182894.28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2182918.15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321037.45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2182850.34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723, 724, 725, 726.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2182878.77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2182919.48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2182938.19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2182907.65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1/1/69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716, 717, 718, 719, 720, 721, 722.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2183099.09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2183131.12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2182946.43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2182924.83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2182933.56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2183135.86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956, 980, 981, 982.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2182930.21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2183004.76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2183267.31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320937.26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2183197.6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684, 685, 686, 687, 688, 689, 690.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2182602.13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2182267.99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321376.22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2182279.55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2182511.19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2182495.08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2182532.26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680, 681, 682, 683.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321247.49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2182656.96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2182482.96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2182452.78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2182615.23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676, 677, 678, 679.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321193.07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2182727.07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2182526.89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2182497.39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2182679.73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622, 623, 624, 625.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2182811.67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2182584.4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321076.65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2182540.84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321193.58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2182774.36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707, 708, 709, 710.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2182599.61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2182820.48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2182648.73</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727, 728, 729, 730, 731, 732, 733, 734.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320917.42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2182657.38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2182709.71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320866.62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2182740.35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2182843.21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320979.44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2182813.83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320995.24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2182858.15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320853.73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2182921.9</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2182709.19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828, 829, 830, 831, 832.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320862.91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2182546.09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320908.02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2182641.52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2182695.17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320689.34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2182521.69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2182566.25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790, 791, 792.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320971.29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2182590.91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2182627.92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2182560.15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1/1/79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762, 763, 764, 765, 771, 770.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2182367.99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2182435.42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2182567.41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2182545.28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2182525.85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2182493.21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744, 745, 746, 747.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2182379.56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2182308.75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2182331.37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2182425.61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740, 741, 742, 743.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2182291.16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2182250.34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2182252.25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2182330.12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116, 117, 739, 738, 748, 749.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321252.39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2182145.79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2182206.53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2182312.87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2182195.6</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760, 761, 783, 784, 785, 786, 787, 789.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2182214.98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2182327.55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2182410.65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2182358.4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2182338.06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321055.63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2182291.73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321026.55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2182303.89</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321006.49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2182254.06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784, 785, 786, 787, 788.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2182338.06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321055.63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2182291.73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321026.55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2182312.03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776, 777, 778, 779.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2182381.66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2182428.69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321029.09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2182409.75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321007.43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2182357.75</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768, 769, 777, 776, 779, 780, 775, 774, 773, 772.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320934.43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2182447.55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2182440.6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2182428.69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2182381.66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321007.43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2182357.75</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2182330.28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2182349.49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2182323.24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2182303.77</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2182319.36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773, 774, 781, 782.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2182323.24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2182284.44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320987.83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2182261.21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803, 804, 805, 806.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2182317.81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320918.93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2182462.92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320867.76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2182495.85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320802.53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2182336.03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1/1/89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821, 822, 825, 826, 827.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2182410.86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2182461.92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320764.21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2182473.38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320729.37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2182515.19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2182534.32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817, 818, 819, 820.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320776.43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2182333.17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2182400.29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320713.85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2182436.07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2182321.27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837, 838, 839, 840.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320674.71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2182197.28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2182497.61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320681.91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2182504.24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320586.64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2182209.03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807, 808, 815, 816.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320800.34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2182167.13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2182216.64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2182194.4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808, 809, 814, 813, 815.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320829.61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2182242.13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2182262.13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2182271.95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2182216.64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809, 810, 814.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320829.61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2182242.13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2182269.71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2182262.13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798, 799, 800, 801.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2182231.85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320894.12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2182204.62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2182226.73</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793, 794, 797, 798, 799, 800, 801, 802.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320931.81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2182127.42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2182235.58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320852.45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2182253.4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2182231.85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320894.12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2182204.62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2182226.73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320819.92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2182168.45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754, 755, 758, 759.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321044.04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2182084.04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2182183.53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2182215.79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2182121.45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 752, 751, 753.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2182055.21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321099.94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2182163.78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2182073.76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1/1/99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853, 854, 855, 856.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321028.11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2182039.38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2181890.01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2181938.09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320933.78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2182078.42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857, 858, 859, 860.</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320852.25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2181935.19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2182083.37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320823.18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2182123.42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2181971.07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878, 879, 880, 881.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2182090.55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2182091.57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2181985.15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2181966.48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846, 847, 850, 851, 852.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2182040.37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2182026.53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320652.37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2182034.32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2182186.52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320584.38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2182202.87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890, 891, 892, 893.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2181644.03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320495.18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2181613.41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2181622.81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320453.69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2181648.47</w:t>
            </w:r>
          </w:p>
        </w:tc>
      </w:tr>
      <w:tr w:rsidR="00236E8F" w:rsidRPr="00236E8F" w:rsidTr="00236E8F">
        <w:trPr>
          <w:trHeight w:val="74"/>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952, 953, 952’, 951’, 953’, 954’, 955’, 955, 978, 957, 958, 959, 961, 962, 963, 964, 965, 966, 967, 977, 976, 970, 971, 972, 973.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2181570.04</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2181502.39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2181848.88</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2181851.19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320336.62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2181773.5</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320264.32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2181516.99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2181473.71</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2181469.62</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320836.34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2182939.16</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2182984.81</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2182941.51</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2182872.25</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2182828.19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320735.07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2182771.15</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2182806.24</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2182738.77</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320552.27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2182688.88</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2182451.5</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2182119.99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2182102.9</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2182104.43</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2182048.87</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2181984.36</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2181643.15</w:t>
            </w:r>
          </w:p>
        </w:tc>
      </w:tr>
      <w:tr w:rsidR="00236E8F" w:rsidRPr="00236E8F" w:rsidTr="00236E8F">
        <w:trPr>
          <w:trHeight w:val="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2181595.28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1206, 1207, 1209, 1210, 1211, 1212.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320353.65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2183162.06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320358.12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2183135.05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2183119.35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320222.06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2182864.64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2182844.76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1200, 1201, 1202, 1203, 1204, 1205.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320420.88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2183383.52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2183186.85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2183198.94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2183183.86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320240.34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2183358.81</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1215, 1216, 1217, 1218, 1219, 1220, 1221, 1222, 1223, 1224.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2182872.39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2183101.86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320287.35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2183175.23</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320238.83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2183187.6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2183094.78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320186.27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2183089.6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2183111.91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2183092.76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320205.77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2183044.84</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2182913.47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1225, 1226, 1227.</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320118.12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2182919.13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320176.76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2183090.94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320083.79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2182937.69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1/1/109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1228, 1229, 1230, 1231.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2182860.57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320190.53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2182827.02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2182886.26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1232, 1233, 1234, 1235.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319972.66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2182748.23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320043.33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2182706.83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319996.37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319921.73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2182666.69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1257, 1258, 1259, 1258</w:t>
            </w:r>
            <w:r w:rsidRPr="00236E8F">
              <w:rPr>
                <w:rFonts w:ascii="Arial" w:eastAsia="Times New Roman" w:hAnsi="Arial" w:cs="Arial"/>
                <w:sz w:val="24"/>
                <w:szCs w:val="24"/>
                <w:lang w:val="en-US" w:eastAsia="ru-RU"/>
              </w:rPr>
              <w:t>’, 1257’</w:t>
            </w:r>
            <w:r w:rsidRPr="00236E8F">
              <w:rPr>
                <w:rFonts w:ascii="Arial" w:eastAsia="Times New Roman" w:hAnsi="Arial" w:cs="Arial"/>
                <w:sz w:val="24"/>
                <w:szCs w:val="24"/>
                <w:lang w:eastAsia="ru-RU"/>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319882.98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2182677.17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320009.16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2182877.04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319925.42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2182929.32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319827.22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2182749.36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2182710.11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1262, 1263, 1264, 1265, 1266, 1267, 1268.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320015.36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2182885.06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320135.65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319937.79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2183160.09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319719.11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2182724.93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2182709.01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320010.62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2183090.33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319930.49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2182936.48</w:t>
            </w:r>
          </w:p>
        </w:tc>
      </w:tr>
      <w:tr w:rsidR="00236E8F" w:rsidRPr="00236E8F" w:rsidTr="00236E8F">
        <w:trPr>
          <w:trHeight w:val="6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1243, 1244, 1247, 1246, 1245, 1248, 1249, 1250, 1251, 1252, 1253, 1254, 1255.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320283.31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2183338.75</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2183289.92</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2183244.75</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320031.57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2183187.45</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319978.27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2183237.88</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319942.63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2183169.07</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2183093.39</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2183206.63</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2183219.81</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2183155.6</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320062.85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2183169.29</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320077.92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2183218.17</w:t>
            </w:r>
          </w:p>
        </w:tc>
      </w:tr>
      <w:tr w:rsidR="00236E8F" w:rsidRPr="00236E8F" w:rsidTr="00236E8F">
        <w:trPr>
          <w:trHeight w:val="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2183212.24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1180, 1181, 1182.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2183488.31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320045.93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2183343.85</w:t>
            </w:r>
          </w:p>
        </w:tc>
      </w:tr>
      <w:tr w:rsidR="00236E8F" w:rsidRPr="00236E8F" w:rsidTr="00236E8F">
        <w:trPr>
          <w:trHeight w:val="8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1/1/115</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1159, 1160, 1161, 1162, 1163, 1164, 1169.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320419.89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2183423.64</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2183404.37</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320132.31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2183504.67</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2183536.38</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320238.71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2183540.21</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2183502.65</w:t>
            </w:r>
          </w:p>
        </w:tc>
      </w:tr>
      <w:tr w:rsidR="00236E8F" w:rsidRPr="00236E8F" w:rsidTr="00236E8F">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2183469.65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1/1/116</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1164, 1165, 1166, 1167, 1168, 1169.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2183502.65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320338.56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2183513.97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2183536.34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320406.97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2183518.37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2183469.65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1/1/117</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1165, 1166, 1167, 1170, 1171, 1172.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320338.56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2183513.97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2183536.34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2183622.61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320242.37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2183551.19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1/1/118</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1173, 1174, 1175, 1176.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320149.49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2183545.29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320213.28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2183525.71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320283.04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2183648.79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2183685.52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1/1/119</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1171, 1177, 1178, 1179.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320224.07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2183695.48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320276.37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2183793.91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2183764.37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1/1/120</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1133, 1134, 1135, 1187, 1188, 1189, 1190, 1191.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2183890.26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320261.14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320185.43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2183669.86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2183737.69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319880.46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2183346.51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319772.19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2183388.97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2183710.05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1/1/121</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1183, 1184, 1185, 1186.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319990.93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2183307.61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320181.01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2183661.13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320068.1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2183723.56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319896.54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2183336.31</w:t>
            </w:r>
          </w:p>
        </w:tc>
      </w:tr>
      <w:tr w:rsidR="00236E8F" w:rsidRPr="00236E8F" w:rsidTr="00236E8F">
        <w:trPr>
          <w:trHeight w:val="5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1/1/122</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1295, 1296, 1297, 1298, 1313, 1312, 1301, 1302, 1303, 1304, 1305, 1306, 1307, 1308, 1309, 1310, 1311.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2182610.01</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2182644.36</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319648.34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2182610.65</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319959.55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2183247.77</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2183269.86</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319906.61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2183251.52</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2183266.23</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319744.17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2183005.2</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2183007.77</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319887.07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2183315.42</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319844.85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2183328.43</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1306</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319732.71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2183314.12</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1307</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319689.59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2183232.81</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1308</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2183166.02</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1309</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319620.29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2183116.98</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2182925.64</w:t>
            </w:r>
          </w:p>
        </w:tc>
      </w:tr>
      <w:tr w:rsidR="00236E8F" w:rsidRPr="00236E8F" w:rsidTr="00236E8F">
        <w:trPr>
          <w:trHeight w:val="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319522.88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2182614.66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1/1/123</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1192, 1193, 1194, 1195.</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319886.04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2183742.84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319747.04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2183375.47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319535.12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2183366.94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1195</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319697.01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2183767.57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1/1/124</w:t>
            </w:r>
          </w:p>
        </w:tc>
        <w:tc>
          <w:tcPr>
            <w:tcW w:w="4588"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350, 351, 352, 353, 354.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350</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2182872.86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351</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2182932.25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352</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2183015.28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353</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2182956.96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354</w:t>
            </w:r>
          </w:p>
        </w:tc>
        <w:tc>
          <w:tcPr>
            <w:tcW w:w="1359"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2182916.19</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Ж 2.</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малоэтажной многоквартирной застройки.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выделяются участки зоны малоэтажной многоквартирной застройки:</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30участков.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570"/>
        <w:gridCol w:w="2192"/>
        <w:gridCol w:w="236"/>
        <w:gridCol w:w="7034"/>
      </w:tblGrid>
      <w:tr w:rsidR="00236E8F" w:rsidRPr="00236E8F" w:rsidTr="00236E8F">
        <w:tc>
          <w:tcPr>
            <w:tcW w:w="568"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444" w:type="dxa"/>
            <w:gridSpan w:val="3"/>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2432"/>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410"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7034"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Малоэтажные многоквартирные жилые дома блокированного и секционного типа с числом секций не более 10.</w:t>
            </w:r>
          </w:p>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образования и дошкольного воспитания.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медицинского обслуживания.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торговли и общественного питания.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Административные здания.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бытового обслуживания.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Клубные помещения, спортивно-досуговые комплексы.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Почта, телеграф, телефон.</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Отделение сбербанка.</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Пункт охраны правопорядка.</w:t>
            </w:r>
          </w:p>
        </w:tc>
      </w:tr>
      <w:tr w:rsidR="00236E8F" w:rsidRPr="00236E8F" w:rsidTr="00236E8F">
        <w:trPr>
          <w:trHeight w:val="695"/>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410"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7034"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хозяйственных целей.</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отдыха взрослого населения и детские игровые.</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Автостоянки и гаражи для индивидуальных легковых автомобилей, парковки.</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1197"/>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410" w:type="dxa"/>
            <w:gridSpan w:val="2"/>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7034"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Магазины торговой площадью более 150 кв.м.</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Рынки продовольственных и промышленных товаров.</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Многоэтажная жилая застройка.</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Павильоны и киоски временной розничной торговли.</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АЗС.</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Ветлечебница для мелких домашних животных.</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Религиозные объекты.</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Монументы, памятники.</w:t>
            </w:r>
          </w:p>
        </w:tc>
      </w:tr>
      <w:tr w:rsidR="00236E8F" w:rsidRPr="00236E8F" w:rsidTr="00236E8F">
        <w:trPr>
          <w:trHeight w:val="1197"/>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410"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034"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служебного транспорта.</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Автостоянки, парковки.</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tc>
      </w:tr>
      <w:tr w:rsidR="00236E8F" w:rsidRPr="00236E8F" w:rsidTr="00236E8F">
        <w:trPr>
          <w:trHeight w:val="236"/>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p>
        </w:tc>
        <w:tc>
          <w:tcPr>
            <w:tcW w:w="9444"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293"/>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1061"/>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192"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tc>
        <w:tc>
          <w:tcPr>
            <w:tcW w:w="7252"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Земельный участок, предназначенный для жилой застройки, должен содержать необходимые элементы планировочной структуры: территории под жилыми зданиями, проезды и пешеходные дороги, ведущие в жилым зданиям; открытые площадки для временного хранения автомобилей; придомовые зеленые насаждения, площадки для отдыха взрослого населения и площадки для детей; хозяйственные площадки. Расчет площади нормируемых элементов осуществляется в соответствии с «Региональным нормативом градостроительного проектирования» №9-П, п. 2.2.3.7.</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Предельные (минимальные и (или) максимальные) размеры земельных участков, в том числе их площадь минимальный 300кв.м максимальный - 1 га</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6м</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Общая стоянка транспортных средств при учреждениях и предприятиях обслуживания принимаются из расчета – на 100 единовременных посетителей – 7-10 машино-мест. </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Расстояние между домами внутри квартала (группы домов) принимаются в соответствии с нормами противопожарной безопасности и нормами инсоляции. </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территории малоэтажной застройки для жителей многоквартирных домов хозяйственные постройки для скота и птицы могут выделяться за пределами жилых кварталов.</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многоквартирных домов допускается устройство встроенных или отдельно стоящих коллективных хранилищ сельскохозяйственных продуктов, площадь которых определяется градостроительным планом земельных участков.</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Высота жилых зданий – 2 -4 этажа включительно; общественных учреждений – в соответствии с проектом планировки.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Предельные площади земельных участков многоквартирных домов устанавливаются расчетом.</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Процент застройки: максимальный – 50%, минимальный – 20%.</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Многоэтажная жилая застройка формируется в виде участка или группы жилых домов и осуществляется при условии соответствующего архитектурно-планировочного обоснования и проектных проработок, с соблюдением прав собственников смежных участков.</w:t>
            </w:r>
          </w:p>
        </w:tc>
      </w:tr>
      <w:tr w:rsidR="00236E8F" w:rsidRPr="00236E8F" w:rsidTr="00236E8F">
        <w:trPr>
          <w:trHeight w:val="128"/>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p>
        </w:tc>
        <w:tc>
          <w:tcPr>
            <w:tcW w:w="9444"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171"/>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192"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Санитарные и экологические требования.</w:t>
            </w:r>
          </w:p>
        </w:tc>
        <w:tc>
          <w:tcPr>
            <w:tcW w:w="7252"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252"/>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Площадь озелененных территорий жилых кварталов не менее 6 кв.м/чел (без учета участков школ и детских дошкольных учреждений).</w:t>
            </w:r>
          </w:p>
          <w:p w:rsidR="00236E8F" w:rsidRPr="00236E8F" w:rsidRDefault="00236E8F" w:rsidP="00236E8F">
            <w:pPr>
              <w:widowControl w:val="0"/>
              <w:tabs>
                <w:tab w:val="left" w:pos="252"/>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Санитарная очистка территории.</w:t>
            </w:r>
          </w:p>
          <w:p w:rsidR="00236E8F" w:rsidRPr="00236E8F" w:rsidRDefault="00236E8F" w:rsidP="00236E8F">
            <w:pPr>
              <w:widowControl w:val="0"/>
              <w:tabs>
                <w:tab w:val="left" w:pos="252"/>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Мусороудаление следует проводить путем вывоза бытового мусора от площадок с контейнерами (1 контейнер на 10-15 семей), расстояние от которых до границ участков жилых домов, детских учреждений, озелененных площадок следует устанавливать не менее </w:t>
            </w:r>
            <w:smartTag w:uri="urn:schemas-microsoft-com:office:smarttags" w:element="metricconverter">
              <w:smartTagPr>
                <w:attr w:name="ProductID" w:val="50 м"/>
              </w:smartTagPr>
              <w:r w:rsidRPr="00236E8F">
                <w:rPr>
                  <w:rFonts w:ascii="Arial" w:eastAsia="Times New Roman" w:hAnsi="Arial" w:cs="Arial"/>
                  <w:sz w:val="24"/>
                  <w:szCs w:val="24"/>
                  <w:lang w:eastAsia="ru-RU"/>
                </w:rPr>
                <w:t>50 м</w:t>
              </w:r>
            </w:smartTag>
            <w:r w:rsidRPr="00236E8F">
              <w:rPr>
                <w:rFonts w:ascii="Arial" w:eastAsia="Times New Roman" w:hAnsi="Arial" w:cs="Arial"/>
                <w:sz w:val="24"/>
                <w:szCs w:val="24"/>
                <w:lang w:eastAsia="ru-RU"/>
              </w:rPr>
              <w:t>, но не более 100м.</w:t>
            </w:r>
          </w:p>
          <w:p w:rsidR="00236E8F" w:rsidRPr="00236E8F" w:rsidRDefault="00236E8F" w:rsidP="00236E8F">
            <w:pPr>
              <w:widowControl w:val="0"/>
              <w:tabs>
                <w:tab w:val="left" w:pos="252"/>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жилых территориях, расположенных в границах санитарно-защитных зон действуют дополнительные регламенты зон с особыми условиями использования в соответствии со статьей 11.1.5. Настоящих Правил.</w:t>
            </w:r>
          </w:p>
        </w:tc>
      </w:tr>
      <w:tr w:rsidR="00236E8F" w:rsidRPr="00236E8F" w:rsidTr="00236E8F">
        <w:trPr>
          <w:trHeight w:val="71"/>
        </w:trPr>
        <w:tc>
          <w:tcPr>
            <w:tcW w:w="568"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2192"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Защита от опасных природных процессов.</w:t>
            </w:r>
          </w:p>
        </w:tc>
        <w:tc>
          <w:tcPr>
            <w:tcW w:w="7252" w:type="dxa"/>
            <w:gridSpan w:val="2"/>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tabs>
                <w:tab w:val="left" w:pos="360"/>
                <w:tab w:val="left" w:pos="3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Мониторинг уровня положения грунтовых вод.</w:t>
            </w:r>
          </w:p>
          <w:p w:rsidR="00236E8F" w:rsidRPr="00236E8F" w:rsidRDefault="00236E8F" w:rsidP="00236E8F">
            <w:pPr>
              <w:widowControl w:val="0"/>
              <w:tabs>
                <w:tab w:val="left" w:pos="360"/>
                <w:tab w:val="left" w:pos="3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Организация поверхностного стока.</w:t>
            </w:r>
          </w:p>
          <w:p w:rsidR="00236E8F" w:rsidRPr="00236E8F" w:rsidRDefault="00236E8F" w:rsidP="00236E8F">
            <w:pPr>
              <w:widowControl w:val="0"/>
              <w:tabs>
                <w:tab w:val="left" w:pos="360"/>
                <w:tab w:val="left" w:pos="3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территориях, расположенных в границах водоохранных зон, действуют дополнительные регламенты зон с особыми условиями использования в соответствии со ст. 11.1.3. Настоящих Правил.</w:t>
            </w:r>
          </w:p>
          <w:p w:rsidR="00236E8F" w:rsidRPr="00236E8F" w:rsidRDefault="00236E8F" w:rsidP="00236E8F">
            <w:pPr>
              <w:widowControl w:val="0"/>
              <w:tabs>
                <w:tab w:val="left" w:pos="360"/>
                <w:tab w:val="left" w:pos="3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Проведение предварительных инженерно-геологических изысканий в условиях нового строительства.</w:t>
            </w:r>
          </w:p>
        </w:tc>
      </w:tr>
      <w:tr w:rsidR="00236E8F" w:rsidRPr="00236E8F" w:rsidTr="00236E8F">
        <w:trPr>
          <w:trHeight w:val="71"/>
        </w:trPr>
        <w:tc>
          <w:tcPr>
            <w:tcW w:w="568" w:type="dxa"/>
            <w:tcBorders>
              <w:top w:val="single" w:sz="4" w:space="0" w:color="auto"/>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w:t>
            </w:r>
          </w:p>
        </w:tc>
        <w:tc>
          <w:tcPr>
            <w:tcW w:w="2192" w:type="dxa"/>
            <w:tcBorders>
              <w:top w:val="single" w:sz="4" w:space="0" w:color="auto"/>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Охрана культурного наследия.</w:t>
            </w:r>
          </w:p>
        </w:tc>
        <w:tc>
          <w:tcPr>
            <w:tcW w:w="7252" w:type="dxa"/>
            <w:gridSpan w:val="2"/>
            <w:tcBorders>
              <w:top w:val="single" w:sz="4" w:space="0" w:color="auto"/>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Соблюдение требований дополнительных градостроительных регламентов по условиям охраны объектов культурного наследия в соответствии со ст.11.1.1. Настоящих Правил.</w:t>
            </w:r>
          </w:p>
        </w:tc>
      </w:tr>
      <w:tr w:rsidR="00236E8F" w:rsidRPr="00236E8F" w:rsidTr="00236E8F">
        <w:tc>
          <w:tcPr>
            <w:tcW w:w="570" w:type="dxa"/>
            <w:tcBorders>
              <w:top w:val="nil"/>
              <w:left w:val="nil"/>
              <w:bottom w:val="nil"/>
              <w:right w:val="nil"/>
            </w:tcBorders>
            <w:vAlign w:val="center"/>
            <w:hideMark/>
          </w:tcPr>
          <w:p w:rsidR="00236E8F" w:rsidRPr="00236E8F" w:rsidRDefault="00236E8F" w:rsidP="00236E8F">
            <w:pPr>
              <w:spacing w:after="0" w:line="240" w:lineRule="auto"/>
              <w:ind w:firstLine="567"/>
              <w:jc w:val="both"/>
              <w:rPr>
                <w:rFonts w:ascii="Arial" w:eastAsia="Times New Roman" w:hAnsi="Arial" w:cs="Arial"/>
                <w:sz w:val="24"/>
                <w:szCs w:val="24"/>
                <w:lang w:eastAsia="ru-RU"/>
              </w:rPr>
            </w:pPr>
          </w:p>
        </w:tc>
        <w:tc>
          <w:tcPr>
            <w:tcW w:w="219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225"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702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малоэтажной многоквартирной застройки: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402, 403, 405, 406, 407.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2183682.07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322196.12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2183788.42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2183827.57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322075.52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2183753.07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322106.78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2183697.87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444, 445, 446, 447.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322080.22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2183793.04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2183833.06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2183887.23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321953.37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2183849.71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408, 409, 413, 414.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2183233.92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322000.99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2183534.09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2183450</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543, 544, 545, 547, 548.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2182004.03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2182033.06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2182039.13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2181967.49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143, 144, 160, 161.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2181554.08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2181639.56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322006.72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2181642.39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69, 70, 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322351.66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2180580.6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322187.01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2180742.91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2180620.63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191, 192, 193.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321987.41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2181315.07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321928.86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2181369.83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2181177.36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202, 203, 204, 205.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2181253.94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321720.27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2181324.42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2181022.98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321411.24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2180949.25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213, 214, 215, 216.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321393.08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2180964.16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321441.33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2181036.27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2181176.15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2181214.1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221, 222, 223, 224.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2181338.25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2181390.29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321063.72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2181243.91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2181140.36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228, 229, 230, 231.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2181151.75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2181251.5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321135.82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2181490.05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2181548.61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240, 241, 242.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2181966.61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321425.78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2182128.81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2181788.63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247, 248, 249, 250.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2181959.42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2182130.68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2182133.67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2181962.65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641, 642, 643, 644.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2182147.55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2182313.28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2182149.31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833, 834, 835, 836.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2182808.38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2182823.68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2182736.08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696, 697, 698, 699, 700, 701, 702.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321126.98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2182894.28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2182918.15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321037.45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321116.05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2183129.92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321138.58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2182932.8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715, 716, 717, 718, 719, 726, 725, 724, 723.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320999.79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2183099.09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2183131.12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2182946.43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320876.46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2182924.83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2182907.65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2182938.19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2182919.48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2182878.77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592, 593, 594, 595.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2183129.18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2183178.34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2183201.05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2183148.98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582, 583, 584, 585.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2183265.06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321187.71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2183249.66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2183209.15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2183214.47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577, 578, 579, 580.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2183277.16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2183237.73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2183245.05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2183293.81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1023, 1024, 1025, 1026.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321167.45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2183435.01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2183511.97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2183491.75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990, 991, 992, 993.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2183328.97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2183310.26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321050.76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2183280.19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2183290.66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983, 984, 985, 986.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320941.01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320949.63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2183231.68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2183265.68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2183249.01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1007, 1008, 1009, 1010.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2183507.21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2183474.87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2183468.06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2183496.79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1003, 1004, 1005, 1006.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2183533.48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2183484.45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2183521.77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1088, 1089, 1090, 1091.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2183984.53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2183990.52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2184043.41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2184035.94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843, 844, 845, 846, 847, 848, 849, 852.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320577.54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2181891.62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320512.63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2181908.26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2182040.37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2182026.53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2181995.6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2182002.88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2181975.36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887, 888, 889, 890, 893, 894.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2181856.46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2181838.99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2181645.31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2181644.03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320453.69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2181648.47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2181654.99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2/1/29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936, 937, 940, 941, 942, 943.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320239.48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2181131.1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2181144.72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2181204.24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2181274.41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2181477.92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320328.05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2181459.92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2/1/30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1288, 1289, 1290, 1291, 1292, 1293, 1294.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319607.85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2182510</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319630.92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2182566.97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2182604.22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2182517.29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2182506.27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2182529.35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319594.45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2182514.73</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Ж3.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многоэтажной застройки.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выделяются участки зоны многоэтажной застройки:</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13 участков.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570"/>
        <w:gridCol w:w="2192"/>
        <w:gridCol w:w="360"/>
        <w:gridCol w:w="6892"/>
      </w:tblGrid>
      <w:tr w:rsidR="00236E8F" w:rsidRPr="00236E8F" w:rsidTr="00236E8F">
        <w:tc>
          <w:tcPr>
            <w:tcW w:w="568" w:type="dxa"/>
            <w:tcBorders>
              <w:top w:val="single" w:sz="4" w:space="0" w:color="000000"/>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w:t>
            </w:r>
          </w:p>
        </w:tc>
        <w:tc>
          <w:tcPr>
            <w:tcW w:w="2192"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Тип регламента</w:t>
            </w:r>
          </w:p>
        </w:tc>
        <w:tc>
          <w:tcPr>
            <w:tcW w:w="7252"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Содержание регламента</w:t>
            </w:r>
          </w:p>
        </w:tc>
      </w:tr>
      <w:tr w:rsidR="00236E8F" w:rsidRPr="00236E8F" w:rsidTr="00236E8F">
        <w:tc>
          <w:tcPr>
            <w:tcW w:w="568" w:type="dxa"/>
            <w:tcBorders>
              <w:top w:val="single" w:sz="4" w:space="0" w:color="000000"/>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192"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7252"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r>
      <w:tr w:rsidR="00236E8F" w:rsidRPr="00236E8F" w:rsidTr="00236E8F">
        <w:tc>
          <w:tcPr>
            <w:tcW w:w="568" w:type="dxa"/>
            <w:tcBorders>
              <w:top w:val="single" w:sz="4" w:space="0" w:color="000000"/>
              <w:left w:val="single" w:sz="4" w:space="0" w:color="000000"/>
              <w:bottom w:val="single" w:sz="4" w:space="0" w:color="000000"/>
              <w:right w:val="nil"/>
            </w:tcBorders>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p>
        </w:tc>
        <w:tc>
          <w:tcPr>
            <w:tcW w:w="9444" w:type="dxa"/>
            <w:gridSpan w:val="3"/>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2432"/>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552"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Многоквартирные жилые дома блокированного секционного типа.</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Общежития, гостиницы.</w:t>
            </w:r>
          </w:p>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образования и дошкольного воспитания.</w:t>
            </w:r>
          </w:p>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Специализированные образовательные учреждения.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Учреждения медицинского обслуживания.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Физкультурно-спортивные комплексы.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торговли, общественного питания и бытового обслуживания.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Центры общения и досуговых занятий.</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Почта, телеграф, телефон, салоны сотовой связи, фотосалоны.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Офисы.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Финансово-кредитные объекты, пункты обмена валюты.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Библиотеки. </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Отдельные объекты обслуживания общегородского значения.</w:t>
            </w:r>
          </w:p>
        </w:tc>
      </w:tr>
      <w:tr w:rsidR="00236E8F" w:rsidRPr="00236E8F" w:rsidTr="00236E8F">
        <w:trPr>
          <w:trHeight w:val="695"/>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552"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Гаражи-автостоянки для проживающего населения и автопарковки.</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Не капитального типа гаражи или стоянки для технических средств передвижения инвалидов.</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отдыха взрослого населения, игровые детские.</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хозяйственных целей.</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Общественные туалеты.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Малые архитектурные формы.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локального инженерного обеспечения.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556"/>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552"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892"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Религиозные объекты.</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Отделения, участковые пункты милиции.</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Павильоны и киоски временной розничной торговли.</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Клубы, залы для аттракционов и развлечений, помещения для игр в боулинг, бильярд, активных детских игр.</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Рынки продовольственных и непродовольственных товаров. ярмарки.</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Аварийно-диспетчерские службы.</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и автостоянки на отдельных земельных участках вместимостью не менее 20 маши-номест.</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АЗС.</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Бани, сауны общего пользования, фитнес-клубы.</w:t>
            </w:r>
          </w:p>
          <w:p w:rsidR="00236E8F" w:rsidRPr="00236E8F" w:rsidRDefault="00236E8F" w:rsidP="00236E8F">
            <w:pPr>
              <w:tabs>
                <w:tab w:val="left" w:pos="-293"/>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824"/>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552" w:type="dxa"/>
            <w:gridSpan w:val="2"/>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89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локального инженерного обеспечения.</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Общественные туалеты.</w:t>
            </w:r>
          </w:p>
          <w:p w:rsidR="00236E8F" w:rsidRPr="00236E8F" w:rsidRDefault="00236E8F" w:rsidP="00236E8F">
            <w:pPr>
              <w:widowControl w:val="0"/>
              <w:tabs>
                <w:tab w:val="left" w:pos="36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Малые архитектурные формы.</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служебного транспорта.</w:t>
            </w:r>
          </w:p>
          <w:p w:rsidR="00236E8F" w:rsidRPr="00236E8F" w:rsidRDefault="00236E8F" w:rsidP="00236E8F">
            <w:pPr>
              <w:tabs>
                <w:tab w:val="left" w:pos="-293"/>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Гостевые автостоянки.</w:t>
            </w:r>
          </w:p>
        </w:tc>
      </w:tr>
      <w:tr w:rsidR="00236E8F" w:rsidRPr="00236E8F" w:rsidTr="00236E8F">
        <w:trPr>
          <w:trHeight w:val="169"/>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p>
        </w:tc>
        <w:tc>
          <w:tcPr>
            <w:tcW w:w="9444"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293"/>
              </w:tabs>
              <w:snapToGrid w:val="0"/>
              <w:spacing w:after="0" w:line="240" w:lineRule="auto"/>
              <w:ind w:firstLine="142"/>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841"/>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192"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252"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Предельные (минимальные и (или) максимальные) размеры земельных участков, в том числе их площадь Минимальный - 300 кв. м. Максимальный - 1 га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6м</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Процент застройки максимальный – 60%, минимальный – 40.</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Земельный участок, предназначенный для жилой застройки, должен содержать необходимые элементы планировочной структуры: территории под жилыми зданиями, проезды и пешеходные дороги, ведущие в жилым зданиям; открытые площадки для временного хранения автомобилей; придомовые зеленые насаждения, площадки для отдыха взрослого населения и площадки для детей; хозяйственные площадки. Расчет площади нормируемых элементов осуществляется в соответствии с «Региональным нормативом градостроительного проектирования» №9-П, п. 2.2.3.7.</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При магистральные зоны улиц, рекомендуется организовать как единую собственную зону, формируемую зданиями образующими уличный фронт и внутриквартальной территорией на глубину не более </w:t>
            </w:r>
            <w:smartTag w:uri="urn:schemas-microsoft-com:office:smarttags" w:element="metricconverter">
              <w:smartTagPr>
                <w:attr w:name="ProductID" w:val="30 м"/>
              </w:smartTagPr>
              <w:r w:rsidRPr="00236E8F">
                <w:rPr>
                  <w:rFonts w:ascii="Arial" w:eastAsia="Times New Roman" w:hAnsi="Arial" w:cs="Arial"/>
                  <w:sz w:val="24"/>
                  <w:szCs w:val="24"/>
                  <w:lang w:eastAsia="ru-RU"/>
                </w:rPr>
                <w:t>30 м</w:t>
              </w:r>
            </w:smartTag>
            <w:r w:rsidRPr="00236E8F">
              <w:rPr>
                <w:rFonts w:ascii="Arial" w:eastAsia="Times New Roman" w:hAnsi="Arial" w:cs="Arial"/>
                <w:sz w:val="24"/>
                <w:szCs w:val="24"/>
                <w:lang w:eastAsia="ru-RU"/>
              </w:rPr>
              <w:t>. с каждой стороны; доля общественного фонда в общем фонде застройки должна составлять не менее 50%.</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обслуживания, разрешенные «по праву застройки», размещаются в первых этажах, выходящих на улицы многоквартирных жилых домов или пристраиваются к ним при условии, что входы для посетителей предприятий обслуживания размещаются со стороны улицы, и имеется достаточно места для автостоянок временного хранения автотранспорта.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Допускается применять локальные встройки и пристройки на внутриквартальных территория с соблюдением принципов регулярности планировки и увеличением плотности застройки не более чем на 25%.</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Расстояние между домами внутри квартала (группы домов) принимаются в соответствии с нормами противопожарной безопасности и нормами инсоляции.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Высота жилых зданий – 8 этажей </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Удельные размеры площадок для хозяйственных целей – 0,3 м</w:t>
            </w:r>
            <w:r w:rsidRPr="00236E8F">
              <w:rPr>
                <w:rFonts w:ascii="Arial" w:eastAsia="Times New Roman" w:hAnsi="Arial" w:cs="Arial"/>
                <w:sz w:val="24"/>
                <w:szCs w:val="24"/>
                <w:vertAlign w:val="superscript"/>
                <w:lang w:eastAsia="ru-RU"/>
              </w:rPr>
              <w:t>2</w:t>
            </w:r>
            <w:r w:rsidRPr="00236E8F">
              <w:rPr>
                <w:rFonts w:ascii="Arial" w:eastAsia="Times New Roman" w:hAnsi="Arial" w:cs="Arial"/>
                <w:sz w:val="24"/>
                <w:szCs w:val="24"/>
                <w:lang w:eastAsia="ru-RU"/>
              </w:rPr>
              <w:t xml:space="preserve">/чел., 1 контейнер на 10-15 семей. Расстояние до границ участков жилых домов, ДДУ, игровых площадок, озелененных площадок – не менее </w:t>
            </w:r>
            <w:smartTag w:uri="urn:schemas-microsoft-com:office:smarttags" w:element="metricconverter">
              <w:smartTagPr>
                <w:attr w:name="ProductID" w:val="50 м"/>
              </w:smartTagPr>
              <w:r w:rsidRPr="00236E8F">
                <w:rPr>
                  <w:rFonts w:ascii="Arial" w:eastAsia="Times New Roman" w:hAnsi="Arial" w:cs="Arial"/>
                  <w:sz w:val="24"/>
                  <w:szCs w:val="24"/>
                  <w:lang w:eastAsia="ru-RU"/>
                </w:rPr>
                <w:t>50 м</w:t>
              </w:r>
            </w:smartTag>
            <w:r w:rsidRPr="00236E8F">
              <w:rPr>
                <w:rFonts w:ascii="Arial" w:eastAsia="Times New Roman" w:hAnsi="Arial" w:cs="Arial"/>
                <w:sz w:val="24"/>
                <w:szCs w:val="24"/>
                <w:lang w:eastAsia="ru-RU"/>
              </w:rPr>
              <w:t xml:space="preserve">., но не более </w:t>
            </w:r>
            <w:smartTag w:uri="urn:schemas-microsoft-com:office:smarttags" w:element="metricconverter">
              <w:smartTagPr>
                <w:attr w:name="ProductID" w:val="100 м"/>
              </w:smartTagPr>
              <w:r w:rsidRPr="00236E8F">
                <w:rPr>
                  <w:rFonts w:ascii="Arial" w:eastAsia="Times New Roman" w:hAnsi="Arial" w:cs="Arial"/>
                  <w:sz w:val="24"/>
                  <w:szCs w:val="24"/>
                  <w:lang w:eastAsia="ru-RU"/>
                </w:rPr>
                <w:t>100 м</w:t>
              </w:r>
            </w:smartTag>
            <w:r w:rsidRPr="00236E8F">
              <w:rPr>
                <w:rFonts w:ascii="Arial" w:eastAsia="Times New Roman" w:hAnsi="Arial" w:cs="Arial"/>
                <w:sz w:val="24"/>
                <w:szCs w:val="24"/>
                <w:lang w:eastAsia="ru-RU"/>
              </w:rPr>
              <w:t>.</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Иные параметры – в соответствии со СНиП 31-01-2003 «Здания жилые многоквартирные».</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Отделка фасадов зданий долговечными высококачественными материалами.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 - планировочная структура новых массивов жилой застройки должна быть увязана по своим размерам и пропорциям со сложившейся застройкой и нести черты преемственности развития города.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Создание выразительной застройки, художественно-декоративных элементов малых архитектурных форм, покрытие дорог и тротуаров должны осуществляться с применением долговечных материалов, допускающих механическую чистку, уборку в процессе эксплуатации.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Остекление лоджий и балконов в проектируемых домах должны осуществляться при соблюдении противопожарных норм и по согласованию проекта с отделом по архитектуре и градостроительству.</w:t>
            </w:r>
          </w:p>
        </w:tc>
      </w:tr>
      <w:tr w:rsidR="00236E8F" w:rsidRPr="00236E8F" w:rsidTr="00236E8F">
        <w:trPr>
          <w:trHeight w:val="90"/>
        </w:trPr>
        <w:tc>
          <w:tcPr>
            <w:tcW w:w="568"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p>
        </w:tc>
        <w:tc>
          <w:tcPr>
            <w:tcW w:w="9444" w:type="dxa"/>
            <w:gridSpan w:val="3"/>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115"/>
        </w:trPr>
        <w:tc>
          <w:tcPr>
            <w:tcW w:w="5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192"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Санитарные и экологические требования.</w:t>
            </w:r>
          </w:p>
        </w:tc>
        <w:tc>
          <w:tcPr>
            <w:tcW w:w="7252"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Площадь озелененных территорий жилых кварталов не менее 6 кв. м/чел (без учета участков школ и детских дошкольных учреждений).</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Санитарная очистка территории.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жилых территориях, расположенных в границах санитарно-защитных зона, действуют дополнительные регламенты зон с особыми условиями использования в соответствии со ст. 11.1.5. настоящих Правил.</w:t>
            </w:r>
          </w:p>
        </w:tc>
      </w:tr>
      <w:tr w:rsidR="00236E8F" w:rsidRPr="00236E8F" w:rsidTr="00236E8F">
        <w:trPr>
          <w:trHeight w:val="71"/>
        </w:trPr>
        <w:tc>
          <w:tcPr>
            <w:tcW w:w="568"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ind w:firstLine="34"/>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2192" w:type="dxa"/>
            <w:tcBorders>
              <w:top w:val="nil"/>
              <w:left w:val="single" w:sz="4" w:space="0" w:color="000000"/>
              <w:bottom w:val="single" w:sz="4" w:space="0" w:color="auto"/>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Защита от опасных природных процессов.</w:t>
            </w:r>
          </w:p>
        </w:tc>
        <w:tc>
          <w:tcPr>
            <w:tcW w:w="7252" w:type="dxa"/>
            <w:gridSpan w:val="2"/>
            <w:tcBorders>
              <w:top w:val="nil"/>
              <w:left w:val="single" w:sz="4" w:space="0" w:color="000000"/>
              <w:bottom w:val="single" w:sz="4" w:space="0" w:color="auto"/>
              <w:right w:val="single" w:sz="4" w:space="0" w:color="000000"/>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Мониторинг уровня положения грунтовых вод в целях исключения случаев подтопления.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Устройство ливневой канализации с организацией поверхностного стока.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При возведении новых капитальных зданий, проведение дополнительных инженерно-геологических изысканий. </w:t>
            </w:r>
          </w:p>
        </w:tc>
      </w:tr>
      <w:tr w:rsidR="00236E8F" w:rsidRPr="00236E8F" w:rsidTr="00236E8F">
        <w:tc>
          <w:tcPr>
            <w:tcW w:w="570" w:type="dxa"/>
            <w:tcBorders>
              <w:top w:val="nil"/>
              <w:left w:val="nil"/>
              <w:bottom w:val="nil"/>
              <w:right w:val="nil"/>
            </w:tcBorders>
            <w:vAlign w:val="center"/>
            <w:hideMark/>
          </w:tcPr>
          <w:p w:rsidR="00236E8F" w:rsidRPr="00236E8F" w:rsidRDefault="00236E8F" w:rsidP="00236E8F">
            <w:pPr>
              <w:spacing w:after="0" w:line="240" w:lineRule="auto"/>
              <w:ind w:firstLine="567"/>
              <w:jc w:val="both"/>
              <w:rPr>
                <w:rFonts w:ascii="Arial" w:eastAsia="Times New Roman" w:hAnsi="Arial" w:cs="Arial"/>
                <w:sz w:val="24"/>
                <w:szCs w:val="24"/>
                <w:lang w:eastAsia="ru-RU"/>
              </w:rPr>
            </w:pPr>
          </w:p>
        </w:tc>
        <w:tc>
          <w:tcPr>
            <w:tcW w:w="219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36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6885"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многоэтажной застройки: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389, 390, 391, 392.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2183328.44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2183436.67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2183456.13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322340.38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2183346.67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88, 89, 182, 181.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2181914.85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2181833.59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322218.72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2181851.35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322288.15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2181918.42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173, 174, 175, 176, 177.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321904.83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2181657.18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2181874.17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321803.72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2181937.13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2181767.57</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546, 547, 549, 550, 551, 552, 554, 555, 556.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2182034.84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2182039.13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2182122.56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2182120.4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2182209.71</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321744.62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2182232.81</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2182235.83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321653.03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2182304.95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321717.59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2182339.54</w:t>
            </w:r>
          </w:p>
        </w:tc>
      </w:tr>
      <w:tr w:rsidR="00236E8F" w:rsidRPr="00236E8F" w:rsidTr="00236E8F">
        <w:trPr>
          <w:trHeight w:val="7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243, 244, 245, 246.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321618.53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2181745.71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321622.02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2181942.27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321449.02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321445.91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2181748.22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166, 167, 168, 172.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2181548.46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321891.35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2181645.69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2181753.96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2181657.37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133, 134, 135, 136, 137, 138, 139.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2181526.73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2181615.39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2181728.54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2181726.43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2181688.42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321721.08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2181581.68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2181426.31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198, 199, 200, 201.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321815.75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2181481.24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321731.92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2181568.67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321621.33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2181434.75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321719.08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2181357.92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194, 195, 196, 197.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321913.55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2181382.71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2181465.11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321737.78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2181342.01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321820.84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2181273.19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206, 207, 208, 209.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321701.02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2181337.71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321606.15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2181414.69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321457.05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2181233.07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321548.67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2181174.52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217, 218, 219, 220.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2181530.71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321343.47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2181613.67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321214.98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2181454.81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2181358.85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232, 233, 234, 235.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2181472.16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2181635.97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2181730.77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321077.81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2181568.67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 3/1/13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236, 237, 238, 239.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321424.79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2181743.78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2181747.58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2181645.95</w:t>
            </w:r>
          </w:p>
        </w:tc>
      </w:tr>
    </w:tbl>
    <w:p w:rsidR="00236E8F" w:rsidRPr="00236E8F" w:rsidRDefault="00236E8F" w:rsidP="00236E8F">
      <w:pPr>
        <w:widowControl w:val="0"/>
        <w:numPr>
          <w:ilvl w:val="1"/>
          <w:numId w:val="3"/>
        </w:numPr>
        <w:spacing w:after="0" w:line="240" w:lineRule="auto"/>
        <w:jc w:val="center"/>
        <w:outlineLvl w:val="1"/>
        <w:rPr>
          <w:rFonts w:ascii="Arial" w:eastAsia="Times New Roman" w:hAnsi="Arial" w:cs="Arial"/>
          <w:bCs/>
          <w:iCs/>
          <w:sz w:val="24"/>
          <w:szCs w:val="24"/>
          <w:lang w:val="x-none" w:eastAsia="x-none"/>
        </w:rPr>
      </w:pPr>
      <w:r w:rsidRPr="00236E8F">
        <w:rPr>
          <w:rFonts w:ascii="Arial" w:eastAsia="Times New Roman" w:hAnsi="Arial" w:cs="Arial"/>
          <w:iCs/>
          <w:sz w:val="24"/>
          <w:szCs w:val="24"/>
          <w:lang w:val="x-none" w:eastAsia="x-none"/>
        </w:rPr>
        <w:t>Раздел 10. Статья 10.4. Общественно-деловые зоны.</w:t>
      </w:r>
    </w:p>
    <w:p w:rsidR="00236E8F" w:rsidRPr="00236E8F" w:rsidRDefault="00236E8F" w:rsidP="00236E8F">
      <w:pPr>
        <w:widowControl w:val="0"/>
        <w:numPr>
          <w:ilvl w:val="1"/>
          <w:numId w:val="3"/>
        </w:numPr>
        <w:spacing w:after="0" w:line="240" w:lineRule="auto"/>
        <w:jc w:val="center"/>
        <w:outlineLvl w:val="1"/>
        <w:rPr>
          <w:rFonts w:ascii="Arial" w:eastAsia="Times New Roman" w:hAnsi="Arial" w:cs="Arial"/>
          <w:iCs/>
          <w:sz w:val="24"/>
          <w:szCs w:val="24"/>
          <w:lang w:val="x-none" w:eastAsia="x-none"/>
        </w:rPr>
      </w:pPr>
      <w:r w:rsidRPr="00236E8F">
        <w:rPr>
          <w:rFonts w:ascii="Arial" w:eastAsia="Times New Roman" w:hAnsi="Arial" w:cs="Arial"/>
          <w:iCs/>
          <w:sz w:val="24"/>
          <w:szCs w:val="24"/>
          <w:lang w:val="x-none" w:eastAsia="x-none"/>
        </w:rPr>
        <w:t>Индекс зоны О 1. Зона многофункционального общественно-делового центра</w:t>
      </w:r>
    </w:p>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p>
    <w:p w:rsidR="00236E8F" w:rsidRPr="00236E8F" w:rsidRDefault="00236E8F" w:rsidP="00236E8F">
      <w:pPr>
        <w:widowControl w:val="0"/>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многофункционального общественно-делового центра:</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в населенном пункте город Богучар (1) 14 участков.</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p w:rsidR="00236E8F" w:rsidRPr="00236E8F" w:rsidRDefault="00236E8F" w:rsidP="00236E8F">
      <w:pPr>
        <w:widowControl w:val="0"/>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lang w:eastAsia="ru-RU"/>
        </w:rPr>
        <w:t>1.Градостроительный регламент (виды разрешенного использования выделены подчеркиванием).</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tbl>
      <w:tblPr>
        <w:tblW w:w="0" w:type="auto"/>
        <w:jc w:val="right"/>
        <w:tblLayout w:type="fixed"/>
        <w:tblLook w:val="04A0" w:firstRow="1" w:lastRow="0" w:firstColumn="1" w:lastColumn="0" w:noHBand="0" w:noVBand="1"/>
      </w:tblPr>
      <w:tblGrid>
        <w:gridCol w:w="570"/>
        <w:gridCol w:w="829"/>
        <w:gridCol w:w="3827"/>
        <w:gridCol w:w="787"/>
        <w:gridCol w:w="3696"/>
      </w:tblGrid>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 п/п</w:t>
            </w:r>
          </w:p>
        </w:tc>
        <w:tc>
          <w:tcPr>
            <w:tcW w:w="9139" w:type="dxa"/>
            <w:gridSpan w:val="4"/>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Виды разрешенного использования (ВРИ) земельных участков и объектов капитального строительства</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1.</w:t>
            </w:r>
          </w:p>
        </w:tc>
        <w:tc>
          <w:tcPr>
            <w:tcW w:w="829"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382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Основные виды разрешенного использования</w:t>
            </w:r>
          </w:p>
        </w:tc>
        <w:tc>
          <w:tcPr>
            <w:tcW w:w="78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369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Вспомогательные виды разрешенного использования (установленные к основным)</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Calibri" w:hAnsi="Arial" w:cs="Arial"/>
                <w:kern w:val="24"/>
                <w:sz w:val="24"/>
                <w:szCs w:val="24"/>
                <w:lang w:eastAsia="ru-RU"/>
              </w:rPr>
            </w:pPr>
          </w:p>
        </w:tc>
        <w:tc>
          <w:tcPr>
            <w:tcW w:w="829"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tc>
        <w:tc>
          <w:tcPr>
            <w:tcW w:w="382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Социальное обслуживание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размещение отделения почты и телеграфа, клубы по интересам);</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Бытовое обслуживание (мастерские мелкого ремонта, ателье, бани, парикмахерские, прачечные, похоронные бюро);</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Здравоохранение (поликлиники, фельдшерские пункты, больницы, пункты здравоохранения, родильные дома, центры матери и ребенка, диагностические центры, санатории и профилактории);</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Образование и просвещение (детские ясли, детские сады, школы, лицеи, гимназии, профессиональные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Общественное управление (объекты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профсоюзов);</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Обеспечение научной деятельности (проектные институты, научные центры);</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Деловое управление (объекты капитального строительства органов управления производством, торговлей, банковской, страховой деятельностью, не связанной с государственным или муниципальным управлением).</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Торговые центры (объекты капитального строительства, общей площадью свыше 5000 кв.м. с целью размещения одной или нескольких организаций, осуществляющих продажу товаров или оказание услуг);</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Рынки (ярмарка, рынок, базар, ярмарка-выставка, с учетом, что каждое из торговых мест не располагает торговой площадью более 200 кв.м.);</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Магазины (объекты капитального строительства для продажи товаров, торговая площадь которых составляет до 5000 кв.м.);</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Банковская и страховая деятельность </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Общественное питание (рестораны, кафе, столовые, закусочные, бары);</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Гостиничное обслуживание (гостиницы, пансионаты);</w:t>
            </w:r>
          </w:p>
          <w:p w:rsidR="00236E8F" w:rsidRPr="00236E8F" w:rsidRDefault="00236E8F" w:rsidP="00236E8F">
            <w:pPr>
              <w:widowControl w:val="0"/>
              <w:spacing w:after="0" w:line="240" w:lineRule="auto"/>
              <w:contextualSpacing/>
              <w:jc w:val="both"/>
              <w:rPr>
                <w:rFonts w:ascii="Arial" w:eastAsia="Calibri" w:hAnsi="Arial" w:cs="Arial"/>
                <w:kern w:val="24"/>
                <w:sz w:val="24"/>
                <w:szCs w:val="24"/>
              </w:rPr>
            </w:pPr>
            <w:r w:rsidRPr="00236E8F">
              <w:rPr>
                <w:rFonts w:ascii="Arial" w:eastAsia="Calibri" w:hAnsi="Arial" w:cs="Arial"/>
                <w:kern w:val="24"/>
                <w:sz w:val="24"/>
                <w:szCs w:val="24"/>
              </w:rPr>
              <w:t>Спорт (устройство площадок для занятий спортом и физкультурой – беговые дорожки, спортивные сооружения, теннисные корты, поля для спортивной игры);</w:t>
            </w:r>
          </w:p>
          <w:p w:rsidR="00236E8F" w:rsidRPr="00236E8F" w:rsidRDefault="00236E8F" w:rsidP="00236E8F">
            <w:pPr>
              <w:widowControl w:val="0"/>
              <w:spacing w:after="0" w:line="240" w:lineRule="auto"/>
              <w:contextualSpacing/>
              <w:jc w:val="both"/>
              <w:rPr>
                <w:rFonts w:ascii="Arial" w:eastAsia="Calibri" w:hAnsi="Arial" w:cs="Arial"/>
                <w:kern w:val="24"/>
                <w:sz w:val="24"/>
                <w:szCs w:val="24"/>
                <w:lang w:eastAsia="ru-RU"/>
              </w:rPr>
            </w:pPr>
            <w:r w:rsidRPr="00236E8F">
              <w:rPr>
                <w:rFonts w:ascii="Arial" w:eastAsia="Calibri" w:hAnsi="Arial" w:cs="Arial"/>
                <w:kern w:val="24"/>
                <w:sz w:val="24"/>
                <w:szCs w:val="24"/>
              </w:rPr>
              <w:t>Обеспечение внутреннего правопорядка (объекты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787"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3.1</w:t>
            </w: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12.0</w:t>
            </w:r>
          </w:p>
          <w:p w:rsidR="00236E8F" w:rsidRPr="00236E8F" w:rsidRDefault="00236E8F" w:rsidP="00236E8F">
            <w:pPr>
              <w:widowControl w:val="0"/>
              <w:spacing w:after="0" w:line="240" w:lineRule="auto"/>
              <w:jc w:val="both"/>
              <w:rPr>
                <w:rFonts w:ascii="Arial" w:eastAsia="Calibri" w:hAnsi="Arial" w:cs="Arial"/>
                <w:kern w:val="24"/>
                <w:sz w:val="24"/>
                <w:szCs w:val="24"/>
              </w:rPr>
            </w:pPr>
          </w:p>
        </w:tc>
        <w:tc>
          <w:tcPr>
            <w:tcW w:w="369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 Коммунальное обслуживание (водопроводы, линии электропередачи, газопроводы, линии связи, канализация, места сбора вещей для их вторичной переработки);</w:t>
            </w:r>
          </w:p>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rPr>
              <w:t>Земельные участки (территории) общего пользования (размещение объектов улично-дорожной свети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2.</w:t>
            </w:r>
          </w:p>
        </w:tc>
        <w:tc>
          <w:tcPr>
            <w:tcW w:w="829"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382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Условно разрешенные виды использования</w:t>
            </w:r>
          </w:p>
        </w:tc>
        <w:tc>
          <w:tcPr>
            <w:tcW w:w="78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369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Вспомогательные виды разрешенного использования для условно-разрешенных видов</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Calibri" w:hAnsi="Arial" w:cs="Arial"/>
                <w:kern w:val="24"/>
                <w:sz w:val="24"/>
                <w:szCs w:val="24"/>
                <w:lang w:eastAsia="ru-RU"/>
              </w:rPr>
            </w:pPr>
          </w:p>
        </w:tc>
        <w:tc>
          <w:tcPr>
            <w:tcW w:w="829"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w:t>
            </w:r>
          </w:p>
        </w:tc>
        <w:tc>
          <w:tcPr>
            <w:tcW w:w="3827"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Культурное развитие (музеи, выставочные залы, художественные галереи, дома культуры, библиотеки, кинотеатры, кинозалы, площадки для празднеств и гуляний, цирки, зверинцы, зоопарки и океанариумы).</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Религиозное использование (церкви, соборы, храмы, часовни, монастыри, мечети, молельные дома, воскресные школы, семинарии, духовные училища);</w:t>
            </w:r>
          </w:p>
          <w:p w:rsidR="00236E8F" w:rsidRPr="00236E8F" w:rsidRDefault="00236E8F" w:rsidP="00236E8F">
            <w:pPr>
              <w:widowControl w:val="0"/>
              <w:tabs>
                <w:tab w:val="num" w:pos="1259"/>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Развлечения (объекты капитального строительства, предназначенные для размещения дискотек и танцевальных площадок, ночных клубов, аттракционов, игровых площадок).</w:t>
            </w:r>
          </w:p>
        </w:tc>
        <w:tc>
          <w:tcPr>
            <w:tcW w:w="787"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3.1</w:t>
            </w: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12.0</w:t>
            </w:r>
          </w:p>
        </w:tc>
        <w:tc>
          <w:tcPr>
            <w:tcW w:w="369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 Коммунальное обслуживание (водопроводы, линии электропередачи, газопроводы, линии связи, канализация, места сбора вещей для их вторичной переработки);</w:t>
            </w:r>
          </w:p>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 xml:space="preserve">- </w:t>
            </w:r>
            <w:r w:rsidRPr="00236E8F">
              <w:rPr>
                <w:rFonts w:ascii="Arial" w:eastAsia="Times New Roman" w:hAnsi="Arial" w:cs="Arial"/>
                <w:sz w:val="24"/>
                <w:szCs w:val="24"/>
                <w:lang w:eastAsia="ru-RU"/>
              </w:rPr>
              <w:t>Земельные участки (территории) общего пользования (размещение объектов улично-дорожной свети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w:t>
            </w:r>
          </w:p>
        </w:tc>
      </w:tr>
      <w:tr w:rsidR="00236E8F" w:rsidRPr="00236E8F" w:rsidTr="00236E8F">
        <w:trPr>
          <w:jc w:val="right"/>
        </w:trPr>
        <w:tc>
          <w:tcPr>
            <w:tcW w:w="9709" w:type="dxa"/>
            <w:gridSpan w:val="5"/>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Предельные (минимальные и (или) максимальные) размеры земельных участков</w:t>
            </w:r>
          </w:p>
        </w:tc>
        <w:tc>
          <w:tcPr>
            <w:tcW w:w="4483" w:type="dxa"/>
            <w:gridSpan w:val="2"/>
            <w:tcBorders>
              <w:top w:val="single" w:sz="4" w:space="0" w:color="000000"/>
              <w:left w:val="single" w:sz="4" w:space="0" w:color="000000"/>
              <w:bottom w:val="single" w:sz="4" w:space="0" w:color="000000"/>
              <w:right w:val="single" w:sz="4" w:space="0" w:color="000000"/>
            </w:tcBorders>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 xml:space="preserve"> не подлежит установлению</w:t>
            </w:r>
          </w:p>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6 м</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Предельное количество этажей зданий, строений, сооружений</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Не подлежит установлению</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Максимальный процент застройки в границах земельного участка</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80%</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3.</w:t>
            </w: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61"/>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размещении жилой застройки общественном центре, она формируется в виде отдельного участка или группы жилых домов.</w:t>
            </w:r>
          </w:p>
          <w:p w:rsidR="00236E8F" w:rsidRPr="00236E8F" w:rsidRDefault="00236E8F" w:rsidP="00236E8F">
            <w:pPr>
              <w:widowControl w:val="0"/>
              <w:tabs>
                <w:tab w:val="left" w:pos="461"/>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 пределах многофункциональной общественно-деловой зоны рекомендуется принимать долю участков общественной застройки – не менее озелененных территорий общего пользования – не менее 20%, жилой застройки – не более 25%.</w:t>
            </w:r>
          </w:p>
          <w:p w:rsidR="00236E8F" w:rsidRPr="00236E8F" w:rsidRDefault="00236E8F" w:rsidP="00236E8F">
            <w:pPr>
              <w:widowControl w:val="0"/>
              <w:tabs>
                <w:tab w:val="left" w:pos="461"/>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Минимальные отступы от красной линии улиц до границ земельных участков – не менее 5 м., от красной линии проездов – не менее 3 м.</w:t>
            </w:r>
          </w:p>
          <w:p w:rsidR="00236E8F" w:rsidRPr="00236E8F" w:rsidRDefault="00236E8F" w:rsidP="00236E8F">
            <w:pPr>
              <w:widowControl w:val="0"/>
              <w:tabs>
                <w:tab w:val="left" w:pos="461"/>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Объекты повседневного спроса размещаются в радиусе пешеходной доступности не более 30 мин. (2-2,5 км), периодического спроса – в границах поселения с пешеходно-транспортной доступностью не более 60 минут.</w:t>
            </w:r>
          </w:p>
          <w:p w:rsidR="00236E8F" w:rsidRPr="00236E8F" w:rsidRDefault="00236E8F" w:rsidP="00236E8F">
            <w:pPr>
              <w:widowControl w:val="0"/>
              <w:tabs>
                <w:tab w:val="left" w:pos="420"/>
                <w:tab w:val="left" w:pos="461"/>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 общественных зданиях и сооружениях следует создавать равные возможности получения услуг всеми категориями населения, в том числе и маломобильными (согласно СП 31-102-99).</w:t>
            </w:r>
          </w:p>
        </w:tc>
      </w:tr>
      <w:tr w:rsidR="00236E8F" w:rsidRPr="00236E8F" w:rsidTr="00236E8F">
        <w:trPr>
          <w:jc w:val="right"/>
        </w:trPr>
        <w:tc>
          <w:tcPr>
            <w:tcW w:w="9709" w:type="dxa"/>
            <w:gridSpan w:val="5"/>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61"/>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4.</w:t>
            </w: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Санитарные и экологические </w:t>
            </w:r>
          </w:p>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461"/>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236E8F" w:rsidRPr="00236E8F" w:rsidRDefault="00236E8F" w:rsidP="00236E8F">
            <w:pPr>
              <w:widowControl w:val="0"/>
              <w:tabs>
                <w:tab w:val="left" w:pos="420"/>
                <w:tab w:val="left" w:pos="461"/>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Устройство бордюрного обрамления, проезжей части улиц, тротуаров, газонов.</w:t>
            </w:r>
          </w:p>
          <w:p w:rsidR="00236E8F" w:rsidRPr="00236E8F" w:rsidRDefault="00236E8F" w:rsidP="00236E8F">
            <w:pPr>
              <w:widowControl w:val="0"/>
              <w:tabs>
                <w:tab w:val="left" w:pos="420"/>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Санитарная чистка территории.</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5.</w:t>
            </w: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Защита от опасных природных процессов.</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Организация отвода поверхностных вод по лоткам проездов к дождеприемникам, установленным в пониженных местах и вдоль улиц.</w:t>
            </w:r>
          </w:p>
          <w:p w:rsidR="00236E8F" w:rsidRPr="00236E8F" w:rsidRDefault="00236E8F" w:rsidP="00236E8F">
            <w:pPr>
              <w:widowControl w:val="0"/>
              <w:tabs>
                <w:tab w:val="left" w:pos="42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возведении капитальных зданий проведение дополнительных инженерно-геологических изысканий.</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6.</w:t>
            </w:r>
          </w:p>
        </w:tc>
        <w:tc>
          <w:tcPr>
            <w:tcW w:w="4656"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 по охране объектов культурного наследия</w:t>
            </w:r>
          </w:p>
        </w:tc>
        <w:tc>
          <w:tcPr>
            <w:tcW w:w="448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На территории общественного центра имеются отдельные здания, относящиеся к категории объектов культурного наследия, режим содержания которых определяется в порядке, установленном законодательством РФ и в соответствии со ст.9.1.1 раздела 9 настоящих Правил.</w:t>
            </w:r>
          </w:p>
        </w:tc>
      </w:tr>
    </w:tbl>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p w:rsidR="00236E8F" w:rsidRPr="00236E8F" w:rsidRDefault="00236E8F" w:rsidP="00236E8F">
      <w:pPr>
        <w:widowControl w:val="0"/>
        <w:tabs>
          <w:tab w:val="left" w:pos="6047"/>
          <w:tab w:val="left" w:pos="13783"/>
          <w:tab w:val="left" w:pos="14508"/>
        </w:tabs>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2.Описание прохождения границ участков зон многофункционального общественно-делового центра:</w:t>
      </w:r>
    </w:p>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424, 425, 426, 427, 428.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321470.53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2183771.54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2183757.55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321480.47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2183723.04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2183727.67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2183742.53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526, 527, 528, 529, 530, 531.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321433.68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2183675.72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321386.91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2183637.57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2183597.61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321325.66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2183573.3</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2183713.78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321317.74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2183733.4</w:t>
            </w:r>
            <w:r w:rsidRPr="00236E8F">
              <w:rPr>
                <w:rFonts w:ascii="Arial" w:eastAsia="Times New Roman" w:hAnsi="Arial" w:cs="Arial"/>
                <w:sz w:val="24"/>
                <w:szCs w:val="24"/>
                <w:lang w:val="en-US" w:eastAsia="ru-RU"/>
              </w:rPr>
              <w:t>0</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538, 539, 540, 541, 542.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2183594.17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2183580.95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321293.04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2183642.86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321281.94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2183718.42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321248.1</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2183723.63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460, 461, 462, 463.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2183799.44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321358.77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2183782.85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2183749.54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2183771.49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474, 475, 476, 477, 478, 479.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2182981.52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2183122.68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2183021.18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2183107.01</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1078, 1079, 1080, 1081, 1082.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2184046.83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2184036.22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321220.78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2184055.69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2184102.38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2184111.7</w:t>
            </w:r>
            <w:r w:rsidRPr="00236E8F">
              <w:rPr>
                <w:rFonts w:ascii="Arial" w:eastAsia="Times New Roman" w:hAnsi="Arial" w:cs="Arial"/>
                <w:sz w:val="24"/>
                <w:szCs w:val="24"/>
                <w:lang w:val="en-US" w:eastAsia="ru-RU"/>
              </w:rPr>
              <w:t>0</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1072, 1073, 1074, 1075, 1076, 1077.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321258.81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2183889.48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2183990.58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2184004.44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321178.48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2183938.71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321133.91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2183944.81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321127.92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2183909.31</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1051, 1052, 1053, 1054, 1055, 1056.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2183782.38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321118.69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2183779.4</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321136.3</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2183736.4</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2183698.21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2183686</w:t>
            </w:r>
            <w:r w:rsidRPr="00236E8F">
              <w:rPr>
                <w:rFonts w:ascii="Arial" w:eastAsia="Times New Roman" w:hAnsi="Arial" w:cs="Arial"/>
                <w:sz w:val="24"/>
                <w:szCs w:val="24"/>
                <w:lang w:val="en-US" w:eastAsia="ru-RU"/>
              </w:rPr>
              <w:t>.00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321088.63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2183702.27</w:t>
            </w:r>
          </w:p>
        </w:tc>
      </w:tr>
      <w:tr w:rsidR="00236E8F" w:rsidRPr="00236E8F" w:rsidTr="00236E8F">
        <w:trPr>
          <w:trHeight w:val="67"/>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1024, 1025, 1026, 1027, 1028, 1029, 1030, 1032, 1033.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2183475.6</w:t>
            </w:r>
            <w:r w:rsidRPr="00236E8F">
              <w:rPr>
                <w:rFonts w:ascii="Arial" w:eastAsia="Times New Roman" w:hAnsi="Arial" w:cs="Arial"/>
                <w:sz w:val="24"/>
                <w:szCs w:val="24"/>
                <w:lang w:val="en-US" w:eastAsia="ru-RU"/>
              </w:rPr>
              <w:t>0</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321134.3</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2183511.97</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2183491.75</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2183477.5</w:t>
            </w:r>
            <w:r w:rsidRPr="00236E8F">
              <w:rPr>
                <w:rFonts w:ascii="Arial" w:eastAsia="Times New Roman" w:hAnsi="Arial" w:cs="Arial"/>
                <w:sz w:val="24"/>
                <w:szCs w:val="24"/>
                <w:lang w:val="en-US" w:eastAsia="ru-RU"/>
              </w:rPr>
              <w:t>0</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2183487.44</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2183600.27</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2183608.46</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321081.6</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2183669.7</w:t>
            </w:r>
            <w:r w:rsidRPr="00236E8F">
              <w:rPr>
                <w:rFonts w:ascii="Arial" w:eastAsia="Times New Roman" w:hAnsi="Arial" w:cs="Arial"/>
                <w:sz w:val="24"/>
                <w:szCs w:val="24"/>
                <w:lang w:val="en-US" w:eastAsia="ru-RU"/>
              </w:rPr>
              <w:t>0</w:t>
            </w:r>
          </w:p>
        </w:tc>
      </w:tr>
      <w:tr w:rsidR="00236E8F" w:rsidRPr="00236E8F" w:rsidTr="00236E8F">
        <w:trPr>
          <w:trHeight w:val="6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2183632.73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1035, 1036, 1037, 1038.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2183626.79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2183675.27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2183687.96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2183637.92</w:t>
            </w:r>
          </w:p>
        </w:tc>
      </w:tr>
      <w:tr w:rsidR="00236E8F" w:rsidRPr="00236E8F" w:rsidTr="00236E8F">
        <w:trPr>
          <w:trHeight w:val="55"/>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1057, 1058, 1059, 1060, 1061, 1064, 1065, 1066, 1067, 1068, 1069.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321065.19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2183699.78</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2183891.93</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2183914.54</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2183801.06</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2183810.56</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2183817.34</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2183773</w:t>
            </w:r>
            <w:r w:rsidRPr="00236E8F">
              <w:rPr>
                <w:rFonts w:ascii="Arial" w:eastAsia="Times New Roman" w:hAnsi="Arial" w:cs="Arial"/>
                <w:sz w:val="24"/>
                <w:szCs w:val="24"/>
                <w:lang w:val="en-US" w:eastAsia="ru-RU"/>
              </w:rPr>
              <w:t>.00</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320851.04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2183749.5</w:t>
            </w:r>
            <w:r w:rsidRPr="00236E8F">
              <w:rPr>
                <w:rFonts w:ascii="Arial" w:eastAsia="Times New Roman" w:hAnsi="Arial" w:cs="Arial"/>
                <w:sz w:val="24"/>
                <w:szCs w:val="24"/>
                <w:lang w:val="en-US" w:eastAsia="ru-RU"/>
              </w:rPr>
              <w:t>0</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2183739.38</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320902.5</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2183718.98</w:t>
            </w:r>
          </w:p>
        </w:tc>
      </w:tr>
      <w:tr w:rsidR="00236E8F" w:rsidRPr="00236E8F" w:rsidTr="00236E8F">
        <w:trPr>
          <w:trHeight w:val="5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2183715.25</w:t>
            </w:r>
          </w:p>
        </w:tc>
      </w:tr>
      <w:tr w:rsidR="00236E8F" w:rsidRPr="00236E8F" w:rsidTr="00236E8F">
        <w:trPr>
          <w:trHeight w:val="72"/>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1087, 1088, 1089, 1090, 1091, 1092, 1097, 1096.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2183913.61</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2183984.53</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321084.94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2183990.52</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2184043.41</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2184035.94</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321142.95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2184089.63</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2184078.96</w:t>
            </w:r>
          </w:p>
        </w:tc>
      </w:tr>
      <w:tr w:rsidR="00236E8F" w:rsidRPr="00236E8F" w:rsidTr="00236E8F">
        <w:trPr>
          <w:trHeight w:val="6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321009.27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2183930.15</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1061, 1062, 1063, 1064.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2183810.56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320927.39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2183922.08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2183929.84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2183817.34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1/1/14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1042, 1043, 1044, 1045, 1046, 1047.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320902.34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2183646.36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2183691.02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320906.2</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2183694.31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2183579.61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2183572.43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2183653.5</w:t>
            </w:r>
            <w:r w:rsidRPr="00236E8F">
              <w:rPr>
                <w:rFonts w:ascii="Arial" w:eastAsia="Times New Roman" w:hAnsi="Arial" w:cs="Arial"/>
                <w:sz w:val="24"/>
                <w:szCs w:val="24"/>
                <w:lang w:val="en-US" w:eastAsia="ru-RU"/>
              </w:rPr>
              <w:t>0</w:t>
            </w:r>
          </w:p>
        </w:tc>
      </w:tr>
    </w:tbl>
    <w:p w:rsidR="00236E8F" w:rsidRPr="00236E8F" w:rsidRDefault="00236E8F" w:rsidP="00236E8F">
      <w:pPr>
        <w:widowControl w:val="0"/>
        <w:numPr>
          <w:ilvl w:val="1"/>
          <w:numId w:val="3"/>
        </w:numPr>
        <w:spacing w:after="0" w:line="240" w:lineRule="auto"/>
        <w:jc w:val="both"/>
        <w:outlineLvl w:val="1"/>
        <w:rPr>
          <w:rFonts w:ascii="Arial" w:eastAsia="Times New Roman" w:hAnsi="Arial" w:cs="Arial"/>
          <w:bCs/>
          <w:iCs/>
          <w:sz w:val="24"/>
          <w:szCs w:val="24"/>
          <w:lang w:val="x-none" w:eastAsia="x-none"/>
        </w:rPr>
      </w:pPr>
      <w:r w:rsidRPr="00236E8F">
        <w:rPr>
          <w:rFonts w:ascii="Arial" w:eastAsia="Times New Roman" w:hAnsi="Arial" w:cs="Arial"/>
          <w:iCs/>
          <w:sz w:val="24"/>
          <w:szCs w:val="24"/>
          <w:lang w:eastAsia="x-none"/>
        </w:rPr>
        <w:t>(</w:t>
      </w:r>
      <w:r w:rsidRPr="00236E8F">
        <w:rPr>
          <w:rFonts w:ascii="Arial" w:eastAsia="Times New Roman" w:hAnsi="Arial" w:cs="Arial"/>
          <w:iCs/>
          <w:sz w:val="24"/>
          <w:szCs w:val="24"/>
          <w:lang w:val="x-none" w:eastAsia="x-none"/>
        </w:rPr>
        <w:t>Раздел 10. Статья 10.4. Общественно-деловые зоны.</w:t>
      </w:r>
    </w:p>
    <w:p w:rsidR="00236E8F" w:rsidRPr="00236E8F" w:rsidRDefault="00236E8F" w:rsidP="00236E8F">
      <w:pPr>
        <w:widowControl w:val="0"/>
        <w:numPr>
          <w:ilvl w:val="1"/>
          <w:numId w:val="3"/>
        </w:numPr>
        <w:spacing w:after="0" w:line="240" w:lineRule="auto"/>
        <w:jc w:val="both"/>
        <w:outlineLvl w:val="1"/>
        <w:rPr>
          <w:rFonts w:ascii="Arial" w:eastAsia="Times New Roman" w:hAnsi="Arial" w:cs="Arial"/>
          <w:iCs/>
          <w:sz w:val="24"/>
          <w:szCs w:val="24"/>
          <w:lang w:eastAsia="x-none"/>
        </w:rPr>
      </w:pPr>
      <w:r w:rsidRPr="00236E8F">
        <w:rPr>
          <w:rFonts w:ascii="Arial" w:eastAsia="Times New Roman" w:hAnsi="Arial" w:cs="Arial"/>
          <w:iCs/>
          <w:sz w:val="24"/>
          <w:szCs w:val="24"/>
          <w:lang w:val="x-none" w:eastAsia="x-none"/>
        </w:rPr>
        <w:t>Индекс зоны О 1. Зона многофункционального общественно-делового центра</w:t>
      </w:r>
      <w:r w:rsidRPr="00236E8F">
        <w:rPr>
          <w:rFonts w:ascii="Arial" w:eastAsia="Times New Roman" w:hAnsi="Arial" w:cs="Arial"/>
          <w:iCs/>
          <w:sz w:val="24"/>
          <w:szCs w:val="24"/>
          <w:lang w:eastAsia="x-none"/>
        </w:rPr>
        <w:t xml:space="preserve"> в редакции решения от 20.08.2018 № 242)</w:t>
      </w:r>
    </w:p>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r w:rsidRPr="00236E8F">
        <w:rPr>
          <w:rFonts w:ascii="Calibri" w:eastAsia="Calibri" w:hAnsi="Calibri" w:cs="Arial"/>
          <w:color w:val="000000"/>
          <w:kern w:val="24"/>
          <w:sz w:val="24"/>
          <w:szCs w:val="24"/>
        </w:rPr>
        <w:br w:type="page"/>
      </w: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обслуживания местного назначения:</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в населенном пункте город Богучар (1) 19 участков.</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p w:rsidR="00236E8F" w:rsidRPr="00236E8F" w:rsidRDefault="00236E8F" w:rsidP="00236E8F">
      <w:pPr>
        <w:widowControl w:val="0"/>
        <w:tabs>
          <w:tab w:val="left" w:pos="6047"/>
          <w:tab w:val="left" w:pos="13783"/>
          <w:tab w:val="left" w:pos="14508"/>
        </w:tabs>
        <w:spacing w:after="0" w:line="240" w:lineRule="auto"/>
        <w:jc w:val="center"/>
        <w:rPr>
          <w:rFonts w:ascii="Arial" w:eastAsia="Times New Roman" w:hAnsi="Arial" w:cs="Arial"/>
          <w:bCs/>
          <w:sz w:val="24"/>
          <w:szCs w:val="24"/>
          <w:lang w:eastAsia="ru-RU"/>
        </w:rPr>
      </w:pPr>
      <w:r w:rsidRPr="00236E8F">
        <w:rPr>
          <w:rFonts w:ascii="Arial" w:eastAsia="Times New Roman" w:hAnsi="Arial" w:cs="Arial"/>
          <w:bCs/>
          <w:sz w:val="24"/>
          <w:szCs w:val="24"/>
          <w:lang w:eastAsia="ru-RU"/>
        </w:rPr>
        <w:t>1.Градостроительный регламент</w:t>
      </w:r>
    </w:p>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tbl>
      <w:tblPr>
        <w:tblW w:w="0" w:type="dxa"/>
        <w:jc w:val="right"/>
        <w:tblLayout w:type="fixed"/>
        <w:tblLook w:val="04A0" w:firstRow="1" w:lastRow="0" w:firstColumn="1" w:lastColumn="0" w:noHBand="0" w:noVBand="1"/>
      </w:tblPr>
      <w:tblGrid>
        <w:gridCol w:w="570"/>
        <w:gridCol w:w="744"/>
        <w:gridCol w:w="4070"/>
        <w:gridCol w:w="718"/>
        <w:gridCol w:w="3812"/>
      </w:tblGrid>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 п/п</w:t>
            </w:r>
          </w:p>
        </w:tc>
        <w:tc>
          <w:tcPr>
            <w:tcW w:w="9344" w:type="dxa"/>
            <w:gridSpan w:val="4"/>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Виды разрешенного использования (ВРИ) земельных участков и объектов капитального строительства</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1.</w:t>
            </w:r>
          </w:p>
        </w:tc>
        <w:tc>
          <w:tcPr>
            <w:tcW w:w="744"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40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Основные виды разрешенного использования</w:t>
            </w:r>
          </w:p>
        </w:tc>
        <w:tc>
          <w:tcPr>
            <w:tcW w:w="718" w:type="dxa"/>
            <w:tcBorders>
              <w:top w:val="single" w:sz="4" w:space="0" w:color="000000"/>
              <w:left w:val="single" w:sz="4" w:space="0" w:color="000000"/>
              <w:bottom w:val="single" w:sz="4" w:space="0" w:color="auto"/>
              <w:right w:val="nil"/>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3812" w:type="dxa"/>
            <w:tcBorders>
              <w:top w:val="single" w:sz="4" w:space="0" w:color="000000"/>
              <w:left w:val="single" w:sz="4" w:space="0" w:color="000000"/>
              <w:bottom w:val="single" w:sz="4" w:space="0" w:color="auto"/>
              <w:right w:val="single" w:sz="4" w:space="0" w:color="000000"/>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lang w:eastAsia="ru-RU"/>
              </w:rPr>
              <w:t>Вспомогательные виды разрешенного использования (установленные к основным)</w:t>
            </w:r>
          </w:p>
        </w:tc>
      </w:tr>
      <w:tr w:rsidR="00236E8F" w:rsidRPr="00236E8F" w:rsidTr="00236E8F">
        <w:trPr>
          <w:jc w:val="right"/>
        </w:trPr>
        <w:tc>
          <w:tcPr>
            <w:tcW w:w="570" w:type="dxa"/>
            <w:vMerge w:val="restart"/>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Calibri" w:hAnsi="Arial" w:cs="Arial"/>
                <w:kern w:val="24"/>
                <w:sz w:val="24"/>
                <w:szCs w:val="24"/>
                <w:highlight w:val="cyan"/>
                <w:lang w:eastAsia="ru-RU"/>
              </w:rPr>
            </w:pPr>
          </w:p>
        </w:tc>
        <w:tc>
          <w:tcPr>
            <w:tcW w:w="744" w:type="dxa"/>
            <w:tcBorders>
              <w:top w:val="single" w:sz="4" w:space="0" w:color="000000"/>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w:t>
            </w:r>
          </w:p>
        </w:tc>
        <w:tc>
          <w:tcPr>
            <w:tcW w:w="4070" w:type="dxa"/>
            <w:tcBorders>
              <w:top w:val="single" w:sz="4" w:space="0" w:color="000000"/>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Коммунальное обслуживание (котельные, водозаборы, трансформаторные подстанции, телефонные станции);</w:t>
            </w:r>
          </w:p>
        </w:tc>
        <w:tc>
          <w:tcPr>
            <w:tcW w:w="718" w:type="dxa"/>
            <w:vMerge w:val="restart"/>
            <w:tcBorders>
              <w:top w:val="single" w:sz="4" w:space="0" w:color="auto"/>
              <w:left w:val="single" w:sz="4" w:space="0" w:color="auto"/>
              <w:bottom w:val="single" w:sz="4" w:space="0" w:color="000000"/>
              <w:right w:val="single" w:sz="4" w:space="0" w:color="auto"/>
            </w:tcBorders>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3.1</w:t>
            </w: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p>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12.0</w:t>
            </w:r>
          </w:p>
        </w:tc>
        <w:tc>
          <w:tcPr>
            <w:tcW w:w="3812" w:type="dxa"/>
            <w:vMerge w:val="restart"/>
            <w:tcBorders>
              <w:top w:val="single" w:sz="4" w:space="0" w:color="auto"/>
              <w:left w:val="single" w:sz="4" w:space="0" w:color="auto"/>
              <w:bottom w:val="single" w:sz="4" w:space="0" w:color="000000"/>
              <w:right w:val="single" w:sz="4" w:space="0" w:color="auto"/>
            </w:tcBorders>
          </w:tcPr>
          <w:p w:rsidR="00236E8F" w:rsidRPr="00236E8F" w:rsidRDefault="00236E8F" w:rsidP="00236E8F">
            <w:pPr>
              <w:widowControl w:val="0"/>
              <w:tabs>
                <w:tab w:val="num" w:pos="104"/>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Коммунальное обслуживание (котельные, водозаборы, трансформаторные подстанции, телефонные станции);</w:t>
            </w:r>
          </w:p>
          <w:p w:rsidR="00236E8F" w:rsidRPr="00236E8F" w:rsidRDefault="00236E8F" w:rsidP="00236E8F">
            <w:pPr>
              <w:widowControl w:val="0"/>
              <w:tabs>
                <w:tab w:val="num" w:pos="104"/>
              </w:tabs>
              <w:spacing w:after="0" w:line="240" w:lineRule="auto"/>
              <w:jc w:val="both"/>
              <w:rPr>
                <w:rFonts w:ascii="Arial" w:eastAsia="Times New Roman" w:hAnsi="Arial" w:cs="Arial"/>
                <w:sz w:val="24"/>
                <w:szCs w:val="24"/>
                <w:lang w:eastAsia="ru-RU"/>
              </w:rPr>
            </w:pPr>
          </w:p>
          <w:p w:rsidR="00236E8F" w:rsidRPr="00236E8F" w:rsidRDefault="00236E8F" w:rsidP="00236E8F">
            <w:pPr>
              <w:widowControl w:val="0"/>
              <w:tabs>
                <w:tab w:val="num" w:pos="104"/>
              </w:tabs>
              <w:spacing w:after="0" w:line="240" w:lineRule="auto"/>
              <w:jc w:val="both"/>
              <w:rPr>
                <w:rFonts w:ascii="Arial" w:eastAsia="Calibri" w:hAnsi="Arial" w:cs="Arial"/>
                <w:sz w:val="24"/>
                <w:szCs w:val="24"/>
                <w:lang w:eastAsia="ru-RU"/>
              </w:rPr>
            </w:pPr>
            <w:r w:rsidRPr="00236E8F">
              <w:rPr>
                <w:rFonts w:ascii="Arial" w:eastAsia="Calibri" w:hAnsi="Arial" w:cs="Arial"/>
                <w:kern w:val="24"/>
                <w:sz w:val="24"/>
                <w:szCs w:val="24"/>
              </w:rPr>
              <w:t>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скверов, бульваров, площадей, проездов)</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Бытовое обслуживание (мастерские мелкого ремонта, ателье, бани, парикмахерские, прачечные, похоронные бюро).</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3.4.1</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Амбулаторно-поликлиническое обслуживание (поликлиники, фельдшерские пункты, пункты здравоохранения, молочные кухни).</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w:t>
            </w:r>
          </w:p>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Культурное развитие (дома культуры, библиотеки, кинотеатры и кинозалы).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Общественное управление (объекты капитального строительства для размещения органов местного самоуправления, государственной власти, судов, органов управления политических партий, профсоюзов).</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Магазины (объекты капитального строительства для продажи товаров, торговая площадь которых составляет до 200 кв.м.).</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Банковская и страховая деятельность.</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Общественное питание (рестораны, кафе, столовые, закусочные, бары).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w:t>
            </w:r>
          </w:p>
        </w:tc>
        <w:tc>
          <w:tcPr>
            <w:tcW w:w="4070" w:type="dxa"/>
            <w:tcBorders>
              <w:top w:val="nil"/>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Спорт (размещение спортивных залов, бассейнов, устройство площадок для занятий спортом и физкультурой – беговые дорожки, спортивные сооружения, теннисные корты, поля для спортивной игры).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single" w:sz="4" w:space="0" w:color="000000"/>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w:t>
            </w:r>
          </w:p>
        </w:tc>
        <w:tc>
          <w:tcPr>
            <w:tcW w:w="4070" w:type="dxa"/>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Обеспечение внутреннего правопорядка (объекты капитального строительства, необходимые для подготовки и поддержания в готовности органов внутренних дел и спасательных служб; размещение объектов гражданской обороны).</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2.</w:t>
            </w:r>
          </w:p>
        </w:tc>
        <w:tc>
          <w:tcPr>
            <w:tcW w:w="744"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Код ВРИ</w:t>
            </w:r>
          </w:p>
        </w:tc>
        <w:tc>
          <w:tcPr>
            <w:tcW w:w="4070" w:type="dxa"/>
            <w:tcBorders>
              <w:top w:val="single" w:sz="4" w:space="0" w:color="000000"/>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Условно разрешенные виды использования</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570" w:type="dxa"/>
            <w:vMerge w:val="restart"/>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Calibri" w:hAnsi="Arial" w:cs="Arial"/>
                <w:kern w:val="24"/>
                <w:sz w:val="24"/>
                <w:szCs w:val="24"/>
                <w:highlight w:val="cyan"/>
                <w:lang w:eastAsia="ru-RU"/>
              </w:rPr>
            </w:pPr>
          </w:p>
        </w:tc>
        <w:tc>
          <w:tcPr>
            <w:tcW w:w="744" w:type="dxa"/>
            <w:tcBorders>
              <w:top w:val="single" w:sz="4" w:space="0" w:color="000000"/>
              <w:left w:val="single" w:sz="4" w:space="0" w:color="000000"/>
              <w:bottom w:val="nil"/>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2.1.1</w:t>
            </w:r>
          </w:p>
        </w:tc>
        <w:tc>
          <w:tcPr>
            <w:tcW w:w="4070" w:type="dxa"/>
            <w:tcBorders>
              <w:top w:val="single" w:sz="4" w:space="0" w:color="000000"/>
              <w:left w:val="single" w:sz="4" w:space="0" w:color="000000"/>
              <w:bottom w:val="nil"/>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Малоэтажная многоквартирная жилая застройка.</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744" w:type="dxa"/>
            <w:tcBorders>
              <w:top w:val="nil"/>
              <w:left w:val="single" w:sz="4" w:space="0" w:color="000000"/>
              <w:bottom w:val="single" w:sz="4" w:space="0" w:color="000000"/>
              <w:right w:val="nil"/>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w:t>
            </w:r>
          </w:p>
        </w:tc>
        <w:tc>
          <w:tcPr>
            <w:tcW w:w="4070" w:type="dxa"/>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tabs>
                <w:tab w:val="num" w:pos="113"/>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Религиозное использование (церкви, соборы, храмы, часовни, монастыри).</w:t>
            </w:r>
          </w:p>
        </w:tc>
        <w:tc>
          <w:tcPr>
            <w:tcW w:w="4530"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3812" w:type="dxa"/>
            <w:vMerge/>
            <w:tcBorders>
              <w:top w:val="single" w:sz="4" w:space="0" w:color="auto"/>
              <w:left w:val="single" w:sz="4" w:space="0" w:color="auto"/>
              <w:bottom w:val="single" w:sz="4" w:space="0" w:color="000000"/>
              <w:right w:val="single" w:sz="4" w:space="0" w:color="auto"/>
            </w:tcBorders>
            <w:vAlign w:val="center"/>
            <w:hideMark/>
          </w:tcPr>
          <w:p w:rsidR="00236E8F" w:rsidRPr="00236E8F" w:rsidRDefault="00236E8F" w:rsidP="00236E8F">
            <w:pPr>
              <w:spacing w:after="0" w:line="240" w:lineRule="auto"/>
              <w:rPr>
                <w:rFonts w:ascii="Arial" w:eastAsia="Calibri" w:hAnsi="Arial" w:cs="Arial"/>
                <w:sz w:val="24"/>
                <w:szCs w:val="24"/>
                <w:lang w:eastAsia="ru-RU"/>
              </w:rPr>
            </w:pPr>
          </w:p>
        </w:tc>
      </w:tr>
      <w:tr w:rsidR="00236E8F" w:rsidRPr="00236E8F" w:rsidTr="00236E8F">
        <w:trPr>
          <w:jc w:val="right"/>
        </w:trPr>
        <w:tc>
          <w:tcPr>
            <w:tcW w:w="570" w:type="dxa"/>
            <w:tcBorders>
              <w:top w:val="single" w:sz="4" w:space="0" w:color="000000"/>
              <w:left w:val="single" w:sz="4" w:space="0" w:color="000000"/>
              <w:bottom w:val="nil"/>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rPr>
            </w:pPr>
            <w:r w:rsidRPr="00236E8F">
              <w:rPr>
                <w:rFonts w:ascii="Arial" w:eastAsia="Times New Roman" w:hAnsi="Arial" w:cs="Arial"/>
                <w:bCs/>
                <w:sz w:val="24"/>
                <w:szCs w:val="24"/>
                <w:lang w:eastAsia="ru-RU"/>
              </w:rPr>
              <w:t>3.</w:t>
            </w:r>
          </w:p>
        </w:tc>
        <w:tc>
          <w:tcPr>
            <w:tcW w:w="9344" w:type="dxa"/>
            <w:gridSpan w:val="4"/>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center"/>
              <w:rPr>
                <w:rFonts w:ascii="Arial" w:eastAsia="Calibri" w:hAnsi="Arial" w:cs="Arial"/>
                <w:kern w:val="24"/>
                <w:sz w:val="24"/>
                <w:szCs w:val="24"/>
              </w:rPr>
            </w:pPr>
            <w:r w:rsidRPr="00236E8F">
              <w:rPr>
                <w:rFonts w:ascii="Arial" w:eastAsia="Times New Roman" w:hAnsi="Arial" w:cs="Arial"/>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36E8F" w:rsidRPr="00236E8F" w:rsidTr="00236E8F">
        <w:trPr>
          <w:jc w:val="right"/>
        </w:trPr>
        <w:tc>
          <w:tcPr>
            <w:tcW w:w="570" w:type="dxa"/>
            <w:vMerge w:val="restart"/>
            <w:tcBorders>
              <w:top w:val="single" w:sz="4" w:space="0" w:color="000000"/>
              <w:left w:val="single" w:sz="4" w:space="0" w:color="000000"/>
              <w:bottom w:val="single" w:sz="4" w:space="0" w:color="000000"/>
              <w:right w:val="nil"/>
            </w:tcBorders>
          </w:tcPr>
          <w:p w:rsidR="00236E8F" w:rsidRPr="00236E8F" w:rsidRDefault="00236E8F" w:rsidP="00236E8F">
            <w:pPr>
              <w:widowControl w:val="0"/>
              <w:snapToGrid w:val="0"/>
              <w:spacing w:after="0" w:line="240" w:lineRule="auto"/>
              <w:jc w:val="both"/>
              <w:rPr>
                <w:rFonts w:ascii="Arial" w:eastAsia="Calibri" w:hAnsi="Arial" w:cs="Arial"/>
                <w:kern w:val="24"/>
                <w:sz w:val="24"/>
                <w:szCs w:val="24"/>
                <w:highlight w:val="cyan"/>
                <w:lang w:eastAsia="ru-RU"/>
              </w:rPr>
            </w:pPr>
          </w:p>
        </w:tc>
        <w:tc>
          <w:tcPr>
            <w:tcW w:w="9344" w:type="dxa"/>
            <w:gridSpan w:val="4"/>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bCs/>
                <w:iCs/>
                <w:sz w:val="24"/>
                <w:szCs w:val="24"/>
                <w:lang w:eastAsia="ru-RU"/>
              </w:rPr>
              <w:t>Для земельных участков объектов общественно-деловой застройки</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Максимальный – 5,0 га</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6 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Предельное количество этажей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5 этажей</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50%</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9344" w:type="dxa"/>
            <w:gridSpan w:val="4"/>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bCs/>
                <w:iCs/>
                <w:sz w:val="24"/>
                <w:szCs w:val="24"/>
                <w:lang w:eastAsia="ru-RU"/>
              </w:rPr>
              <w:t xml:space="preserve">Для земельных участков объектов </w:t>
            </w:r>
            <w:r w:rsidRPr="00236E8F">
              <w:rPr>
                <w:rFonts w:ascii="Arial" w:eastAsia="Times New Roman" w:hAnsi="Arial" w:cs="Arial"/>
                <w:sz w:val="24"/>
                <w:szCs w:val="24"/>
                <w:lang w:eastAsia="ru-RU"/>
              </w:rPr>
              <w:t>коммунального обслуживания</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Минимальный - 4 кв.м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0 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Предельная высота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15 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80%</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9344" w:type="dxa"/>
            <w:gridSpan w:val="4"/>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Для земельных участков малоэтажной многоквартирной жилой застройки</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Предельные (минимальные и (или) максимальные) размеры земельных участков</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Максимальный - 1,0 га</w:t>
            </w:r>
          </w:p>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Минимальный - 300 кв.м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6 м</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Предельное количество этажей зданий, строений, сооружений</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4 этажа</w:t>
            </w:r>
          </w:p>
        </w:tc>
      </w:tr>
      <w:tr w:rsidR="00236E8F" w:rsidRPr="00236E8F" w:rsidTr="00236E8F">
        <w:trPr>
          <w:jc w:val="right"/>
        </w:trPr>
        <w:tc>
          <w:tcPr>
            <w:tcW w:w="9914" w:type="dxa"/>
            <w:vMerge/>
            <w:tcBorders>
              <w:top w:val="single" w:sz="4" w:space="0" w:color="000000"/>
              <w:left w:val="single" w:sz="4" w:space="0" w:color="000000"/>
              <w:bottom w:val="single" w:sz="4" w:space="0" w:color="000000"/>
              <w:right w:val="nil"/>
            </w:tcBorders>
            <w:vAlign w:val="center"/>
            <w:hideMark/>
          </w:tcPr>
          <w:p w:rsidR="00236E8F" w:rsidRPr="00236E8F" w:rsidRDefault="00236E8F" w:rsidP="00236E8F">
            <w:pPr>
              <w:spacing w:after="0" w:line="240" w:lineRule="auto"/>
              <w:rPr>
                <w:rFonts w:ascii="Arial" w:eastAsia="Calibri" w:hAnsi="Arial" w:cs="Arial"/>
                <w:kern w:val="24"/>
                <w:sz w:val="24"/>
                <w:szCs w:val="24"/>
                <w:highlight w:val="cyan"/>
                <w:lang w:eastAsia="ru-RU"/>
              </w:rPr>
            </w:pP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iCs/>
                <w:sz w:val="24"/>
                <w:szCs w:val="24"/>
                <w:lang w:eastAsia="ru-RU"/>
              </w:rPr>
              <w:t>Максимальный процент застройки в границах земельного участка</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50%</w:t>
            </w:r>
          </w:p>
        </w:tc>
      </w:tr>
      <w:tr w:rsidR="00236E8F" w:rsidRPr="00236E8F" w:rsidTr="00236E8F">
        <w:trPr>
          <w:jc w:val="right"/>
        </w:trPr>
        <w:tc>
          <w:tcPr>
            <w:tcW w:w="570"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4.</w:t>
            </w:r>
          </w:p>
        </w:tc>
        <w:tc>
          <w:tcPr>
            <w:tcW w:w="9344" w:type="dxa"/>
            <w:gridSpan w:val="4"/>
            <w:tcBorders>
              <w:top w:val="single" w:sz="4" w:space="0" w:color="000000"/>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center"/>
              <w:rPr>
                <w:rFonts w:ascii="Arial" w:eastAsia="Times New Roman" w:hAnsi="Arial" w:cs="Arial"/>
                <w:bCs/>
                <w:iCs/>
                <w:sz w:val="24"/>
                <w:szCs w:val="24"/>
                <w:lang w:eastAsia="ru-RU"/>
              </w:rPr>
            </w:pPr>
            <w:r w:rsidRPr="00236E8F">
              <w:rPr>
                <w:rFonts w:ascii="Arial" w:eastAsia="Times New Roman" w:hAnsi="Arial" w:cs="Arial"/>
                <w:bCs/>
                <w:iCs/>
                <w:sz w:val="24"/>
                <w:szCs w:val="24"/>
                <w:lang w:eastAsia="ru-RU"/>
              </w:rPr>
              <w:t>Архитектурно-строительные требования</w:t>
            </w:r>
          </w:p>
        </w:tc>
      </w:tr>
      <w:tr w:rsidR="00236E8F" w:rsidRPr="00236E8F" w:rsidTr="00236E8F">
        <w:trPr>
          <w:jc w:val="right"/>
        </w:trPr>
        <w:tc>
          <w:tcPr>
            <w:tcW w:w="570" w:type="dxa"/>
            <w:tcBorders>
              <w:top w:val="nil"/>
              <w:left w:val="single" w:sz="4" w:space="0" w:color="000000"/>
              <w:bottom w:val="single" w:sz="4" w:space="0" w:color="000000"/>
              <w:right w:val="nil"/>
            </w:tcBorders>
          </w:tcPr>
          <w:p w:rsidR="00236E8F" w:rsidRPr="00236E8F" w:rsidRDefault="00236E8F" w:rsidP="00236E8F">
            <w:pPr>
              <w:widowControl w:val="0"/>
              <w:spacing w:after="0" w:line="240" w:lineRule="auto"/>
              <w:jc w:val="both"/>
              <w:rPr>
                <w:rFonts w:ascii="Arial" w:eastAsia="Times New Roman" w:hAnsi="Arial" w:cs="Arial"/>
                <w:bCs/>
                <w:sz w:val="24"/>
                <w:szCs w:val="24"/>
                <w:lang w:eastAsia="ru-RU"/>
              </w:rPr>
            </w:pPr>
          </w:p>
        </w:tc>
        <w:tc>
          <w:tcPr>
            <w:tcW w:w="9344" w:type="dxa"/>
            <w:gridSpan w:val="4"/>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tabs>
                <w:tab w:val="num" w:pos="387"/>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повседневного спроса размещаются в радиусе пешеходной доступности 500-800м., периодического спроса – 1200 м.</w:t>
            </w:r>
          </w:p>
          <w:p w:rsidR="00236E8F" w:rsidRPr="00236E8F" w:rsidRDefault="00236E8F" w:rsidP="00236E8F">
            <w:pPr>
              <w:widowControl w:val="0"/>
              <w:tabs>
                <w:tab w:val="num" w:pos="387"/>
              </w:tabs>
              <w:spacing w:after="0" w:line="240" w:lineRule="auto"/>
              <w:jc w:val="both"/>
              <w:rPr>
                <w:rFonts w:ascii="Arial" w:eastAsia="Times New Roman" w:hAnsi="Arial" w:cs="Arial"/>
                <w:sz w:val="24"/>
                <w:szCs w:val="24"/>
                <w:highlight w:val="yellow"/>
                <w:lang w:eastAsia="ru-RU"/>
              </w:rPr>
            </w:pPr>
            <w:r w:rsidRPr="00236E8F">
              <w:rPr>
                <w:rFonts w:ascii="Arial" w:eastAsia="Times New Roman" w:hAnsi="Arial" w:cs="Arial"/>
                <w:sz w:val="24"/>
                <w:szCs w:val="24"/>
                <w:lang w:eastAsia="ru-RU"/>
              </w:rPr>
              <w:t>Здания многофункционального использования с квартирами на верхних этажах и размещением в нижних этажах офисов и объектов обслуживающего назначения при условии поэтажного разделения различных видов использования.</w:t>
            </w:r>
          </w:p>
          <w:p w:rsidR="00236E8F" w:rsidRPr="00236E8F" w:rsidRDefault="00236E8F" w:rsidP="00236E8F">
            <w:pPr>
              <w:widowControl w:val="0"/>
              <w:tabs>
                <w:tab w:val="num" w:pos="387"/>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Требуемое расчетное количество машино-мест для парковки легковых автомобилей в границах земельного участка:</w:t>
            </w:r>
          </w:p>
          <w:p w:rsidR="00236E8F" w:rsidRPr="00236E8F" w:rsidRDefault="00236E8F" w:rsidP="00236E8F">
            <w:pPr>
              <w:widowControl w:val="0"/>
              <w:tabs>
                <w:tab w:val="num" w:pos="360"/>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учреждений управления, кредитно-финансовых и юридических учреждений, не менее 3 машино-мест на 100 кв.метров общей площади;</w:t>
            </w:r>
          </w:p>
          <w:p w:rsidR="00236E8F" w:rsidRPr="00236E8F" w:rsidRDefault="00236E8F" w:rsidP="00236E8F">
            <w:pPr>
              <w:widowControl w:val="0"/>
              <w:tabs>
                <w:tab w:val="num" w:pos="360"/>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клубов, музеев, выставок не менее 20 машино-мест на 100 мест или единовременных посетителей;</w:t>
            </w:r>
          </w:p>
          <w:p w:rsidR="00236E8F" w:rsidRPr="00236E8F" w:rsidRDefault="00236E8F" w:rsidP="00236E8F">
            <w:pPr>
              <w:widowControl w:val="0"/>
              <w:tabs>
                <w:tab w:val="num" w:pos="360"/>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спортивных зданий и сооружений не менее 20 машино-мест на 100 мест;</w:t>
            </w:r>
          </w:p>
          <w:p w:rsidR="00236E8F" w:rsidRPr="00236E8F" w:rsidRDefault="00236E8F" w:rsidP="00236E8F">
            <w:pPr>
              <w:widowControl w:val="0"/>
              <w:tabs>
                <w:tab w:val="num" w:pos="360"/>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поликлиник не менее 10 машино-мест на 100 посещений;</w:t>
            </w:r>
          </w:p>
          <w:p w:rsidR="00236E8F" w:rsidRPr="00236E8F" w:rsidRDefault="00236E8F" w:rsidP="00236E8F">
            <w:pPr>
              <w:widowControl w:val="0"/>
              <w:tabs>
                <w:tab w:val="num" w:pos="360"/>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больниц не менее 10 машино-мест на 100 коек.</w:t>
            </w:r>
          </w:p>
        </w:tc>
      </w:tr>
      <w:tr w:rsidR="00236E8F" w:rsidRPr="00236E8F" w:rsidTr="00236E8F">
        <w:trPr>
          <w:jc w:val="right"/>
        </w:trPr>
        <w:tc>
          <w:tcPr>
            <w:tcW w:w="9914" w:type="dxa"/>
            <w:gridSpan w:val="5"/>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jc w:val="right"/>
        </w:trPr>
        <w:tc>
          <w:tcPr>
            <w:tcW w:w="570" w:type="dxa"/>
            <w:tcBorders>
              <w:top w:val="nil"/>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5.</w:t>
            </w: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Санитарные и экологические требования.</w:t>
            </w:r>
          </w:p>
        </w:tc>
        <w:tc>
          <w:tcPr>
            <w:tcW w:w="4530" w:type="dxa"/>
            <w:gridSpan w:val="2"/>
            <w:tcBorders>
              <w:top w:val="nil"/>
              <w:left w:val="single" w:sz="4" w:space="0" w:color="auto"/>
              <w:bottom w:val="single" w:sz="4" w:space="0" w:color="000000"/>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Рекреационные места у общественных зданий должны иметь повышенную степень долговечности и качество элементов внешнего благоустройства и инженерного оборудования, а также достаточную степень озеленения (30% от незастроенной площадки участка).</w:t>
            </w:r>
          </w:p>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Устройство бордюрного обрамления, проезжей части улиц, тротуаров, газонов.</w:t>
            </w:r>
          </w:p>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Санитарная чистка территории, централизованное канализование.</w:t>
            </w:r>
          </w:p>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защиты корней деревьев от вытаптывания предусматривать устройство на поверхности почвы железных или бетонных решеток, мощение булыжником на ширину кроны.</w:t>
            </w:r>
          </w:p>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Устройство пандусов в местах перепада для обеспечения удобного проезда маломобильного населения.</w:t>
            </w:r>
          </w:p>
        </w:tc>
      </w:tr>
      <w:tr w:rsidR="00236E8F" w:rsidRPr="00236E8F" w:rsidTr="00236E8F">
        <w:trPr>
          <w:jc w:val="right"/>
        </w:trPr>
        <w:tc>
          <w:tcPr>
            <w:tcW w:w="570" w:type="dxa"/>
            <w:tcBorders>
              <w:top w:val="nil"/>
              <w:left w:val="single" w:sz="4" w:space="0" w:color="000000"/>
              <w:bottom w:val="single" w:sz="4" w:space="0" w:color="000000"/>
              <w:right w:val="nil"/>
            </w:tcBorders>
            <w:hideMark/>
          </w:tcPr>
          <w:p w:rsidR="00236E8F" w:rsidRPr="00236E8F" w:rsidRDefault="00236E8F" w:rsidP="00236E8F">
            <w:pPr>
              <w:widowControl w:val="0"/>
              <w:spacing w:after="0" w:line="240" w:lineRule="auto"/>
              <w:jc w:val="both"/>
              <w:rPr>
                <w:rFonts w:ascii="Arial" w:eastAsia="Calibri" w:hAnsi="Arial" w:cs="Arial"/>
                <w:kern w:val="24"/>
                <w:sz w:val="24"/>
                <w:szCs w:val="24"/>
                <w:lang w:eastAsia="ru-RU"/>
              </w:rPr>
            </w:pPr>
            <w:r w:rsidRPr="00236E8F">
              <w:rPr>
                <w:rFonts w:ascii="Arial" w:eastAsia="Calibri" w:hAnsi="Arial" w:cs="Arial"/>
                <w:kern w:val="24"/>
                <w:sz w:val="24"/>
                <w:szCs w:val="24"/>
                <w:lang w:eastAsia="ru-RU"/>
              </w:rPr>
              <w:t>6.</w:t>
            </w:r>
          </w:p>
        </w:tc>
        <w:tc>
          <w:tcPr>
            <w:tcW w:w="4814" w:type="dxa"/>
            <w:gridSpan w:val="2"/>
            <w:tcBorders>
              <w:top w:val="nil"/>
              <w:left w:val="single" w:sz="4" w:space="0" w:color="000000"/>
              <w:bottom w:val="single" w:sz="4" w:space="0" w:color="000000"/>
              <w:right w:val="single" w:sz="4" w:space="0" w:color="auto"/>
            </w:tcBorders>
            <w:hideMark/>
          </w:tcPr>
          <w:p w:rsidR="00236E8F" w:rsidRPr="00236E8F" w:rsidRDefault="00236E8F" w:rsidP="00236E8F">
            <w:pPr>
              <w:widowControl w:val="0"/>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Защита от опасных природных процессов.</w:t>
            </w:r>
          </w:p>
        </w:tc>
        <w:tc>
          <w:tcPr>
            <w:tcW w:w="4530" w:type="dxa"/>
            <w:gridSpan w:val="2"/>
            <w:tcBorders>
              <w:top w:val="nil"/>
              <w:left w:val="single" w:sz="4" w:space="0" w:color="auto"/>
              <w:bottom w:val="single" w:sz="4" w:space="0" w:color="000000"/>
              <w:right w:val="single" w:sz="4" w:space="0" w:color="auto"/>
            </w:tcBorders>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Организация отвода поверхностных вод по лоткам проездов к дождеприемникам, устанавливаемым в пониженных местах и вдоль улиц.</w:t>
            </w:r>
          </w:p>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возведении капитальных зданий проведение дополнительных инженерно-геологических изысканий.</w:t>
            </w:r>
          </w:p>
        </w:tc>
      </w:tr>
    </w:tbl>
    <w:p w:rsidR="00236E8F" w:rsidRPr="00236E8F" w:rsidRDefault="00236E8F" w:rsidP="00236E8F">
      <w:pPr>
        <w:widowControl w:val="0"/>
        <w:tabs>
          <w:tab w:val="left" w:pos="6047"/>
          <w:tab w:val="left" w:pos="13783"/>
          <w:tab w:val="left" w:pos="14508"/>
        </w:tabs>
        <w:spacing w:after="0" w:line="240" w:lineRule="auto"/>
        <w:ind w:firstLine="709"/>
        <w:jc w:val="both"/>
        <w:rPr>
          <w:rFonts w:ascii="Arial" w:eastAsia="Times New Roman" w:hAnsi="Arial" w:cs="Arial"/>
          <w:bCs/>
          <w:sz w:val="24"/>
          <w:szCs w:val="24"/>
          <w:lang w:eastAsia="ru-RU"/>
        </w:rPr>
      </w:pPr>
    </w:p>
    <w:p w:rsidR="00236E8F" w:rsidRPr="00236E8F" w:rsidRDefault="00236E8F" w:rsidP="00236E8F">
      <w:pPr>
        <w:widowControl w:val="0"/>
        <w:tabs>
          <w:tab w:val="left" w:pos="6047"/>
          <w:tab w:val="left" w:pos="13783"/>
          <w:tab w:val="left" w:pos="14508"/>
        </w:tabs>
        <w:spacing w:after="0" w:line="240" w:lineRule="auto"/>
        <w:jc w:val="center"/>
        <w:rPr>
          <w:rFonts w:ascii="Arial" w:eastAsia="Times New Roman" w:hAnsi="Arial" w:cs="Arial"/>
          <w:bCs/>
          <w:sz w:val="24"/>
          <w:szCs w:val="24"/>
          <w:lang w:eastAsia="ru-RU"/>
        </w:rPr>
      </w:pPr>
      <w:r w:rsidRPr="00236E8F">
        <w:rPr>
          <w:rFonts w:ascii="Arial" w:eastAsia="Times New Roman" w:hAnsi="Arial" w:cs="Arial"/>
          <w:sz w:val="24"/>
          <w:szCs w:val="24"/>
          <w:lang w:eastAsia="ru-RU"/>
        </w:rPr>
        <w:t>2.Описание прохождения границ зоны обслуживания местного назначения:</w:t>
      </w:r>
    </w:p>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p>
    <w:tbl>
      <w:tblPr>
        <w:tblW w:w="988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479"/>
        <w:gridCol w:w="1036"/>
        <w:gridCol w:w="1358"/>
        <w:gridCol w:w="1484"/>
      </w:tblGrid>
      <w:tr w:rsidR="00236E8F" w:rsidRPr="00236E8F" w:rsidTr="00236E8F">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4479"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center"/>
              <w:rPr>
                <w:rFonts w:ascii="Arial" w:eastAsia="Times New Roman" w:hAnsi="Arial" w:cs="Arial"/>
                <w:sz w:val="24"/>
                <w:szCs w:val="24"/>
                <w:lang w:eastAsia="ru-RU"/>
              </w:rPr>
            </w:pP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 5, 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322709.11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2181946.3</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322691.95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2182218.62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322679.52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2181946.96</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2/1/2</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332, 333, 334, 335.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322654.75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2182620.5</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2182831.28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322526.64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2182929.96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322426.88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2182773.85</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2/1/3</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390, 391, 392, 393, 394, 395.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2183436.67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322417</w:t>
            </w:r>
            <w:r w:rsidRPr="00236E8F">
              <w:rPr>
                <w:rFonts w:ascii="Arial" w:eastAsia="Times New Roman" w:hAnsi="Arial" w:cs="Arial"/>
                <w:sz w:val="24"/>
                <w:szCs w:val="24"/>
                <w:lang w:val="en-US" w:eastAsia="ru-RU"/>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2183456.13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322340.38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2183346.67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2183384.9</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322369.18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2183544.6</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2183496.53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2/1/4</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344, 345, 346, 353, 354, 355, 356, 357.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2183079.24</w:t>
            </w:r>
          </w:p>
        </w:tc>
      </w:tr>
      <w:tr w:rsidR="00236E8F" w:rsidRPr="00236E8F" w:rsidTr="00236E8F">
        <w:trPr>
          <w:trHeight w:val="262"/>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322088.41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2183042.22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2182984.54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2182956.96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2182916.19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322169.05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2182902.55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321992.46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2182974.23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322083.53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2183098.95</w:t>
            </w:r>
          </w:p>
        </w:tc>
      </w:tr>
      <w:tr w:rsidR="00236E8F" w:rsidRPr="00236E8F" w:rsidTr="00236E8F">
        <w:trPr>
          <w:trHeight w:val="106"/>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2/1/5</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327, 328, 330, 331.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322040.9</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2182776.98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2182893.46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2182945.52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321910</w:t>
            </w:r>
            <w:r w:rsidRPr="00236E8F">
              <w:rPr>
                <w:rFonts w:ascii="Arial" w:eastAsia="Times New Roman" w:hAnsi="Arial" w:cs="Arial"/>
                <w:sz w:val="24"/>
                <w:szCs w:val="24"/>
                <w:lang w:val="en-US" w:eastAsia="ru-RU"/>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2182878.79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2/1/6</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183, 184, 185, 186.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2181858.23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2181918.96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322207.91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2181920.59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322176.47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2181890.77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2/1/7</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57, 58, 59, 60, 61, 62, 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2180020.18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2180131.13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322321.9</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2180096.72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2180239.99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2180195.37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322121.3</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2180170.36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2180078.17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2/1/8</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162, 163, 164, 165.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321945.41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2181390.77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2181526.65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321906.15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2181630.9</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321805.22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2181533.62</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2/1/9</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168, 169, 170, 171, 172.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2181753.96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321777.94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2181940.33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2181942.73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321642.77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2181710.97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2181657.37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2/1/10</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549, 550, 551, 552, 554.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2182122.56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2182120.4</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321762.84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2182209.71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321744.62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2182232.81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2182235.83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2/1/11</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482, 483, 484, 497, 496, 495, 492.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321636.66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2183195.18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321666.89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2183238.35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2183210.94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321750.58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2183243.67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321600.06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2183325.97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2183323.46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321544.72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2183256.24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2/1/12</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464, 464</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465, 466.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321607.31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2184008.82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2184033.27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2184064.25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2184023.17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2/1/13</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467, 468, 465'', 465', 469'', 469', 469, 470.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2184117.56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2184158.89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2184096.82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2184117.56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2184158.89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2184096.82</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2/1/14</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121, 122, 123, 124.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2181965.39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2181965.39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321196.36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2181892.06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321159</w:t>
            </w:r>
            <w:r w:rsidRPr="00236E8F">
              <w:rPr>
                <w:rFonts w:ascii="Arial" w:eastAsia="Times New Roman" w:hAnsi="Arial" w:cs="Arial"/>
                <w:sz w:val="24"/>
                <w:szCs w:val="24"/>
                <w:lang w:val="en-US" w:eastAsia="ru-RU"/>
              </w:rPr>
              <w:t>.00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2181906.59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2/1/15</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129, 130, 131, 132, 227.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2181676.21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321075.98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2181675.52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2181566.21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320998.5</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2181508.79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321013.01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2181498.93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2/1/16</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897, 898, 899, 900, 901.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2181125.31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2181159.36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320393.5</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2181140.73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320370.28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2181042.54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320297.56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2181053.79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2/1/17</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По точкам 1244, 1245, 1246, 1247.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320039.1</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2183289.92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319978.27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2183237.88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320031.57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2183187.45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2183244.75</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2/1/18</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1298, 1299, 1300, 1301, 1312, 1313.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319959.55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2183247.77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319976.92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2183279.2</w:t>
            </w:r>
            <w:r w:rsidRPr="00236E8F">
              <w:rPr>
                <w:rFonts w:ascii="Arial" w:eastAsia="Times New Roman" w:hAnsi="Arial" w:cs="Arial"/>
                <w:sz w:val="24"/>
                <w:szCs w:val="24"/>
                <w:lang w:val="en-US" w:eastAsia="ru-RU"/>
              </w:rPr>
              <w:t>0</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319898.32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2183309.62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319877.1</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2183266.23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319906.61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2183251.52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319916.54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2183269.86</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2/1/19</w:t>
            </w:r>
          </w:p>
        </w:tc>
        <w:tc>
          <w:tcPr>
            <w:tcW w:w="447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1289, 1290, 1295, 1296, 1297.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319630.92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2182566.97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eastAsia="ru-RU"/>
              </w:rPr>
              <w:t>319551.2</w:t>
            </w:r>
            <w:r w:rsidRPr="00236E8F">
              <w:rPr>
                <w:rFonts w:ascii="Arial" w:eastAsia="Times New Roman" w:hAnsi="Arial" w:cs="Arial"/>
                <w:sz w:val="24"/>
                <w:szCs w:val="24"/>
                <w:lang w:val="en-US" w:eastAsia="ru-RU"/>
              </w:rPr>
              <w:t>0</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2182604.22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2182610.01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2182644.36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319648.34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2182610.65</w:t>
            </w:r>
          </w:p>
        </w:tc>
      </w:tr>
    </w:tbl>
    <w:p w:rsidR="00236E8F" w:rsidRPr="00236E8F" w:rsidRDefault="00236E8F" w:rsidP="00236E8F">
      <w:pPr>
        <w:widowControl w:val="0"/>
        <w:numPr>
          <w:ilvl w:val="0"/>
          <w:numId w:val="3"/>
        </w:numPr>
        <w:spacing w:after="0" w:line="240" w:lineRule="auto"/>
        <w:jc w:val="both"/>
        <w:outlineLvl w:val="0"/>
        <w:rPr>
          <w:rFonts w:ascii="Arial" w:eastAsia="Times New Roman" w:hAnsi="Arial" w:cs="Arial"/>
          <w:kern w:val="32"/>
          <w:sz w:val="24"/>
          <w:szCs w:val="24"/>
          <w:lang w:eastAsia="ru-RU"/>
        </w:rPr>
      </w:pPr>
      <w:r w:rsidRPr="00236E8F">
        <w:rPr>
          <w:rFonts w:ascii="Arial" w:eastAsia="Times New Roman" w:hAnsi="Arial" w:cs="Arial"/>
          <w:kern w:val="32"/>
          <w:sz w:val="24"/>
          <w:szCs w:val="24"/>
          <w:lang w:eastAsia="ru-RU"/>
        </w:rPr>
        <w:t>(Раздел 10. Статья 10.4. Общественно-деловые зоны. Индекс зоны О 2. Зона обслуживания местного значения в редакции решения от 20.08.2018 № 242)</w:t>
      </w:r>
    </w:p>
    <w:p w:rsidR="00236E8F" w:rsidRPr="00236E8F" w:rsidRDefault="00236E8F" w:rsidP="00236E8F">
      <w:pPr>
        <w:tabs>
          <w:tab w:val="left" w:pos="6047"/>
          <w:tab w:val="left" w:pos="13783"/>
          <w:tab w:val="left" w:pos="14508"/>
        </w:tabs>
        <w:spacing w:after="0" w:line="240" w:lineRule="auto"/>
        <w:ind w:firstLine="709"/>
        <w:jc w:val="both"/>
        <w:rPr>
          <w:rFonts w:ascii="Arial" w:eastAsia="Times New Roman" w:hAnsi="Arial" w:cs="Arial"/>
          <w:sz w:val="24"/>
          <w:szCs w:val="24"/>
          <w:lang w:eastAsia="ru-RU"/>
        </w:rPr>
      </w:pP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О 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Зона размещения культовых объектов </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размещения культовых объектов: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 участок.</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6663"/>
      </w:tblGrid>
      <w:tr w:rsidR="00236E8F" w:rsidRPr="00236E8F" w:rsidTr="00236E8F">
        <w:tc>
          <w:tcPr>
            <w:tcW w:w="71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731"/>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Храмовые и обрядовые сооружения.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Воскресная школа.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Богадельни.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Дома временного пребывания, в т.ч. гостиницы.</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Жилые дома священнослужителей и обслуживающего персонала.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Хозяйственные службы и мастерские.</w:t>
            </w:r>
          </w:p>
        </w:tc>
      </w:tr>
      <w:tr w:rsidR="00236E8F" w:rsidRPr="00236E8F" w:rsidTr="00236E8F">
        <w:trPr>
          <w:trHeight w:val="558"/>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для размещения служб охраны и наблюдения.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служебного транспорта.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Гостевые стоянки и автопарковки.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1099"/>
        </w:trPr>
        <w:tc>
          <w:tcPr>
            <w:tcW w:w="71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Условно разрешенные виды использования. </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Специализированные магазины, предприятия общественного питания.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Киоски, временные павильоны розничной торговли и обслуживание прихожан.</w:t>
            </w:r>
          </w:p>
        </w:tc>
      </w:tr>
      <w:tr w:rsidR="00236E8F" w:rsidRPr="00236E8F" w:rsidTr="00236E8F">
        <w:trPr>
          <w:trHeight w:val="1099"/>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Гостевые автостоянки, парковки;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468"/>
        </w:trPr>
        <w:tc>
          <w:tcPr>
            <w:tcW w:w="71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462"/>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Предельные (минимальные и (или) максимальные) размеры земельных участков, в том числе их площадь . минимальный - 0,02 га максимальный – по расчету в соответствии с проектом планировки территории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от красной линии до зданий и сооружений - 5 м;</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 границ смежных ЗУ - 6 м.</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Высота зданий для культовых объектов, сооружений - 35 м</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Процент застройки для культовых объектов, сооружений - 80%.</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объектов, относящихся к объектам культурного наследие, учитываются также требования к территориям объектов культурного наследия и ремонту, реставрации и восстановлению зданий-памятников, установленные уполномоченными органами охраны объектов культурного наследия.</w:t>
            </w:r>
          </w:p>
        </w:tc>
      </w:tr>
      <w:tr w:rsidR="00236E8F" w:rsidRPr="00236E8F" w:rsidTr="00236E8F">
        <w:trPr>
          <w:trHeight w:val="70"/>
        </w:trPr>
        <w:tc>
          <w:tcPr>
            <w:tcW w:w="71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9214"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132"/>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Централизованное канализование и санитарная очистка территории.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Организация отвода поверхностных вод.</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Устройство пандусов в местах перепада для обеспечения удобного проезда маломобильного населения.</w:t>
            </w:r>
          </w:p>
        </w:tc>
      </w:tr>
      <w:tr w:rsidR="00236E8F" w:rsidRPr="00236E8F" w:rsidTr="00236E8F">
        <w:trPr>
          <w:trHeight w:val="132"/>
        </w:trPr>
        <w:tc>
          <w:tcPr>
            <w:tcW w:w="7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255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Охрана культурного наследия.</w:t>
            </w:r>
          </w:p>
        </w:tc>
        <w:tc>
          <w:tcPr>
            <w:tcW w:w="666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Церковь Рождества Богородицы относится к категории объектов культурного наследия, режим содержания которых определяется законодательством РФ.</w:t>
            </w:r>
          </w:p>
        </w:tc>
      </w:tr>
    </w:tbl>
    <w:p w:rsidR="00236E8F" w:rsidRPr="00236E8F" w:rsidRDefault="00236E8F" w:rsidP="00236E8F">
      <w:pPr>
        <w:spacing w:after="0" w:line="240" w:lineRule="auto"/>
        <w:ind w:firstLine="709"/>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2. Описание прохождения границ зоны размещения культовых объектов: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486, 487, 488, 489, 490.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2183173.64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2183195.28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2183222.93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2183274.88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2183259.1</w:t>
            </w:r>
          </w:p>
        </w:tc>
      </w:tr>
    </w:tbl>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О4.</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средних специальных учебных заведений.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учебных заведений:</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 участок.</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551"/>
        <w:gridCol w:w="6852"/>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p>
        </w:tc>
        <w:tc>
          <w:tcPr>
            <w:tcW w:w="940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772"/>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6852"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Профессионально-технические средние, специальные учебные заведения.</w:t>
            </w:r>
          </w:p>
        </w:tc>
      </w:tr>
      <w:tr w:rsidR="00236E8F" w:rsidRPr="00236E8F" w:rsidTr="00236E8F">
        <w:trPr>
          <w:trHeight w:val="2301"/>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5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218"/>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Общежития, связанные с учебными заведениями.</w:t>
            </w:r>
          </w:p>
          <w:p w:rsidR="00236E8F" w:rsidRPr="00236E8F" w:rsidRDefault="00236E8F" w:rsidP="00236E8F">
            <w:pPr>
              <w:widowControl w:val="0"/>
              <w:tabs>
                <w:tab w:val="left" w:pos="218"/>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Учебные полигоны, хозяйственные участки, производственные базы и мастерские учебных заведений; физкультурно-оздоровительные комплексы; клубные помещения многофункционального назначения: библиотеки, архивы, информационные центры.</w:t>
            </w:r>
          </w:p>
          <w:p w:rsidR="00236E8F" w:rsidRPr="00236E8F" w:rsidRDefault="00236E8F" w:rsidP="00236E8F">
            <w:pPr>
              <w:widowControl w:val="0"/>
              <w:tabs>
                <w:tab w:val="left" w:pos="218"/>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торговли, общественного питания, связанные с обслуживанием учебных заведений.</w:t>
            </w:r>
          </w:p>
          <w:p w:rsidR="00236E8F" w:rsidRPr="00236E8F" w:rsidRDefault="00236E8F" w:rsidP="00236E8F">
            <w:pPr>
              <w:widowControl w:val="0"/>
              <w:tabs>
                <w:tab w:val="left" w:pos="218"/>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Аптеки, пункты оказания первой медицинской помощи.</w:t>
            </w:r>
          </w:p>
          <w:p w:rsidR="00236E8F" w:rsidRPr="00236E8F" w:rsidRDefault="00236E8F" w:rsidP="00236E8F">
            <w:pPr>
              <w:widowControl w:val="0"/>
              <w:tabs>
                <w:tab w:val="left" w:pos="218"/>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218"/>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tabs>
                <w:tab w:val="left" w:pos="218"/>
              </w:tabs>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Объекты пожарной охраны.</w:t>
            </w:r>
          </w:p>
          <w:p w:rsidR="00236E8F" w:rsidRPr="00236E8F" w:rsidRDefault="00236E8F" w:rsidP="00236E8F">
            <w:pPr>
              <w:widowControl w:val="0"/>
              <w:tabs>
                <w:tab w:val="left" w:pos="218"/>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tabs>
                <w:tab w:val="left" w:pos="218"/>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для постоянного и временного хранения транспортных средств.</w:t>
            </w:r>
          </w:p>
        </w:tc>
      </w:tr>
      <w:tr w:rsidR="00236E8F" w:rsidRPr="00236E8F" w:rsidTr="00236E8F">
        <w:trPr>
          <w:trHeight w:val="723"/>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Условно разрешенные виды использования. </w:t>
            </w:r>
          </w:p>
        </w:tc>
        <w:tc>
          <w:tcPr>
            <w:tcW w:w="685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Магазины товаров первой необходимости.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Киоски, временные павильоны розничной торговли.</w:t>
            </w:r>
          </w:p>
        </w:tc>
      </w:tr>
      <w:tr w:rsidR="00236E8F" w:rsidRPr="00236E8F" w:rsidTr="00236E8F">
        <w:trPr>
          <w:trHeight w:val="563"/>
        </w:trPr>
        <w:tc>
          <w:tcPr>
            <w:tcW w:w="7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85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Объекты пожарной охраны.</w:t>
            </w:r>
          </w:p>
        </w:tc>
      </w:tr>
      <w:tr w:rsidR="00236E8F" w:rsidRPr="00236E8F" w:rsidTr="00236E8F">
        <w:trPr>
          <w:trHeight w:val="70"/>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p>
        </w:tc>
        <w:tc>
          <w:tcPr>
            <w:tcW w:w="9403"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70"/>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Архитектурно-строительные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требования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52"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размеры земельных участков определяются расчетом в соответствии с проектом планировки и приложением 7 СНиП 2.07.01-89*, СНиП 2.08.89* «Общественные здания и сооружения», «Региональным нормативом градостроительного проектирования» №9-п.</w:t>
            </w:r>
          </w:p>
          <w:p w:rsidR="00236E8F" w:rsidRPr="00236E8F" w:rsidRDefault="00236E8F" w:rsidP="00236E8F">
            <w:pPr>
              <w:widowControl w:val="0"/>
              <w:tabs>
                <w:tab w:val="left" w:pos="461"/>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Высота зданий и максимальный процент застройки определяются расчетом в зависимости от индивидуальных особенностей застройки.</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Рекомендованный уровень озелененности (% озеленения от общей площади объекта) территорий техникумов и профтехучилищ – 45-50%.</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 проектировании и строительстве учитывать требования СНиПа 2.08.02-89* и проектов планировки и в соответствии со ст. 11.1.1. настоящих Правил.</w:t>
            </w:r>
          </w:p>
        </w:tc>
      </w:tr>
      <w:tr w:rsidR="00236E8F" w:rsidRPr="00236E8F" w:rsidTr="00236E8F">
        <w:trPr>
          <w:trHeight w:val="70"/>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p>
        </w:tc>
        <w:tc>
          <w:tcPr>
            <w:tcW w:w="9403"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70"/>
        </w:trPr>
        <w:tc>
          <w:tcPr>
            <w:tcW w:w="710" w:type="dxa"/>
            <w:tcBorders>
              <w:top w:val="nil"/>
              <w:left w:val="single" w:sz="4" w:space="0" w:color="000000"/>
              <w:bottom w:val="single" w:sz="4" w:space="0" w:color="auto"/>
              <w:right w:val="nil"/>
            </w:tcBorders>
          </w:tcPr>
          <w:p w:rsidR="00236E8F" w:rsidRPr="00236E8F" w:rsidRDefault="00236E8F" w:rsidP="00236E8F">
            <w:pPr>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auto"/>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Санитарно-гигиенические и экологические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52" w:type="dxa"/>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tabs>
                <w:tab w:val="left" w:pos="218"/>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соответствии с п.2.27 СанПиНа 2.2.1/2.1.1.1200-03, допускается размещать отраслевые учебные заведения в границах санитарно-защитных зон соответствующих предприятий.</w:t>
            </w:r>
          </w:p>
          <w:p w:rsidR="00236E8F" w:rsidRPr="00236E8F" w:rsidRDefault="00236E8F" w:rsidP="00236E8F">
            <w:pPr>
              <w:widowControl w:val="0"/>
              <w:tabs>
                <w:tab w:val="left" w:pos="218"/>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Минимальное расстояние между учебными корпусами и проезжей частью магистральных улиц непрерывного движения – </w:t>
            </w:r>
            <w:smartTag w:uri="urn:schemas-microsoft-com:office:smarttags" w:element="metricconverter">
              <w:smartTagPr>
                <w:attr w:name="ProductID" w:val="50 м"/>
              </w:smartTagPr>
              <w:r w:rsidRPr="00236E8F">
                <w:rPr>
                  <w:rFonts w:ascii="Arial" w:eastAsia="Times New Roman" w:hAnsi="Arial" w:cs="Arial"/>
                  <w:sz w:val="24"/>
                  <w:szCs w:val="24"/>
                  <w:lang w:eastAsia="ru-RU"/>
                </w:rPr>
                <w:t>50 м</w:t>
              </w:r>
            </w:smartTag>
            <w:r w:rsidRPr="00236E8F">
              <w:rPr>
                <w:rFonts w:ascii="Arial" w:eastAsia="Times New Roman" w:hAnsi="Arial" w:cs="Arial"/>
                <w:sz w:val="24"/>
                <w:szCs w:val="24"/>
                <w:lang w:eastAsia="ru-RU"/>
              </w:rPr>
              <w:t>.</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учебных заведений: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4/1/1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711, 712, 713, 714.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321103.93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2183160.09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321115.14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2183198.39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320985.67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2183227.85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320970.37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2183191.31</w:t>
            </w:r>
          </w:p>
        </w:tc>
      </w:tr>
    </w:tbl>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О 5.</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учреждений здравоохранения</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 социального обеспечения.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учреждений здравоохранения:</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3 участка.</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551"/>
        <w:gridCol w:w="6720"/>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71"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772"/>
        </w:trPr>
        <w:tc>
          <w:tcPr>
            <w:tcW w:w="710"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6720"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Больницы, поликлиники, диспансеры, родильные дома, специальные коррекционные детские учреждения, подстанции скорой медицинской помощи, ТО ТУ Роспотребнадзора, аптеки, профилактории, медицинские кабинеты общей практики.</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Органы и учреждения социального обеспечения.</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Дома временного проживания ветеранов и инвалидов.</w:t>
            </w:r>
          </w:p>
        </w:tc>
      </w:tr>
      <w:tr w:rsidR="00236E8F" w:rsidRPr="00236E8F" w:rsidTr="00236E8F">
        <w:trPr>
          <w:trHeight w:val="634"/>
        </w:trPr>
        <w:tc>
          <w:tcPr>
            <w:tcW w:w="7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6720"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для постоянного и временного хранения транспортных средств специального назначения.</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Парки, скверы, сады.</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парковки, открытые автостоянки.</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 (в т.ч. биологического для учреждений медицинского назначения).</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Вертолетные площадки санитарной авиации.</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tc>
      </w:tr>
      <w:tr w:rsidR="00236E8F" w:rsidRPr="00236E8F" w:rsidTr="00236E8F">
        <w:trPr>
          <w:trHeight w:val="634"/>
        </w:trPr>
        <w:tc>
          <w:tcPr>
            <w:tcW w:w="7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720"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Магазины товаров первой необходимости. </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религиозного назначения.</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Киоски, временные павильоны розничной торговли.</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Отделения связи, почтовые отделения.</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Жилые дома для медицинского и обслуживающего персонала.</w:t>
            </w:r>
          </w:p>
        </w:tc>
      </w:tr>
      <w:tr w:rsidR="00236E8F" w:rsidRPr="00236E8F" w:rsidTr="00236E8F">
        <w:trPr>
          <w:trHeight w:val="185"/>
        </w:trPr>
        <w:tc>
          <w:tcPr>
            <w:tcW w:w="710"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551"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720"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служебного транспорта, гостевые автостоянки.</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352"/>
        </w:trPr>
        <w:tc>
          <w:tcPr>
            <w:tcW w:w="7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71"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415"/>
        </w:trPr>
        <w:tc>
          <w:tcPr>
            <w:tcW w:w="7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2551"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Архитектурно-строительные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720"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размеры земельных участков определяются расчетом в соответствии с проектом планировки, СНиП 2.07.01-89*, «Региональным нормативом градостроительного проектирования» №9-п.</w:t>
            </w:r>
          </w:p>
          <w:p w:rsidR="00236E8F" w:rsidRPr="00236E8F" w:rsidRDefault="00236E8F" w:rsidP="00236E8F">
            <w:pPr>
              <w:widowControl w:val="0"/>
              <w:tabs>
                <w:tab w:val="left" w:pos="461"/>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Максимальный процент застройки определяется расчетом, минимальный – 20%.</w:t>
            </w:r>
          </w:p>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Поликлиники на жилых территориях необходимо размещать с учетом радиуса пешеходной доступности - 1000м, как правило, на обособленных земельных участках, с соблюдением санитарно-гигиенических требований.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Аптеки, раздаточные пункты, кабинеты врачей общей практики размещаются встроено-пристроенными в жилой застройке и должны быть отделены от жилых помещений противопожарными стенами </w:t>
            </w:r>
            <w:r w:rsidRPr="00236E8F">
              <w:rPr>
                <w:rFonts w:ascii="Arial" w:eastAsia="Times New Roman" w:hAnsi="Arial" w:cs="Arial"/>
                <w:sz w:val="24"/>
                <w:szCs w:val="24"/>
                <w:lang w:val="en-US" w:eastAsia="ru-RU"/>
              </w:rPr>
              <w:t>I</w:t>
            </w:r>
            <w:r w:rsidRPr="00236E8F">
              <w:rPr>
                <w:rFonts w:ascii="Arial" w:eastAsia="Times New Roman" w:hAnsi="Arial" w:cs="Arial"/>
                <w:sz w:val="24"/>
                <w:szCs w:val="24"/>
                <w:lang w:eastAsia="ru-RU"/>
              </w:rPr>
              <w:t>-го типа и иметь самостоятельные выходы наружу.</w:t>
            </w:r>
          </w:p>
        </w:tc>
      </w:tr>
      <w:tr w:rsidR="00236E8F" w:rsidRPr="00236E8F" w:rsidTr="00236E8F">
        <w:trPr>
          <w:trHeight w:val="310"/>
        </w:trPr>
        <w:tc>
          <w:tcPr>
            <w:tcW w:w="710" w:type="dxa"/>
            <w:tcBorders>
              <w:top w:val="nil"/>
              <w:left w:val="single" w:sz="4" w:space="0" w:color="000000"/>
              <w:bottom w:val="single" w:sz="4" w:space="0" w:color="auto"/>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71" w:type="dxa"/>
            <w:gridSpan w:val="2"/>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tabs>
                <w:tab w:val="left" w:pos="36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2148"/>
        </w:trPr>
        <w:tc>
          <w:tcPr>
            <w:tcW w:w="710" w:type="dxa"/>
            <w:tcBorders>
              <w:top w:val="single" w:sz="4" w:space="0" w:color="auto"/>
              <w:left w:val="single" w:sz="4" w:space="0" w:color="000000"/>
              <w:bottom w:val="single" w:sz="4" w:space="0" w:color="auto"/>
              <w:right w:val="nil"/>
            </w:tcBorders>
            <w:hideMark/>
          </w:tcPr>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551" w:type="dxa"/>
            <w:tcBorders>
              <w:top w:val="single" w:sz="4" w:space="0" w:color="auto"/>
              <w:left w:val="single" w:sz="4" w:space="0" w:color="000000"/>
              <w:bottom w:val="single" w:sz="4" w:space="0" w:color="auto"/>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Санитарно-гигиенические и экологические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720" w:type="dxa"/>
            <w:tcBorders>
              <w:top w:val="single" w:sz="4" w:space="0" w:color="auto"/>
              <w:left w:val="single" w:sz="4" w:space="0" w:color="000000"/>
              <w:bottom w:val="single" w:sz="4" w:space="0" w:color="auto"/>
              <w:right w:val="single" w:sz="4" w:space="0" w:color="000000"/>
            </w:tcBorders>
            <w:hideMark/>
          </w:tcPr>
          <w:p w:rsidR="00236E8F" w:rsidRPr="00236E8F" w:rsidRDefault="00236E8F" w:rsidP="00236E8F">
            <w:pPr>
              <w:widowControl w:val="0"/>
              <w:tabs>
                <w:tab w:val="left" w:pos="420"/>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Рекомендуемая площадь озеленения земельного участка – 50 % территории.</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 размещении поликлиник, женских консультаций, стоматологических кабинетов, встроенных в жилые дома – строгое соблюдение гигиенических и санитарных требований в соответствии с существующими нормативными документами при согласовании с ТО ТУ Роспотребнадзора.</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Лечебно-профилактические и оздоровительные учреждения общего пользования не допускается размещать на территориях санитарно-защитных зон (СанПиН 2.2.1/2.1.1.1200-03).</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учреждений здравоохранения и социального обеспечения.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5/1/1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144, 145, 149, 148, 152, 153, 156, 157, 158, 159, 160.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2181639.56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2181640.42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2181646.52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2181690.48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322179.11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2181712.68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2181719.42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322127.27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2181767.6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322120.35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2181775.02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2181847.12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2181877.2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322006.72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2181725.1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5/1/2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409, 410, 411, 412, 415, 416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2183432.72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2183463.96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2183556.15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322092.86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2183674.94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322348.17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2183560.04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5/1/3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514, 515, 516, 517, 518, 519.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321654.76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2183459.26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321684.67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2183570.95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2183479.95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2183477.03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2183447.48</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О6*</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инфраструктуры внешнего</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автомобильного транспорта.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инфраструктуры внешнего автомобильного транспорта:</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 участок.</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1012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552"/>
        <w:gridCol w:w="6839"/>
      </w:tblGrid>
      <w:tr w:rsidR="00236E8F" w:rsidRPr="00236E8F" w:rsidTr="00236E8F">
        <w:tc>
          <w:tcPr>
            <w:tcW w:w="73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w:t>
            </w:r>
          </w:p>
        </w:tc>
        <w:tc>
          <w:tcPr>
            <w:tcW w:w="255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Тип регламента</w:t>
            </w: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Содержание регламента</w:t>
            </w:r>
          </w:p>
        </w:tc>
      </w:tr>
      <w:tr w:rsidR="00236E8F" w:rsidRPr="00236E8F" w:rsidTr="00236E8F">
        <w:tc>
          <w:tcPr>
            <w:tcW w:w="73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r>
      <w:tr w:rsidR="00236E8F" w:rsidRPr="00236E8F" w:rsidTr="00236E8F">
        <w:tc>
          <w:tcPr>
            <w:tcW w:w="73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3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772"/>
        </w:trPr>
        <w:tc>
          <w:tcPr>
            <w:tcW w:w="73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Мосты, путепроводы, иные транспортные инженерные сооружения;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Автовокзалы, автостанции;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Остановочные павильоны.</w:t>
            </w:r>
          </w:p>
        </w:tc>
      </w:tr>
      <w:tr w:rsidR="00236E8F" w:rsidRPr="00236E8F" w:rsidTr="00236E8F">
        <w:trPr>
          <w:trHeight w:val="874"/>
        </w:trPr>
        <w:tc>
          <w:tcPr>
            <w:tcW w:w="73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технологического назначения: информационные центры, справочное бюро, кассы, залы ожидания, службы оформления заказов.</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технологически связанные с ведущим видом 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для размещения служб охраны и наблюдения.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Гостевые автостоянки, парковки;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Объекты пожарной охраны.</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tc>
      </w:tr>
      <w:tr w:rsidR="00236E8F" w:rsidRPr="00236E8F" w:rsidTr="00236E8F">
        <w:trPr>
          <w:trHeight w:val="117"/>
        </w:trPr>
        <w:tc>
          <w:tcPr>
            <w:tcW w:w="73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Предприятия общественного питания;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АЗС и СТО;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Павильоны временной розничной торговли;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Специализированные автосалоны;</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Памятники, памятные знаки, элементы визуальной информации;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Аптеки, пункты оказания первой медицинской помощи.</w:t>
            </w:r>
          </w:p>
        </w:tc>
      </w:tr>
      <w:tr w:rsidR="00236E8F" w:rsidRPr="00236E8F" w:rsidTr="00236E8F">
        <w:trPr>
          <w:trHeight w:val="117"/>
        </w:trPr>
        <w:tc>
          <w:tcPr>
            <w:tcW w:w="73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552"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технологически связанные с ведущим видом использования;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для размещения служб охраны и наблюдения;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Гостевые автостоянки, парковки;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suppressAutoHyphens/>
              <w:spacing w:after="0" w:line="240" w:lineRule="auto"/>
              <w:ind w:firstLine="142"/>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Объекты пожарной охраны.</w:t>
            </w:r>
          </w:p>
        </w:tc>
      </w:tr>
      <w:tr w:rsidR="00236E8F" w:rsidRPr="00236E8F" w:rsidTr="00236E8F">
        <w:trPr>
          <w:trHeight w:val="117"/>
        </w:trPr>
        <w:tc>
          <w:tcPr>
            <w:tcW w:w="73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93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разрешенного строительства, реконструкции объектов капитального строительства</w:t>
            </w:r>
          </w:p>
        </w:tc>
      </w:tr>
      <w:tr w:rsidR="00236E8F" w:rsidRPr="00236E8F" w:rsidTr="00236E8F">
        <w:trPr>
          <w:trHeight w:val="88"/>
        </w:trPr>
        <w:tc>
          <w:tcPr>
            <w:tcW w:w="73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3.</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Планировочные и санитарно-гигиенические требования.</w:t>
            </w:r>
          </w:p>
        </w:tc>
        <w:tc>
          <w:tcPr>
            <w:tcW w:w="683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Автовокзалы, станции и остановочные пункты, должны быть обеспечены удобными транспортными связями с системами общегородского центра, жилыми районами и промышленными зонами города.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Земельный участок автовокзала должен иметь размеры и конфигурацию, достаточные для размещения привокзальной площади, зоны застройки зданий и сооружений вокзала, внутренней транспортной территории автовокзала с учетом возможности перспективного развития в соответствии с заданием на проектирование.</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Размеры земельных участков принимать в соответствии со СНиП 2.07.01.-89*, Региональным нормативом градостроительного проектирования «Производственные зоны населенных пунктов Воронежской области» №66-п и проектом планировки.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Отвод земель для сооружений и коммуникаций внешнего транспорта осуществляется в установленном порядке в соответствии с действующими нормами отвода. Режим использования этих земель и обеспечения безопасности устанавливается соответствующими органами надзора.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расположенных на магистралях тоннелях, эстакадах и путепроводах, где в соответствии с градостроительной ситуацией не допускается пешеходное движение, следует предусматривать только служебные тротуары шириной 0,75м.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путепроводах, мостах и тоннелях, где градостроительная ситуация требует организации движения пешеходов, должно быть предусмотрено устройство тротуаров для пешеходного движения шириной не менее 3м, отделенных от проезжей части ограждением.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Пешеходные переходы, автовокзалы, иные транспортные инженерные сооружения следует оборудовать приспособлениями, необходимыми при пользовании маломобильными группами населения.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нормами и требованиями.</w:t>
            </w:r>
          </w:p>
        </w:tc>
      </w:tr>
    </w:tbl>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*Примечание: Для дорог общего пользования федерального (трасса М4 «Дон») и регионального значения действуют требования согласно ст.11.2.1. Настоящих Правил.</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инфраструктуры внешнего автомобильного транспорта: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 6/1/1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934, 935, 936, 937, 938, 939.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2181084.35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320217.11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2181044.59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320239.48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2181131.1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2181144.72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320123.38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2181156.69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320111.05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2181110.47</w:t>
            </w:r>
          </w:p>
        </w:tc>
      </w:tr>
    </w:tbl>
    <w:p w:rsidR="00236E8F" w:rsidRPr="00236E8F" w:rsidRDefault="00236E8F" w:rsidP="00236E8F">
      <w:pPr>
        <w:tabs>
          <w:tab w:val="left" w:pos="1155"/>
        </w:tabs>
        <w:spacing w:after="0" w:line="240" w:lineRule="auto"/>
        <w:ind w:firstLine="709"/>
        <w:jc w:val="both"/>
        <w:rPr>
          <w:rFonts w:ascii="Arial" w:eastAsia="Times New Roman" w:hAnsi="Arial" w:cs="Arial"/>
          <w:bCs/>
          <w:sz w:val="24"/>
          <w:szCs w:val="24"/>
          <w:lang w:eastAsia="ru-RU"/>
        </w:rPr>
      </w:pPr>
      <w:bookmarkStart w:id="149" w:name="_Toc168826912"/>
      <w:bookmarkStart w:id="150" w:name="_Toc318381134"/>
      <w:r w:rsidRPr="00236E8F">
        <w:rPr>
          <w:rFonts w:ascii="Arial" w:eastAsia="Times New Roman" w:hAnsi="Arial" w:cs="Arial"/>
          <w:sz w:val="24"/>
          <w:szCs w:val="24"/>
          <w:lang w:eastAsia="ru-RU"/>
        </w:rPr>
        <w:t>Статья 10.5. Производственные зоны</w:t>
      </w:r>
      <w:bookmarkEnd w:id="149"/>
      <w:bookmarkEnd w:id="150"/>
    </w:p>
    <w:p w:rsidR="00236E8F" w:rsidRPr="00236E8F" w:rsidRDefault="00236E8F" w:rsidP="00236E8F">
      <w:pPr>
        <w:widowControl w:val="0"/>
        <w:numPr>
          <w:ilvl w:val="1"/>
          <w:numId w:val="3"/>
        </w:numPr>
        <w:spacing w:after="0" w:line="240" w:lineRule="auto"/>
        <w:ind w:firstLine="709"/>
        <w:jc w:val="both"/>
        <w:outlineLvl w:val="1"/>
        <w:rPr>
          <w:rFonts w:ascii="Arial" w:eastAsia="Times New Roman" w:hAnsi="Arial" w:cs="Arial"/>
          <w:bCs/>
          <w:iCs/>
          <w:sz w:val="24"/>
          <w:szCs w:val="24"/>
          <w:lang w:val="x-none" w:eastAsia="x-none"/>
        </w:rPr>
      </w:pPr>
      <w:bookmarkStart w:id="151" w:name="_Toc168826913"/>
      <w:bookmarkStart w:id="152" w:name="_Toc318381135"/>
      <w:r w:rsidRPr="00236E8F">
        <w:rPr>
          <w:rFonts w:ascii="Arial" w:eastAsia="Times New Roman" w:hAnsi="Arial" w:cs="Arial"/>
          <w:iCs/>
          <w:sz w:val="24"/>
          <w:szCs w:val="24"/>
          <w:lang w:val="x-none" w:eastAsia="x-none"/>
        </w:rPr>
        <w:t>Индекс зоны П 1. Зона промышленных, коммунальных предприятий и транспортных хозяйств</w:t>
      </w:r>
    </w:p>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p>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промышленных, коммунальных предприятий и транспортных хозяйств:</w:t>
      </w:r>
    </w:p>
    <w:p w:rsidR="00236E8F" w:rsidRPr="00236E8F" w:rsidRDefault="00236E8F" w:rsidP="00236E8F">
      <w:pPr>
        <w:widowControl w:val="0"/>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39 участков.</w:t>
      </w:r>
    </w:p>
    <w:p w:rsidR="00236E8F" w:rsidRPr="00236E8F" w:rsidRDefault="00236E8F" w:rsidP="00236E8F">
      <w:pPr>
        <w:widowControl w:val="0"/>
        <w:tabs>
          <w:tab w:val="left" w:pos="1155"/>
        </w:tabs>
        <w:spacing w:after="0" w:line="240" w:lineRule="auto"/>
        <w:ind w:firstLine="709"/>
        <w:jc w:val="both"/>
        <w:rPr>
          <w:rFonts w:ascii="Arial" w:eastAsia="Times New Roman" w:hAnsi="Arial" w:cs="Arial"/>
          <w:sz w:val="24"/>
          <w:szCs w:val="24"/>
          <w:lang w:eastAsia="ru-RU"/>
        </w:rPr>
      </w:pPr>
    </w:p>
    <w:p w:rsidR="00236E8F" w:rsidRPr="00236E8F" w:rsidRDefault="00236E8F" w:rsidP="00236E8F">
      <w:pPr>
        <w:widowControl w:val="0"/>
        <w:tabs>
          <w:tab w:val="left" w:pos="1155"/>
        </w:tabs>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p w:rsidR="00236E8F" w:rsidRPr="00236E8F" w:rsidRDefault="00236E8F" w:rsidP="00236E8F">
      <w:pPr>
        <w:widowControl w:val="0"/>
        <w:tabs>
          <w:tab w:val="left" w:pos="1155"/>
        </w:tabs>
        <w:spacing w:after="0" w:line="240" w:lineRule="auto"/>
        <w:ind w:firstLine="709"/>
        <w:jc w:val="both"/>
        <w:rPr>
          <w:rFonts w:ascii="Arial" w:eastAsia="Times New Roman" w:hAnsi="Arial" w:cs="Arial"/>
          <w:sz w:val="24"/>
          <w:szCs w:val="24"/>
          <w:lang w:eastAsia="ru-RU"/>
        </w:rPr>
      </w:pPr>
    </w:p>
    <w:tbl>
      <w:tblPr>
        <w:tblW w:w="0" w:type="dxa"/>
        <w:jc w:val="right"/>
        <w:tblLayout w:type="fixed"/>
        <w:tblLook w:val="04A0" w:firstRow="1" w:lastRow="0" w:firstColumn="1" w:lastColumn="0" w:noHBand="0" w:noVBand="1"/>
      </w:tblPr>
      <w:tblGrid>
        <w:gridCol w:w="641"/>
        <w:gridCol w:w="2194"/>
        <w:gridCol w:w="7126"/>
      </w:tblGrid>
      <w:tr w:rsidR="00236E8F" w:rsidRPr="00236E8F" w:rsidTr="00236E8F">
        <w:trPr>
          <w:jc w:val="right"/>
        </w:trPr>
        <w:tc>
          <w:tcPr>
            <w:tcW w:w="641"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p>
        </w:tc>
        <w:tc>
          <w:tcPr>
            <w:tcW w:w="9320"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584"/>
          <w:jc w:val="right"/>
        </w:trPr>
        <w:tc>
          <w:tcPr>
            <w:tcW w:w="641"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194"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236E8F" w:rsidRPr="00236E8F" w:rsidRDefault="00236E8F" w:rsidP="00236E8F">
            <w:pPr>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Промышленные и коммунальные объекты с санитарно-защитной зоной 50-</w:t>
            </w:r>
            <w:smartTag w:uri="urn:schemas-microsoft-com:office:smarttags" w:element="metricconverter">
              <w:smartTagPr>
                <w:attr w:name="ProductID" w:val="300 м"/>
              </w:smartTagPr>
              <w:r w:rsidRPr="00236E8F">
                <w:rPr>
                  <w:rFonts w:ascii="Arial" w:eastAsia="Times New Roman" w:hAnsi="Arial" w:cs="Arial"/>
                  <w:sz w:val="24"/>
                  <w:szCs w:val="24"/>
                  <w:lang w:eastAsia="ar-SA"/>
                </w:rPr>
                <w:t>300 м</w:t>
              </w:r>
            </w:smartTag>
            <w:r w:rsidRPr="00236E8F">
              <w:rPr>
                <w:rFonts w:ascii="Arial" w:eastAsia="Times New Roman" w:hAnsi="Arial" w:cs="Arial"/>
                <w:sz w:val="24"/>
                <w:szCs w:val="24"/>
                <w:lang w:eastAsia="ar-SA"/>
              </w:rPr>
              <w:t>. с широким спектром коммерческих услуг, сопровождающих производственную деятельность (в соответствии с СанПиН 2.2.1./2.1.1. 1200-03 выбирается требуемое для проектируемого поселения).</w:t>
            </w:r>
          </w:p>
          <w:p w:rsidR="00236E8F" w:rsidRPr="00236E8F" w:rsidRDefault="00236E8F" w:rsidP="00236E8F">
            <w:pPr>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Магазины (код 4.4) размещение объектов капитального строительства, предназначенные для продажи товаров, торговая площадь которых составляет до 5000 кв.м</w:t>
            </w:r>
          </w:p>
        </w:tc>
      </w:tr>
      <w:tr w:rsidR="00236E8F" w:rsidRPr="00236E8F" w:rsidTr="00236E8F">
        <w:trPr>
          <w:trHeight w:val="918"/>
          <w:jc w:val="right"/>
        </w:trPr>
        <w:tc>
          <w:tcPr>
            <w:tcW w:w="641"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194"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Гаражи служебного транспорта.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Гостевые автостоянки, парковки.</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xml:space="preserve">- Сооружения и устройства сетей инженерно-технического обслуживания. </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Станции технического обслуживания.</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Научно-исследовательские и изыскательские организации.</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Объекты инженерного обеспечения и жилищно-коммунального хозяйства.</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Пожарные части.</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Объекты оптовой торговли по продаже товаров собственного производства.</w:t>
            </w:r>
          </w:p>
          <w:p w:rsidR="00236E8F" w:rsidRPr="00236E8F" w:rsidRDefault="00236E8F" w:rsidP="00236E8F">
            <w:pPr>
              <w:tabs>
                <w:tab w:val="left" w:pos="360"/>
              </w:tabs>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 Склады для хранения пищевых, лекарственных, промышленных и хозяйственных товаров.</w:t>
            </w:r>
          </w:p>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Административные организации, офисы.</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Помещения обслуживающего персонала, размещения служб охраны и наблюдения.</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Зеленые насаждения.</w:t>
            </w:r>
          </w:p>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Спортплощадки, площадки для отдыха персонала предприятий.</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Предприятия общественного питания, связанные с непосредственным обслуживанием предприятий.</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Пункты оказания первой медицинской помощи.</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Объекты ритуального обслуживания.</w:t>
            </w:r>
          </w:p>
        </w:tc>
      </w:tr>
      <w:tr w:rsidR="00236E8F" w:rsidRPr="00236E8F" w:rsidTr="00236E8F">
        <w:trPr>
          <w:trHeight w:val="302"/>
          <w:jc w:val="right"/>
        </w:trPr>
        <w:tc>
          <w:tcPr>
            <w:tcW w:w="641"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194"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7126"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АЗС.</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Отдельно стоящие УВД, РОВД, ГИБДД, военные комиссариаты.</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Отдельно стоящие объекты бытового обслуживания.</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Питомники растений для озеленения промышленных территорий и санитарно-защитных зон.</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Ветеринарные станции с содержанием животных.</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Гаражи боксового типа, многоэтажные и подземные гаражи, автостоянки на отдельном земельном участке.</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Антенны сотовой, радиорелейной связи.</w:t>
            </w:r>
          </w:p>
        </w:tc>
      </w:tr>
      <w:tr w:rsidR="00236E8F" w:rsidRPr="00236E8F" w:rsidTr="00236E8F">
        <w:trPr>
          <w:trHeight w:val="302"/>
          <w:jc w:val="right"/>
        </w:trPr>
        <w:tc>
          <w:tcPr>
            <w:tcW w:w="641"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194"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126"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Автостоянки для временного хранения грузовых автомобилей.</w:t>
            </w:r>
          </w:p>
        </w:tc>
      </w:tr>
      <w:tr w:rsidR="00236E8F" w:rsidRPr="00236E8F" w:rsidTr="00236E8F">
        <w:trPr>
          <w:trHeight w:val="302"/>
          <w:jc w:val="right"/>
        </w:trPr>
        <w:tc>
          <w:tcPr>
            <w:tcW w:w="641" w:type="dxa"/>
            <w:tcBorders>
              <w:top w:val="nil"/>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p>
        </w:tc>
        <w:tc>
          <w:tcPr>
            <w:tcW w:w="9320"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987"/>
          <w:jc w:val="right"/>
        </w:trPr>
        <w:tc>
          <w:tcPr>
            <w:tcW w:w="641"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194"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12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Создание единого архитектурного ансамбля в увязке с прилегающей жилой и общественной застройкой в соответствии с проектом планировки.</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Минимальный размер земельного участка - 0,02 га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Максимальный размер земельного участка - не подлежит установлению;</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Расстояние от красной линии до зданий и сооружений - 5 м;</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расстояние до границ смежных земельных участков - 6 м;</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Максимальный процент застройки - 80 %;</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Максимальная высота зданий - 25 м.</w:t>
            </w:r>
          </w:p>
        </w:tc>
      </w:tr>
      <w:tr w:rsidR="00236E8F" w:rsidRPr="00236E8F" w:rsidTr="00236E8F">
        <w:trPr>
          <w:trHeight w:val="227"/>
          <w:jc w:val="right"/>
        </w:trPr>
        <w:tc>
          <w:tcPr>
            <w:tcW w:w="641"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p>
        </w:tc>
        <w:tc>
          <w:tcPr>
            <w:tcW w:w="9320"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131"/>
          <w:jc w:val="right"/>
        </w:trPr>
        <w:tc>
          <w:tcPr>
            <w:tcW w:w="641"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194"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7126"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48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 Согласно РНГП №66-п, размещение промышленных предприятий </w:t>
            </w:r>
            <w:r w:rsidRPr="00236E8F">
              <w:rPr>
                <w:rFonts w:ascii="Arial" w:eastAsia="Times New Roman" w:hAnsi="Arial" w:cs="Arial"/>
                <w:bCs/>
                <w:sz w:val="24"/>
                <w:szCs w:val="24"/>
                <w:lang w:val="en-US" w:eastAsia="ru-RU"/>
              </w:rPr>
              <w:t>I</w:t>
            </w:r>
            <w:r w:rsidRPr="00236E8F">
              <w:rPr>
                <w:rFonts w:ascii="Arial" w:eastAsia="Times New Roman" w:hAnsi="Arial" w:cs="Arial"/>
                <w:bCs/>
                <w:sz w:val="24"/>
                <w:szCs w:val="24"/>
                <w:lang w:eastAsia="ru-RU"/>
              </w:rPr>
              <w:t xml:space="preserve"> класса вредности, требующих организации санитарно-защитной зоны </w:t>
            </w:r>
            <w:smartTag w:uri="urn:schemas-microsoft-com:office:smarttags" w:element="metricconverter">
              <w:smartTagPr>
                <w:attr w:name="ProductID" w:val="1000 м"/>
              </w:smartTagPr>
              <w:r w:rsidRPr="00236E8F">
                <w:rPr>
                  <w:rFonts w:ascii="Arial" w:eastAsia="Times New Roman" w:hAnsi="Arial" w:cs="Arial"/>
                  <w:bCs/>
                  <w:sz w:val="24"/>
                  <w:szCs w:val="24"/>
                  <w:lang w:eastAsia="ru-RU"/>
                </w:rPr>
                <w:t>1000 м</w:t>
              </w:r>
            </w:smartTag>
            <w:r w:rsidRPr="00236E8F">
              <w:rPr>
                <w:rFonts w:ascii="Arial" w:eastAsia="Times New Roman" w:hAnsi="Arial" w:cs="Arial"/>
                <w:bCs/>
                <w:sz w:val="24"/>
                <w:szCs w:val="24"/>
                <w:lang w:eastAsia="ru-RU"/>
              </w:rPr>
              <w:t>, на территории населенных пунктов Воронежской области не допускается.</w:t>
            </w:r>
          </w:p>
          <w:p w:rsidR="00236E8F" w:rsidRPr="00236E8F" w:rsidRDefault="00236E8F" w:rsidP="00236E8F">
            <w:pPr>
              <w:widowControl w:val="0"/>
              <w:tabs>
                <w:tab w:val="left" w:pos="48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 В границах населенного пункта допускается размещение производственных предприятий и объектов </w:t>
            </w:r>
            <w:r w:rsidRPr="00236E8F">
              <w:rPr>
                <w:rFonts w:ascii="Arial" w:eastAsia="Times New Roman" w:hAnsi="Arial" w:cs="Arial"/>
                <w:bCs/>
                <w:sz w:val="24"/>
                <w:szCs w:val="24"/>
                <w:lang w:val="en-US" w:eastAsia="ru-RU"/>
              </w:rPr>
              <w:t>III</w:t>
            </w:r>
            <w:r w:rsidRPr="00236E8F">
              <w:rPr>
                <w:rFonts w:ascii="Arial" w:eastAsia="Times New Roman" w:hAnsi="Arial" w:cs="Arial"/>
                <w:bCs/>
                <w:sz w:val="24"/>
                <w:szCs w:val="24"/>
                <w:lang w:eastAsia="ru-RU"/>
              </w:rPr>
              <w:t xml:space="preserve">, </w:t>
            </w:r>
            <w:r w:rsidRPr="00236E8F">
              <w:rPr>
                <w:rFonts w:ascii="Arial" w:eastAsia="Times New Roman" w:hAnsi="Arial" w:cs="Arial"/>
                <w:bCs/>
                <w:sz w:val="24"/>
                <w:szCs w:val="24"/>
                <w:lang w:val="en-US" w:eastAsia="ru-RU"/>
              </w:rPr>
              <w:t>IV</w:t>
            </w:r>
            <w:r w:rsidRPr="00236E8F">
              <w:rPr>
                <w:rFonts w:ascii="Arial" w:eastAsia="Times New Roman" w:hAnsi="Arial" w:cs="Arial"/>
                <w:bCs/>
                <w:sz w:val="24"/>
                <w:szCs w:val="24"/>
                <w:lang w:eastAsia="ru-RU"/>
              </w:rPr>
              <w:t xml:space="preserve"> и </w:t>
            </w:r>
            <w:r w:rsidRPr="00236E8F">
              <w:rPr>
                <w:rFonts w:ascii="Arial" w:eastAsia="Times New Roman" w:hAnsi="Arial" w:cs="Arial"/>
                <w:bCs/>
                <w:sz w:val="24"/>
                <w:szCs w:val="24"/>
                <w:lang w:val="en-US" w:eastAsia="ru-RU"/>
              </w:rPr>
              <w:t>V</w:t>
            </w:r>
            <w:r w:rsidRPr="00236E8F">
              <w:rPr>
                <w:rFonts w:ascii="Arial" w:eastAsia="Times New Roman" w:hAnsi="Arial" w:cs="Arial"/>
                <w:bCs/>
                <w:sz w:val="24"/>
                <w:szCs w:val="24"/>
                <w:lang w:eastAsia="ru-RU"/>
              </w:rPr>
              <w:t xml:space="preserve"> классов с установлением соответствующих санитарно-защитных зон.</w:t>
            </w:r>
          </w:p>
          <w:p w:rsidR="00236E8F" w:rsidRPr="00236E8F" w:rsidRDefault="00236E8F" w:rsidP="00236E8F">
            <w:pPr>
              <w:widowControl w:val="0"/>
              <w:tabs>
                <w:tab w:val="left" w:pos="48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В пределах селитебной территории допускается размещать производственные предприятия, не выделяющие вредные вещества; с производственными процессами, которые не являются взрыво- и пожароопасными; не создающие шума превышающего установленные нормы. При этом расстояние от границ производственного предприятия до жилых зданий, участков дошкольных и школьных образовательных учреждений, учреждений здравоохранения и отдыха следует принимать не менее 50м.</w:t>
            </w:r>
          </w:p>
          <w:p w:rsidR="00236E8F" w:rsidRPr="00236E8F" w:rsidRDefault="00236E8F" w:rsidP="00236E8F">
            <w:pPr>
              <w:widowControl w:val="0"/>
              <w:tabs>
                <w:tab w:val="left" w:pos="480"/>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Со стороны селитебных территорий необходимо предусматривать полосу древесно-кустарниковых насаждений (согласно СНиП 2.07.01-89* п3.9).</w:t>
            </w:r>
          </w:p>
          <w:p w:rsidR="00236E8F" w:rsidRPr="00236E8F" w:rsidRDefault="00236E8F" w:rsidP="00236E8F">
            <w:pPr>
              <w:widowControl w:val="0"/>
              <w:tabs>
                <w:tab w:val="left" w:pos="480"/>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 целью снижения вредного влияния на городскую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Все загрязненные воды поверхностного стока с территории промплощадки направляются на локальные или общегородские очистные сооружения перед каждым выпуском.</w:t>
            </w:r>
          </w:p>
          <w:p w:rsidR="00236E8F" w:rsidRPr="00236E8F" w:rsidRDefault="00236E8F" w:rsidP="00236E8F">
            <w:pPr>
              <w:widowControl w:val="0"/>
              <w:tabs>
                <w:tab w:val="left" w:pos="480"/>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p>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2.Описание прохождения границ зоны промышленных, коммунальных предприятий и транспортных хозяйств:</w:t>
      </w:r>
    </w:p>
    <w:p w:rsidR="00236E8F" w:rsidRPr="00236E8F" w:rsidRDefault="00236E8F" w:rsidP="00236E8F">
      <w:pPr>
        <w:widowControl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p w:rsidR="00236E8F" w:rsidRPr="00236E8F" w:rsidRDefault="00236E8F" w:rsidP="00236E8F">
      <w:pPr>
        <w:widowControl w:val="0"/>
        <w:suppressAutoHyphens/>
        <w:spacing w:after="0" w:line="240" w:lineRule="auto"/>
        <w:ind w:firstLine="709"/>
        <w:jc w:val="both"/>
        <w:rPr>
          <w:rFonts w:ascii="Arial" w:eastAsia="Calibri" w:hAnsi="Arial" w:cs="Arial"/>
          <w:kern w:val="24"/>
          <w:sz w:val="24"/>
          <w:szCs w:val="24"/>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6"/>
        <w:gridCol w:w="1039"/>
        <w:gridCol w:w="1358"/>
        <w:gridCol w:w="1476"/>
      </w:tblGrid>
      <w:tr w:rsidR="00236E8F" w:rsidRPr="00236E8F" w:rsidTr="00236E8F">
        <w:trPr>
          <w:trHeight w:val="278"/>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9"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34"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76"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rPr>
          <w:jc w:val="right"/>
        </w:trPr>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p>
        </w:tc>
        <w:tc>
          <w:tcPr>
            <w:tcW w:w="4596"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9"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p>
        </w:tc>
        <w:tc>
          <w:tcPr>
            <w:tcW w:w="147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p>
        </w:tc>
      </w:tr>
    </w:tbl>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p>
    <w:tbl>
      <w:tblPr>
        <w:tblW w:w="100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53, 54, 55, 56, 57.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2180006.24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322635.53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2180122.63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322560.11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2180207.47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2180140.53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2180020.18</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20, 21, 22, 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2180253.81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2180411.12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2180406.01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2180263.29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26, 27, 28, 29.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2180558.46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2180439.15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2180437.83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322543.39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2180562.44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78, 79, 80, 81, 82.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2181352.08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322601.25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2181340.21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322503.66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2181342.38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2181431.29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2181450.81</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145, 146, 147, 148, 149.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2181640.42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2181611.63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2181660.63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2181690.48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2181646.52</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337, 338, 339, 340.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322436.42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2182822.68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322506.67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2182942.04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2182953.59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322400.12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2182842.73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384, 385, 386, 387.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2183153.47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322697.32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2183150.79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322720.36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2183367.06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2183395.35</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396, 397, 400, 401.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2183482.39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2183537.31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2183583.29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2183517.59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399, 400, 401, 402, 403, 404.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322578.46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2183755.75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2183583.29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322456.61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2183517.59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2183682.07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322196.12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2183788.42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322225.86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2183920.08</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410, 411, 412, 413.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2183432.72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322169.29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2183463.96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2183556.15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322000.99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2183534.09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498, 499, 500, 501.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321846.89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2183302.61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2183326.52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321688.88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2183425.18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321655.32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2183323.4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420, 421, 422, 423.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321505.48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2183821.7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2183770.73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321565.13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2183747.79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2183796.24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465, 466, 467, 468.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321611.92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2184064.25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2184023.17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2184117.56</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1083, 1084, 1085, 1086.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321293.09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2184060.13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321297.41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2184092.32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2184097.04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2184067.98</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1059, 1060, 1061, 1062.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2183914.54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2183801.06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2183810.56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320927.39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2183922.08</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602, 603, 604, 605.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2182669.91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321659.95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2182722.24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321640.71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2182772.93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2182700.55</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703, 704, 705, 706.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321183.45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2183057.88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321157.96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2183062.02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2183116.98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321200.13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2183113.4</w:t>
            </w:r>
          </w:p>
        </w:tc>
      </w:tr>
      <w:tr w:rsidR="00236E8F" w:rsidRPr="00236E8F" w:rsidTr="00236E8F">
        <w:trPr>
          <w:trHeight w:val="8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1201, 1202, 1203, 1208, 1209, 1207, 1206.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2183186.85</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2183198.94</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2183183.86</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2183119.96</w:t>
            </w:r>
          </w:p>
        </w:tc>
      </w:tr>
      <w:tr w:rsidR="00236E8F" w:rsidRPr="00236E8F" w:rsidTr="00236E8F">
        <w:trPr>
          <w:trHeight w:val="70"/>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2183119.35</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320358.12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2183135.05</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320353.65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2183162.06</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1220, 1221, 1222, 1222</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1223.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320186.27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2183089.6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2183111.91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2183092.76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320224.33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2183032.94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320205.77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2183044.84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835, 836, 837, 838.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2182823.68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2182736.08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2182745.75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2182835.86</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655, 656, 657, 658, 659.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2182338.75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2182333.04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321623.77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2182361.54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2182375.94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2182346.11</w:t>
            </w:r>
          </w:p>
        </w:tc>
      </w:tr>
      <w:tr w:rsidR="00236E8F" w:rsidRPr="00236E8F" w:rsidTr="00236E8F">
        <w:trPr>
          <w:trHeight w:val="60"/>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645, 646, 647, 648, 649, 650, 651, 652, 653, 654.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321452.11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2182148.88</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2182215.66</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321408.92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2182231.31</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2182207.51</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321446.73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2182234.4</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2182477.7</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2182501.71</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2182341.81</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2182318.77</w:t>
            </w:r>
          </w:p>
        </w:tc>
      </w:tr>
      <w:tr w:rsidR="00236E8F" w:rsidRPr="00236E8F" w:rsidTr="00236E8F">
        <w:trPr>
          <w:trHeight w:val="55"/>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2182313.83</w:t>
            </w:r>
          </w:p>
        </w:tc>
      </w:tr>
      <w:tr w:rsidR="00236E8F" w:rsidRPr="00236E8F" w:rsidTr="00236E8F">
        <w:trPr>
          <w:trHeight w:val="8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117, 118, 735, 736, 737, 738, 739.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2182134.3</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321410.52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2182145.56</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321422.69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2182147.49</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2182208.22</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2182177.56</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2182206.53</w:t>
            </w:r>
          </w:p>
        </w:tc>
      </w:tr>
      <w:tr w:rsidR="00236E8F" w:rsidRPr="00236E8F" w:rsidTr="00236E8F">
        <w:trPr>
          <w:trHeight w:val="79"/>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321252.39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2182145.79</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821, 822, 823, 824.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2182410.86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2182461.92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320742.51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2182473.19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320721.43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2182444.3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1234, 1235, 1236, 1237, 1238.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319996.37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319921.73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2182666.69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2182559.52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320001.49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2182510.91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320008.99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2182533.74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1256, 1257, 1257</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1260, 1261.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319867.03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2182652.75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319882.98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2182677.17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2182710.11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319780.11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2182720.91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319771.74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2182700.12</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1269, 1270, 1271, 1272.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2182246.43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319859.54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2182640.76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319713.26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2182709.48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2182297.93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873, 874, 875, 876.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2182096.34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320682.28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2182172.38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2182154.46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2182092.97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1/1/29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842, 843, 852, 849, 848, 847, 850.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2181956.12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2181965.79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320561.21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2181975.36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2182002.88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2181995.6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320609.67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2182026.53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2182040.37</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869, 870, 871, 872.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2181009.5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2181010.78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2181954.2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2181971.4</w:t>
            </w:r>
          </w:p>
        </w:tc>
      </w:tr>
      <w:tr w:rsidR="00236E8F" w:rsidRPr="00236E8F" w:rsidTr="00236E8F">
        <w:trPr>
          <w:trHeight w:val="51"/>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882, 883, 902, 903, 884, 885, 886, 887, 888, 889, 890, 891, 892, 895, 896, 897, 898, 899, 900.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320527.99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2181014.23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320540.08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2181115.95</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320428.42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2181143.7</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2181235.33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2181207.08</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2181858.35</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320504.42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2181900.23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2181856.46</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2181838.99</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2181645.31</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320502.32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2181644.03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320495.18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2181613.41</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2181622.81</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2181626.64</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320292.44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2181142.93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320314.27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2181125.31</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320344.66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2181159.36</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2181140.73</w:t>
            </w:r>
          </w:p>
        </w:tc>
      </w:tr>
      <w:tr w:rsidR="00236E8F" w:rsidRPr="00236E8F" w:rsidTr="00236E8F">
        <w:trPr>
          <w:trHeight w:val="43"/>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320370.28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2181042.54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865, 866, 867, 868.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320342.43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2180915.47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320237.74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2180949.59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320260.09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2181042.67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2181027.34</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929, 930, 931, 944, 945, 946, 947, 948.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320185.45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2180944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320198.78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2180986.17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320147.15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2180999.84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320059.13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2181053.69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319986.83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2181076.6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319956.52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2181082.3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319918.38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2181055.61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319856.11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2180956.72</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919, 920, 921, 922, 923.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320010.15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2180467.25</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320043.86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2180519.8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320024.47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2180577.12</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2180589.27</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319905.51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2180536.18</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1230, 1231, 1232,</w:t>
            </w:r>
            <w:r w:rsidRPr="00236E8F">
              <w:rPr>
                <w:rFonts w:ascii="Arial" w:eastAsia="Times New Roman" w:hAnsi="Arial" w:cs="Arial"/>
                <w:sz w:val="24"/>
                <w:szCs w:val="24"/>
                <w:lang w:val="en-US" w:eastAsia="ru-RU"/>
              </w:rPr>
              <w:t>1233</w:t>
            </w:r>
            <w:r w:rsidRPr="00236E8F">
              <w:rPr>
                <w:rFonts w:ascii="Arial" w:eastAsia="Times New Roman" w:hAnsi="Arial" w:cs="Arial"/>
                <w:sz w:val="24"/>
                <w:szCs w:val="24"/>
                <w:lang w:eastAsia="ru-RU"/>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2182845.3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320052.63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2182886.26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319972.66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2182748.23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320043.33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2182706.83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По точкам </w:t>
            </w:r>
            <w:r w:rsidRPr="00236E8F">
              <w:rPr>
                <w:rFonts w:ascii="Arial" w:eastAsia="Times New Roman" w:hAnsi="Arial" w:cs="Arial"/>
                <w:sz w:val="24"/>
                <w:szCs w:val="24"/>
                <w:lang w:val="en-US" w:eastAsia="ru-RU"/>
              </w:rPr>
              <w:t>1257’, 1258’, 1260</w:t>
            </w:r>
            <w:r w:rsidRPr="00236E8F">
              <w:rPr>
                <w:rFonts w:ascii="Arial" w:eastAsia="Times New Roman" w:hAnsi="Arial" w:cs="Arial"/>
                <w:sz w:val="24"/>
                <w:szCs w:val="24"/>
                <w:lang w:eastAsia="ru-RU"/>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319805.44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2182710.11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319827.22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2182749.36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319780.11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2182720.91</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954, 954’, 955’.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2181487.14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320264.32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2181516.99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2181473.71</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1236’, 1237’, 1238’, 1239’, 1239, 1240’, 1240.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319815.75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2182440.71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319793.05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2182455.94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319777.3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2182432.83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319769.22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2182438.29</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319814.88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2182507.71</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319836.44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2182493.78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319827.84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2182458.73</w:t>
            </w:r>
          </w:p>
        </w:tc>
      </w:tr>
      <w:tr w:rsidR="00236E8F" w:rsidRPr="00236E8F" w:rsidTr="00236E8F">
        <w:trPr>
          <w:jc w:val="right"/>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 1/1/39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616, 617, 618, 619, 620.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321233.44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2182980.6</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321244.64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2182955.18</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321214.48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2182897.33</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2182938.14</w:t>
            </w:r>
          </w:p>
        </w:tc>
      </w:tr>
      <w:tr w:rsidR="00236E8F" w:rsidRPr="00236E8F" w:rsidTr="00236E8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321179.14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widowControl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2182990.25</w:t>
            </w:r>
          </w:p>
        </w:tc>
      </w:tr>
    </w:tbl>
    <w:p w:rsidR="00236E8F" w:rsidRPr="00236E8F" w:rsidRDefault="00236E8F" w:rsidP="00236E8F">
      <w:pPr>
        <w:widowControl w:val="0"/>
        <w:numPr>
          <w:ilvl w:val="1"/>
          <w:numId w:val="3"/>
        </w:numPr>
        <w:spacing w:after="0" w:line="240" w:lineRule="auto"/>
        <w:ind w:firstLine="709"/>
        <w:jc w:val="both"/>
        <w:outlineLvl w:val="1"/>
        <w:rPr>
          <w:rFonts w:ascii="Arial" w:eastAsia="Times New Roman" w:hAnsi="Arial" w:cs="Arial"/>
          <w:bCs/>
          <w:iCs/>
          <w:sz w:val="24"/>
          <w:szCs w:val="24"/>
          <w:lang w:val="x-none" w:eastAsia="x-none"/>
        </w:rPr>
      </w:pPr>
      <w:r w:rsidRPr="00236E8F">
        <w:rPr>
          <w:rFonts w:ascii="Arial" w:eastAsia="Times New Roman" w:hAnsi="Arial" w:cs="Arial"/>
          <w:iCs/>
          <w:sz w:val="24"/>
          <w:szCs w:val="24"/>
          <w:lang w:eastAsia="x-none"/>
        </w:rPr>
        <w:t>(</w:t>
      </w:r>
      <w:r w:rsidRPr="00236E8F">
        <w:rPr>
          <w:rFonts w:ascii="Arial" w:eastAsia="Times New Roman" w:hAnsi="Arial" w:cs="Arial"/>
          <w:iCs/>
          <w:sz w:val="24"/>
          <w:szCs w:val="24"/>
          <w:lang w:val="x-none" w:eastAsia="x-none"/>
        </w:rPr>
        <w:t xml:space="preserve">Раздел 10. Статья 10.5. Производственные зоны. </w:t>
      </w:r>
    </w:p>
    <w:p w:rsidR="00236E8F" w:rsidRPr="00236E8F" w:rsidRDefault="00236E8F" w:rsidP="00236E8F">
      <w:pPr>
        <w:widowControl w:val="0"/>
        <w:numPr>
          <w:ilvl w:val="1"/>
          <w:numId w:val="3"/>
        </w:numPr>
        <w:spacing w:after="0" w:line="240" w:lineRule="auto"/>
        <w:ind w:firstLine="709"/>
        <w:jc w:val="both"/>
        <w:outlineLvl w:val="1"/>
        <w:rPr>
          <w:rFonts w:ascii="Arial" w:eastAsia="Times New Roman" w:hAnsi="Arial" w:cs="Arial"/>
          <w:iCs/>
          <w:sz w:val="24"/>
          <w:szCs w:val="24"/>
          <w:lang w:eastAsia="x-none"/>
        </w:rPr>
      </w:pPr>
      <w:r w:rsidRPr="00236E8F">
        <w:rPr>
          <w:rFonts w:ascii="Arial" w:eastAsia="Times New Roman" w:hAnsi="Arial" w:cs="Arial"/>
          <w:iCs/>
          <w:sz w:val="24"/>
          <w:szCs w:val="24"/>
          <w:lang w:val="x-none" w:eastAsia="x-none"/>
        </w:rPr>
        <w:t>Индекс зоны П 1. Зона промышленных, коммунальных предприятий и транспортных хозяйств</w:t>
      </w:r>
      <w:r w:rsidRPr="00236E8F">
        <w:rPr>
          <w:rFonts w:ascii="Arial" w:eastAsia="Times New Roman" w:hAnsi="Arial" w:cs="Arial"/>
          <w:iCs/>
          <w:sz w:val="24"/>
          <w:szCs w:val="24"/>
          <w:lang w:eastAsia="x-none"/>
        </w:rPr>
        <w:t xml:space="preserve"> в редакции решения от 20.08.2018 № 242)</w:t>
      </w:r>
    </w:p>
    <w:p w:rsidR="00236E8F" w:rsidRPr="00236E8F" w:rsidRDefault="00236E8F" w:rsidP="00236E8F">
      <w:pPr>
        <w:widowControl w:val="0"/>
        <w:numPr>
          <w:ilvl w:val="0"/>
          <w:numId w:val="3"/>
        </w:numPr>
        <w:spacing w:after="0" w:line="240" w:lineRule="auto"/>
        <w:jc w:val="center"/>
        <w:outlineLvl w:val="0"/>
        <w:rPr>
          <w:rFonts w:ascii="Arial" w:eastAsia="Times New Roman" w:hAnsi="Arial" w:cs="Arial"/>
          <w:bCs/>
          <w:kern w:val="32"/>
          <w:sz w:val="24"/>
          <w:szCs w:val="24"/>
          <w:lang w:eastAsia="ru-RU"/>
        </w:rPr>
      </w:pPr>
      <w:r w:rsidRPr="00236E8F">
        <w:rPr>
          <w:rFonts w:ascii="Arial" w:eastAsia="Times New Roman" w:hAnsi="Arial" w:cs="Arial"/>
          <w:kern w:val="32"/>
          <w:sz w:val="24"/>
          <w:szCs w:val="24"/>
          <w:lang w:eastAsia="ru-RU"/>
        </w:rPr>
        <w:t>Раздел 10. Статья 10.6. Зоны инженерной и транспортной инфраструктуры.</w:t>
      </w:r>
    </w:p>
    <w:p w:rsidR="00236E8F" w:rsidRPr="00236E8F" w:rsidRDefault="00236E8F" w:rsidP="00236E8F">
      <w:pPr>
        <w:widowControl w:val="0"/>
        <w:numPr>
          <w:ilvl w:val="0"/>
          <w:numId w:val="3"/>
        </w:numPr>
        <w:spacing w:after="0" w:line="240" w:lineRule="auto"/>
        <w:jc w:val="center"/>
        <w:outlineLvl w:val="0"/>
        <w:rPr>
          <w:rFonts w:ascii="Arial" w:eastAsia="Times New Roman" w:hAnsi="Arial" w:cs="Arial"/>
          <w:kern w:val="32"/>
          <w:sz w:val="24"/>
          <w:szCs w:val="24"/>
          <w:lang w:eastAsia="ru-RU"/>
        </w:rPr>
      </w:pPr>
      <w:r w:rsidRPr="00236E8F">
        <w:rPr>
          <w:rFonts w:ascii="Arial" w:eastAsia="Times New Roman" w:hAnsi="Arial" w:cs="Arial"/>
          <w:kern w:val="32"/>
          <w:sz w:val="24"/>
          <w:szCs w:val="24"/>
          <w:lang w:eastAsia="ru-RU"/>
        </w:rPr>
        <w:t>Индекс зоны ИТ 1.* Зона инфраструктуры внутреннего транспорта (зона улиц и дорог).</w:t>
      </w:r>
    </w:p>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p>
    <w:p w:rsidR="00236E8F" w:rsidRPr="00236E8F" w:rsidRDefault="00236E8F" w:rsidP="00236E8F">
      <w:pPr>
        <w:widowControl w:val="0"/>
        <w:tabs>
          <w:tab w:val="left" w:pos="1155"/>
        </w:tabs>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p>
    <w:tbl>
      <w:tblPr>
        <w:tblW w:w="0" w:type="dxa"/>
        <w:tblInd w:w="-318" w:type="dxa"/>
        <w:tblLayout w:type="fixed"/>
        <w:tblLook w:val="04A0" w:firstRow="1" w:lastRow="0" w:firstColumn="1" w:lastColumn="0" w:noHBand="0" w:noVBand="1"/>
      </w:tblPr>
      <w:tblGrid>
        <w:gridCol w:w="568"/>
        <w:gridCol w:w="2226"/>
        <w:gridCol w:w="7173"/>
      </w:tblGrid>
      <w:tr w:rsidR="00236E8F" w:rsidRPr="00236E8F" w:rsidTr="00236E8F">
        <w:tc>
          <w:tcPr>
            <w:tcW w:w="568"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w:t>
            </w:r>
          </w:p>
        </w:tc>
        <w:tc>
          <w:tcPr>
            <w:tcW w:w="2226"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Тип регламента</w:t>
            </w:r>
          </w:p>
        </w:tc>
        <w:tc>
          <w:tcPr>
            <w:tcW w:w="7173"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Содержание регламента</w:t>
            </w:r>
          </w:p>
        </w:tc>
      </w:tr>
      <w:tr w:rsidR="00236E8F" w:rsidRPr="00236E8F" w:rsidTr="00236E8F">
        <w:tc>
          <w:tcPr>
            <w:tcW w:w="568"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226"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7173"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r>
      <w:tr w:rsidR="00236E8F" w:rsidRPr="00236E8F" w:rsidTr="00236E8F">
        <w:tc>
          <w:tcPr>
            <w:tcW w:w="568" w:type="dxa"/>
            <w:tcBorders>
              <w:top w:val="single" w:sz="4" w:space="0" w:color="000000"/>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p>
        </w:tc>
        <w:tc>
          <w:tcPr>
            <w:tcW w:w="9399"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584"/>
        </w:trPr>
        <w:tc>
          <w:tcPr>
            <w:tcW w:w="568"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226"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236E8F" w:rsidRPr="00236E8F" w:rsidRDefault="00236E8F" w:rsidP="00236E8F">
            <w:pPr>
              <w:suppressAutoHyphens/>
              <w:snapToGrid w:val="0"/>
              <w:spacing w:after="0" w:line="240" w:lineRule="auto"/>
              <w:jc w:val="both"/>
              <w:rPr>
                <w:rFonts w:ascii="Arial" w:eastAsia="Times New Roman" w:hAnsi="Arial" w:cs="Arial"/>
                <w:sz w:val="24"/>
                <w:szCs w:val="24"/>
                <w:lang w:eastAsia="ar-SA"/>
              </w:rPr>
            </w:pPr>
            <w:r w:rsidRPr="00236E8F">
              <w:rPr>
                <w:rFonts w:ascii="Arial" w:eastAsia="Times New Roman" w:hAnsi="Arial" w:cs="Arial"/>
                <w:sz w:val="24"/>
                <w:szCs w:val="24"/>
                <w:lang w:eastAsia="ar-SA"/>
              </w:rPr>
              <w:t>Существующие и проектируемые магистрали для движения внутреннего транспорта (улицы, переулки, проезды, ограниченные красными линиями).</w:t>
            </w:r>
          </w:p>
        </w:tc>
      </w:tr>
      <w:tr w:rsidR="00236E8F" w:rsidRPr="00236E8F" w:rsidTr="00236E8F">
        <w:trPr>
          <w:trHeight w:val="1386"/>
        </w:trPr>
        <w:tc>
          <w:tcPr>
            <w:tcW w:w="568"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2226"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Остановочные павильоны, места для остановки транспорта (местные уширения), карманы.</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Защитные зеленые полосы.</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Элементы внешнего благоустройства.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Сооружения и устройства сетей инженерно-технического обеспечения.</w:t>
            </w:r>
          </w:p>
        </w:tc>
      </w:tr>
      <w:tr w:rsidR="00236E8F" w:rsidRPr="00236E8F" w:rsidTr="00236E8F">
        <w:trPr>
          <w:trHeight w:val="631"/>
        </w:trPr>
        <w:tc>
          <w:tcPr>
            <w:tcW w:w="568"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226"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717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СТО и АЗС (согласно расчетам и специальному обоснованию).</w:t>
            </w:r>
          </w:p>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Киоски и павильоны временной торговли.</w:t>
            </w:r>
          </w:p>
        </w:tc>
      </w:tr>
      <w:tr w:rsidR="00236E8F" w:rsidRPr="00236E8F" w:rsidTr="00236E8F">
        <w:trPr>
          <w:trHeight w:val="770"/>
        </w:trPr>
        <w:tc>
          <w:tcPr>
            <w:tcW w:w="568"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226"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717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Сооружения и устройства сетей инженерно-технического обеспечения;</w:t>
            </w:r>
          </w:p>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Объекты пожарной охраны.</w:t>
            </w:r>
          </w:p>
        </w:tc>
      </w:tr>
      <w:tr w:rsidR="00236E8F" w:rsidRPr="00236E8F" w:rsidTr="00236E8F">
        <w:trPr>
          <w:trHeight w:val="70"/>
        </w:trPr>
        <w:tc>
          <w:tcPr>
            <w:tcW w:w="568" w:type="dxa"/>
            <w:tcBorders>
              <w:top w:val="nil"/>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p>
        </w:tc>
        <w:tc>
          <w:tcPr>
            <w:tcW w:w="9399"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c>
          <w:tcPr>
            <w:tcW w:w="568"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226" w:type="dxa"/>
            <w:tcBorders>
              <w:top w:val="nil"/>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17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adjustRightInd w:val="0"/>
              <w:spacing w:after="0" w:line="240" w:lineRule="auto"/>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 Улично-дорожную сеть следует формировать как единую общегородскую систему, взаимосвязанную с функционально-планировочной организацией территории города. </w:t>
            </w:r>
          </w:p>
          <w:p w:rsidR="00236E8F" w:rsidRPr="00236E8F" w:rsidRDefault="00236E8F" w:rsidP="00236E8F">
            <w:pPr>
              <w:widowControl w:val="0"/>
              <w:adjustRightInd w:val="0"/>
              <w:spacing w:after="0" w:line="240" w:lineRule="auto"/>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236E8F" w:rsidRPr="00236E8F" w:rsidRDefault="00236E8F" w:rsidP="00236E8F">
            <w:pPr>
              <w:widowControl w:val="0"/>
              <w:adjustRightInd w:val="0"/>
              <w:spacing w:after="0" w:line="240" w:lineRule="auto"/>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236E8F" w:rsidRPr="00236E8F" w:rsidRDefault="00236E8F" w:rsidP="00236E8F">
            <w:pPr>
              <w:widowControl w:val="0"/>
              <w:tabs>
                <w:tab w:val="num" w:pos="764"/>
              </w:tabs>
              <w:adjustRightInd w:val="0"/>
              <w:spacing w:after="0" w:line="240" w:lineRule="auto"/>
              <w:jc w:val="both"/>
              <w:rPr>
                <w:rFonts w:ascii="Arial" w:eastAsia="Times New Roman" w:hAnsi="Arial" w:cs="Arial"/>
                <w:bCs/>
                <w:sz w:val="24"/>
                <w:szCs w:val="24"/>
                <w:lang w:eastAsia="ru-RU"/>
              </w:rPr>
            </w:pPr>
            <w:r w:rsidRPr="00236E8F">
              <w:rPr>
                <w:rFonts w:ascii="Arial" w:eastAsia="Times New Roman" w:hAnsi="Arial" w:cs="Arial"/>
                <w:bCs/>
                <w:sz w:val="24"/>
                <w:szCs w:val="24"/>
                <w:lang w:eastAsia="ru-RU"/>
              </w:rPr>
              <w:t>-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236E8F" w:rsidRPr="00236E8F" w:rsidRDefault="00236E8F" w:rsidP="00236E8F">
            <w:pPr>
              <w:widowControl w:val="0"/>
              <w:tabs>
                <w:tab w:val="num" w:pos="764"/>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отдельных нестационарных объектов автосервиса для попутного обслуживания (АЗС, АЗС с объектами автосервиса).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Реконструкция существующей улично-дорожной сети должна включать:</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уширение проезжей части перед перекрестками;</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Допускается размещение площадей обслуживания и торговли сезонного характера на тротуарах, при этом для пешеходного движения должно оставаться не менее 0,5 ширины тротуара.</w:t>
            </w:r>
          </w:p>
          <w:p w:rsidR="00236E8F" w:rsidRPr="00236E8F" w:rsidRDefault="00236E8F" w:rsidP="00236E8F">
            <w:pPr>
              <w:widowControl w:val="0"/>
              <w:tabs>
                <w:tab w:val="left" w:pos="1155"/>
              </w:tabs>
              <w:spacing w:after="0" w:line="240" w:lineRule="auto"/>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 Предельные (минимальные и (или) максимальные) размеры земельных участков, в том числе их площадь: </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 Минимальный </w:t>
            </w:r>
            <w:r w:rsidRPr="00236E8F">
              <w:rPr>
                <w:rFonts w:ascii="Arial" w:eastAsia="Times New Roman" w:hAnsi="Arial" w:cs="Arial"/>
                <w:sz w:val="24"/>
                <w:szCs w:val="24"/>
                <w:lang w:eastAsia="ru-RU"/>
              </w:rPr>
              <w:t xml:space="preserve">- не подлежит установлению. </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bCs/>
                <w:sz w:val="24"/>
                <w:szCs w:val="24"/>
                <w:lang w:eastAsia="ru-RU"/>
              </w:rPr>
              <w:t xml:space="preserve">- Максимальный </w:t>
            </w:r>
            <w:r w:rsidRPr="00236E8F">
              <w:rPr>
                <w:rFonts w:ascii="Arial" w:eastAsia="Times New Roman" w:hAnsi="Arial" w:cs="Arial"/>
                <w:sz w:val="24"/>
                <w:szCs w:val="24"/>
                <w:lang w:eastAsia="ru-RU"/>
              </w:rPr>
              <w:t>- 0,5 га</w:t>
            </w:r>
          </w:p>
          <w:p w:rsidR="00236E8F" w:rsidRPr="00236E8F" w:rsidRDefault="00236E8F" w:rsidP="00236E8F">
            <w:pPr>
              <w:widowControl w:val="0"/>
              <w:tabs>
                <w:tab w:val="left" w:pos="1155"/>
              </w:tabs>
              <w:spacing w:after="0" w:line="240" w:lineRule="auto"/>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 Минимальные отступы от границ земельных участков в целях определения мест допустимого размещения зданий, строений, сооружений </w:t>
            </w:r>
            <w:r w:rsidRPr="00236E8F">
              <w:rPr>
                <w:rFonts w:ascii="Arial" w:eastAsia="Times New Roman" w:hAnsi="Arial" w:cs="Arial"/>
                <w:bCs/>
                <w:sz w:val="24"/>
                <w:szCs w:val="24"/>
                <w:lang w:eastAsia="ru-RU"/>
              </w:rPr>
              <w:t>6 м</w:t>
            </w:r>
          </w:p>
          <w:p w:rsidR="00236E8F" w:rsidRPr="00236E8F" w:rsidRDefault="00236E8F" w:rsidP="00236E8F">
            <w:pPr>
              <w:widowControl w:val="0"/>
              <w:tabs>
                <w:tab w:val="left" w:pos="1155"/>
              </w:tabs>
              <w:spacing w:after="0" w:line="240" w:lineRule="auto"/>
              <w:jc w:val="both"/>
              <w:rPr>
                <w:rFonts w:ascii="Arial" w:eastAsia="Times New Roman" w:hAnsi="Arial" w:cs="Arial"/>
                <w:bCs/>
                <w:sz w:val="24"/>
                <w:szCs w:val="24"/>
                <w:lang w:eastAsia="ru-RU"/>
              </w:rPr>
            </w:pPr>
            <w:r w:rsidRPr="00236E8F">
              <w:rPr>
                <w:rFonts w:ascii="Arial" w:eastAsia="Times New Roman" w:hAnsi="Arial" w:cs="Arial"/>
                <w:sz w:val="24"/>
                <w:szCs w:val="24"/>
                <w:lang w:eastAsia="ru-RU"/>
              </w:rPr>
              <w:t xml:space="preserve">- Для размещения объектов инженерной инфраструктуры - </w:t>
            </w:r>
            <w:r w:rsidRPr="00236E8F">
              <w:rPr>
                <w:rFonts w:ascii="Arial" w:eastAsia="Times New Roman" w:hAnsi="Arial" w:cs="Arial"/>
                <w:bCs/>
                <w:sz w:val="24"/>
                <w:szCs w:val="24"/>
                <w:lang w:eastAsia="ru-RU"/>
              </w:rPr>
              <w:t>0,5 м</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Предельное количество этажей 2 этажа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Максимальный процент застройки в границах земельного участка 60%.</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Обязательному обустройству подлежит бордюрное 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Общее архитектурное решение улиц и дорог должно быть направлено на достижение органичной связи с окружающим ландшафтом и учитывать требования охраны окружающей среды.</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обслуживания иногороднего транспорта следует предусматривать станции технического обслуживания, размещая их на подходах к городу.</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Проектирование и строительство зданий, образующих уличный фронт, – на конкурсной основе ввиду повышенной градостроительной значимости территории. </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Общественное пространство примагистральной зоны формируется пешеходной частью (тротуаром), площадками перед зданиями с отступом от линии застройки, скверами.</w:t>
            </w:r>
          </w:p>
        </w:tc>
      </w:tr>
      <w:tr w:rsidR="00236E8F" w:rsidRPr="00236E8F" w:rsidTr="00236E8F">
        <w:tc>
          <w:tcPr>
            <w:tcW w:w="568" w:type="dxa"/>
            <w:tcBorders>
              <w:top w:val="nil"/>
              <w:left w:val="single" w:sz="4" w:space="0" w:color="000000"/>
              <w:bottom w:val="single" w:sz="4" w:space="0" w:color="000000"/>
              <w:right w:val="nil"/>
            </w:tcBorders>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p>
        </w:tc>
        <w:tc>
          <w:tcPr>
            <w:tcW w:w="9399"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adjustRightInd w:val="0"/>
              <w:spacing w:after="0" w:line="240" w:lineRule="auto"/>
              <w:jc w:val="center"/>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4280"/>
        </w:trPr>
        <w:tc>
          <w:tcPr>
            <w:tcW w:w="568"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226" w:type="dxa"/>
            <w:tcBorders>
              <w:top w:val="single" w:sz="4" w:space="0" w:color="000000"/>
              <w:left w:val="single" w:sz="4" w:space="0" w:color="000000"/>
              <w:bottom w:val="single" w:sz="4" w:space="0" w:color="000000"/>
              <w:right w:val="nil"/>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Санитарно-гигиенические и экологические требования </w:t>
            </w:r>
          </w:p>
        </w:tc>
        <w:tc>
          <w:tcPr>
            <w:tcW w:w="7173"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Защитные зеленые полосы должны состоять из многорядных посадок пыле-, газоустойчивых древесно-кустарниковых пород с полосами газонов.</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Расстояние от зданий, сооружений и объектов инженерного благоустройства до деревьев и кустарников следует принимать согласно СНиП 2.07.01-89* п.4.12.</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Расстояние от края оснований проезжей части магистральных улиц общегородского значения до линии регулирования жилой застройки необходимо устанавливать на основании расчета уровней шума в соответствии с требованиями СНиП </w:t>
            </w:r>
            <w:r w:rsidRPr="00236E8F">
              <w:rPr>
                <w:rFonts w:ascii="Arial" w:eastAsia="Times New Roman" w:hAnsi="Arial" w:cs="Arial"/>
                <w:sz w:val="24"/>
                <w:szCs w:val="24"/>
                <w:lang w:val="en-US" w:eastAsia="ru-RU"/>
              </w:rPr>
              <w:t>II</w:t>
            </w:r>
            <w:r w:rsidRPr="00236E8F">
              <w:rPr>
                <w:rFonts w:ascii="Arial" w:eastAsia="Times New Roman" w:hAnsi="Arial" w:cs="Arial"/>
                <w:sz w:val="24"/>
                <w:szCs w:val="24"/>
                <w:lang w:eastAsia="ru-RU"/>
              </w:rPr>
              <w:t>-12-77, при невозможности обеспечения требуемого расстояния до территории жилой застройки – в помещениях жилых и общественных зданий применять меры защиты от шума.</w:t>
            </w:r>
          </w:p>
          <w:p w:rsidR="00236E8F" w:rsidRPr="00236E8F" w:rsidRDefault="00236E8F" w:rsidP="00236E8F">
            <w:pPr>
              <w:widowControl w:val="0"/>
              <w:tabs>
                <w:tab w:val="left" w:pos="1155"/>
              </w:tabs>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строительство ливневой канализации с дождеприемниками.</w:t>
            </w:r>
          </w:p>
        </w:tc>
      </w:tr>
    </w:tbl>
    <w:p w:rsidR="00236E8F" w:rsidRPr="00236E8F" w:rsidRDefault="00236E8F" w:rsidP="00236E8F">
      <w:pPr>
        <w:widowControl w:val="0"/>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236E8F" w:rsidRPr="00236E8F" w:rsidRDefault="00236E8F" w:rsidP="00236E8F">
      <w:pPr>
        <w:widowControl w:val="0"/>
        <w:numPr>
          <w:ilvl w:val="0"/>
          <w:numId w:val="3"/>
        </w:numPr>
        <w:spacing w:after="0" w:line="240" w:lineRule="auto"/>
        <w:jc w:val="center"/>
        <w:outlineLvl w:val="0"/>
        <w:rPr>
          <w:rFonts w:ascii="Arial" w:eastAsia="Times New Roman" w:hAnsi="Arial" w:cs="Arial"/>
          <w:bCs/>
          <w:kern w:val="32"/>
          <w:sz w:val="24"/>
          <w:szCs w:val="24"/>
          <w:lang w:eastAsia="ru-RU"/>
        </w:rPr>
      </w:pPr>
      <w:r w:rsidRPr="00236E8F">
        <w:rPr>
          <w:rFonts w:ascii="Arial" w:eastAsia="Times New Roman" w:hAnsi="Arial" w:cs="Arial"/>
          <w:kern w:val="32"/>
          <w:sz w:val="24"/>
          <w:szCs w:val="24"/>
          <w:lang w:eastAsia="ru-RU"/>
        </w:rPr>
        <w:t>(Раздел 10. Статья 10.6. Зоны инженерной и транспортной инфраструктуры.</w:t>
      </w:r>
    </w:p>
    <w:p w:rsidR="00236E8F" w:rsidRPr="00236E8F" w:rsidRDefault="00236E8F" w:rsidP="00236E8F">
      <w:pPr>
        <w:widowControl w:val="0"/>
        <w:numPr>
          <w:ilvl w:val="0"/>
          <w:numId w:val="3"/>
        </w:numPr>
        <w:spacing w:after="0" w:line="240" w:lineRule="auto"/>
        <w:jc w:val="center"/>
        <w:outlineLvl w:val="0"/>
        <w:rPr>
          <w:rFonts w:ascii="Arial" w:eastAsia="Times New Roman" w:hAnsi="Arial" w:cs="Arial"/>
          <w:kern w:val="32"/>
          <w:sz w:val="24"/>
          <w:szCs w:val="24"/>
          <w:lang w:eastAsia="ru-RU"/>
        </w:rPr>
      </w:pPr>
      <w:r w:rsidRPr="00236E8F">
        <w:rPr>
          <w:rFonts w:ascii="Arial" w:eastAsia="Times New Roman" w:hAnsi="Arial" w:cs="Arial"/>
          <w:kern w:val="32"/>
          <w:sz w:val="24"/>
          <w:szCs w:val="24"/>
          <w:lang w:eastAsia="ru-RU"/>
        </w:rPr>
        <w:t>Индекс зоны ИТ 1.* Зона инфраструктуры внутреннего транспорта (зона улиц и дорог) в редакции решения от 20.08.2018 № 242</w:t>
      </w: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eastAsia="x-none"/>
        </w:rPr>
      </w:pPr>
    </w:p>
    <w:bookmarkEnd w:id="151"/>
    <w:bookmarkEnd w:id="152"/>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ИТ 2*</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Зона инженерных сетей, </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коммуникаций и объектов, </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связанных с их обслуживанием.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инженерных сетей, коммуникаций и объектов, связанных с их обслуживанием:</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населенном пункте </w:t>
      </w:r>
      <w:r w:rsidRPr="00236E8F">
        <w:rPr>
          <w:rFonts w:ascii="Arial" w:eastAsia="Times New Roman" w:hAnsi="Arial" w:cs="Arial"/>
          <w:bCs/>
          <w:sz w:val="24"/>
          <w:szCs w:val="24"/>
          <w:lang w:eastAsia="ru-RU"/>
        </w:rPr>
        <w:t>город Богучар</w:t>
      </w:r>
      <w:r w:rsidRPr="00236E8F">
        <w:rPr>
          <w:rFonts w:ascii="Arial" w:eastAsia="Times New Roman" w:hAnsi="Arial" w:cs="Arial"/>
          <w:sz w:val="24"/>
          <w:szCs w:val="24"/>
          <w:lang w:eastAsia="ru-RU"/>
        </w:rPr>
        <w:t>(1) 4 участка.</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130"/>
        <w:gridCol w:w="421"/>
        <w:gridCol w:w="6723"/>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71" w:type="dxa"/>
            <w:gridSpan w:val="3"/>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551"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Головные сооружения инженерной инфраструктуры (электро подстанции, котельные, газораспределительные станции, КНС).</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Сети инженерно-технического обеспечения.</w:t>
            </w:r>
          </w:p>
        </w:tc>
      </w:tr>
      <w:tr w:rsidR="00236E8F" w:rsidRPr="00236E8F" w:rsidTr="00236E8F">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551"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здания и сооружения, технологически связанные с ведущим видом использования.</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Гаражи служебного транспорта.</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tc>
      </w:tr>
      <w:tr w:rsidR="00236E8F" w:rsidRPr="00236E8F" w:rsidTr="00236E8F">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551" w:type="dxa"/>
            <w:gridSpan w:val="2"/>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720"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 не устанавливаются</w:t>
            </w:r>
          </w:p>
        </w:tc>
      </w:tr>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p>
        </w:tc>
        <w:tc>
          <w:tcPr>
            <w:tcW w:w="9271" w:type="dxa"/>
            <w:gridSpan w:val="3"/>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использования земельных участков и объектов капитального строительства</w:t>
            </w:r>
          </w:p>
        </w:tc>
      </w:tr>
      <w:tr w:rsidR="00236E8F" w:rsidRPr="00236E8F" w:rsidTr="00236E8F">
        <w:trPr>
          <w:trHeight w:val="131"/>
        </w:trPr>
        <w:tc>
          <w:tcPr>
            <w:tcW w:w="7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tabs>
                <w:tab w:val="left" w:pos="1155"/>
              </w:tabs>
              <w:spacing w:after="0" w:line="240" w:lineRule="auto"/>
              <w:jc w:val="both"/>
              <w:rPr>
                <w:rFonts w:ascii="Arial" w:eastAsia="Times New Roman" w:hAnsi="Arial" w:cs="Arial"/>
                <w:sz w:val="24"/>
                <w:szCs w:val="24"/>
                <w:lang w:eastAsia="ru-RU"/>
              </w:rPr>
            </w:pPr>
          </w:p>
        </w:tc>
        <w:tc>
          <w:tcPr>
            <w:tcW w:w="2127"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Строительные и санитарно-экологические требования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7144"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adjustRightInd w:val="0"/>
              <w:spacing w:after="0" w:line="240" w:lineRule="auto"/>
              <w:ind w:firstLine="142"/>
              <w:jc w:val="both"/>
              <w:rPr>
                <w:rFonts w:ascii="Arial" w:eastAsia="Times New Roman" w:hAnsi="Arial" w:cs="Arial"/>
                <w:bCs/>
                <w:sz w:val="24"/>
                <w:szCs w:val="24"/>
                <w:lang w:eastAsia="ru-RU"/>
              </w:rPr>
            </w:pPr>
            <w:r w:rsidRPr="00236E8F">
              <w:rPr>
                <w:rFonts w:ascii="Arial" w:eastAsia="Calibri" w:hAnsi="Arial" w:cs="Arial"/>
                <w:sz w:val="24"/>
                <w:szCs w:val="24"/>
              </w:rPr>
              <w:t>Предельные (минимальные и (или) максимальные) размеры земельных участков, в том числе их площадь: Минимальный - 0,2 га Максимальный - 55 га</w:t>
            </w:r>
            <w:r w:rsidRPr="00236E8F">
              <w:rPr>
                <w:rFonts w:ascii="Arial" w:eastAsia="Times New Roman" w:hAnsi="Arial" w:cs="Arial"/>
                <w:bCs/>
                <w:sz w:val="24"/>
                <w:szCs w:val="24"/>
                <w:lang w:eastAsia="ru-RU"/>
              </w:rPr>
              <w:t xml:space="preserve"> </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6 м</w:t>
            </w:r>
          </w:p>
          <w:p w:rsidR="00236E8F" w:rsidRPr="00236E8F" w:rsidRDefault="00236E8F" w:rsidP="00236E8F">
            <w:pPr>
              <w:adjustRightInd w:val="0"/>
              <w:spacing w:after="0" w:line="240" w:lineRule="auto"/>
              <w:ind w:firstLine="142"/>
              <w:jc w:val="both"/>
              <w:rPr>
                <w:rFonts w:ascii="Arial" w:eastAsia="Times New Roman" w:hAnsi="Arial" w:cs="Arial"/>
                <w:bCs/>
                <w:sz w:val="24"/>
                <w:szCs w:val="24"/>
                <w:lang w:eastAsia="ru-RU"/>
              </w:rPr>
            </w:pPr>
            <w:r w:rsidRPr="00236E8F">
              <w:rPr>
                <w:rFonts w:ascii="Arial" w:eastAsia="Calibri" w:hAnsi="Arial" w:cs="Arial"/>
                <w:sz w:val="24"/>
                <w:szCs w:val="24"/>
              </w:rPr>
              <w:t xml:space="preserve">Для размещения объектов инженерной инфраструктуры - 0,5 м </w:t>
            </w:r>
          </w:p>
          <w:p w:rsidR="00236E8F" w:rsidRPr="00236E8F" w:rsidRDefault="00236E8F" w:rsidP="00236E8F">
            <w:pPr>
              <w:tabs>
                <w:tab w:val="left" w:pos="1155"/>
              </w:tabs>
              <w:snapToGrid w:val="0"/>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Предельная высота зданий и сооружений - 18 м (устанавливается в зависимости от индивидуальных особенностей застройки).</w:t>
            </w:r>
          </w:p>
          <w:p w:rsidR="00236E8F" w:rsidRPr="00236E8F" w:rsidRDefault="00236E8F" w:rsidP="00236E8F">
            <w:pPr>
              <w:tabs>
                <w:tab w:val="left" w:pos="1155"/>
              </w:tabs>
              <w:snapToGrid w:val="0"/>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Максимальный процент застройки в границах земельного участка 60%.</w:t>
            </w:r>
          </w:p>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 Трассы линий электропередач:</w:t>
            </w:r>
          </w:p>
          <w:p w:rsidR="00236E8F" w:rsidRPr="00236E8F" w:rsidRDefault="00236E8F" w:rsidP="00236E8F">
            <w:pPr>
              <w:widowControl w:val="0"/>
              <w:tabs>
                <w:tab w:val="left" w:pos="250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Правовой режим охранных зон электрических сетей устанавливается в соответствии с ГОСТ 12.1.051-90 Система стандартов безопасности труда, электробезопасноти.</w:t>
            </w:r>
          </w:p>
          <w:p w:rsidR="00236E8F" w:rsidRPr="00236E8F" w:rsidRDefault="00236E8F" w:rsidP="00236E8F">
            <w:pPr>
              <w:widowControl w:val="0"/>
              <w:tabs>
                <w:tab w:val="left" w:pos="250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Охранные зоны электрических сетей устанавливаются вдоль воздушной линии электропередачи в виде земельного участка и воздушного пространства, ограниченного вертикальными плоскостями, отстоящими по обе стороны линий от крайних проводов при не отклоненном их положении на расстоянии:</w:t>
            </w:r>
          </w:p>
          <w:p w:rsidR="00236E8F" w:rsidRPr="00236E8F" w:rsidRDefault="00236E8F" w:rsidP="00236E8F">
            <w:pPr>
              <w:widowControl w:val="0"/>
              <w:tabs>
                <w:tab w:val="left" w:pos="250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для линий напряжением: 110 киловольт – </w:t>
            </w:r>
            <w:smartTag w:uri="urn:schemas-microsoft-com:office:smarttags" w:element="metricconverter">
              <w:smartTagPr>
                <w:attr w:name="ProductID" w:val="20 метров"/>
              </w:smartTagPr>
              <w:r w:rsidRPr="00236E8F">
                <w:rPr>
                  <w:rFonts w:ascii="Arial" w:eastAsia="Times New Roman" w:hAnsi="Arial" w:cs="Arial"/>
                  <w:sz w:val="24"/>
                  <w:szCs w:val="24"/>
                  <w:lang w:eastAsia="ru-RU"/>
                </w:rPr>
                <w:t>20 метров</w:t>
              </w:r>
            </w:smartTag>
            <w:r w:rsidRPr="00236E8F">
              <w:rPr>
                <w:rFonts w:ascii="Arial" w:eastAsia="Times New Roman" w:hAnsi="Arial" w:cs="Arial"/>
                <w:sz w:val="24"/>
                <w:szCs w:val="24"/>
                <w:lang w:eastAsia="ru-RU"/>
              </w:rPr>
              <w:t>;</w:t>
            </w:r>
          </w:p>
          <w:p w:rsidR="00236E8F" w:rsidRPr="00236E8F" w:rsidRDefault="00236E8F" w:rsidP="00236E8F">
            <w:pPr>
              <w:widowControl w:val="0"/>
              <w:tabs>
                <w:tab w:val="left" w:pos="250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35 киловольт – </w:t>
            </w:r>
            <w:smartTag w:uri="urn:schemas-microsoft-com:office:smarttags" w:element="metricconverter">
              <w:smartTagPr>
                <w:attr w:name="ProductID" w:val="15 метров"/>
              </w:smartTagPr>
              <w:r w:rsidRPr="00236E8F">
                <w:rPr>
                  <w:rFonts w:ascii="Arial" w:eastAsia="Times New Roman" w:hAnsi="Arial" w:cs="Arial"/>
                  <w:sz w:val="24"/>
                  <w:szCs w:val="24"/>
                  <w:lang w:eastAsia="ru-RU"/>
                </w:rPr>
                <w:t>15 метров</w:t>
              </w:r>
            </w:smartTag>
            <w:r w:rsidRPr="00236E8F">
              <w:rPr>
                <w:rFonts w:ascii="Arial" w:eastAsia="Times New Roman" w:hAnsi="Arial" w:cs="Arial"/>
                <w:sz w:val="24"/>
                <w:szCs w:val="24"/>
                <w:lang w:eastAsia="ru-RU"/>
              </w:rPr>
              <w:t>.</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пределах охранных зон линий электропередач запрещается: </w:t>
            </w:r>
          </w:p>
          <w:p w:rsidR="00236E8F" w:rsidRPr="00236E8F" w:rsidRDefault="00236E8F" w:rsidP="00236E8F">
            <w:pPr>
              <w:widowControl w:val="0"/>
              <w:tabs>
                <w:tab w:val="left" w:pos="78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осуществлять строительные, монтажные, поливные работы;</w:t>
            </w:r>
          </w:p>
          <w:p w:rsidR="00236E8F" w:rsidRPr="00236E8F" w:rsidRDefault="00236E8F" w:rsidP="00236E8F">
            <w:pPr>
              <w:widowControl w:val="0"/>
              <w:tabs>
                <w:tab w:val="left" w:pos="78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производить посадку и вырубку деревьев;</w:t>
            </w:r>
          </w:p>
          <w:p w:rsidR="00236E8F" w:rsidRPr="00236E8F" w:rsidRDefault="00236E8F" w:rsidP="00236E8F">
            <w:pPr>
              <w:widowControl w:val="0"/>
              <w:tabs>
                <w:tab w:val="left" w:pos="78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устраивать спортивные площадки и площадки для игр;</w:t>
            </w:r>
          </w:p>
          <w:p w:rsidR="00236E8F" w:rsidRPr="00236E8F" w:rsidRDefault="00236E8F" w:rsidP="00236E8F">
            <w:pPr>
              <w:widowControl w:val="0"/>
              <w:tabs>
                <w:tab w:val="left" w:pos="78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складировать корма, удобрения, топливо и другие материалы.</w:t>
            </w:r>
          </w:p>
          <w:p w:rsidR="00236E8F" w:rsidRPr="00236E8F" w:rsidRDefault="00236E8F" w:rsidP="00236E8F">
            <w:pPr>
              <w:tabs>
                <w:tab w:val="left" w:pos="78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Земельные участки, включенные в состав охранных зон линий электропередачи, не подлежат изъятию у собственников земельных участков и землепользователей, но используются ими с обязательным соблюдением требований Правил.</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Проекты транзитных и магистральных сетей разрабатываются в соответствии с утвержденными проектами развития отраслевых систем.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 Городские инженерные коммуникации:</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Разработка проектов инженерных сетей должна вестись в соответствии со строительными нормами и правилами в увязке с проектами планировок жилых и промышленных районов, проектами застройки микрорайонов и кварталов, улиц, площадей и транспортных устройств.</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 разработке проектов улиц и площадей, в их составе обязательным является раздел подземных коммуникаций.</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Переустройство существующих и прокладка новых подземных сетей, с учетом перспективы развития, производится до начала или в период реконструкции проездов, улиц и площадей, а также при выполнении других работ по благоустройству территорий.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 разработке проектов и прокладке сетей на пересечениях улиц или площадей необходимо определять способ прокладки «открытый» или «закрытый».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Инженерные сети следует размещать преимущественно в пределах поперечных профилей улиц и дорог:</w:t>
            </w:r>
          </w:p>
          <w:p w:rsidR="00236E8F" w:rsidRPr="00236E8F" w:rsidRDefault="00236E8F" w:rsidP="00236E8F">
            <w:pPr>
              <w:widowControl w:val="0"/>
              <w:tabs>
                <w:tab w:val="left" w:pos="967"/>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 тротуарами или разделительными полосами – инженерные сети в коллекторах, каналах или тоннелях;</w:t>
            </w:r>
          </w:p>
          <w:p w:rsidR="00236E8F" w:rsidRPr="00236E8F" w:rsidRDefault="00236E8F" w:rsidP="00236E8F">
            <w:pPr>
              <w:widowControl w:val="0"/>
              <w:tabs>
                <w:tab w:val="left" w:pos="967"/>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разделительных полосах – тепловые сети, водопровод, газопровод, хозяйственная и дождевая канализация;</w:t>
            </w:r>
          </w:p>
          <w:p w:rsidR="00236E8F" w:rsidRPr="00236E8F" w:rsidRDefault="00236E8F" w:rsidP="00236E8F">
            <w:pPr>
              <w:widowControl w:val="0"/>
              <w:tabs>
                <w:tab w:val="left" w:pos="967"/>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 полосе между красной линией и линией застройки следует размещать газовые сети низкого давления и кабельные сети (силовые, связи, сигнализации и диспетчеризации).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Владельцы всех поселковых коммуникаций , как подземных так и надземных, обязаны иметь достоверную и исчерпывающую документацию по принадлежащим им сетям и сооружениям и в установленные сроки передавать в отдел градостроительства и архитектуры все изменения, связанные с их строительством и эксплуатацией.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Все подземные коммуникации должны иметь наземные опознавательные знаки установленного образца.</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Владельцы инженерных сетей, выдавая застройщикам тех.условия на присоединение их объектов, обязаны указывать:</w:t>
            </w:r>
          </w:p>
          <w:p w:rsidR="00236E8F" w:rsidRPr="00236E8F" w:rsidRDefault="00236E8F" w:rsidP="00236E8F">
            <w:pPr>
              <w:widowControl w:val="0"/>
              <w:tabs>
                <w:tab w:val="left" w:pos="78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сети для проектирования и эксплуатации присоединяемого объекта в месте присоединения;</w:t>
            </w:r>
          </w:p>
          <w:p w:rsidR="00236E8F" w:rsidRPr="00236E8F" w:rsidRDefault="00236E8F" w:rsidP="00236E8F">
            <w:pPr>
              <w:widowControl w:val="0"/>
              <w:tabs>
                <w:tab w:val="left" w:pos="78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точное расположение места присоединения и условия врезки в существующую сеть; </w:t>
            </w:r>
          </w:p>
          <w:p w:rsidR="00236E8F" w:rsidRPr="00236E8F" w:rsidRDefault="00236E8F" w:rsidP="00236E8F">
            <w:pPr>
              <w:widowControl w:val="0"/>
              <w:tabs>
                <w:tab w:val="left" w:pos="78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условия согласования документации на присоединение объектов и производство работ.</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центральной части города, на территории объектов культурного наследия запрещается строительство инженерных коммуникаций в надземном исполнении и с обваловкой.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236E8F" w:rsidRPr="00236E8F" w:rsidRDefault="00236E8F" w:rsidP="00236E8F">
            <w:pPr>
              <w:widowControl w:val="0"/>
              <w:tabs>
                <w:tab w:val="left" w:pos="420"/>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охранных зонах инженерно-технических сетей действуют правила согласно ведомственным нормам и в соответствии со ст.11.2.4-11.2.6. настоящих Правил.</w:t>
            </w:r>
          </w:p>
        </w:tc>
      </w:tr>
      <w:tr w:rsidR="00236E8F" w:rsidRPr="00236E8F" w:rsidTr="00236E8F">
        <w:tc>
          <w:tcPr>
            <w:tcW w:w="705" w:type="dxa"/>
            <w:tcBorders>
              <w:top w:val="nil"/>
              <w:left w:val="nil"/>
              <w:bottom w:val="nil"/>
              <w:right w:val="nil"/>
            </w:tcBorders>
            <w:vAlign w:val="center"/>
            <w:hideMark/>
          </w:tcPr>
          <w:p w:rsidR="00236E8F" w:rsidRPr="00236E8F" w:rsidRDefault="00236E8F" w:rsidP="00236E8F">
            <w:pPr>
              <w:spacing w:after="0" w:line="240" w:lineRule="auto"/>
              <w:ind w:firstLine="567"/>
              <w:jc w:val="both"/>
              <w:rPr>
                <w:rFonts w:ascii="Arial" w:eastAsia="Times New Roman" w:hAnsi="Arial" w:cs="Arial"/>
                <w:sz w:val="24"/>
                <w:szCs w:val="24"/>
                <w:lang w:eastAsia="ru-RU"/>
              </w:rPr>
            </w:pPr>
          </w:p>
        </w:tc>
        <w:tc>
          <w:tcPr>
            <w:tcW w:w="213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42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c>
          <w:tcPr>
            <w:tcW w:w="6720" w:type="dxa"/>
            <w:tcBorders>
              <w:top w:val="nil"/>
              <w:left w:val="nil"/>
              <w:bottom w:val="nil"/>
              <w:right w:val="nil"/>
            </w:tcBorders>
            <w:vAlign w:val="center"/>
            <w:hideMark/>
          </w:tcPr>
          <w:p w:rsidR="00236E8F" w:rsidRPr="00236E8F" w:rsidRDefault="00236E8F" w:rsidP="00236E8F">
            <w:pPr>
              <w:spacing w:after="0" w:line="240" w:lineRule="auto"/>
              <w:rPr>
                <w:rFonts w:ascii="Times New Roman" w:eastAsia="Times New Roman" w:hAnsi="Times New Roman" w:cs="Times New Roman"/>
                <w:sz w:val="20"/>
                <w:szCs w:val="20"/>
                <w:lang w:eastAsia="ru-RU"/>
              </w:rPr>
            </w:pP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Для сетей инженерно-технического обеспечения регламенты носят рекомендательный характер. Действия градостроительных регламентов не распространяются на земельные участки: в границах территории общего пользования, в границах территории памятников и ансамблей, занятые линейными объектами, предоставленные для добычи полезных ископаемых (ст. 36 Градостроительный кодекс).</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охранных зон инженерных сетей и коммуникаций действуют ограничения градостроительной деятельности в соответствии с ведомственными нормативами и согласно ст.11.2.3 – 11.2.6 раздела 11 настоящих Правил.</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инженерных сетей, коммуникаций и объектов, связанных с их обслуживанием:</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15, 16, 17, 18, 19.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2180223.44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2180117.02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2180248.58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2180367.89</w:t>
            </w:r>
          </w:p>
        </w:tc>
      </w:tr>
      <w:tr w:rsidR="00236E8F" w:rsidRPr="00236E8F" w:rsidTr="00236E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2180241.84</w:t>
            </w:r>
          </w:p>
        </w:tc>
      </w:tr>
      <w:tr w:rsidR="00236E8F" w:rsidRPr="00236E8F" w:rsidTr="00236E8F">
        <w:trPr>
          <w:trHeight w:val="3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35, 36, 37, 38, 39, 40, 42, 43.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322659.35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2181035.52</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2180638.5</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2180644.49</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2180843.15</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322492.18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2180848.78</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2180937.13</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322572.36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2180968.84</w:t>
            </w:r>
          </w:p>
        </w:tc>
      </w:tr>
      <w:tr w:rsidR="00236E8F" w:rsidRPr="00236E8F" w:rsidTr="00236E8F">
        <w:trPr>
          <w:trHeight w:val="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2181036.29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359, 360, 361, 362.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322678.43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2182845.82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2182947.62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2182985.63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322580.51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2182910.91</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363, 364, 365, 366, 367, 368, 369, 370, 371, 372, 373.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2182979.79</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2183056.48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322495.27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2183083.98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2183100.47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322389.35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2183207.2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322324.93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2183200.94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2183124.8</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2183065.6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322395.75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2183131.34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322427.09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2183104.19</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322378.85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2183042.13</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ИТ 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размещения объектов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объектов водоснабжения:</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населенном пункте </w:t>
      </w:r>
      <w:r w:rsidRPr="00236E8F">
        <w:rPr>
          <w:rFonts w:ascii="Arial" w:eastAsia="Times New Roman" w:hAnsi="Arial" w:cs="Arial"/>
          <w:bCs/>
          <w:sz w:val="24"/>
          <w:szCs w:val="24"/>
          <w:lang w:eastAsia="ru-RU"/>
        </w:rPr>
        <w:t>город Богучар</w:t>
      </w:r>
      <w:r w:rsidRPr="00236E8F">
        <w:rPr>
          <w:rFonts w:ascii="Arial" w:eastAsia="Times New Roman" w:hAnsi="Arial" w:cs="Arial"/>
          <w:sz w:val="24"/>
          <w:szCs w:val="24"/>
          <w:lang w:eastAsia="ru-RU"/>
        </w:rPr>
        <w:t>(1) 2 участка.</w:t>
      </w:r>
    </w:p>
    <w:p w:rsidR="00236E8F" w:rsidRPr="00236E8F" w:rsidRDefault="00236E8F" w:rsidP="00236E8F">
      <w:pPr>
        <w:spacing w:after="0" w:line="240" w:lineRule="auto"/>
        <w:ind w:firstLine="709"/>
        <w:contextualSpacing/>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999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99"/>
        <w:gridCol w:w="3892"/>
      </w:tblGrid>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539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 земельных участков</w:t>
            </w:r>
          </w:p>
        </w:tc>
        <w:tc>
          <w:tcPr>
            <w:tcW w:w="389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Водозаборные сооружения хозяйственно-питьевого назначения.</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водоподготовки.</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Насосные станции.</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Противопожарные емкости</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Резервуары и водонапорные станции.</w:t>
            </w: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tc>
        <w:tc>
          <w:tcPr>
            <w:tcW w:w="539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Вспомогательные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389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Озеленение.</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Подъезды и проезды к зданиям и сооружениям водозабора.</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Ограждения в установленных случаях.</w:t>
            </w: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539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389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Не устанавливаются.</w:t>
            </w: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разрешенного использования земельных участков</w:t>
            </w: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539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3892"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1 га</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Максимальный – по расчету и согласно проекту планировки территории</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границ земельных участков должны быть не менее 1 м.</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красных линий улиц и проездов должны быть не менее 5 м.</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Максимальная высота зданий 25 метров. Максимальный процент застройки - 80%</w:t>
            </w:r>
          </w:p>
          <w:p w:rsidR="00236E8F" w:rsidRPr="00236E8F" w:rsidRDefault="00236E8F" w:rsidP="00236E8F">
            <w:pPr>
              <w:tabs>
                <w:tab w:val="left" w:pos="420"/>
                <w:tab w:val="left" w:pos="1155"/>
              </w:tabs>
              <w:spacing w:after="0" w:line="240" w:lineRule="auto"/>
              <w:ind w:firstLine="142"/>
              <w:jc w:val="both"/>
              <w:rPr>
                <w:rFonts w:ascii="Arial" w:eastAsia="Times New Roman" w:hAnsi="Arial" w:cs="Arial"/>
                <w:sz w:val="24"/>
                <w:szCs w:val="24"/>
                <w:lang w:eastAsia="ru-RU"/>
              </w:rPr>
            </w:pPr>
          </w:p>
        </w:tc>
      </w:tr>
      <w:tr w:rsidR="00236E8F" w:rsidRPr="00236E8F" w:rsidTr="00236E8F">
        <w:tc>
          <w:tcPr>
            <w:tcW w:w="704"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5399"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3892"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застройки земельных участков и объектов капитального строительства определяются расчетом, вносятся в градостроительный план земельного участка.</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Водозаборы подземных вод должны располагаться вне территорий промышленных предприятий и жилой застройки.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 Соблюдение режима зон санитарной охраны источников водоснабжения с проведением мероприятий согласно требований СанПиНа 2.1.4.1110-02 «Зона санитарной охраны источников водоснабжения и водопроводов хозяйственно-питьевого назначения.</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Мероприятия по </w:t>
            </w:r>
            <w:r w:rsidRPr="00236E8F">
              <w:rPr>
                <w:rFonts w:ascii="Arial" w:eastAsia="Times New Roman" w:hAnsi="Arial" w:cs="Arial"/>
                <w:sz w:val="24"/>
                <w:szCs w:val="24"/>
                <w:lang w:val="en-US" w:eastAsia="ru-RU"/>
              </w:rPr>
              <w:t>I</w:t>
            </w:r>
            <w:r w:rsidRPr="00236E8F">
              <w:rPr>
                <w:rFonts w:ascii="Arial" w:eastAsia="Times New Roman" w:hAnsi="Arial" w:cs="Arial"/>
                <w:sz w:val="24"/>
                <w:szCs w:val="24"/>
                <w:lang w:eastAsia="ru-RU"/>
              </w:rPr>
              <w:t xml:space="preserve"> поясу зоны санитарной охраны (ЗСО);</w:t>
            </w:r>
          </w:p>
          <w:p w:rsidR="00236E8F" w:rsidRPr="00236E8F" w:rsidRDefault="00236E8F" w:rsidP="00236E8F">
            <w:pPr>
              <w:widowControl w:val="0"/>
              <w:tabs>
                <w:tab w:val="left" w:pos="787"/>
                <w:tab w:val="num" w:pos="139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территория </w:t>
            </w:r>
            <w:r w:rsidRPr="00236E8F">
              <w:rPr>
                <w:rFonts w:ascii="Arial" w:eastAsia="Times New Roman" w:hAnsi="Arial" w:cs="Arial"/>
                <w:sz w:val="24"/>
                <w:szCs w:val="24"/>
                <w:lang w:val="en-US" w:eastAsia="ru-RU"/>
              </w:rPr>
              <w:t>I</w:t>
            </w:r>
            <w:r w:rsidRPr="00236E8F">
              <w:rPr>
                <w:rFonts w:ascii="Arial" w:eastAsia="Times New Roman" w:hAnsi="Arial" w:cs="Arial"/>
                <w:sz w:val="24"/>
                <w:szCs w:val="24"/>
                <w:lang w:eastAsia="ru-RU"/>
              </w:rPr>
              <w:t xml:space="preserve"> пояса ЗСО должна быть спланирована для отвода поверхностного стока за ее пределы, озеленена, ограждена и обеспечена охраной;</w:t>
            </w:r>
          </w:p>
          <w:p w:rsidR="00236E8F" w:rsidRPr="00236E8F" w:rsidRDefault="00236E8F" w:rsidP="00236E8F">
            <w:pPr>
              <w:widowControl w:val="0"/>
              <w:tabs>
                <w:tab w:val="left" w:pos="787"/>
                <w:tab w:val="num" w:pos="139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дорожки и сооружения должны иметь твердое покрытие;</w:t>
            </w:r>
          </w:p>
          <w:p w:rsidR="00236E8F" w:rsidRPr="00236E8F" w:rsidRDefault="00236E8F" w:rsidP="00236E8F">
            <w:pPr>
              <w:widowControl w:val="0"/>
              <w:tabs>
                <w:tab w:val="left" w:pos="787"/>
                <w:tab w:val="num" w:pos="139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236E8F" w:rsidRPr="00236E8F" w:rsidRDefault="00236E8F" w:rsidP="00236E8F">
            <w:pPr>
              <w:widowControl w:val="0"/>
              <w:tabs>
                <w:tab w:val="left" w:pos="787"/>
                <w:tab w:val="num" w:pos="1397"/>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здания должны быть оборудованы канализацией с отведением сточных вод на местную станцию очистных сооружений, расположенную за пределами </w:t>
            </w:r>
            <w:r w:rsidRPr="00236E8F">
              <w:rPr>
                <w:rFonts w:ascii="Arial" w:eastAsia="Times New Roman" w:hAnsi="Arial" w:cs="Arial"/>
                <w:sz w:val="24"/>
                <w:szCs w:val="24"/>
                <w:lang w:val="en-US" w:eastAsia="ru-RU"/>
              </w:rPr>
              <w:t>I</w:t>
            </w:r>
            <w:r w:rsidRPr="00236E8F">
              <w:rPr>
                <w:rFonts w:ascii="Arial" w:eastAsia="Times New Roman" w:hAnsi="Arial" w:cs="Arial"/>
                <w:sz w:val="24"/>
                <w:szCs w:val="24"/>
                <w:lang w:eastAsia="ru-RU"/>
              </w:rPr>
              <w:t xml:space="preserve"> пояса ЗСО, в исключительных случаях – водонепроницаемые выгреба, исключающие случаи микробного загрязнения территории.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Мероприятия по </w:t>
            </w:r>
            <w:r w:rsidRPr="00236E8F">
              <w:rPr>
                <w:rFonts w:ascii="Arial" w:eastAsia="Times New Roman" w:hAnsi="Arial" w:cs="Arial"/>
                <w:sz w:val="24"/>
                <w:szCs w:val="24"/>
                <w:lang w:val="en-US" w:eastAsia="ru-RU"/>
              </w:rPr>
              <w:t>II</w:t>
            </w:r>
            <w:r w:rsidRPr="00236E8F">
              <w:rPr>
                <w:rFonts w:ascii="Arial" w:eastAsia="Times New Roman" w:hAnsi="Arial" w:cs="Arial"/>
                <w:sz w:val="24"/>
                <w:szCs w:val="24"/>
                <w:lang w:eastAsia="ru-RU"/>
              </w:rPr>
              <w:t xml:space="preserve"> поясу ЗСО:</w:t>
            </w:r>
          </w:p>
          <w:p w:rsidR="00236E8F" w:rsidRPr="00236E8F" w:rsidRDefault="00236E8F" w:rsidP="00236E8F">
            <w:pPr>
              <w:widowControl w:val="0"/>
              <w:tabs>
                <w:tab w:val="left" w:pos="72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запрещается размещение кладбищ, скотомогильников, полей ассенизации, полей фильтрации, навозохранилищ, животноводческих предприятий, складов горюче-смазочных материалов, ядохимикатов, шламохранилищ и других объектов, обуславливающих опасность микробного и химического загрязнения подземных вод; ограниченной применение удобрений.</w:t>
            </w:r>
          </w:p>
          <w:p w:rsidR="00236E8F" w:rsidRPr="00236E8F" w:rsidRDefault="00236E8F" w:rsidP="00236E8F">
            <w:pPr>
              <w:widowControl w:val="0"/>
              <w:tabs>
                <w:tab w:val="left" w:pos="72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прилегающей селитебной зоне необходимо выполнение мероприятий по санитарному благоустройству территории на основании «Санитарных правил содержания территории населенных мест №4690-88» и требований СанПиНа «Охрана поверхностных вод от загрязнения».</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объектов водоснабжения: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509, 510, 511, 512, 513.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2183270.44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2183303.48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2183236.73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322047.08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2183194.11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322026.01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2183206.37</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ИТ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903, 904, 905, 906, 907, 908, 909, 910, 911, 912.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2180470.66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2180518.17</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320325.39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2180426.18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320201.02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2180428.9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320207.75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2180852.49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2180829.11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320376.23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2180796.59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2180714.93</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2180749.01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320767.89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2180710.11</w:t>
            </w:r>
          </w:p>
        </w:tc>
      </w:tr>
    </w:tbl>
    <w:p w:rsidR="00236E8F" w:rsidRPr="00236E8F" w:rsidRDefault="00236E8F" w:rsidP="00236E8F">
      <w:pPr>
        <w:spacing w:after="0" w:line="240" w:lineRule="auto"/>
        <w:ind w:firstLine="709"/>
        <w:jc w:val="both"/>
        <w:rPr>
          <w:rFonts w:ascii="Arial" w:eastAsia="Times New Roman" w:hAnsi="Arial" w:cs="Arial"/>
          <w:bCs/>
          <w:sz w:val="24"/>
          <w:szCs w:val="24"/>
          <w:lang w:eastAsia="ru-RU"/>
        </w:rPr>
      </w:pPr>
      <w:bookmarkStart w:id="153" w:name="_Toc168826914"/>
      <w:bookmarkStart w:id="154" w:name="_Toc318381136"/>
      <w:r w:rsidRPr="00236E8F">
        <w:rPr>
          <w:rFonts w:ascii="Arial" w:eastAsia="Times New Roman" w:hAnsi="Arial" w:cs="Arial"/>
          <w:sz w:val="24"/>
          <w:szCs w:val="24"/>
          <w:lang w:eastAsia="ru-RU"/>
        </w:rPr>
        <w:t>Статья 10.7. Рекреационные зоны</w:t>
      </w:r>
      <w:bookmarkEnd w:id="153"/>
      <w:bookmarkEnd w:id="154"/>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Р 1</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озелененных территорий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общего пользования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Парки, скверы, бульвары, набережные относятся к территории общего пользования, на которые градостроительный регламент не распространяется (ч.4 ст.36 Градостроительный Кодекс РФ).</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До утверждения в установленном порядке режима использования данных территории применяются нормы и правила норматива градостроительного проектирования № 133 от 12.04.2010г. «Комплексное благоустройство и озеленение населенных пунктов Воронежской области».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 xml:space="preserve">выделяются участки зоны озелененных территорий общего пользования: </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населенном пункте город Богучар (1) 10 участков.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10009"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410"/>
        <w:gridCol w:w="6881"/>
      </w:tblGrid>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Основные виды разрешенного использования. </w:t>
            </w: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Рекреационная и культурно-оздоровительная деятельность; посадка новых и реконструкция существующих зеленых насаждений.</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Парки, скверы, бульвары.</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парковой инфраструктуры:</w:t>
            </w:r>
          </w:p>
          <w:p w:rsidR="00236E8F" w:rsidRPr="00236E8F" w:rsidRDefault="00236E8F" w:rsidP="00236E8F">
            <w:pPr>
              <w:widowControl w:val="0"/>
              <w:tabs>
                <w:tab w:val="left" w:pos="792"/>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аттракционы, концертные площадки;</w:t>
            </w:r>
          </w:p>
          <w:p w:rsidR="00236E8F" w:rsidRPr="00236E8F" w:rsidRDefault="00236E8F" w:rsidP="00236E8F">
            <w:pPr>
              <w:widowControl w:val="0"/>
              <w:tabs>
                <w:tab w:val="left" w:pos="792"/>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спортивные и игровые площадки;</w:t>
            </w:r>
          </w:p>
          <w:p w:rsidR="00236E8F" w:rsidRPr="00236E8F" w:rsidRDefault="00236E8F" w:rsidP="00236E8F">
            <w:pPr>
              <w:widowControl w:val="0"/>
              <w:tabs>
                <w:tab w:val="left" w:pos="792"/>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связанные с организацией отдыха.</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Кафе, закусочные, общественные туалеты.</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Элементы благоустройства, малые архитектурные формы.</w:t>
            </w:r>
          </w:p>
          <w:p w:rsidR="00236E8F" w:rsidRPr="00236E8F" w:rsidRDefault="00236E8F" w:rsidP="00236E8F">
            <w:pPr>
              <w:widowControl w:val="0"/>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Сети инженерно-технического обеспечения.</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Участковые пункты милиции;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Клубы (Дома культуры);</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Киоски, временные павильоны розничной торговли и обслуживания.</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4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Сети инженерно-технического обеспечения.</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410"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Архитектурно-строительные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требования.</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255"/>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Размещения и организация объектов зеленого строительства в соответствии с генеральным планом и проектом планировки.</w:t>
            </w:r>
          </w:p>
          <w:p w:rsidR="00236E8F" w:rsidRPr="00236E8F" w:rsidRDefault="00236E8F" w:rsidP="00236E8F">
            <w:pPr>
              <w:widowControl w:val="0"/>
              <w:tabs>
                <w:tab w:val="left" w:pos="255"/>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Минимальные размеры площади принимаются: городских парков – </w:t>
            </w:r>
            <w:smartTag w:uri="urn:schemas-microsoft-com:office:smarttags" w:element="metricconverter">
              <w:smartTagPr>
                <w:attr w:name="ProductID" w:val="15 га"/>
              </w:smartTagPr>
              <w:r w:rsidRPr="00236E8F">
                <w:rPr>
                  <w:rFonts w:ascii="Arial" w:eastAsia="Times New Roman" w:hAnsi="Arial" w:cs="Arial"/>
                  <w:sz w:val="24"/>
                  <w:szCs w:val="24"/>
                  <w:lang w:eastAsia="ru-RU"/>
                </w:rPr>
                <w:t>15 га</w:t>
              </w:r>
            </w:smartTag>
            <w:r w:rsidRPr="00236E8F">
              <w:rPr>
                <w:rFonts w:ascii="Arial" w:eastAsia="Times New Roman" w:hAnsi="Arial" w:cs="Arial"/>
                <w:sz w:val="24"/>
                <w:szCs w:val="24"/>
                <w:lang w:eastAsia="ru-RU"/>
              </w:rPr>
              <w:t xml:space="preserve">, парков планировочных районов – </w:t>
            </w:r>
            <w:smartTag w:uri="urn:schemas-microsoft-com:office:smarttags" w:element="metricconverter">
              <w:smartTagPr>
                <w:attr w:name="ProductID" w:val="10 га"/>
              </w:smartTagPr>
              <w:r w:rsidRPr="00236E8F">
                <w:rPr>
                  <w:rFonts w:ascii="Arial" w:eastAsia="Times New Roman" w:hAnsi="Arial" w:cs="Arial"/>
                  <w:sz w:val="24"/>
                  <w:szCs w:val="24"/>
                  <w:lang w:eastAsia="ru-RU"/>
                </w:rPr>
                <w:t>10 га</w:t>
              </w:r>
            </w:smartTag>
            <w:r w:rsidRPr="00236E8F">
              <w:rPr>
                <w:rFonts w:ascii="Arial" w:eastAsia="Times New Roman" w:hAnsi="Arial" w:cs="Arial"/>
                <w:sz w:val="24"/>
                <w:szCs w:val="24"/>
                <w:lang w:eastAsia="ru-RU"/>
              </w:rPr>
              <w:t xml:space="preserve">, садов жилых зон – </w:t>
            </w:r>
            <w:smartTag w:uri="urn:schemas-microsoft-com:office:smarttags" w:element="metricconverter">
              <w:smartTagPr>
                <w:attr w:name="ProductID" w:val="3 га"/>
              </w:smartTagPr>
              <w:r w:rsidRPr="00236E8F">
                <w:rPr>
                  <w:rFonts w:ascii="Arial" w:eastAsia="Times New Roman" w:hAnsi="Arial" w:cs="Arial"/>
                  <w:sz w:val="24"/>
                  <w:szCs w:val="24"/>
                  <w:lang w:eastAsia="ru-RU"/>
                </w:rPr>
                <w:t>3 га</w:t>
              </w:r>
            </w:smartTag>
            <w:r w:rsidRPr="00236E8F">
              <w:rPr>
                <w:rFonts w:ascii="Arial" w:eastAsia="Times New Roman" w:hAnsi="Arial" w:cs="Arial"/>
                <w:sz w:val="24"/>
                <w:szCs w:val="24"/>
                <w:lang w:eastAsia="ru-RU"/>
              </w:rPr>
              <w:t xml:space="preserve">, скверов – </w:t>
            </w:r>
            <w:smartTag w:uri="urn:schemas-microsoft-com:office:smarttags" w:element="metricconverter">
              <w:smartTagPr>
                <w:attr w:name="ProductID" w:val="0,5 га"/>
              </w:smartTagPr>
              <w:r w:rsidRPr="00236E8F">
                <w:rPr>
                  <w:rFonts w:ascii="Arial" w:eastAsia="Times New Roman" w:hAnsi="Arial" w:cs="Arial"/>
                  <w:sz w:val="24"/>
                  <w:szCs w:val="24"/>
                  <w:lang w:eastAsia="ru-RU"/>
                </w:rPr>
                <w:t>0,5 га</w:t>
              </w:r>
            </w:smartTag>
            <w:r w:rsidRPr="00236E8F">
              <w:rPr>
                <w:rFonts w:ascii="Arial" w:eastAsia="Times New Roman" w:hAnsi="Arial" w:cs="Arial"/>
                <w:sz w:val="24"/>
                <w:szCs w:val="24"/>
                <w:lang w:eastAsia="ru-RU"/>
              </w:rPr>
              <w:t>.</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стен зданий и сооружений до границ земельных участков должны быть не менее 1 м.</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стен зданий и сооружений до красных линий улиц и проездов должны быть не менее 5 м</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Calibri" w:hAnsi="Arial" w:cs="Arial"/>
                <w:sz w:val="24"/>
                <w:szCs w:val="24"/>
              </w:rPr>
              <w:t>Предельная высота зданий и сооружений - 8 м</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Максимальный процент застройки в границах земельного участка </w:t>
            </w:r>
            <w:r w:rsidRPr="00236E8F">
              <w:rPr>
                <w:rFonts w:ascii="Arial" w:eastAsia="Calibri" w:hAnsi="Arial" w:cs="Arial"/>
                <w:sz w:val="24"/>
                <w:szCs w:val="24"/>
              </w:rPr>
              <w:t>50%</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Функциональная организация территории должна включать зоны с различным характером использования: массовых, культурно-просветительных мероприятий, физкультурно-оздоровительных, отдыха детей, прогулочную, хозяйственную.</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Озелененные территории должны быть благоустроены и оборудованы малыми архитектурными формами, фонтанами, беседками, лестницами, пандусами, светильниками. </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Малые архитектурные формы и сооружения парковой инфраструктуры должны соответствовать характеру функциональной зоны и подчеркивать привлекательность и эстетическую ценность окружающего ландшафта.</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использования территории (% от общей площади)</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зеленые насаждения – 65-75, </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аллеи, дороги – 10-15,</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 8-12,</w:t>
            </w:r>
          </w:p>
          <w:p w:rsidR="00236E8F" w:rsidRPr="00236E8F" w:rsidRDefault="00236E8F" w:rsidP="00236E8F">
            <w:pPr>
              <w:widowControl w:val="0"/>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 5-7.</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91"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5244"/>
        </w:trPr>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41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688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255"/>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Разрешается новое зеленое строительство, реконструкция существующего озеленения, благоустройство территории, реконструкция существующих инженерных сетей, пешеходных дорог, зданий и сооружений, а также ограниченное новое строительство объектов, необходимых для содержания и деятельности хозяйствующих субъектов, не противоречащих заданному функциональному назначению территории – рекреационному и оздоровительному.</w:t>
            </w:r>
          </w:p>
          <w:p w:rsidR="00236E8F" w:rsidRPr="00236E8F" w:rsidRDefault="00236E8F" w:rsidP="00236E8F">
            <w:pPr>
              <w:widowControl w:val="0"/>
              <w:tabs>
                <w:tab w:val="left" w:pos="255"/>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Реконструкция зеленых насаждений, прежде всего, должна включать ландшафтную организацию существующих посадок, включая санитарные рубки и рубки ухода, улучшение почвенно-грунтовых условий, устройство цветников, формирование древесно-кустарниковых групп.</w:t>
            </w:r>
          </w:p>
          <w:p w:rsidR="00236E8F" w:rsidRPr="00236E8F" w:rsidRDefault="00236E8F" w:rsidP="00236E8F">
            <w:pPr>
              <w:widowControl w:val="0"/>
              <w:tabs>
                <w:tab w:val="left" w:pos="255"/>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Расстояние между жилой застройкой и ближним краем паркового массива следует принимать не менее 30м.</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Покрытие площадок и дорожно-тропиночной сети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236E8F" w:rsidRPr="00236E8F" w:rsidRDefault="00236E8F" w:rsidP="00236E8F">
            <w:pPr>
              <w:widowControl w:val="0"/>
              <w:tabs>
                <w:tab w:val="left" w:pos="255"/>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Осуществление системы отвода поверхностных вод в виде дождевой канализации открытого типа.</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озелененных территорий общего пользования:</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1048, 1049, 1050, 1051, 1052, 1053, 1054, 1055.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321215.22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2183668.21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321252.01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2183871.35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2183889.76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321104.95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2183782.38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321118.69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2183779.4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2183736.4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2183698.21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321149.03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492, 493, 494, 495.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321544.72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2183256.24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321510.16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2183301.45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321582.94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2183323.46</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484, 485, 486, 487, 488, 489, 496, 497.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321730.17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2183210.94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2183155.14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2183173.64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2183195.28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2183222.93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321773.31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2183274.88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321600.06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2183325.97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321750.58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2183243.67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343, 344, 357, 358.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2183182.44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2183079.24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322083.53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2183098.95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2183204.73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324, 325, 326, 327, 328, 329.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2182642.08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2182765.36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2182748.44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322040.9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2182776.98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2182893.46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2182768.68</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97, 98, 98</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141, 142, 143, 144, 145, 146.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2181614.05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2181582.54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322139.96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2181607.59</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2181373.12</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2181389.84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2181554.08</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2181639.56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2181640.42</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322191.64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2181611.63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48, 49, 50, 51, 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322280.61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2181078.53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322299.33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2181087.21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2181160.28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2180942.26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2180915.04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210, 211, 212.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321575.58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2181155.75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321506.68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321465.81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2181044.23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225, 226, 227.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321210.07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2181407.98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2181473.96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2181270.77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120, 121, 124, 123, 125, 126, 127.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2181976.63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2181906.59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321196.36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2181892.06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321195.34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2181868.89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2181884.44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2181951.45</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Р 2</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зеленых насаждений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специального назначения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 xml:space="preserve">выделяются участки зеленых насаждений специального назначения: </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населенном пункте город Богучар (1) 28 участков.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Градостроительный регламент</w:t>
      </w:r>
    </w:p>
    <w:tbl>
      <w:tblPr>
        <w:tblW w:w="0" w:type="dxa"/>
        <w:tblInd w:w="-459" w:type="dxa"/>
        <w:tblLayout w:type="fixed"/>
        <w:tblLook w:val="04A0" w:firstRow="1" w:lastRow="0" w:firstColumn="1" w:lastColumn="0" w:noHBand="0" w:noVBand="1"/>
      </w:tblPr>
      <w:tblGrid>
        <w:gridCol w:w="709"/>
        <w:gridCol w:w="2410"/>
        <w:gridCol w:w="6967"/>
      </w:tblGrid>
      <w:tr w:rsidR="00236E8F" w:rsidRPr="00236E8F" w:rsidTr="00236E8F">
        <w:tc>
          <w:tcPr>
            <w:tcW w:w="709"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377"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1286"/>
        </w:trPr>
        <w:tc>
          <w:tcPr>
            <w:tcW w:w="709"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Озелененные территории санитарно-защитных зон.</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Мелиоративные зеленые насаждения.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Насаждения вдоль автомобильных дорог.</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Проезды, велосипедные дорожки,</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Пешеходные дороги.</w:t>
            </w:r>
          </w:p>
        </w:tc>
      </w:tr>
      <w:tr w:rsidR="00236E8F" w:rsidRPr="00236E8F" w:rsidTr="00236E8F">
        <w:trPr>
          <w:trHeight w:val="514"/>
        </w:trPr>
        <w:tc>
          <w:tcPr>
            <w:tcW w:w="709"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Элементы благоустройства;</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Парковки индивидуальных легковых автомобилей.</w:t>
            </w:r>
          </w:p>
        </w:tc>
      </w:tr>
      <w:tr w:rsidR="00236E8F" w:rsidRPr="00236E8F" w:rsidTr="00236E8F">
        <w:trPr>
          <w:trHeight w:val="514"/>
        </w:trPr>
        <w:tc>
          <w:tcPr>
            <w:tcW w:w="709"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АЗС,</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Станции технического обслуживания.</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Общественные туалеты.</w:t>
            </w:r>
          </w:p>
        </w:tc>
      </w:tr>
      <w:tr w:rsidR="00236E8F" w:rsidRPr="00236E8F" w:rsidTr="00236E8F">
        <w:trPr>
          <w:trHeight w:val="514"/>
        </w:trPr>
        <w:tc>
          <w:tcPr>
            <w:tcW w:w="709"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410"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Инженерно-технические коммуникации.</w:t>
            </w:r>
          </w:p>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Элементы благоустройства.</w:t>
            </w:r>
          </w:p>
        </w:tc>
      </w:tr>
      <w:tr w:rsidR="00236E8F" w:rsidRPr="00236E8F" w:rsidTr="00236E8F">
        <w:trPr>
          <w:trHeight w:val="70"/>
        </w:trPr>
        <w:tc>
          <w:tcPr>
            <w:tcW w:w="709"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377"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разрешенного использования земельных участков</w:t>
            </w:r>
          </w:p>
        </w:tc>
      </w:tr>
      <w:tr w:rsidR="00236E8F" w:rsidRPr="00236E8F" w:rsidTr="00236E8F">
        <w:trPr>
          <w:trHeight w:val="70"/>
        </w:trPr>
        <w:tc>
          <w:tcPr>
            <w:tcW w:w="709"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границ земельных участков не подлежит установлению</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красных линий улиц и проездов не подлежит установлению</w:t>
            </w:r>
          </w:p>
          <w:p w:rsidR="00236E8F" w:rsidRPr="00236E8F" w:rsidRDefault="00236E8F" w:rsidP="00236E8F">
            <w:pPr>
              <w:suppressAutoHyphens/>
              <w:spacing w:after="0" w:line="240" w:lineRule="auto"/>
              <w:ind w:firstLine="142"/>
              <w:jc w:val="both"/>
              <w:rPr>
                <w:rFonts w:ascii="Arial" w:eastAsia="Calibri" w:hAnsi="Arial" w:cs="Arial"/>
                <w:color w:val="000000"/>
                <w:kern w:val="24"/>
                <w:sz w:val="24"/>
                <w:szCs w:val="24"/>
              </w:rPr>
            </w:pPr>
            <w:r w:rsidRPr="00236E8F">
              <w:rPr>
                <w:rFonts w:ascii="Arial" w:eastAsia="Calibri" w:hAnsi="Arial" w:cs="Arial"/>
                <w:kern w:val="24"/>
                <w:sz w:val="24"/>
                <w:szCs w:val="24"/>
              </w:rPr>
              <w:t>Максимальная высота зданий не подлежит установлению Максимальный процент застройки не подлежит установлению</w:t>
            </w:r>
          </w:p>
        </w:tc>
      </w:tr>
      <w:tr w:rsidR="00236E8F" w:rsidRPr="00236E8F" w:rsidTr="00236E8F">
        <w:trPr>
          <w:trHeight w:val="426"/>
        </w:trPr>
        <w:tc>
          <w:tcPr>
            <w:tcW w:w="709"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6967" w:type="dxa"/>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Данная зона предназначена для создания санитарно-защитного барьера между территорией предприятий и территорией жилой застройки, организации дополнительных озелененных площадей, обеспечивающих экранирование, фильтрацию загрязнений атмосферного воздуха, а также создание условий для водопонижения путем устройства биологических фильтров – посадка влаголюбивых деревьев и кустарников (тополь, ива, ольха, черемуха).</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Мероприятия по уходу за зелёными насаждениями должны включать: санитарные рубки, рубки ухода и улучшение почвенно-грунтовых условий.</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Площадь питомников следует принимать из расчёта 3-5 м²/чел., в зависимости от уровня обеспеченности населения озеленёнными территориями.</w:t>
            </w:r>
          </w:p>
          <w:p w:rsidR="00236E8F" w:rsidRPr="00236E8F" w:rsidRDefault="00236E8F" w:rsidP="00236E8F">
            <w:pPr>
              <w:widowControl w:val="0"/>
              <w:tabs>
                <w:tab w:val="left" w:pos="44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Общую площадь цветочно-оранжерейных хозяйств следует принимать из расчета 0,4м</w:t>
            </w:r>
            <w:r w:rsidRPr="00236E8F">
              <w:rPr>
                <w:rFonts w:ascii="Arial" w:eastAsia="Times New Roman" w:hAnsi="Arial" w:cs="Arial"/>
                <w:sz w:val="24"/>
                <w:szCs w:val="24"/>
                <w:vertAlign w:val="superscript"/>
                <w:lang w:eastAsia="ru-RU"/>
              </w:rPr>
              <w:t>2</w:t>
            </w:r>
            <w:r w:rsidRPr="00236E8F">
              <w:rPr>
                <w:rFonts w:ascii="Arial" w:eastAsia="Times New Roman" w:hAnsi="Arial" w:cs="Arial"/>
                <w:sz w:val="24"/>
                <w:szCs w:val="24"/>
                <w:lang w:eastAsia="ru-RU"/>
              </w:rPr>
              <w:t>\чел.</w:t>
            </w:r>
          </w:p>
        </w:tc>
      </w:tr>
    </w:tbl>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Описание прохождения границ участков зоны зеленых насаждений специального назначения.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 11, 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322802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2179917.1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322703.6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2180063.98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322697.53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2179933.31</w:t>
            </w:r>
          </w:p>
        </w:tc>
      </w:tr>
      <w:tr w:rsidR="00236E8F" w:rsidRPr="00236E8F" w:rsidTr="00236E8F">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13, 14, 15, 16, 17, 18, 19, 20, 21, 22, 23, 24, 25, 26, 27, 28, 68, 67, 66, 60, 59, 58, 57, 56, 55, 54, 53.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322666.53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2180002.53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2180251.17</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2180223.44</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2180117.02</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2180248.58</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322344.53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2180367.89</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2180241.84</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322553.57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2180253.81</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322549.19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2180411.12</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2180406.01</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2180263.29</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322686.51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2180266.76</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322688.26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2180558.7</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2180558.46</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2180439.15</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2180437.83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2180426.49</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2180397.77</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2180293.36</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2180239.99</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2180096.72</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2180131.13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322470.92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2180020.18</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2180140.53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322560.11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2180207.47</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322635.53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2180122.63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322630.79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2180006.24</w:t>
            </w:r>
          </w:p>
        </w:tc>
      </w:tr>
      <w:tr w:rsidR="00236E8F" w:rsidRPr="00236E8F" w:rsidTr="00236E8F">
        <w:trPr>
          <w:trHeight w:val="3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31, 32, 33, 34, 35, 36, 37, 38, 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2180763.77</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322386.69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2180594.61</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322688.26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2180589.64</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2181035.73</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322659.35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2181035.52</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322655.43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2180638.5</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2180644.49</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2180843.15</w:t>
            </w:r>
          </w:p>
        </w:tc>
      </w:tr>
      <w:tr w:rsidR="00236E8F" w:rsidRPr="00236E8F" w:rsidTr="00236E8F">
        <w:trPr>
          <w:trHeight w:val="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2180904.2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44, 45, 46, 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2181026.67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321884.56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2180727.73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2180986.61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2181024.34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61, 62, 63, 64, 65.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2180195.37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2180170.36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2180078.17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2180757.89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2180775.65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73</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73, 74, 75, 75</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322641.84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2181056.45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2181148.11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2181331.06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2181327.79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322692.64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2181055.29</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По точкам </w:t>
            </w:r>
            <w:r w:rsidRPr="00236E8F">
              <w:rPr>
                <w:rFonts w:ascii="Arial" w:eastAsia="Times New Roman" w:hAnsi="Arial" w:cs="Arial"/>
                <w:sz w:val="24"/>
                <w:szCs w:val="24"/>
                <w:lang w:val="en-US" w:eastAsia="ru-RU"/>
              </w:rPr>
              <w:t>72’</w:t>
            </w:r>
            <w:r w:rsidRPr="00236E8F">
              <w:rPr>
                <w:rFonts w:ascii="Arial" w:eastAsia="Times New Roman" w:hAnsi="Arial" w:cs="Arial"/>
                <w:sz w:val="24"/>
                <w:szCs w:val="24"/>
                <w:lang w:eastAsia="ru-RU"/>
              </w:rPr>
              <w:t>, 72, 73, 74, 79, 80, 81, 82, 83, 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2181042.56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2181055.08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2181148.11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2181331.06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322601.25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2181340.21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322503.66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2181342.38</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2181431.29</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2181450.81</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2181453.16</w:t>
            </w:r>
          </w:p>
        </w:tc>
      </w:tr>
      <w:tr w:rsidR="00236E8F" w:rsidRPr="00236E8F" w:rsidTr="00236E8F">
        <w:trPr>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2181499.62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 77, 83, 84, 85, 86, 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2181347.69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2181350.04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2181453.16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2181499.62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2181878.25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2181915.27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322697.16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2181889.35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86, 88, 89, 90, 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2181915.27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2181914.85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2181833.59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2181649.23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2181617.09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178, 179, 180.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322148.36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2181900.19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2181947.48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322138.14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2182000.03</w:t>
            </w:r>
          </w:p>
        </w:tc>
      </w:tr>
      <w:tr w:rsidR="00236E8F" w:rsidRPr="00236E8F" w:rsidTr="00236E8F">
        <w:trPr>
          <w:trHeight w:val="5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По точкам </w:t>
            </w:r>
            <w:r w:rsidRPr="00236E8F">
              <w:rPr>
                <w:rFonts w:ascii="Arial" w:eastAsia="Times New Roman" w:hAnsi="Arial" w:cs="Arial"/>
                <w:sz w:val="24"/>
                <w:szCs w:val="24"/>
                <w:lang w:val="en-US" w:eastAsia="ru-RU"/>
              </w:rPr>
              <w:t xml:space="preserve">98’, </w:t>
            </w:r>
            <w:r w:rsidRPr="00236E8F">
              <w:rPr>
                <w:rFonts w:ascii="Arial" w:eastAsia="Times New Roman" w:hAnsi="Arial" w:cs="Arial"/>
                <w:sz w:val="24"/>
                <w:szCs w:val="24"/>
                <w:lang w:eastAsia="ru-RU"/>
              </w:rPr>
              <w:t>98, 99, 100, 101, 102, 103, 104, 105, 106, 107, 108, 109, 110, 111, 112, 113, 114, 115, 116, 117, 118, 119, 120, 127, 126, 125, 128, 129, 130, 131, 132, 133, 139, 140, 141.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322139.96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2181607.59</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322239.69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2181582.54</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2181542.43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322161.12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2181580.02</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2181523.02</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2181366.61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2181129.53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2180873.11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2180930.08</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2181416.06</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2181447.29</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2181060.04</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2181397.32</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320918.96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2181481.64</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2181717.42</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321160.21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2181854.06</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2182055.21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2182043.78</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2182107.56</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2182121.4</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321229.25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2182134.3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321410.52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2182145.56</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321238.28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2182003.96</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2181976.63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2181951.45</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2181884.44</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321195.34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2181868.89</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2181755.43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321130.64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2181676.21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321075.98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2181675.52</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2181566.21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2181508.79</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2181526.73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2181426.31</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321754.35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2181157.63</w:t>
            </w:r>
          </w:p>
        </w:tc>
      </w:tr>
      <w:tr w:rsidR="00236E8F" w:rsidRPr="00236E8F" w:rsidTr="00236E8F">
        <w:trPr>
          <w:trHeight w:val="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321974.52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2181373.12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642, 643, 644, 645, 654, 655, 656.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2182303.38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321587.75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2182313.28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2182149.31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321452.11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2182148.88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2182313.83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2182338.75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2182333.04</w:t>
            </w:r>
          </w:p>
        </w:tc>
      </w:tr>
      <w:tr w:rsidR="00236E8F" w:rsidRPr="00236E8F" w:rsidTr="00236E8F">
        <w:trPr>
          <w:trHeight w:val="5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557, 558, 559, 560, 571, 570, 569, 568, 567, 566, 565, 564, 563.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2182356.13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321701.24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2182354.46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321852.58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2182248.93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2182053.53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2182065.47</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2182132.57</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321875.31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2182268.48</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321883.16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2182299.13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321862.23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2182285.09</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2182369.93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321808.45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2182418.33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321772.79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2182393.65</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321651.73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2182395.98</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660, 661, 662, 663, 666, 693, 671, 672, 675, 676, 679, 680, 683, 691, 692, 694.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2182393.75</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321623.67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2182411.71</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321581.19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2182442.31</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2182451.52</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321517.28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2182456.76</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2182558.57</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321343.57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2182658.69</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321337.37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2182666.44</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2182791.15</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321193.07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2182727.07</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2182679.73</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321247.49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2182656.96</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2182615.23</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2182769.28</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2182733.37</w:t>
            </w:r>
          </w:p>
        </w:tc>
      </w:tr>
      <w:tr w:rsidR="00236E8F" w:rsidRPr="00236E8F" w:rsidTr="00236E8F">
        <w:trPr>
          <w:trHeight w:val="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321555.26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2182428.1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621, 622, 625, 626.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321127.29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2182849.38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2182811.67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321193.58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2182774.36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321211.17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2182806.89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765, 766, 767, 768, 769, 770, 771.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2182545.28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2182531.74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2182509.88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320934.43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2182447.55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2182493.21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2182525.85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755, 756, 757, 758.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2182183.53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321089.16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2182192.9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2182233.27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2182215.79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794, 795, 796, 797.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320976.89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2182235.58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2182302.62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810, 811, 812, 813, 814.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2182269.71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2182306.73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320715.18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2182296.74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2182271.95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320778.88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2182262.13</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861, 862, 863, 864, 865, 868, 869, 870, 871, 872, 873, 876, 875, 877, 878, 879, 880, 881.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320743.56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2181962.08</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320446.95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2180984.09</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320889.53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2180780.31</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2180763.34</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320342.43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2180915.47</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2181027.34</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2181009.5</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320567.1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2181010.78</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2181954.2</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320671.18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2181971.4</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2182096.34</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320713.41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2182092.97</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320730.59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2182154.46</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320803.41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2182133.56</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320785.68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2182090.55</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320732.52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2182091.57</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320695.66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2181985.15</w:t>
            </w:r>
          </w:p>
        </w:tc>
      </w:tr>
      <w:tr w:rsidR="00236E8F" w:rsidRPr="00236E8F" w:rsidTr="00236E8F">
        <w:trPr>
          <w:trHeight w:val="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320733.92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2181966.48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908, 909, 910, 911.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320385.49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2180829.11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320376.23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2180796.59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2180714.93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2180749.01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841, 842, 843, 844.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2181873.67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2181956.12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320596.17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2181965.79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320577.54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2181891.62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339, 340, 337, 336, 341, 342.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2182953.59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322400.12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2182842.73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322436.42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2182822.68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322413.42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2182784.44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2182821.46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322456.07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2182974.22</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346, 347, 348, 349, 350, 351, 352, 353.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322155.03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2182984.54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2183058.53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322354.65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2182937.75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322300.01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2182858.31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2182872.86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322315.16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2182932.25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2183015.28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2182956.96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507, 508, 509, 510.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2183320.16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2183280.44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2183270.44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2183303.48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1098, 1099, 1100, 1101, за исключением зоны СП 1/1/3 (точки 1102, 1103, 1104, 1105).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2183938.9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320996.18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2184071.4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2184088.47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2183973.04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1283, 1284, 1285, 1286, 1287.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2182392.46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319507.44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2182335.67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319513.19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2182330.23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319588.74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2182497.13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2182508.54</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2/1/28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1273, 1274, 1275, 1276, 1277, 1278, 1279, 1280, 1315.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319462.38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2182001.65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2182198.81</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319588.36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2182187.22</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319612.53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2182235.46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319513.11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2182304.08</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319484.68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2182286.56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319544.97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2182212.63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2182154.58</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319445.06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2182005.19</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Р 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Зоны и объекты отдыха, туризма и 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выделяются участки зоны размещения объектов отдыха: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г.Богучар выделяется 6 участков.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Градостроительный регламент</w:t>
      </w:r>
    </w:p>
    <w:tbl>
      <w:tblPr>
        <w:tblW w:w="0"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27"/>
        <w:gridCol w:w="5350"/>
      </w:tblGrid>
      <w:tr w:rsidR="00236E8F" w:rsidRPr="00236E8F" w:rsidTr="00236E8F">
        <w:tc>
          <w:tcPr>
            <w:tcW w:w="846"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 п/п</w:t>
            </w:r>
          </w:p>
        </w:tc>
        <w:tc>
          <w:tcPr>
            <w:tcW w:w="9177"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Виды разрешенного использования земельных участков и объектов капитального строительства</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1.</w:t>
            </w:r>
          </w:p>
        </w:tc>
        <w:tc>
          <w:tcPr>
            <w:tcW w:w="382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Основные виды разрешенного использования</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(установленные к основным)</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Спортивные и игровые площадки, стадион.</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Детские оздоровительные лагеря и дачи дошкольных учреждений.</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Базы отдыха, спортивные базы.</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Лугопарки, пляжи.</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сооружения, связанные с организацией отдыха: беседки, скамейки, малые архитектурные формы;</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Здания и сооружения технологически связанные с ведущим видом использования;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Сооружения локального инженерного обеспечения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Зеленые насаждения;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Площадки для сбора мусора.</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Условно разрешенные виды использования</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для условно-разрешенных видов</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Временные павильоны для розничной торговли;</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Жилые дома сезонного проживания.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Резервуары для хранения воды.</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Сооружения локального инженерного обеспечения;</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Площадки для сбора мусора.</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9177"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Параметры и ограничения использования земельных участков</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10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границ земельных участков должны быть не менее 1 м.</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Минимальные отступы от стен зданий и сооружений до красных линий улиц и проездов должны быть не менее 5 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Максимальная высота зданий 3 этажа Максимальный процент застройки </w:t>
            </w:r>
            <w:r w:rsidRPr="00236E8F">
              <w:rPr>
                <w:rFonts w:ascii="Arial" w:eastAsia="Calibri" w:hAnsi="Arial" w:cs="Arial"/>
                <w:kern w:val="24"/>
                <w:sz w:val="24"/>
                <w:szCs w:val="24"/>
              </w:rPr>
              <w:t>50%</w:t>
            </w:r>
          </w:p>
        </w:tc>
      </w:tr>
      <w:tr w:rsidR="00236E8F" w:rsidRPr="00236E8F" w:rsidTr="00236E8F">
        <w:tc>
          <w:tcPr>
            <w:tcW w:w="846"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5350"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44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зонах рекреационного использования на подтопляемых территориях предусматривать понижение уровня грунтовых вод с нормой осушения не менее 1м. от поверхности земли, а также работы по берегоукреплению и формированию пляжей.</w:t>
            </w:r>
          </w:p>
          <w:p w:rsidR="00236E8F" w:rsidRPr="00236E8F" w:rsidRDefault="00236E8F" w:rsidP="00236E8F">
            <w:pPr>
              <w:widowControl w:val="0"/>
              <w:tabs>
                <w:tab w:val="left" w:pos="44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местах выхода родников на поверхность – устройство декоративного оформления.</w:t>
            </w:r>
          </w:p>
          <w:p w:rsidR="00236E8F" w:rsidRPr="00236E8F" w:rsidRDefault="00236E8F" w:rsidP="00236E8F">
            <w:pPr>
              <w:widowControl w:val="0"/>
              <w:tabs>
                <w:tab w:val="left" w:pos="44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Ландшафтная организация прибрежных территорий водных объектов, овражно-балочных комплексов: ликвидация микросвалок мусора, посадка мелиоративных защитных насаждений укрепление эрозионно-опасных участков, устройство площадок отдыха. В целях рекреационного использования рекомендуется устройство лугопарков. Лугопарки характеризуются преобладанием открытых луговых пространств, составляющих более половины их территории, другая часть отводится под насаждения и водоемы.</w:t>
            </w:r>
          </w:p>
          <w:p w:rsidR="00236E8F" w:rsidRPr="00236E8F" w:rsidRDefault="00236E8F" w:rsidP="00236E8F">
            <w:pPr>
              <w:widowControl w:val="0"/>
              <w:tabs>
                <w:tab w:val="left" w:pos="44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Участки территории лесного фонда могут использоваться как лесопарки при условии сохранения лесонасаждений; при необходимости – проведение рубок ухода и санитарных рубок; прокладка прогулочных дорожек, устройство площадок отдыха.</w:t>
            </w:r>
          </w:p>
        </w:tc>
      </w:tr>
    </w:tbl>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Описание прохождения границ участков, предназначенных для отдыха, физической культуры и 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930, 932, 933, 934, 935.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320198.78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2180986.17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2181017.66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320132.67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2181023.07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2181084.35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320217.11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2181044.59</w:t>
            </w:r>
          </w:p>
        </w:tc>
      </w:tr>
      <w:tr w:rsidR="00236E8F" w:rsidRPr="00236E8F" w:rsidTr="00236E8F">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974, 975, 976, 977, 967, 968, 969, 966, 958, 957, 979, 980, 981, 1013, 1018, 1017, 1016, 1019, 1020, 1021, 1022.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320073.27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2181615.55</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320275.29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2182100.16</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2182104.43</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2182102.9</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2182119.99</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2182138.7</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2182271.82</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2182451.5</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2182941.51</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320677.03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2182984.81</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2182990.53</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2183004.76</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320702.19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2183267.31</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320699.66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2183299.19</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320678.19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2183301.44</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320622.04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2183378.78</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320623.87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2183471.89</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2183424.47</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319960.04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2182373.6</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2181728.03</w:t>
            </w:r>
          </w:p>
        </w:tc>
      </w:tr>
      <w:tr w:rsidR="00236E8F" w:rsidRPr="00236E8F" w:rsidTr="00236E8F">
        <w:trPr>
          <w:trHeight w:val="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319787.17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2181633.06</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1063, 1064, 1065, 1066, 1067, 1068, 1070, 1071.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320900.24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2183929.84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2183817.34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320847.38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2183773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320851.04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2183749.5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2183739.38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2183718.98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320532.15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2183474.3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320806.87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2183965.21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1199, 1200, 1213, 1214.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320496.66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2183406.12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320420.88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2183383.52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320062.74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2182465.93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320360.36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2182351.89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1278, 1279, 1280, 1281, 1282, 1283, 1284.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319484.68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2182286.56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319544.97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2182212.63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2182154.58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319142.48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2182361.06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319423.15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2182422.52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2182392.46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319507.44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2182335.67</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3/1/6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996, 997, 998, 999, 1000, 1008, 1009, 1012.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320992.99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2183365.34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320911.53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2183355</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320868.09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2183309.77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320857.44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2183259.7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320756.77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2183286.87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2183474.87</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320904.57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2183468.06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321010.44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2183444.82</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Р 4</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лесонасаждений.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город Богучар </w:t>
      </w:r>
      <w:r w:rsidRPr="00236E8F">
        <w:rPr>
          <w:rFonts w:ascii="Arial" w:eastAsia="Calibri" w:hAnsi="Arial" w:cs="Arial"/>
          <w:kern w:val="24"/>
          <w:sz w:val="24"/>
          <w:szCs w:val="24"/>
        </w:rPr>
        <w:t>выделяются участки зоны лесонасаждений: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г.Богучар выделяется 8 участков.</w:t>
      </w:r>
    </w:p>
    <w:p w:rsidR="00236E8F" w:rsidRPr="00236E8F" w:rsidRDefault="00236E8F" w:rsidP="00236E8F">
      <w:pPr>
        <w:numPr>
          <w:ilvl w:val="3"/>
          <w:numId w:val="3"/>
        </w:numPr>
        <w:spacing w:after="0" w:line="240" w:lineRule="auto"/>
        <w:ind w:firstLine="709"/>
        <w:jc w:val="both"/>
        <w:outlineLvl w:val="3"/>
        <w:rPr>
          <w:rFonts w:ascii="Arial" w:eastAsia="Times New Roman" w:hAnsi="Arial" w:cs="Arial"/>
          <w:bCs/>
          <w:sz w:val="24"/>
          <w:szCs w:val="24"/>
          <w:lang w:val="x-none" w:eastAsia="x-none"/>
        </w:rPr>
      </w:pPr>
      <w:r w:rsidRPr="00236E8F">
        <w:rPr>
          <w:rFonts w:ascii="Arial" w:eastAsia="Times New Roman" w:hAnsi="Arial" w:cs="Arial"/>
          <w:sz w:val="24"/>
          <w:szCs w:val="24"/>
          <w:lang w:eastAsia="x-none"/>
        </w:rPr>
        <w:t xml:space="preserve">1. </w:t>
      </w:r>
      <w:r w:rsidRPr="00236E8F">
        <w:rPr>
          <w:rFonts w:ascii="Arial" w:eastAsia="Times New Roman" w:hAnsi="Arial" w:cs="Arial"/>
          <w:sz w:val="24"/>
          <w:szCs w:val="24"/>
          <w:lang w:val="x-none" w:eastAsia="x-none"/>
        </w:rPr>
        <w:t>Градостроительный регламент.</w:t>
      </w:r>
    </w:p>
    <w:tbl>
      <w:tblPr>
        <w:tblW w:w="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3601"/>
        <w:gridCol w:w="5323"/>
      </w:tblGrid>
      <w:tr w:rsidR="00236E8F" w:rsidRPr="00236E8F" w:rsidTr="00236E8F">
        <w:tc>
          <w:tcPr>
            <w:tcW w:w="77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 п/п</w:t>
            </w:r>
          </w:p>
        </w:tc>
        <w:tc>
          <w:tcPr>
            <w:tcW w:w="8924"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Виды разрешенного использования земельных участков и объектов капитального строительства</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1.</w:t>
            </w: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Основные виды разрешенного использования</w:t>
            </w:r>
          </w:p>
        </w:tc>
        <w:tc>
          <w:tcPr>
            <w:tcW w:w="532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(установленные к основным)</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Лесонасаждения не входящие в лесной фонд.</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Спортивные площадки.</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Некапитальные рекреационные сооружения.</w:t>
            </w:r>
          </w:p>
        </w:tc>
        <w:tc>
          <w:tcPr>
            <w:tcW w:w="532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Освещение.</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Площадки для сбора мусора.</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Благоустройство территории, малые архитектурные формы.</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2.</w:t>
            </w: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Условно разрешенные виды использования</w:t>
            </w:r>
          </w:p>
        </w:tc>
        <w:tc>
          <w:tcPr>
            <w:tcW w:w="532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для условно-разрешенных видов</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Не устанавливаются.</w:t>
            </w:r>
          </w:p>
        </w:tc>
        <w:tc>
          <w:tcPr>
            <w:tcW w:w="5323"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8924"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Параметры и ограничения использования земельных участков</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3.</w:t>
            </w: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Архитектурные и планировочные требования.</w:t>
            </w:r>
          </w:p>
        </w:tc>
        <w:tc>
          <w:tcPr>
            <w:tcW w:w="532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284"/>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земельных участков и объектов устанавливаются индивидуально по согласованию с администрацией поселения и уполномоченными органами.</w:t>
            </w:r>
          </w:p>
        </w:tc>
      </w:tr>
      <w:tr w:rsidR="00236E8F" w:rsidRPr="00236E8F" w:rsidTr="00236E8F">
        <w:tc>
          <w:tcPr>
            <w:tcW w:w="77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4.</w:t>
            </w:r>
          </w:p>
        </w:tc>
        <w:tc>
          <w:tcPr>
            <w:tcW w:w="3601"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Экологические требования.</w:t>
            </w:r>
          </w:p>
        </w:tc>
        <w:tc>
          <w:tcPr>
            <w:tcW w:w="5323"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widowControl w:val="0"/>
              <w:tabs>
                <w:tab w:val="left" w:pos="284"/>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Максимальное сохранение лесонасаждений. Мероприятия по уходу включают: необходимые рубки ухода, санитарные рубки, борьбу с вредителями насаждений.</w:t>
            </w:r>
          </w:p>
        </w:tc>
      </w:tr>
    </w:tbl>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Описание прохождения границ зоны лесонасаждений.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381, 382, 383, 384, 387, 388.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2183381.62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2183264.44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2183189.32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2183153.47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322644.22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2183395.35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322469.91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2183495.3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374, 375, 376, 377, 378.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2183158.39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2183290.26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322293.74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2183341.65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322261.75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2183327.13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322171.28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2183215.24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915, 916, 917, 924, 925.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2180863.22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319891.98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2180609.83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319845.85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2180564.58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319635.95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2180704.85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319628.18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2180882.66</w:t>
            </w:r>
          </w:p>
        </w:tc>
      </w:tr>
      <w:tr w:rsidR="00236E8F" w:rsidRPr="00236E8F" w:rsidTr="00236E8F">
        <w:trPr>
          <w:trHeight w:val="46"/>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931, 932, 933, 934, 939, 938, 937, 940, 941, 942, 953, 952, 951, 950, 949, 948, 947, 946, 945, 944.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320147.15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2180999.84</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2181017.66</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320132.67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2181023.07</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2181084.35</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320111.05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2181110.47</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320123.38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2181156.69</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320177.66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2181144.72</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320147.35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2181204.24</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320167.61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2181274.41</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2181477.92</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320241.87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2181502.39</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2181570.04</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319756.08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2181617.88</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319557.56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2181018.83</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319599.16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2180961.02</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319856.11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2180956.72</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319918.38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2181055.61</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319956.52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2181082.3</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319986.83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2181076.6</w:t>
            </w:r>
          </w:p>
        </w:tc>
      </w:tr>
      <w:tr w:rsidR="00236E8F" w:rsidRPr="00236E8F" w:rsidTr="00236E8F">
        <w:trPr>
          <w:trHeight w:val="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320059.13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2181053.69</w:t>
            </w:r>
          </w:p>
        </w:tc>
      </w:tr>
      <w:tr w:rsidR="00236E8F" w:rsidRPr="00236E8F" w:rsidTr="00236E8F">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1154, 1155, 1156, 1157, 1159, 1169, 1168, 1167, 1170, 1171, 1179, 1178.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2183944.86</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2183798.08</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320608.89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2183711.59</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320463.99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2183439.91</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320419.89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2183423.64</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320386.09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2183469.65</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320406.97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2183518.37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320363.83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2183536.34</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320368.61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2183622.61</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320303.21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2183654</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2183764.37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320276.37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2183793.91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1148, 1149, 1150, 1151, 1152.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2183971.58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2184243.66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2184280.32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320742.01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2184005.44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320687.22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2183974.27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1139, 1140, 1145, 1146, 1147.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320466.74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2183898.51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2183928.98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2184093.51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2184102.02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320580.06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2183942.86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Р 4/1/8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1134, 1135, 1136, 1137.</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320261.14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2183816.15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2183895.67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2183942.93</w:t>
            </w:r>
          </w:p>
        </w:tc>
      </w:tr>
    </w:tbl>
    <w:p w:rsidR="00236E8F" w:rsidRPr="00236E8F" w:rsidRDefault="00236E8F" w:rsidP="00236E8F">
      <w:pPr>
        <w:numPr>
          <w:ilvl w:val="2"/>
          <w:numId w:val="3"/>
        </w:numPr>
        <w:spacing w:after="0" w:line="240" w:lineRule="auto"/>
        <w:ind w:firstLine="709"/>
        <w:jc w:val="both"/>
        <w:outlineLvl w:val="2"/>
        <w:rPr>
          <w:rFonts w:ascii="Arial" w:eastAsia="Times New Roman" w:hAnsi="Arial" w:cs="Arial"/>
          <w:bCs/>
          <w:sz w:val="24"/>
          <w:szCs w:val="24"/>
          <w:lang w:val="x-none" w:eastAsia="x-none"/>
        </w:rPr>
      </w:pPr>
      <w:bookmarkStart w:id="155" w:name="_Toc168826915"/>
      <w:bookmarkStart w:id="156" w:name="_Toc318381137"/>
      <w:r w:rsidRPr="00236E8F">
        <w:rPr>
          <w:rFonts w:ascii="Arial" w:eastAsia="Times New Roman" w:hAnsi="Arial" w:cs="Arial"/>
          <w:sz w:val="24"/>
          <w:szCs w:val="24"/>
          <w:lang w:val="x-none" w:eastAsia="x-none"/>
        </w:rPr>
        <w:t>Статья 10.8. Зона сельскохозяйственного использования</w:t>
      </w:r>
      <w:bookmarkEnd w:id="155"/>
      <w:bookmarkEnd w:id="156"/>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С 1</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сельскохозяйственных угодий.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промышленных, коммунальных предприятий и транспортных хозяйств: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населенном пункте город Богучар (1) 13 участков.</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268"/>
        <w:gridCol w:w="7009"/>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77"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588"/>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2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Основные виды разрешенного использования. </w:t>
            </w:r>
          </w:p>
        </w:tc>
        <w:tc>
          <w:tcPr>
            <w:tcW w:w="7009"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Луга, пастбища.</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Огороды.</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Пашня.</w:t>
            </w:r>
          </w:p>
        </w:tc>
      </w:tr>
      <w:tr w:rsidR="00236E8F" w:rsidRPr="00236E8F" w:rsidTr="00236E8F">
        <w:trPr>
          <w:trHeight w:val="1144"/>
        </w:trPr>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268" w:type="dxa"/>
            <w:tcBorders>
              <w:top w:val="single" w:sz="4" w:space="0" w:color="000000"/>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разрешенные виды использования.</w:t>
            </w:r>
          </w:p>
        </w:tc>
        <w:tc>
          <w:tcPr>
            <w:tcW w:w="7009"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Лесозащитные полосы.</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обеспечения.</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Водоемы (пруды).</w:t>
            </w:r>
          </w:p>
        </w:tc>
      </w:tr>
      <w:tr w:rsidR="00236E8F" w:rsidRPr="00236E8F" w:rsidTr="00236E8F">
        <w:trPr>
          <w:trHeight w:val="477"/>
        </w:trPr>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2268" w:type="dxa"/>
            <w:tcBorders>
              <w:top w:val="single" w:sz="4" w:space="0" w:color="000000"/>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7009" w:type="dxa"/>
            <w:tcBorders>
              <w:top w:val="single" w:sz="4" w:space="0" w:color="000000"/>
              <w:left w:val="single" w:sz="4" w:space="0" w:color="000000"/>
              <w:bottom w:val="single" w:sz="4" w:space="0" w:color="000000"/>
              <w:right w:val="single" w:sz="4" w:space="0" w:color="000000"/>
            </w:tcBorders>
            <w:vAlign w:val="center"/>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Устанавливаются индивидуально для каждого населенного пункта</w:t>
            </w:r>
          </w:p>
        </w:tc>
      </w:tr>
      <w:tr w:rsidR="00236E8F" w:rsidRPr="00236E8F" w:rsidTr="00236E8F">
        <w:trPr>
          <w:trHeight w:val="477"/>
        </w:trPr>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2268"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009"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Для ЛПХ, ЗУ для садоводства и огородничества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- 150 кв. м.</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5000 кв. м.</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до жилого дома на участке для ведения личного подсобного хозяйства – 3 м;</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1,0 м - для одноэтажного жилого дома;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1,5 м - для двухэтажного жилого дома;</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2,0 м - для трехэтажного жилого дома, при условии, что расстояние до расположенного на соседнем земельном участке жилого дома не менее 6 м</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 xml:space="preserve">Максимальная высота зданий 3 этажа </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Максимальный процент застройки 40%</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ЗУ под сельскохозяйственные угодьями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Минимальный размер земельного участка – по расчету и согласно проекту планировки территории</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Максимальный – 5,0 га.</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не подлежит установлению</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Максимальная высота зданий не подлежит установлению</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Максимальный процент застройки не подлежит установлению</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*Примечание: Земельные участки, в составе зон сельскохозяйственного использования используются в целях ведения с/х производства до момента принятия решения об их использовании для нужд развития города (ст.85.Земельный кодекс РФ), в соответствии с проектом планировки. При этом перечень видов разрешенного использования земельных участков и объектов капитального строительства устанавливается с учетом ведущего типа застройки: малоэтажная индивидуальная (Ж1); многоэтажная (Ж3); общественного назначения (О1) и т.д.</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сельскохозяйственных угодий:</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902, 903, 904, 905.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320810.49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2180380.12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320831.07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2180470.66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320337.82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2180518.17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320325.39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2180426.18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913, 914, 915, 916, 917, 918, исключая зону П 1/1/34 (точки 919, 920, 921, 922, 923).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320167.51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2180858.36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319910.11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2180863.22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319891.98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2180609.83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319845.85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2180564.58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319865.01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2180423.96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924, 925, 926, 927, 928.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319635.95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2180704.85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319628.18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2180882.66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319625.95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2180896.11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319370.97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2180908.36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319386.84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2180870.69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927</w:t>
            </w:r>
            <w:r w:rsidRPr="00236E8F">
              <w:rPr>
                <w:rFonts w:ascii="Arial" w:eastAsia="Times New Roman" w:hAnsi="Arial" w:cs="Arial"/>
                <w:sz w:val="24"/>
                <w:szCs w:val="24"/>
                <w:lang w:val="en-US" w:eastAsia="ru-RU"/>
              </w:rPr>
              <w:t xml:space="preserve">’, 949’, </w:t>
            </w:r>
            <w:r w:rsidRPr="00236E8F">
              <w:rPr>
                <w:rFonts w:ascii="Arial" w:eastAsia="Times New Roman" w:hAnsi="Arial" w:cs="Arial"/>
                <w:sz w:val="24"/>
                <w:szCs w:val="24"/>
                <w:lang w:eastAsia="ru-RU"/>
              </w:rPr>
              <w:t>1022, 1021.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319353.81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2180971.88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319569.39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2180962.77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319787.17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2181633.06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319814.46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2181728.03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970, 971, 972, 973, 974, 975, 976.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320310.19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2182048.87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320318.16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2181984.36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320166.27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2181643.15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2181595.28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320073.27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2181615.55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320275.29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2182100.16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320416.03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2182104.43</w:t>
            </w:r>
          </w:p>
        </w:tc>
      </w:tr>
      <w:tr w:rsidR="00236E8F" w:rsidRPr="00236E8F" w:rsidTr="00236E8F">
        <w:trPr>
          <w:trHeight w:val="49"/>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958, 959, 960, 961, 962, 963, 964, 965, 966, 967, 968, 969.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320662.14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2182941.51</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320739.91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2182872.25</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320659.31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2182849.67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320753.29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2182828.19</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320735.07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2182771.15</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320625.56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2182806.24</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2182738.77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320552.27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2182688.88</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320471.99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2182451.5</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320435.36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2182119.99</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320258.94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2182138.7</w:t>
            </w:r>
          </w:p>
        </w:tc>
      </w:tr>
      <w:tr w:rsidR="00236E8F" w:rsidRPr="00236E8F" w:rsidTr="00236E8F">
        <w:trPr>
          <w:trHeight w:val="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320143.34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2182271.82</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1211, 1212, 1213, 1242, 1241, 1240,</w:t>
            </w:r>
            <w:r w:rsidRPr="00236E8F">
              <w:rPr>
                <w:rFonts w:ascii="Arial" w:eastAsia="Times New Roman" w:hAnsi="Arial" w:cs="Arial"/>
                <w:sz w:val="24"/>
                <w:szCs w:val="24"/>
                <w:lang w:val="en-US" w:eastAsia="ru-RU"/>
              </w:rPr>
              <w:t xml:space="preserve"> 1240’,</w:t>
            </w:r>
            <w:r w:rsidRPr="00236E8F">
              <w:rPr>
                <w:rFonts w:ascii="Arial" w:eastAsia="Times New Roman" w:hAnsi="Arial" w:cs="Arial"/>
                <w:sz w:val="24"/>
                <w:szCs w:val="24"/>
                <w:lang w:eastAsia="ru-RU"/>
              </w:rPr>
              <w:t xml:space="preserve"> 1239.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320256.82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2182850.62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2182844.76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320062.74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2182465.93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319954.08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2182347.11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319828.82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2182268.46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319827.84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2182458.73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319836.44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2182493.78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319814.88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2182507.71</w:t>
            </w:r>
          </w:p>
        </w:tc>
      </w:tr>
      <w:tr w:rsidR="00236E8F" w:rsidRPr="00236E8F" w:rsidTr="00236E8F">
        <w:trPr>
          <w:trHeight w:val="7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1305, 1306, 1307, 1308, 1309, 1310, 1311, 1295, 1290, 1291, 1292, 1293, 1294, 1286, 1287, 1283, 1282, 1281, 1280, 1315, 1314.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319844.85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2183328.43</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319732.71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2183314.12</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319689.59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2183232.81</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2183166.02</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319620.29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2183116.98</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2182925.64</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319522.88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2182614.66</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319536.33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2182610.01</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319551.2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2182604.22</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319516.29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2182517.29</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319545.5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2182506.27</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319554.88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2182529.35</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319594.45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2182514.73</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319588.74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2182497.13</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319560.2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2182508.54</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2182392.46</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319423.15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2182422.52</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319142.48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2182361.06</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319515.47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2182154.58</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319445.06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2182005.19</w:t>
            </w:r>
          </w:p>
        </w:tc>
      </w:tr>
      <w:tr w:rsidR="00236E8F" w:rsidRPr="00236E8F" w:rsidTr="00236E8F">
        <w:trPr>
          <w:trHeight w:val="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319143.71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2183374.25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1196, 1197, 1198.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319668.79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2183757.41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319499.42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2183372.04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319148.31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2183387.27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1156, 1157, 1158.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320608.89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2183711.59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320463.99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2183439.91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320484.28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2183444.63</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1101, 1100, 1106, 1107, 1108, 1109, 1122, 1121, 1120, 1124, 1123.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320865.05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2183973.04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320891.72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2184088.47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320903.17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2184147.11</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320912.13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2184193.06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320952.96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2184306.91</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2184325.43</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321218.52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2184337.97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321221.22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2184347.15</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321314.87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2184371.11</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321390.22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2184498.75</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2183986.67</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1125, 1126, 1127, 1128, 1129, 1130, 1131, 1132, 1133, 1134, 1137, 1136, 1136</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1144, 1143, 1142, 1141, 1140, 1145, 1146, 1147, 1148, 1149, 1150, 1151, 1152.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320799.88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2183982.67</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321411.36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2184539.95</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321418.44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2184652</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321339.66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2184753.08</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321078.39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2184922.35</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321057.02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2184953.2</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321148.81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2185490.76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320801.99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2185216.55</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320171.34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2183890.26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320243.62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2183826.15</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320349.45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2183942.93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320445.23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2183895.67</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320452.21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2183897.72</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2183979.96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2184027.51</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320399.57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2184036.83</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320407.19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2183963.14</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2183928.98</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2184093.51</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320410.88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2184102.02</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320580.06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2183942.86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320675.88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2183971.58</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320388.79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2184243.66</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320419.72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2184280.32</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320742.01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2184005.44</w:t>
            </w:r>
          </w:p>
        </w:tc>
      </w:tr>
      <w:tr w:rsidR="00236E8F" w:rsidRPr="00236E8F" w:rsidTr="00236E8F">
        <w:trPr>
          <w:trHeight w:val="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320687.22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2183974.27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 1/1/13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1153, 1154, 1155.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320799.8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2183965.08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320647.79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2183944.86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320704.16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2183798.08</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bookmarkStart w:id="157" w:name="_Toc168826916"/>
      <w:r w:rsidRPr="00236E8F">
        <w:rPr>
          <w:rFonts w:ascii="Arial" w:eastAsia="Times New Roman" w:hAnsi="Arial" w:cs="Arial"/>
          <w:sz w:val="24"/>
          <w:szCs w:val="24"/>
          <w:lang w:eastAsia="ru-RU"/>
        </w:rPr>
        <w:t>Индекс зоны С 2</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открытых пространств.</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(овраги, балки).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 xml:space="preserve">городского поселения - </w:t>
      </w:r>
      <w:r w:rsidRPr="00236E8F">
        <w:rPr>
          <w:rFonts w:ascii="Arial" w:eastAsia="Calibri" w:hAnsi="Arial" w:cs="Arial"/>
          <w:kern w:val="24"/>
          <w:sz w:val="24"/>
          <w:szCs w:val="24"/>
        </w:rPr>
        <w:t>город Богучар выделяются участки зоны открытых пространств: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населенном пункте город Богучар (1) 21участок.</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Градостроительный регламент.</w:t>
      </w:r>
    </w:p>
    <w:tbl>
      <w:tblPr>
        <w:tblW w:w="0"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4168"/>
        <w:gridCol w:w="5137"/>
      </w:tblGrid>
      <w:tr w:rsidR="00236E8F" w:rsidRPr="00236E8F" w:rsidTr="00236E8F">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 п/п</w:t>
            </w:r>
          </w:p>
        </w:tc>
        <w:tc>
          <w:tcPr>
            <w:tcW w:w="9305" w:type="dxa"/>
            <w:gridSpan w:val="2"/>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Виды разрешенного использования земельных участков и объектов капитального строительства</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1.</w:t>
            </w:r>
          </w:p>
        </w:tc>
        <w:tc>
          <w:tcPr>
            <w:tcW w:w="416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Основные виды разрешенного использования</w:t>
            </w:r>
          </w:p>
        </w:tc>
        <w:tc>
          <w:tcPr>
            <w:tcW w:w="513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(установленные к основным)</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416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Упорядочение поверхностного стока.</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Укрепление ложа оврагов.</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Террасирование и облесение склонов.</w:t>
            </w:r>
          </w:p>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Устройство лесополос.</w:t>
            </w:r>
          </w:p>
        </w:tc>
        <w:tc>
          <w:tcPr>
            <w:tcW w:w="513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Ограждения в установленных случаях.</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2.</w:t>
            </w:r>
          </w:p>
        </w:tc>
        <w:tc>
          <w:tcPr>
            <w:tcW w:w="416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Условно разрешенные виды использования</w:t>
            </w:r>
          </w:p>
        </w:tc>
        <w:tc>
          <w:tcPr>
            <w:tcW w:w="513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Вспомогательные виды разрешенного использования для условно-разрешенных видов</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416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Землеройные работы.</w:t>
            </w:r>
          </w:p>
        </w:tc>
        <w:tc>
          <w:tcPr>
            <w:tcW w:w="513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r w:rsidRPr="00236E8F">
              <w:rPr>
                <w:rFonts w:ascii="Arial" w:eastAsia="Calibri" w:hAnsi="Arial" w:cs="Arial"/>
                <w:kern w:val="24"/>
                <w:sz w:val="24"/>
                <w:szCs w:val="24"/>
              </w:rPr>
              <w:t>Информационные знаки.</w:t>
            </w:r>
          </w:p>
        </w:tc>
      </w:tr>
      <w:tr w:rsidR="00236E8F" w:rsidRPr="00236E8F" w:rsidTr="00236E8F">
        <w:tc>
          <w:tcPr>
            <w:tcW w:w="718" w:type="dxa"/>
            <w:tcBorders>
              <w:top w:val="single" w:sz="4" w:space="0" w:color="auto"/>
              <w:left w:val="single" w:sz="4" w:space="0" w:color="auto"/>
              <w:bottom w:val="single" w:sz="4" w:space="0" w:color="auto"/>
              <w:right w:val="single" w:sz="4" w:space="0" w:color="auto"/>
            </w:tcBorders>
          </w:tcPr>
          <w:p w:rsidR="00236E8F" w:rsidRPr="00236E8F" w:rsidRDefault="00236E8F" w:rsidP="00236E8F">
            <w:pPr>
              <w:suppressAutoHyphens/>
              <w:spacing w:after="0" w:line="240" w:lineRule="auto"/>
              <w:ind w:firstLine="142"/>
              <w:jc w:val="both"/>
              <w:rPr>
                <w:rFonts w:ascii="Arial" w:eastAsia="Calibri" w:hAnsi="Arial" w:cs="Arial"/>
                <w:kern w:val="24"/>
                <w:sz w:val="24"/>
                <w:szCs w:val="24"/>
              </w:rPr>
            </w:pPr>
          </w:p>
        </w:tc>
        <w:tc>
          <w:tcPr>
            <w:tcW w:w="4168"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5137" w:type="dxa"/>
            <w:tcBorders>
              <w:top w:val="single" w:sz="4" w:space="0" w:color="auto"/>
              <w:left w:val="single" w:sz="4" w:space="0" w:color="auto"/>
              <w:bottom w:val="single" w:sz="4" w:space="0" w:color="auto"/>
              <w:right w:val="single" w:sz="4" w:space="0" w:color="auto"/>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2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по рассчету и согласно проекту планировки территории</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kern w:val="24"/>
                <w:sz w:val="24"/>
                <w:szCs w:val="24"/>
              </w:rPr>
              <w:t xml:space="preserve">Минимальные отступы от стен зданий и сооружений до границ земельных участков </w:t>
            </w:r>
            <w:r w:rsidRPr="00236E8F">
              <w:rPr>
                <w:rFonts w:ascii="Arial" w:eastAsia="Calibri" w:hAnsi="Arial" w:cs="Arial"/>
                <w:sz w:val="24"/>
                <w:szCs w:val="24"/>
              </w:rPr>
              <w:t xml:space="preserve">6 м </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красных линий улиц и проездов 6 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Максимальная высота зданий 50 м Максимальный процент застройки </w:t>
            </w:r>
            <w:r w:rsidRPr="00236E8F">
              <w:rPr>
                <w:rFonts w:ascii="Arial" w:eastAsia="Calibri" w:hAnsi="Arial" w:cs="Arial"/>
                <w:kern w:val="24"/>
                <w:sz w:val="24"/>
                <w:szCs w:val="24"/>
              </w:rPr>
              <w:t>80%</w:t>
            </w:r>
          </w:p>
        </w:tc>
      </w:tr>
    </w:tbl>
    <w:p w:rsidR="00236E8F" w:rsidRPr="00236E8F" w:rsidRDefault="00236E8F" w:rsidP="00236E8F">
      <w:pPr>
        <w:numPr>
          <w:ilvl w:val="0"/>
          <w:numId w:val="1"/>
        </w:num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открытых пространств:</w:t>
      </w:r>
    </w:p>
    <w:p w:rsidR="00236E8F" w:rsidRPr="00236E8F" w:rsidRDefault="00236E8F" w:rsidP="00236E8F">
      <w:pPr>
        <w:numPr>
          <w:ilvl w:val="0"/>
          <w:numId w:val="1"/>
        </w:num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rPr>
          <w:trHeight w:val="4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28, 29, 30, 31, 41, 40, 42, 43, 44, 45, 46, 47, 48, 52, 51, 50, 49, 72’, 84, 85, 86, 91, 92, 93, 94, 99, 100, 101, 102, 103, 104, 105, 106, 107, 108, 109, 110, 111, 112, 113, 753, 853, 854, 855, 857, 860, 861, 862, 863, 65, 61, 60, 66, 67, 68 за исключением зоны СП 1/1/2 (точки 1319, 1320, 1321, 1322).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2180437.83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322543.39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2180562.44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321953.78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2180615.96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322207.58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2180763.77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2180904.2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2180937.13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322572.36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2180968.84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322630.66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2181036.29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322475.44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2181026.67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321884.56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2180727.73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322226.94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2180986.61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2181024.34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322280.61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2181078.53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2180915.04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321779.83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2180942.26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322217.06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2181160.28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322299.33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2181087.21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322401.98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2181042.56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322666.14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2181499.62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322670.31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2181878.25</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322599.62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2181915.27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2181617.09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322266.83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2181473.32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322254.47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2181511.38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322233.49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2181516.52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322204.28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2181542.43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322161.12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2181580.02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2181523.02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322011.69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2181366.61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321790.27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2181129.53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321558.65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2180873.11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2180930.08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321525.59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2181416.06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321492.8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2181447.29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321004.84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2181060.04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2181397.32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320918.96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2181481.64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2181717.42</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321160.21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2181854.06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2182055.21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321068.98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2182073.76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321028.11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2182039.38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320964.15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2181890.01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320874.7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2181938.09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320852.25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2181935.19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320762.46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2181971.07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320743.56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2181962.08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320446.95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2180984.09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863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320889.53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2180780.31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320900.04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2180775.65</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322109.99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2180195.37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322121.63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2180239.99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322075.09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2180293.36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322078.87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2180397.77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322351.26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2180426.49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73</w:t>
            </w:r>
            <w:r w:rsidRPr="00236E8F">
              <w:rPr>
                <w:rFonts w:ascii="Arial" w:eastAsia="Times New Roman" w:hAnsi="Arial" w:cs="Arial"/>
                <w:sz w:val="24"/>
                <w:szCs w:val="24"/>
                <w:lang w:val="en-US" w:eastAsia="ru-RU"/>
              </w:rPr>
              <w:t>’, 73, 72.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322641.84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2181056.45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322642.75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2181148.11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322537.24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2181055.08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77, 78, 82, 83.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322637.88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2181350.04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2181352.08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322605.58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2181450.81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2181453.16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 2, 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322714.5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2180663.13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322722.72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2182110.74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2182566.63</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 6, 7, 8, 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322691.95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2182218.62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322679.52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2181946.96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322645.76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2181947.03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322648.83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2182306.68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322671.38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2182302.7</w:t>
            </w:r>
          </w:p>
        </w:tc>
      </w:tr>
      <w:tr w:rsidR="00236E8F" w:rsidRPr="00236E8F" w:rsidTr="00236E8F">
        <w:trPr>
          <w:trHeight w:val="51"/>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360, 361, 364, 365, 366, 367, 368, 369, 374, 375, 376, 377, 379, 380, 381, 382, 383, 384, 385.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2182947.62</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322633.26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2182985.63</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322535.01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2183056.48</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322495.27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2183083.98</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322508.25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2183100.47</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322389.35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2183207.2</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322324.93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2183200.94</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322273.36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2183124.8</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2183158.39</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2183290.26</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322293.74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2183341.65</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322261.75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2183327.13</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322285.1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2183362.35</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322367.42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2183314.15</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322418.23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2183381.62</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322602.28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2183264.44</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322597.98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2183189.32</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322681.03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2183153.47</w:t>
            </w:r>
          </w:p>
        </w:tc>
      </w:tr>
      <w:tr w:rsidR="00236E8F" w:rsidRPr="00236E8F" w:rsidTr="00236E8F">
        <w:trPr>
          <w:trHeight w:val="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322697.32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2183150.79</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341, 342, 343, 344, 345, 346, 347, 348, 349.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322356.63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2182821.46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322456.07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2182974.22</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322185.87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2183182.44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2183079.24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322088.41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2183042.22</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321992.46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2182974.23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322197.57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2183058.53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322354.65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2182937.75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322300.01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2182858.31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431, 432, 438, 439.</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321948.03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2183639.31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2183658.25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321883.97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2183626.29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2183601.07</w:t>
            </w:r>
          </w:p>
        </w:tc>
      </w:tr>
      <w:tr w:rsidR="00236E8F" w:rsidRPr="00236E8F" w:rsidTr="00236E8F">
        <w:trPr>
          <w:trHeight w:val="72"/>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504, 505, 506, 507, 510, 511, 512, 513.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322058.49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2183133.22</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322126.53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2183226.86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321594.19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2183681.34</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321965.97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2183320.16</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321982.87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2183303.48</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322072.81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2183236.73</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322047.08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2183194.11</w:t>
            </w:r>
          </w:p>
        </w:tc>
      </w:tr>
      <w:tr w:rsidR="00236E8F" w:rsidRPr="00236E8F" w:rsidTr="00236E8F">
        <w:trPr>
          <w:trHeight w:val="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322026.01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2183206.37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474, 475, 476, 477, 478, 479, 480, 481.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321949.71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2182981.52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322051.07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2183122.68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322020.62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322009.01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2183192.56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2183021.18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321852.12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2183107.01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321843.06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2183088.46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321933.33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2182988.21</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634, 640, 639, 638, 576, 575, 574, 573.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321921.23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2182919.69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321474.33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2183162.67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321352.35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2183285.18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321339.37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2183250.45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321432.54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2183166.12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321649.31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2182944.95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321698.66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2182837.41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573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321753.32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2182761.4</w:t>
            </w:r>
          </w:p>
        </w:tc>
      </w:tr>
      <w:tr w:rsidR="00236E8F" w:rsidRPr="00236E8F" w:rsidTr="00236E8F">
        <w:trPr>
          <w:trHeight w:val="60"/>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280, 281, 282, 283, 284, 318, 313, 314, 315, 316, 317, 303, 301, 302, 297, 295, 296, 293, 291, 290, 288, 289, 287, за исключением зоны Ж 1/1/21 (точки 1316, 1317, 1318).</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2182009.05</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322133.24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2182096.05</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322147.31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2182047.25</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322118.45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2182117.31</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321767.23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2182721.99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321891.09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2182855.31</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321911.19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2182841.32</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321865.33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2182703.69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321939.41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2182633.9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321891.68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2182625.68</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317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321957.57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2182532.14</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322073.54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2182479.83</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322103.02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2182468.62</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322109.86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2182426.12</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322134.47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2182364.08</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295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2182336.07</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2183482.39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322276.53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2183384.9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2183456.13</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322441.43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2183436.67</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322242.5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2182129.08</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322169.92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2182094.9</w:t>
            </w:r>
          </w:p>
        </w:tc>
      </w:tr>
      <w:tr w:rsidR="00236E8F" w:rsidRPr="00236E8F" w:rsidTr="00236E8F">
        <w:trPr>
          <w:trHeight w:val="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322226.93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2182032.96</w:t>
            </w:r>
          </w:p>
        </w:tc>
      </w:tr>
      <w:tr w:rsidR="00236E8F" w:rsidRPr="00236E8F" w:rsidTr="00236E8F">
        <w:trPr>
          <w:trHeight w:val="67"/>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545, 546, 556, 555, 557, 558, 559, 560, 561.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322094.93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2182033.06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321977.64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2182034.84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321717.59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2182339.54</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321653.03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2182304.95</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321652.22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2182356.13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321701.24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2182354.46</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321852.58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2182248.93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322058.59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2182053.53</w:t>
            </w:r>
          </w:p>
        </w:tc>
      </w:tr>
      <w:tr w:rsidR="00236E8F" w:rsidRPr="00236E8F" w:rsidTr="00236E8F">
        <w:trPr>
          <w:trHeight w:val="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322069.64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2182060.34</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646, 647, 648, 649, 650, 651, 652, 653, 654, 655, 659, 658, 657, 660, 692, 691, 683, 684, 690, 689, 688, 687, 686.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321376.4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2182215.66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321408.92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2182231.31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321425.03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2182207.51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649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321446.73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2182234.4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321331.69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2182477.7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2182501.71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321460.41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2182341.81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321429.43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2182318.77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321550.04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2182313.83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321567.86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2182338.75</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321481.39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2182346.11</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321487.95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2182375.94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657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321623.77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2182361.54</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660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321622.41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2182393.75</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321282.78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2182733.37</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321222.28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2182769.28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321294.02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2182615.23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321307.2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2182602.13</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321360.15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2182532.26</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321340.03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2182495.08</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321317.77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2182511.19</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321376.22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2182279.55</w:t>
            </w:r>
          </w:p>
        </w:tc>
      </w:tr>
      <w:tr w:rsidR="00236E8F" w:rsidRPr="00236E8F" w:rsidTr="00236E8F">
        <w:trPr>
          <w:trHeight w:val="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686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321354.06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2182267.99</w:t>
            </w:r>
          </w:p>
        </w:tc>
      </w:tr>
      <w:tr w:rsidR="00236E8F" w:rsidRPr="00236E8F" w:rsidTr="00236E8F">
        <w:trPr>
          <w:trHeight w:val="55"/>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val="en-US" w:eastAsia="ru-RU"/>
              </w:rPr>
            </w:pPr>
            <w:r w:rsidRPr="00236E8F">
              <w:rPr>
                <w:rFonts w:ascii="Arial" w:eastAsia="Times New Roman" w:hAnsi="Arial" w:cs="Arial"/>
                <w:sz w:val="24"/>
                <w:szCs w:val="24"/>
                <w:lang w:val="en-US" w:eastAsia="ru-RU"/>
              </w:rPr>
              <w:t>C 2/1/15</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736, 737, 738, 748, 746, 745, 744, 743, 742, 741, 740.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321364.06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2182208.22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321302.16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2182177.56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321268.97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2182206.53</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321157.97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2182312.87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321164.86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2182331.37</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321185.28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2182308.75</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321271.54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2182379.56</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2182330.12</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321261.46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2182252.25</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321307.7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2182250.34</w:t>
            </w:r>
          </w:p>
        </w:tc>
      </w:tr>
      <w:tr w:rsidR="00236E8F" w:rsidRPr="00236E8F" w:rsidTr="00236E8F">
        <w:trPr>
          <w:trHeight w:val="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val="en-US"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321332.56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2182291.16</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16</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761, 762, 770, 769, 777, 778, 783.</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321144.26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2182327.55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321159.87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2182367.99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320977.36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2182493.21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769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320948.29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2182440.6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320980.05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2182428.69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321029.09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2182409.75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321049.78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2182410.65</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17</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774, 775, 780, 781.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320936.97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2182323.24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775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320946.68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2182349.49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320997.17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2182330.28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781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320996.19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2182284.44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18</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 114, 115, 750, 751, 752.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321110.48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2182055.21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321232.03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2182043.78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321209.32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2182107.56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321107.14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2182183.46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321099.94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2182163.78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752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321137.55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2182119.9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19</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119, 120, 121, 122.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321238.28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2182003.96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321116.48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2181976.63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321165.92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321213.65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2181965.39</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20</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883, 884, 903, 902.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320540.08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2181115.95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884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320595.11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2181207.08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320448.16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2181235.33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902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320428.42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2181143.7</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val="en-US" w:eastAsia="ru-RU"/>
              </w:rPr>
              <w:t>C 2/1/</w:t>
            </w:r>
            <w:r w:rsidRPr="00236E8F">
              <w:rPr>
                <w:rFonts w:ascii="Arial" w:eastAsia="Times New Roman" w:hAnsi="Arial" w:cs="Arial"/>
                <w:sz w:val="24"/>
                <w:szCs w:val="24"/>
                <w:lang w:eastAsia="ru-RU"/>
              </w:rPr>
              <w:t>21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397, 398, 399, 400.</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322544.36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2183537.31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322634.33</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2183675.25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322578.46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2183755.75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322484.96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2183583.29</w:t>
            </w:r>
          </w:p>
        </w:tc>
      </w:tr>
    </w:tbl>
    <w:p w:rsidR="00236E8F" w:rsidRPr="00236E8F" w:rsidRDefault="00236E8F" w:rsidP="00236E8F">
      <w:pPr>
        <w:widowControl w:val="0"/>
        <w:numPr>
          <w:ilvl w:val="2"/>
          <w:numId w:val="3"/>
        </w:numPr>
        <w:tabs>
          <w:tab w:val="left" w:pos="0"/>
        </w:tabs>
        <w:spacing w:after="0" w:line="240" w:lineRule="auto"/>
        <w:ind w:firstLine="709"/>
        <w:jc w:val="both"/>
        <w:outlineLvl w:val="2"/>
        <w:rPr>
          <w:rFonts w:ascii="Arial" w:eastAsia="Times New Roman" w:hAnsi="Arial" w:cs="Arial"/>
          <w:bCs/>
          <w:sz w:val="24"/>
          <w:szCs w:val="24"/>
          <w:lang w:val="x-none" w:eastAsia="x-none"/>
        </w:rPr>
      </w:pPr>
      <w:bookmarkStart w:id="158" w:name="_Toc318381138"/>
      <w:r w:rsidRPr="00236E8F">
        <w:rPr>
          <w:rFonts w:ascii="Arial" w:eastAsia="Times New Roman" w:hAnsi="Arial" w:cs="Arial"/>
          <w:sz w:val="24"/>
          <w:szCs w:val="24"/>
          <w:lang w:val="x-none" w:eastAsia="x-none"/>
        </w:rPr>
        <w:t>Статья 10.9. Зоны специального назначения</w:t>
      </w:r>
      <w:bookmarkEnd w:id="157"/>
      <w:bookmarkEnd w:id="158"/>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СП 1</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размещения санитарно-технических сооружений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размещения санитарно-технических сооружений.</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населенном пункте </w:t>
      </w:r>
      <w:r w:rsidRPr="00236E8F">
        <w:rPr>
          <w:rFonts w:ascii="Arial" w:eastAsia="Times New Roman" w:hAnsi="Arial" w:cs="Arial"/>
          <w:bCs/>
          <w:sz w:val="24"/>
          <w:szCs w:val="24"/>
          <w:lang w:eastAsia="ru-RU"/>
        </w:rPr>
        <w:t>город Богучар</w:t>
      </w:r>
      <w:r w:rsidRPr="00236E8F">
        <w:rPr>
          <w:rFonts w:ascii="Arial" w:eastAsia="Times New Roman" w:hAnsi="Arial" w:cs="Arial"/>
          <w:sz w:val="24"/>
          <w:szCs w:val="24"/>
          <w:lang w:eastAsia="ru-RU"/>
        </w:rPr>
        <w:t>(1) 4 участка.</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410"/>
        <w:gridCol w:w="6799"/>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209"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730"/>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 земельных участков</w:t>
            </w:r>
          </w:p>
        </w:tc>
        <w:tc>
          <w:tcPr>
            <w:tcW w:w="6799"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создание и использование которых невозможно без установления специальных нормативов и правил:</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Свалки ТБО.</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Очистные сооружения сточных вод (очистные сооружения, иловые площадки, поля фильтрации, поля орошения, биологические пруды глубокой очистки сточных вод).</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Сливные станции.</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Насосные канализационные станции и аварийно-регулирующие резервуары.</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Локальные и централизованные сети производственной и бытовой канализации.</w:t>
            </w:r>
          </w:p>
        </w:tc>
      </w:tr>
      <w:tr w:rsidR="00236E8F" w:rsidRPr="00236E8F" w:rsidTr="00236E8F">
        <w:trPr>
          <w:trHeight w:val="1021"/>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Вспомогательные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6799"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Административные объекты, связанные с эксплуатацией и функционированием санитарно-технических сооружений;</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Подъезды и проезды к зданиям и сооружениям.</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Инженерные коммуникации.</w:t>
            </w:r>
          </w:p>
        </w:tc>
      </w:tr>
      <w:tr w:rsidR="00236E8F" w:rsidRPr="00236E8F" w:rsidTr="00236E8F">
        <w:trPr>
          <w:trHeight w:val="607"/>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799"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Не устанавливаются.</w:t>
            </w:r>
          </w:p>
        </w:tc>
      </w:tr>
      <w:tr w:rsidR="00236E8F" w:rsidRPr="00236E8F" w:rsidTr="00236E8F">
        <w:trPr>
          <w:trHeight w:val="158"/>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9209"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разрешенного использования земельных участков</w:t>
            </w:r>
          </w:p>
        </w:tc>
      </w:tr>
      <w:tr w:rsidR="00236E8F" w:rsidRPr="00236E8F" w:rsidTr="00236E8F">
        <w:trPr>
          <w:trHeight w:val="158"/>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6799" w:type="dxa"/>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40 га.</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kern w:val="24"/>
                <w:sz w:val="24"/>
                <w:szCs w:val="24"/>
              </w:rPr>
              <w:t xml:space="preserve">Минимальные отступы от стен зданий и сооружений до границ земельных участков </w:t>
            </w:r>
            <w:r w:rsidRPr="00236E8F">
              <w:rPr>
                <w:rFonts w:ascii="Arial" w:eastAsia="Calibri" w:hAnsi="Arial" w:cs="Arial"/>
                <w:sz w:val="24"/>
                <w:szCs w:val="24"/>
              </w:rPr>
              <w:t xml:space="preserve">6 м </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красных линий улиц и проездов 6 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Максимальная высота зданий 10 м Максимальный процент застройки </w:t>
            </w:r>
            <w:r w:rsidRPr="00236E8F">
              <w:rPr>
                <w:rFonts w:ascii="Arial" w:eastAsia="Calibri" w:hAnsi="Arial" w:cs="Arial"/>
                <w:kern w:val="24"/>
                <w:sz w:val="24"/>
                <w:szCs w:val="24"/>
              </w:rPr>
              <w:t>20%</w:t>
            </w:r>
          </w:p>
        </w:tc>
      </w:tr>
      <w:tr w:rsidR="00236E8F" w:rsidRPr="00236E8F" w:rsidTr="00236E8F">
        <w:trPr>
          <w:trHeight w:val="382"/>
        </w:trPr>
        <w:tc>
          <w:tcPr>
            <w:tcW w:w="7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6799"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застройки земельных участков и объектов капитального строительства определяются расчетом, вносятся градостроительный план земельного участка.</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Проектирование и организация СЗЗ следует вести с учетом требований регионального норматива градостроительного проектирования №25-П от 05.06.2008.</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Для данной зоны действуют дополнительные регламенты в соответствии со ст.9.1.9 раздела 9 настоящих Правил.</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Выполнение специальных мероприятий, направленных на исключение химического и бактериологического загрязнения поверхностных и грунтовых вод.</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Эффективное использование территории в соответствии с санитарными правилами и нормами и соответствующими гигиеническими нормативами.</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Обязательная организация поверхностного стока.</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Организация санитарно-защитных зон и разрывов с последующим озеленением и благоустройством.</w:t>
            </w:r>
          </w:p>
          <w:p w:rsidR="00236E8F" w:rsidRPr="00236E8F" w:rsidRDefault="00236E8F" w:rsidP="00236E8F">
            <w:pPr>
              <w:widowControl w:val="0"/>
              <w:tabs>
                <w:tab w:val="left" w:pos="360"/>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Озеленение территории породами деревьев, способствующих рекультивации почв и созданию нормальной лесной подстилки: береза, ольха, тополь, ива, клен полевой, дикая вишня.</w:t>
            </w:r>
          </w:p>
        </w:tc>
      </w:tr>
    </w:tbl>
    <w:p w:rsidR="00236E8F" w:rsidRPr="00236E8F" w:rsidRDefault="00236E8F" w:rsidP="00236E8F">
      <w:pPr>
        <w:numPr>
          <w:ilvl w:val="0"/>
          <w:numId w:val="1"/>
        </w:num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зоны размещения санитарно-технических сооружений.</w:t>
      </w:r>
    </w:p>
    <w:p w:rsidR="00236E8F" w:rsidRPr="00236E8F" w:rsidRDefault="00236E8F" w:rsidP="00236E8F">
      <w:pPr>
        <w:numPr>
          <w:ilvl w:val="0"/>
          <w:numId w:val="1"/>
        </w:num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1/1/1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38, 39, 40, 41.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322412.24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2180843.15</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322492.18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2180848.78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322459.84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2180937.13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322412.48</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2180904.2</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1/1/2</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1319, 1320, 1321, 1322.</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1319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321118.2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2180983.93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1320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321124.44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2181023.26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1321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320995.25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2181007.96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1322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321005.15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2180962.8</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1/1/3</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1102, 1103, 1104, 1105.</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320933.5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2183979.24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320948.64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2184054.11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320918.15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2184056.03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1105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320911.49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2183978.64</w:t>
            </w: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1/1/4</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1136</w:t>
            </w:r>
            <w:r w:rsidRPr="00236E8F">
              <w:rPr>
                <w:rFonts w:ascii="Arial" w:eastAsia="Times New Roman" w:hAnsi="Arial" w:cs="Arial"/>
                <w:sz w:val="24"/>
                <w:szCs w:val="24"/>
                <w:lang w:val="en-US" w:eastAsia="ru-RU"/>
              </w:rPr>
              <w:t>’</w:t>
            </w:r>
            <w:r w:rsidRPr="00236E8F">
              <w:rPr>
                <w:rFonts w:ascii="Arial" w:eastAsia="Times New Roman" w:hAnsi="Arial" w:cs="Arial"/>
                <w:sz w:val="24"/>
                <w:szCs w:val="24"/>
                <w:lang w:eastAsia="ru-RU"/>
              </w:rPr>
              <w:t>, 1139, 1140, 1141, 1142, 1143, 1144.</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320452.21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2183897.72</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1139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320466.74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2183898.51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320438.2</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2183928.98</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320407.19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2183963.14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1142</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320399.57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2184036.83</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320326.15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2184027.51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1144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320335.16</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2183979.96</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СП 2</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занятая кладбищами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занятой кладбищами:</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населенном пункте </w:t>
      </w:r>
      <w:r w:rsidRPr="00236E8F">
        <w:rPr>
          <w:rFonts w:ascii="Arial" w:eastAsia="Times New Roman" w:hAnsi="Arial" w:cs="Arial"/>
          <w:bCs/>
          <w:sz w:val="24"/>
          <w:szCs w:val="24"/>
          <w:lang w:eastAsia="ru-RU"/>
        </w:rPr>
        <w:t>город Богучар 1 участок.</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410"/>
        <w:gridCol w:w="6783"/>
      </w:tblGrid>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193"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404"/>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Основные виды разрешенного использования земельных участков</w:t>
            </w:r>
          </w:p>
        </w:tc>
        <w:tc>
          <w:tcPr>
            <w:tcW w:w="678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Традиционное захоронение и погребение (кладбища существующие и закрытые на период консервации).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Культовые сооружения.</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Административные объекты, связанные с функционированием кладбища. </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Мастерские по изготовлению ритуальных принадлежностей.</w:t>
            </w:r>
          </w:p>
        </w:tc>
      </w:tr>
      <w:tr w:rsidR="00236E8F" w:rsidRPr="00236E8F" w:rsidTr="00236E8F">
        <w:trPr>
          <w:trHeight w:val="644"/>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Вспомогательные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678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Парковки.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Здания и сооружения для служб охраны и наблюдения.</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и устройства сетей инженерно-технического обслуживания.</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Общественные туалеты, площадки для сбора мусора.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пожарной охраны.</w:t>
            </w:r>
          </w:p>
        </w:tc>
      </w:tr>
      <w:tr w:rsidR="00236E8F" w:rsidRPr="00236E8F" w:rsidTr="00236E8F">
        <w:trPr>
          <w:trHeight w:val="644"/>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678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Оранжереи.</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Временные киоски розничной торговли.</w:t>
            </w:r>
          </w:p>
        </w:tc>
      </w:tr>
      <w:tr w:rsidR="00236E8F" w:rsidRPr="00236E8F" w:rsidTr="00236E8F">
        <w:trPr>
          <w:trHeight w:val="644"/>
        </w:trPr>
        <w:tc>
          <w:tcPr>
            <w:tcW w:w="7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2ª.</w:t>
            </w:r>
          </w:p>
        </w:tc>
        <w:tc>
          <w:tcPr>
            <w:tcW w:w="2410" w:type="dxa"/>
            <w:tcBorders>
              <w:top w:val="nil"/>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Вспомогательные виды разрешенного использования</w:t>
            </w:r>
          </w:p>
        </w:tc>
        <w:tc>
          <w:tcPr>
            <w:tcW w:w="678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Площадки для сбора мусора.</w:t>
            </w:r>
          </w:p>
          <w:p w:rsidR="00236E8F" w:rsidRPr="00236E8F" w:rsidRDefault="00236E8F" w:rsidP="00236E8F">
            <w:pPr>
              <w:widowControl w:val="0"/>
              <w:tabs>
                <w:tab w:val="left" w:pos="360"/>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Сети инженерно-технического обеспечения.</w:t>
            </w:r>
          </w:p>
        </w:tc>
      </w:tr>
      <w:tr w:rsidR="00236E8F" w:rsidRPr="00236E8F" w:rsidTr="00236E8F">
        <w:trPr>
          <w:trHeight w:val="368"/>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9193"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разрешенного строительства, реконструкции объектов капитального строительства</w:t>
            </w:r>
          </w:p>
        </w:tc>
      </w:tr>
      <w:tr w:rsidR="00236E8F" w:rsidRPr="00236E8F" w:rsidTr="00236E8F">
        <w:trPr>
          <w:trHeight w:val="368"/>
        </w:trPr>
        <w:tc>
          <w:tcPr>
            <w:tcW w:w="710" w:type="dxa"/>
            <w:tcBorders>
              <w:top w:val="nil"/>
              <w:left w:val="single" w:sz="4" w:space="0" w:color="000000"/>
              <w:bottom w:val="single" w:sz="4" w:space="0" w:color="auto"/>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2410" w:type="dxa"/>
            <w:tcBorders>
              <w:top w:val="nil"/>
              <w:left w:val="single" w:sz="4" w:space="0" w:color="000000"/>
              <w:bottom w:val="single" w:sz="4" w:space="0" w:color="auto"/>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6783" w:type="dxa"/>
            <w:tcBorders>
              <w:top w:val="nil"/>
              <w:left w:val="single" w:sz="4" w:space="0" w:color="000000"/>
              <w:bottom w:val="single" w:sz="4" w:space="0" w:color="auto"/>
              <w:right w:val="single" w:sz="4" w:space="0" w:color="000000"/>
            </w:tcBorders>
            <w:hideMark/>
          </w:tcPr>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Минимальный размер земельного участка - 0, 5 га</w:t>
            </w:r>
          </w:p>
          <w:p w:rsidR="00236E8F" w:rsidRPr="00236E8F" w:rsidRDefault="00236E8F" w:rsidP="00236E8F">
            <w:pPr>
              <w:spacing w:after="0" w:line="240" w:lineRule="auto"/>
              <w:ind w:firstLine="142"/>
              <w:jc w:val="both"/>
              <w:rPr>
                <w:rFonts w:ascii="Arial" w:eastAsia="Calibri" w:hAnsi="Arial" w:cs="Arial"/>
                <w:sz w:val="24"/>
                <w:szCs w:val="24"/>
              </w:rPr>
            </w:pPr>
            <w:r w:rsidRPr="00236E8F">
              <w:rPr>
                <w:rFonts w:ascii="Arial" w:eastAsia="Times New Roman" w:hAnsi="Arial" w:cs="Arial"/>
                <w:sz w:val="24"/>
                <w:szCs w:val="24"/>
                <w:lang w:eastAsia="ru-RU"/>
              </w:rPr>
              <w:t xml:space="preserve">Максимальный – </w:t>
            </w:r>
            <w:r w:rsidRPr="00236E8F">
              <w:rPr>
                <w:rFonts w:ascii="Arial" w:eastAsia="Calibri" w:hAnsi="Arial" w:cs="Arial"/>
                <w:sz w:val="24"/>
                <w:szCs w:val="24"/>
              </w:rPr>
              <w:t>40 га.</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kern w:val="24"/>
                <w:sz w:val="24"/>
                <w:szCs w:val="24"/>
              </w:rPr>
              <w:t xml:space="preserve">Минимальные отступы от стен зданий и сооружений до границ земельных участков </w:t>
            </w:r>
            <w:r w:rsidRPr="00236E8F">
              <w:rPr>
                <w:rFonts w:ascii="Arial" w:eastAsia="Calibri" w:hAnsi="Arial" w:cs="Arial"/>
                <w:sz w:val="24"/>
                <w:szCs w:val="24"/>
              </w:rPr>
              <w:t xml:space="preserve">6 м </w:t>
            </w:r>
          </w:p>
          <w:p w:rsidR="00236E8F" w:rsidRPr="00236E8F" w:rsidRDefault="00236E8F" w:rsidP="00236E8F">
            <w:pPr>
              <w:suppressAutoHyphens/>
              <w:spacing w:after="0" w:line="240" w:lineRule="auto"/>
              <w:ind w:firstLine="142"/>
              <w:jc w:val="both"/>
              <w:rPr>
                <w:rFonts w:ascii="Arial" w:eastAsia="Calibri" w:hAnsi="Arial" w:cs="Arial"/>
                <w:sz w:val="24"/>
                <w:szCs w:val="24"/>
              </w:rPr>
            </w:pPr>
            <w:r w:rsidRPr="00236E8F">
              <w:rPr>
                <w:rFonts w:ascii="Arial" w:eastAsia="Calibri" w:hAnsi="Arial" w:cs="Arial"/>
                <w:sz w:val="24"/>
                <w:szCs w:val="24"/>
              </w:rPr>
              <w:t>Минимальные отступы от стен зданий и сооружений до красных линий улиц и проездов 6 м</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Максимальная высота зданий 10 м Максимальный процент застройки </w:t>
            </w:r>
            <w:r w:rsidRPr="00236E8F">
              <w:rPr>
                <w:rFonts w:ascii="Arial" w:eastAsia="Calibri" w:hAnsi="Arial" w:cs="Arial"/>
                <w:kern w:val="24"/>
                <w:sz w:val="24"/>
                <w:szCs w:val="24"/>
              </w:rPr>
              <w:t>20%</w:t>
            </w:r>
          </w:p>
        </w:tc>
      </w:tr>
      <w:tr w:rsidR="00236E8F" w:rsidRPr="00236E8F" w:rsidTr="00236E8F">
        <w:trPr>
          <w:trHeight w:val="942"/>
        </w:trPr>
        <w:tc>
          <w:tcPr>
            <w:tcW w:w="710" w:type="dxa"/>
            <w:tcBorders>
              <w:top w:val="single" w:sz="4" w:space="0" w:color="auto"/>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410" w:type="dxa"/>
            <w:tcBorders>
              <w:top w:val="single" w:sz="4" w:space="0" w:color="auto"/>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Строительные требования.</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6783" w:type="dxa"/>
            <w:tcBorders>
              <w:top w:val="single" w:sz="4" w:space="0" w:color="auto"/>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Проектирование кладбищ и организацию их СЗЗ следует вести с учетом СанПиН 2.1.1279-03 и ФЗ №8 от 12.01.96 г.</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236E8F">
                <w:rPr>
                  <w:rFonts w:ascii="Arial" w:eastAsia="Times New Roman" w:hAnsi="Arial" w:cs="Arial"/>
                  <w:sz w:val="24"/>
                  <w:szCs w:val="24"/>
                  <w:lang w:eastAsia="ru-RU"/>
                </w:rPr>
                <w:t>6 м</w:t>
              </w:r>
            </w:smartTag>
            <w:r w:rsidRPr="00236E8F">
              <w:rPr>
                <w:rFonts w:ascii="Arial" w:eastAsia="Times New Roman" w:hAnsi="Arial" w:cs="Arial"/>
                <w:sz w:val="24"/>
                <w:szCs w:val="24"/>
                <w:lang w:eastAsia="ru-RU"/>
              </w:rPr>
              <w:t xml:space="preserve">. до красных линий и на расстоянии 300 - </w:t>
            </w:r>
            <w:smartTag w:uri="urn:schemas-microsoft-com:office:smarttags" w:element="metricconverter">
              <w:smartTagPr>
                <w:attr w:name="ProductID" w:val="500 м"/>
              </w:smartTagPr>
              <w:r w:rsidRPr="00236E8F">
                <w:rPr>
                  <w:rFonts w:ascii="Arial" w:eastAsia="Times New Roman" w:hAnsi="Arial" w:cs="Arial"/>
                  <w:sz w:val="24"/>
                  <w:szCs w:val="24"/>
                  <w:lang w:eastAsia="ru-RU"/>
                </w:rPr>
                <w:t>500 м</w:t>
              </w:r>
            </w:smartTag>
            <w:r w:rsidRPr="00236E8F">
              <w:rPr>
                <w:rFonts w:ascii="Arial" w:eastAsia="Times New Roman" w:hAnsi="Arial" w:cs="Arial"/>
                <w:sz w:val="24"/>
                <w:szCs w:val="24"/>
                <w:lang w:eastAsia="ru-RU"/>
              </w:rPr>
              <w:t xml:space="preserve">. до стен жилых домов, учреждений образования и здравоохранения (при занимаемой площади менее и более </w:t>
            </w:r>
            <w:smartTag w:uri="urn:schemas-microsoft-com:office:smarttags" w:element="metricconverter">
              <w:smartTagPr>
                <w:attr w:name="ProductID" w:val="20 га"/>
              </w:smartTagPr>
              <w:r w:rsidRPr="00236E8F">
                <w:rPr>
                  <w:rFonts w:ascii="Arial" w:eastAsia="Times New Roman" w:hAnsi="Arial" w:cs="Arial"/>
                  <w:sz w:val="24"/>
                  <w:szCs w:val="24"/>
                  <w:lang w:eastAsia="ru-RU"/>
                </w:rPr>
                <w:t>20 га</w:t>
              </w:r>
            </w:smartTag>
            <w:r w:rsidRPr="00236E8F">
              <w:rPr>
                <w:rFonts w:ascii="Arial" w:eastAsia="Times New Roman" w:hAnsi="Arial" w:cs="Arial"/>
                <w:sz w:val="24"/>
                <w:szCs w:val="24"/>
                <w:lang w:eastAsia="ru-RU"/>
              </w:rPr>
              <w:t>.соответственно).</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Санитарно-защитная зона от закрытых кладбищ, колумбариев составляет </w:t>
            </w:r>
            <w:smartTag w:uri="urn:schemas-microsoft-com:office:smarttags" w:element="metricconverter">
              <w:smartTagPr>
                <w:attr w:name="ProductID" w:val="50 м"/>
              </w:smartTagPr>
              <w:r w:rsidRPr="00236E8F">
                <w:rPr>
                  <w:rFonts w:ascii="Arial" w:eastAsia="Times New Roman" w:hAnsi="Arial" w:cs="Arial"/>
                  <w:sz w:val="24"/>
                  <w:szCs w:val="24"/>
                  <w:lang w:eastAsia="ru-RU"/>
                </w:rPr>
                <w:t>50 м</w:t>
              </w:r>
            </w:smartTag>
            <w:r w:rsidRPr="00236E8F">
              <w:rPr>
                <w:rFonts w:ascii="Arial" w:eastAsia="Times New Roman" w:hAnsi="Arial" w:cs="Arial"/>
                <w:sz w:val="24"/>
                <w:szCs w:val="24"/>
                <w:lang w:eastAsia="ru-RU"/>
              </w:rPr>
              <w:t>.</w:t>
            </w:r>
          </w:p>
        </w:tc>
      </w:tr>
      <w:tr w:rsidR="00236E8F" w:rsidRPr="00236E8F" w:rsidTr="00236E8F">
        <w:trPr>
          <w:trHeight w:val="202"/>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9193" w:type="dxa"/>
            <w:gridSpan w:val="2"/>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Ограничения использования земельных участков и объектов капитального строительства</w:t>
            </w:r>
          </w:p>
        </w:tc>
      </w:tr>
      <w:tr w:rsidR="00236E8F" w:rsidRPr="00236E8F" w:rsidTr="00236E8F">
        <w:trPr>
          <w:trHeight w:val="1615"/>
        </w:trPr>
        <w:tc>
          <w:tcPr>
            <w:tcW w:w="7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w:t>
            </w:r>
          </w:p>
        </w:tc>
        <w:tc>
          <w:tcPr>
            <w:tcW w:w="2410"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Санитарно-гигиенические и экологические требования.</w:t>
            </w:r>
          </w:p>
        </w:tc>
        <w:tc>
          <w:tcPr>
            <w:tcW w:w="6783"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Благоустройство и озеленение территории.</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Площадь зеленых насаждений (деревьев и кустарников) должна соответствовать не менее 20% от территории кладбища.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водоохранных зонах рек и водохранилищ запрещается размещение мест захоронения.</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размещения зоны, занятой кладбищами:</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2/1/1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477, 478, 479, 485, 486, 490, 491.</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477</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321339.57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2183925.84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478</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321290.91</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2183942.37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479</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321262.57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2183809.49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321781.54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2183155.14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486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321791.27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2183173.64</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490</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321823.54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2183259.1</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491</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321832.5</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2183282.03</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Индекс зоны СП 3</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Зона режимных объектов ограниченного доступа (метеостанция).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территории </w:t>
      </w:r>
      <w:r w:rsidRPr="00236E8F">
        <w:rPr>
          <w:rFonts w:ascii="Arial" w:eastAsia="Calibri" w:hAnsi="Arial" w:cs="Arial"/>
          <w:bCs/>
          <w:kern w:val="24"/>
          <w:sz w:val="24"/>
          <w:szCs w:val="24"/>
        </w:rPr>
        <w:t>городского поселения - город Богучар</w:t>
      </w:r>
      <w:r w:rsidRPr="00236E8F">
        <w:rPr>
          <w:rFonts w:ascii="Arial" w:eastAsia="Calibri" w:hAnsi="Arial" w:cs="Arial"/>
          <w:kern w:val="24"/>
          <w:sz w:val="24"/>
          <w:szCs w:val="24"/>
        </w:rPr>
        <w:t xml:space="preserve"> выделяются участки зоны режимных объектов ограниченного доступа: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 населенном пункте </w:t>
      </w:r>
      <w:r w:rsidRPr="00236E8F">
        <w:rPr>
          <w:rFonts w:ascii="Arial" w:eastAsia="Times New Roman" w:hAnsi="Arial" w:cs="Arial"/>
          <w:bCs/>
          <w:sz w:val="24"/>
          <w:szCs w:val="24"/>
          <w:lang w:eastAsia="ru-RU"/>
        </w:rPr>
        <w:t>город Богучар 1 участок.</w:t>
      </w:r>
    </w:p>
    <w:p w:rsidR="00236E8F" w:rsidRPr="00236E8F" w:rsidRDefault="00236E8F" w:rsidP="00236E8F">
      <w:pPr>
        <w:tabs>
          <w:tab w:val="left" w:pos="1155"/>
        </w:tabs>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Градостроительный регламент</w:t>
      </w:r>
    </w:p>
    <w:tbl>
      <w:tblPr>
        <w:tblW w:w="0" w:type="dxa"/>
        <w:tblInd w:w="-318" w:type="dxa"/>
        <w:tblLayout w:type="fixed"/>
        <w:tblLook w:val="04A0" w:firstRow="1" w:lastRow="0" w:firstColumn="1" w:lastColumn="0" w:noHBand="0" w:noVBand="1"/>
      </w:tblPr>
      <w:tblGrid>
        <w:gridCol w:w="710"/>
        <w:gridCol w:w="2268"/>
        <w:gridCol w:w="7037"/>
      </w:tblGrid>
      <w:tr w:rsidR="00236E8F" w:rsidRPr="00236E8F" w:rsidTr="00236E8F">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w:t>
            </w:r>
          </w:p>
        </w:tc>
        <w:tc>
          <w:tcPr>
            <w:tcW w:w="2268"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Тип регламента</w:t>
            </w:r>
          </w:p>
        </w:tc>
        <w:tc>
          <w:tcPr>
            <w:tcW w:w="7037"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Содержание регламента</w:t>
            </w:r>
          </w:p>
        </w:tc>
      </w:tr>
      <w:tr w:rsidR="00236E8F" w:rsidRPr="00236E8F" w:rsidTr="00236E8F">
        <w:tc>
          <w:tcPr>
            <w:tcW w:w="710"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tc>
        <w:tc>
          <w:tcPr>
            <w:tcW w:w="2268" w:type="dxa"/>
            <w:tcBorders>
              <w:top w:val="single" w:sz="4" w:space="0" w:color="000000"/>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tc>
        <w:tc>
          <w:tcPr>
            <w:tcW w:w="7037" w:type="dxa"/>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r>
      <w:tr w:rsidR="00236E8F" w:rsidRPr="00236E8F" w:rsidTr="00236E8F">
        <w:tc>
          <w:tcPr>
            <w:tcW w:w="710" w:type="dxa"/>
            <w:tcBorders>
              <w:top w:val="single" w:sz="4" w:space="0" w:color="000000"/>
              <w:left w:val="single" w:sz="4" w:space="0" w:color="000000"/>
              <w:bottom w:val="single" w:sz="4" w:space="0" w:color="000000"/>
              <w:right w:val="nil"/>
            </w:tcBorders>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p>
        </w:tc>
        <w:tc>
          <w:tcPr>
            <w:tcW w:w="9305" w:type="dxa"/>
            <w:gridSpan w:val="2"/>
            <w:tcBorders>
              <w:top w:val="single" w:sz="4" w:space="0" w:color="000000"/>
              <w:left w:val="single" w:sz="4" w:space="0" w:color="000000"/>
              <w:bottom w:val="single" w:sz="4" w:space="0" w:color="000000"/>
              <w:right w:val="single" w:sz="4" w:space="0" w:color="000000"/>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 использования земельных участков и объектов капитального строительства</w:t>
            </w:r>
          </w:p>
        </w:tc>
      </w:tr>
      <w:tr w:rsidR="00236E8F" w:rsidRPr="00236E8F" w:rsidTr="00236E8F">
        <w:trPr>
          <w:trHeight w:val="142"/>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268" w:type="dxa"/>
            <w:tcBorders>
              <w:top w:val="nil"/>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Основные виды разрешенного использования. </w:t>
            </w:r>
          </w:p>
        </w:tc>
        <w:tc>
          <w:tcPr>
            <w:tcW w:w="7037" w:type="dxa"/>
            <w:tcBorders>
              <w:top w:val="nil"/>
              <w:left w:val="single" w:sz="4" w:space="0" w:color="000000"/>
              <w:bottom w:val="single" w:sz="4" w:space="0" w:color="000000"/>
              <w:right w:val="single" w:sz="4" w:space="0" w:color="000000"/>
            </w:tcBorders>
            <w:hideMark/>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Специальное использование с учетом требований специальных нормативов и правил в соответствии с назначением объекта. </w:t>
            </w:r>
          </w:p>
          <w:p w:rsidR="00236E8F" w:rsidRPr="00236E8F" w:rsidRDefault="00236E8F" w:rsidP="00236E8F">
            <w:pPr>
              <w:widowControl w:val="0"/>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Гидрометеорологическая служба (метеостанция) входящая в состав единой государственной системы предприятия и ликвидации чрезвычайных ситуаций, согласно ст. 11 Федерального закона от 19 июля </w:t>
            </w:r>
            <w:smartTag w:uri="urn:schemas-microsoft-com:office:smarttags" w:element="metricconverter">
              <w:smartTagPr>
                <w:attr w:name="ProductID" w:val="1998 г"/>
              </w:smartTagPr>
              <w:r w:rsidRPr="00236E8F">
                <w:rPr>
                  <w:rFonts w:ascii="Arial" w:eastAsia="Times New Roman" w:hAnsi="Arial" w:cs="Arial"/>
                  <w:sz w:val="24"/>
                  <w:szCs w:val="24"/>
                  <w:lang w:eastAsia="ru-RU"/>
                </w:rPr>
                <w:t>1998 г</w:t>
              </w:r>
            </w:smartTag>
            <w:r w:rsidRPr="00236E8F">
              <w:rPr>
                <w:rFonts w:ascii="Arial" w:eastAsia="Times New Roman" w:hAnsi="Arial" w:cs="Arial"/>
                <w:sz w:val="24"/>
                <w:szCs w:val="24"/>
                <w:lang w:eastAsia="ru-RU"/>
              </w:rPr>
              <w:t>. № 113-ФЗ «О гидрометеорологической службе»</w:t>
            </w:r>
          </w:p>
        </w:tc>
      </w:tr>
      <w:tr w:rsidR="00236E8F" w:rsidRPr="00236E8F" w:rsidTr="00236E8F">
        <w:trPr>
          <w:trHeight w:val="784"/>
        </w:trPr>
        <w:tc>
          <w:tcPr>
            <w:tcW w:w="710" w:type="dxa"/>
            <w:tcBorders>
              <w:top w:val="nil"/>
              <w:left w:val="single" w:sz="4" w:space="0" w:color="000000"/>
              <w:bottom w:val="single" w:sz="4" w:space="0" w:color="000000"/>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1ª.</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268" w:type="dxa"/>
            <w:tcBorders>
              <w:top w:val="nil"/>
              <w:left w:val="single" w:sz="4" w:space="0" w:color="000000"/>
              <w:bottom w:val="single" w:sz="4" w:space="0" w:color="000000"/>
              <w:right w:val="nil"/>
            </w:tcBorders>
            <w:hideMark/>
          </w:tcPr>
          <w:p w:rsidR="00236E8F" w:rsidRPr="00236E8F" w:rsidRDefault="00236E8F" w:rsidP="00236E8F">
            <w:pPr>
              <w:tabs>
                <w:tab w:val="left" w:pos="1155"/>
              </w:tabs>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 xml:space="preserve">Вспомогательные </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виды разрешенного</w:t>
            </w:r>
          </w:p>
          <w:p w:rsidR="00236E8F" w:rsidRPr="00236E8F" w:rsidRDefault="00236E8F" w:rsidP="00236E8F">
            <w:pPr>
              <w:tabs>
                <w:tab w:val="left" w:pos="1155"/>
              </w:tabs>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использования.</w:t>
            </w:r>
          </w:p>
        </w:tc>
        <w:tc>
          <w:tcPr>
            <w:tcW w:w="7037" w:type="dxa"/>
            <w:tcBorders>
              <w:top w:val="nil"/>
              <w:left w:val="single" w:sz="4" w:space="0" w:color="000000"/>
              <w:bottom w:val="single" w:sz="4" w:space="0" w:color="000000"/>
              <w:right w:val="single" w:sz="4" w:space="0" w:color="000000"/>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Объекты и сооружения обеспечения станции.</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Административные здания.</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Зеленые насаждения.</w:t>
            </w:r>
          </w:p>
        </w:tc>
      </w:tr>
      <w:tr w:rsidR="00236E8F" w:rsidRPr="00236E8F" w:rsidTr="00236E8F">
        <w:trPr>
          <w:trHeight w:val="791"/>
        </w:trPr>
        <w:tc>
          <w:tcPr>
            <w:tcW w:w="710" w:type="dxa"/>
            <w:tcBorders>
              <w:top w:val="nil"/>
              <w:left w:val="single" w:sz="4" w:space="0" w:color="000000"/>
              <w:bottom w:val="single" w:sz="4" w:space="0" w:color="auto"/>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w:t>
            </w:r>
          </w:p>
          <w:p w:rsidR="00236E8F" w:rsidRPr="00236E8F" w:rsidRDefault="00236E8F" w:rsidP="00236E8F">
            <w:pPr>
              <w:spacing w:after="0" w:line="240" w:lineRule="auto"/>
              <w:ind w:firstLine="142"/>
              <w:jc w:val="both"/>
              <w:rPr>
                <w:rFonts w:ascii="Arial" w:eastAsia="Times New Roman" w:hAnsi="Arial" w:cs="Arial"/>
                <w:sz w:val="24"/>
                <w:szCs w:val="24"/>
                <w:lang w:eastAsia="ru-RU"/>
              </w:rPr>
            </w:pPr>
          </w:p>
        </w:tc>
        <w:tc>
          <w:tcPr>
            <w:tcW w:w="2268" w:type="dxa"/>
            <w:tcBorders>
              <w:top w:val="nil"/>
              <w:left w:val="single" w:sz="4" w:space="0" w:color="000000"/>
              <w:bottom w:val="single" w:sz="4" w:space="0" w:color="auto"/>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Условно разрешенные виды использования.</w:t>
            </w:r>
          </w:p>
        </w:tc>
        <w:tc>
          <w:tcPr>
            <w:tcW w:w="7037" w:type="dxa"/>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Не устанавливаются</w:t>
            </w:r>
          </w:p>
        </w:tc>
      </w:tr>
      <w:tr w:rsidR="00236E8F" w:rsidRPr="00236E8F" w:rsidTr="00236E8F">
        <w:trPr>
          <w:trHeight w:val="281"/>
        </w:trPr>
        <w:tc>
          <w:tcPr>
            <w:tcW w:w="710" w:type="dxa"/>
            <w:tcBorders>
              <w:top w:val="nil"/>
              <w:left w:val="single" w:sz="4" w:space="0" w:color="000000"/>
              <w:bottom w:val="single" w:sz="4" w:space="0" w:color="auto"/>
              <w:right w:val="nil"/>
            </w:tcBorders>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p>
        </w:tc>
        <w:tc>
          <w:tcPr>
            <w:tcW w:w="9305" w:type="dxa"/>
            <w:gridSpan w:val="2"/>
            <w:tcBorders>
              <w:top w:val="nil"/>
              <w:left w:val="single" w:sz="4" w:space="0" w:color="000000"/>
              <w:bottom w:val="single" w:sz="4" w:space="0" w:color="auto"/>
              <w:right w:val="single" w:sz="4" w:space="0" w:color="000000"/>
            </w:tcBorders>
            <w:hideMark/>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и ограничения разрешенного использования земельных участков</w:t>
            </w:r>
          </w:p>
        </w:tc>
      </w:tr>
      <w:tr w:rsidR="00236E8F" w:rsidRPr="00236E8F" w:rsidTr="00236E8F">
        <w:trPr>
          <w:trHeight w:val="791"/>
        </w:trPr>
        <w:tc>
          <w:tcPr>
            <w:tcW w:w="710" w:type="dxa"/>
            <w:tcBorders>
              <w:top w:val="single" w:sz="4" w:space="0" w:color="auto"/>
              <w:left w:val="single" w:sz="4" w:space="0" w:color="000000"/>
              <w:bottom w:val="single" w:sz="4" w:space="0" w:color="000000"/>
              <w:right w:val="nil"/>
            </w:tcBorders>
            <w:hideMark/>
          </w:tcPr>
          <w:p w:rsidR="00236E8F" w:rsidRPr="00236E8F" w:rsidRDefault="00236E8F" w:rsidP="00236E8F">
            <w:pPr>
              <w:snapToGrid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w:t>
            </w:r>
          </w:p>
        </w:tc>
        <w:tc>
          <w:tcPr>
            <w:tcW w:w="2268" w:type="dxa"/>
            <w:tcBorders>
              <w:top w:val="single" w:sz="4" w:space="0" w:color="auto"/>
              <w:left w:val="single" w:sz="4" w:space="0" w:color="000000"/>
              <w:bottom w:val="single" w:sz="4" w:space="0" w:color="000000"/>
              <w:right w:val="nil"/>
            </w:tcBorders>
            <w:hideMark/>
          </w:tcPr>
          <w:p w:rsidR="00236E8F" w:rsidRPr="00236E8F" w:rsidRDefault="00236E8F" w:rsidP="00236E8F">
            <w:pPr>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Архитектурно-строительные требования.</w:t>
            </w:r>
          </w:p>
        </w:tc>
        <w:tc>
          <w:tcPr>
            <w:tcW w:w="7037" w:type="dxa"/>
            <w:tcBorders>
              <w:top w:val="single" w:sz="4" w:space="0" w:color="auto"/>
              <w:left w:val="single" w:sz="4" w:space="0" w:color="000000"/>
              <w:bottom w:val="single" w:sz="4" w:space="0" w:color="000000"/>
              <w:right w:val="single" w:sz="4" w:space="0" w:color="000000"/>
            </w:tcBorders>
          </w:tcPr>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Минимальный размер земельного участка - 0, 5 га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Максимальный – 10 га.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стен зданий и сооружений до границ земельных участков не подлежит установлению</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Минимальные отступы от стен зданий и сооружений до красных линий улиц и проездов не подлежит установлению</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Максимальная высота зданий не подлежит установлению Максимальный процент застройки не подлежит установлению</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Параметры застройки земельных участков и объектов капитального строительства устанавливаются с учетом требований специальных нормативов и правил в соответствии с назначением объекта.</w:t>
            </w:r>
          </w:p>
          <w:p w:rsidR="00236E8F" w:rsidRPr="00236E8F" w:rsidRDefault="00236E8F" w:rsidP="00236E8F">
            <w:pPr>
              <w:widowControl w:val="0"/>
              <w:spacing w:after="0" w:line="240" w:lineRule="auto"/>
              <w:ind w:firstLine="142"/>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В охранных зонах гидрометеорологических станций запрещается: возводить любые здания и сооружения; производить взрывные работы и планировку грунта; высаживать деревья, складировать удобрения; устраивать стоянки автомобильного транспорта, тракторов и других машин и механизмов. Указанные работы могут производиться в охранных зонах гидрометеорологических станций, не входящих в перечень режимных климатических станций вековой сети, только с согласия республиканских или территориальных управлений по гидрометеорологии и контролю природной среды.</w:t>
            </w:r>
          </w:p>
        </w:tc>
      </w:tr>
    </w:tbl>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 Описание прохождения границ размещения участки зоны режимных объектов ограниченного доступа.</w:t>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Населенный пункт город Богучар (1)</w:t>
      </w:r>
    </w:p>
    <w:tbl>
      <w:tblPr>
        <w:tblW w:w="10001"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4591"/>
        <w:gridCol w:w="1036"/>
        <w:gridCol w:w="1358"/>
        <w:gridCol w:w="1484"/>
      </w:tblGrid>
      <w:tr w:rsidR="00236E8F" w:rsidRPr="00236E8F" w:rsidTr="00236E8F">
        <w:trPr>
          <w:trHeight w:val="27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участка зоны</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Картографическое описание</w:t>
            </w:r>
          </w:p>
        </w:tc>
        <w:tc>
          <w:tcPr>
            <w:tcW w:w="1036"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Номер точки</w:t>
            </w:r>
          </w:p>
        </w:tc>
        <w:tc>
          <w:tcPr>
            <w:tcW w:w="2842" w:type="dxa"/>
            <w:gridSpan w:val="2"/>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Координаты</w:t>
            </w:r>
          </w:p>
        </w:tc>
      </w:tr>
      <w:tr w:rsidR="00236E8F" w:rsidRPr="00236E8F" w:rsidTr="00236E8F">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 м</w:t>
            </w:r>
          </w:p>
        </w:tc>
        <w:tc>
          <w:tcPr>
            <w:tcW w:w="1484"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у, м</w:t>
            </w:r>
          </w:p>
        </w:tc>
      </w:tr>
      <w:tr w:rsidR="00236E8F" w:rsidRPr="00236E8F" w:rsidTr="00236E8F">
        <w:tc>
          <w:tcPr>
            <w:tcW w:w="1532" w:type="dxa"/>
            <w:tcBorders>
              <w:top w:val="single" w:sz="4" w:space="0" w:color="auto"/>
              <w:left w:val="single" w:sz="4" w:space="0" w:color="auto"/>
              <w:bottom w:val="single" w:sz="4" w:space="0" w:color="auto"/>
              <w:right w:val="single" w:sz="4" w:space="0" w:color="auto"/>
            </w:tcBorders>
            <w:vAlign w:val="center"/>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4591" w:type="dxa"/>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Граница зоны проходит:</w:t>
            </w:r>
          </w:p>
        </w:tc>
        <w:tc>
          <w:tcPr>
            <w:tcW w:w="1036"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358"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vAlign w:val="bottom"/>
          </w:tcPr>
          <w:p w:rsidR="00236E8F" w:rsidRPr="00236E8F" w:rsidRDefault="00236E8F" w:rsidP="00236E8F">
            <w:pPr>
              <w:spacing w:after="0" w:line="240" w:lineRule="auto"/>
              <w:jc w:val="both"/>
              <w:rPr>
                <w:rFonts w:ascii="Arial" w:eastAsia="Times New Roman" w:hAnsi="Arial" w:cs="Arial"/>
                <w:sz w:val="24"/>
                <w:szCs w:val="24"/>
                <w:lang w:eastAsia="ru-RU"/>
              </w:rPr>
            </w:pPr>
          </w:p>
        </w:tc>
      </w:tr>
      <w:tr w:rsidR="00236E8F" w:rsidRPr="00236E8F" w:rsidTr="00236E8F">
        <w:tc>
          <w:tcPr>
            <w:tcW w:w="1532"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СП 3/1/1</w:t>
            </w:r>
          </w:p>
        </w:tc>
        <w:tc>
          <w:tcPr>
            <w:tcW w:w="4591" w:type="dxa"/>
            <w:vMerge w:val="restart"/>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 точкам 533, 534, 535, 536.</w:t>
            </w: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533</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321342.69</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2183382.39</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534</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321338.67</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2183403.76</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535</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321320.14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2183407.17</w:t>
            </w:r>
          </w:p>
        </w:tc>
      </w:tr>
      <w:tr w:rsidR="00236E8F" w:rsidRPr="00236E8F" w:rsidTr="00236E8F">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36E8F" w:rsidRPr="00236E8F" w:rsidRDefault="00236E8F" w:rsidP="00236E8F">
            <w:pPr>
              <w:spacing w:after="0" w:line="240" w:lineRule="auto"/>
              <w:rPr>
                <w:rFonts w:ascii="Arial" w:eastAsia="Times New Roman" w:hAnsi="Arial" w:cs="Arial"/>
                <w:sz w:val="24"/>
                <w:szCs w:val="24"/>
                <w:lang w:eastAsia="ru-RU"/>
              </w:rPr>
            </w:pPr>
          </w:p>
        </w:tc>
        <w:tc>
          <w:tcPr>
            <w:tcW w:w="1036"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536</w:t>
            </w:r>
          </w:p>
        </w:tc>
        <w:tc>
          <w:tcPr>
            <w:tcW w:w="1358"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321318.64</w:t>
            </w:r>
          </w:p>
        </w:tc>
        <w:tc>
          <w:tcPr>
            <w:tcW w:w="1484" w:type="dxa"/>
            <w:tcBorders>
              <w:top w:val="single" w:sz="4" w:space="0" w:color="auto"/>
              <w:left w:val="single" w:sz="4" w:space="0" w:color="auto"/>
              <w:bottom w:val="single" w:sz="4" w:space="0" w:color="auto"/>
              <w:right w:val="single" w:sz="4" w:space="0" w:color="auto"/>
            </w:tcBorders>
            <w:vAlign w:val="bottom"/>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2183387.58</w:t>
            </w:r>
          </w:p>
        </w:tc>
      </w:tr>
    </w:tbl>
    <w:p w:rsidR="00236E8F" w:rsidRPr="00236E8F" w:rsidRDefault="00236E8F" w:rsidP="00236E8F">
      <w:pPr>
        <w:numPr>
          <w:ilvl w:val="1"/>
          <w:numId w:val="3"/>
        </w:numPr>
        <w:spacing w:after="0" w:line="240" w:lineRule="auto"/>
        <w:jc w:val="center"/>
        <w:outlineLvl w:val="1"/>
        <w:rPr>
          <w:rFonts w:ascii="Arial" w:eastAsia="Times New Roman" w:hAnsi="Arial" w:cs="Arial"/>
          <w:bCs/>
          <w:iCs/>
          <w:sz w:val="24"/>
          <w:szCs w:val="24"/>
          <w:lang w:val="x-none" w:eastAsia="x-none"/>
        </w:rPr>
      </w:pPr>
      <w:bookmarkStart w:id="159" w:name="_Toc280099518"/>
      <w:bookmarkStart w:id="160" w:name="_Toc283904178"/>
      <w:bookmarkStart w:id="161" w:name="_Toc286742617"/>
      <w:bookmarkStart w:id="162" w:name="_Toc318381139"/>
      <w:bookmarkStart w:id="163" w:name="_Toc119482640"/>
      <w:bookmarkStart w:id="164" w:name="_Toc119812091"/>
      <w:bookmarkStart w:id="165" w:name="_Toc119812150"/>
      <w:bookmarkStart w:id="166" w:name="_Toc119833459"/>
      <w:bookmarkStart w:id="167" w:name="_Toc151279905"/>
      <w:bookmarkStart w:id="168" w:name="_Toc151279993"/>
      <w:r w:rsidRPr="00236E8F">
        <w:rPr>
          <w:rFonts w:ascii="Arial" w:eastAsia="Times New Roman" w:hAnsi="Arial" w:cs="Arial"/>
          <w:iCs/>
          <w:sz w:val="24"/>
          <w:szCs w:val="24"/>
          <w:lang w:val="x-none" w:eastAsia="x-none"/>
        </w:rPr>
        <w:t>Раздел 11. Зоны с особыми условиями использования территории и иные зоны с особыми условиями использования земельных участков</w:t>
      </w:r>
      <w:bookmarkEnd w:id="159"/>
      <w:bookmarkEnd w:id="160"/>
      <w:bookmarkEnd w:id="161"/>
      <w:bookmarkEnd w:id="162"/>
    </w:p>
    <w:p w:rsidR="00236E8F" w:rsidRPr="00236E8F" w:rsidRDefault="00236E8F" w:rsidP="00236E8F">
      <w:pPr>
        <w:numPr>
          <w:ilvl w:val="2"/>
          <w:numId w:val="3"/>
        </w:numPr>
        <w:spacing w:after="0" w:line="240" w:lineRule="auto"/>
        <w:ind w:firstLine="709"/>
        <w:jc w:val="both"/>
        <w:outlineLvl w:val="2"/>
        <w:rPr>
          <w:rFonts w:ascii="Arial" w:eastAsia="Times New Roman" w:hAnsi="Arial" w:cs="Arial"/>
          <w:sz w:val="24"/>
          <w:szCs w:val="24"/>
          <w:lang w:val="x-none" w:eastAsia="x-none"/>
        </w:rPr>
      </w:pPr>
      <w:bookmarkStart w:id="169" w:name="_Toc280099519"/>
      <w:bookmarkStart w:id="170" w:name="_Toc283904179"/>
      <w:bookmarkStart w:id="171" w:name="_Toc286742618"/>
      <w:bookmarkStart w:id="172" w:name="_Toc318381140"/>
      <w:r w:rsidRPr="00236E8F">
        <w:rPr>
          <w:rFonts w:ascii="Arial" w:eastAsia="Times New Roman" w:hAnsi="Arial" w:cs="Arial"/>
          <w:sz w:val="24"/>
          <w:szCs w:val="24"/>
          <w:lang w:val="x-none" w:eastAsia="x-none"/>
        </w:rPr>
        <w:t>Статья 11.1. Зоны с особыми условиями использования территории</w:t>
      </w:r>
      <w:bookmarkEnd w:id="169"/>
      <w:bookmarkEnd w:id="170"/>
      <w:bookmarkEnd w:id="171"/>
      <w:bookmarkEnd w:id="172"/>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sz w:val="24"/>
          <w:szCs w:val="24"/>
          <w:lang w:val="x-none" w:eastAsia="x-none"/>
        </w:rPr>
      </w:pPr>
      <w:bookmarkStart w:id="173" w:name="_Toc314581605"/>
      <w:bookmarkStart w:id="174" w:name="_Toc314642501"/>
      <w:bookmarkStart w:id="175" w:name="_Toc314749051"/>
      <w:bookmarkStart w:id="176" w:name="_Toc314816714"/>
      <w:bookmarkStart w:id="177" w:name="_Toc318381141"/>
      <w:r w:rsidRPr="00236E8F">
        <w:rPr>
          <w:rFonts w:ascii="Arial" w:eastAsia="Times New Roman" w:hAnsi="Arial" w:cs="Arial"/>
          <w:sz w:val="24"/>
          <w:szCs w:val="24"/>
          <w:lang w:val="x-none" w:eastAsia="x-none"/>
        </w:rPr>
        <w:t>11.1.1. Зоны охраны объектов культурного наследия</w:t>
      </w:r>
      <w:bookmarkEnd w:id="173"/>
      <w:bookmarkEnd w:id="174"/>
      <w:bookmarkEnd w:id="175"/>
      <w:bookmarkEnd w:id="176"/>
      <w:bookmarkEnd w:id="177"/>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2008г. №315 «Об утверждении положения о зонах охраны объектов культурного наследия (памятников истории и культуры) народов Российской Федерации»: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обеспечение пожарной безопасности объекта культурного наследия и его защиты от динамических воздействий;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сохранение гидрогеологических и экологических условий, необходимых для обеспечения сохранности объекта культурного наследия;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ж) иные требования, необходимые для обеспечения сохранности объекта культурного наследия в его историческом и ландшафтном окружении.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обеспечение визуального восприятия объекта культурного наследия в его историко-градостроительной и природной среде;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е) обеспечение пожарной безопасности объекта культурного наследия и его защиты от динамических воздействий;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ж) сохранение гидрогеологических и экологических условий, необходимых для обеспечения сохранности объекта культурного наследия;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з) обеспечение сохранности всех исторически ценных градоформирующих объектов;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и) иные требования, необходимые для обеспечения сохранности объекта культурного наследия.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обеспечение пожарной безопасности охраняемого природного ландшафта и его защиты от динамических воздействий;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иные требования, необходимые для сохранения и восстановления (регенерации) охраняемого природного ландшафта.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Согласно постановлению администрации Воронежской области №510, в соответствии с реестром объектов культурного наследия на территории городского поселения – г.Богучар расположено 30 памятников истории и культуры и 20 вновь выявленных.</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178" w:name="_Toc314581607"/>
      <w:bookmarkStart w:id="179" w:name="_Toc314642502"/>
      <w:bookmarkStart w:id="180" w:name="_Toc314749052"/>
      <w:bookmarkStart w:id="181" w:name="_Toc314816715"/>
      <w:bookmarkStart w:id="182" w:name="_Toc318381142"/>
      <w:r w:rsidRPr="00236E8F">
        <w:rPr>
          <w:rFonts w:ascii="Arial" w:eastAsia="Times New Roman" w:hAnsi="Arial" w:cs="Arial"/>
          <w:sz w:val="24"/>
          <w:szCs w:val="24"/>
          <w:lang w:val="x-none" w:eastAsia="x-none"/>
        </w:rPr>
        <w:t>11.1.2. Особо охраняемые природные территории – памятники природы</w:t>
      </w:r>
      <w:bookmarkEnd w:id="178"/>
      <w:bookmarkEnd w:id="179"/>
      <w:bookmarkEnd w:id="180"/>
      <w:bookmarkEnd w:id="181"/>
      <w:bookmarkEnd w:id="18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Режим охраны определяется федеральным законом «Об особо охраняемых природных территориях» от 14.13.95 № 33-ФЗ, постановлением администрации Воронежской области № 500 от 28.05.98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 территориях памятников природы запрещается всякая деятельность, влекущая за собой нарушения сохранности памятников природы.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236E8F">
        <w:rPr>
          <w:rFonts w:ascii="Arial" w:eastAsia="Calibri" w:hAnsi="Arial" w:cs="Arial"/>
          <w:bCs/>
          <w:kern w:val="24"/>
          <w:sz w:val="24"/>
          <w:szCs w:val="24"/>
        </w:rPr>
        <w:t>охранные зоны</w:t>
      </w:r>
      <w:r w:rsidRPr="00236E8F">
        <w:rPr>
          <w:rFonts w:ascii="Arial" w:eastAsia="Calibri" w:hAnsi="Arial" w:cs="Arial"/>
          <w:kern w:val="24"/>
          <w:sz w:val="24"/>
          <w:szCs w:val="24"/>
        </w:rPr>
        <w:t>, с регулируемым режимом хозяйственной деятельности.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Рекомендуемая охранная зона от отдельных объектов, охраняемых ландшафтов – </w:t>
      </w:r>
      <w:smartTag w:uri="urn:schemas-microsoft-com:office:smarttags" w:element="metricconverter">
        <w:smartTagPr>
          <w:attr w:name="ProductID" w:val="0,1 км"/>
        </w:smartTagPr>
        <w:r w:rsidRPr="00236E8F">
          <w:rPr>
            <w:rFonts w:ascii="Arial" w:eastAsia="Calibri" w:hAnsi="Arial" w:cs="Arial"/>
            <w:kern w:val="24"/>
            <w:sz w:val="24"/>
            <w:szCs w:val="24"/>
          </w:rPr>
          <w:t>0,1 км</w:t>
        </w:r>
      </w:smartTag>
      <w:r w:rsidRPr="00236E8F">
        <w:rPr>
          <w:rFonts w:ascii="Arial" w:eastAsia="Calibri" w:hAnsi="Arial" w:cs="Arial"/>
          <w:kern w:val="24"/>
          <w:sz w:val="24"/>
          <w:szCs w:val="24"/>
        </w:rPr>
        <w:t>.</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183" w:name="_Toc314581608"/>
      <w:bookmarkStart w:id="184" w:name="_Toc314642503"/>
      <w:bookmarkStart w:id="185" w:name="_Toc314749053"/>
      <w:bookmarkStart w:id="186" w:name="_Toc314816716"/>
      <w:bookmarkStart w:id="187" w:name="_Toc318381143"/>
      <w:r w:rsidRPr="00236E8F">
        <w:rPr>
          <w:rFonts w:ascii="Arial" w:eastAsia="Times New Roman" w:hAnsi="Arial" w:cs="Arial"/>
          <w:sz w:val="24"/>
          <w:szCs w:val="24"/>
          <w:lang w:val="x-none" w:eastAsia="x-none"/>
        </w:rPr>
        <w:t>11.1.3. Водоохранные зоны и прибрежные защитные полосы</w:t>
      </w:r>
      <w:bookmarkEnd w:id="183"/>
      <w:bookmarkEnd w:id="184"/>
      <w:bookmarkEnd w:id="185"/>
      <w:bookmarkEnd w:id="186"/>
      <w:bookmarkEnd w:id="187"/>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Границы и режимы использования водоохранных установлены Водным кодексом Российской Федерации.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Параметры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етров"/>
        </w:smartTagPr>
        <w:r w:rsidRPr="00236E8F">
          <w:rPr>
            <w:rFonts w:ascii="Arial" w:eastAsia="Calibri" w:hAnsi="Arial" w:cs="Arial"/>
            <w:kern w:val="24"/>
            <w:sz w:val="24"/>
            <w:szCs w:val="24"/>
          </w:rPr>
          <w:t>20 метров</w:t>
        </w:r>
      </w:smartTag>
      <w:r w:rsidRPr="00236E8F">
        <w:rPr>
          <w:rFonts w:ascii="Arial" w:eastAsia="Calibri" w:hAnsi="Arial" w:cs="Arial"/>
          <w:kern w:val="24"/>
          <w:sz w:val="24"/>
          <w:szCs w:val="24"/>
        </w:rPr>
        <w:t xml:space="preserve">,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w:t>
      </w:r>
      <w:smartTag w:uri="urn:schemas-microsoft-com:office:smarttags" w:element="metricconverter">
        <w:smartTagPr>
          <w:attr w:name="ProductID" w:val="5 метров"/>
        </w:smartTagPr>
        <w:r w:rsidRPr="00236E8F">
          <w:rPr>
            <w:rFonts w:ascii="Arial" w:eastAsia="Calibri" w:hAnsi="Arial" w:cs="Arial"/>
            <w:kern w:val="24"/>
            <w:sz w:val="24"/>
            <w:szCs w:val="24"/>
          </w:rPr>
          <w:t>5 метров</w:t>
        </w:r>
      </w:smartTag>
      <w:r w:rsidRPr="00236E8F">
        <w:rPr>
          <w:rFonts w:ascii="Arial" w:eastAsia="Calibri" w:hAnsi="Arial" w:cs="Arial"/>
          <w:kern w:val="24"/>
          <w:sz w:val="24"/>
          <w:szCs w:val="24"/>
        </w:rPr>
        <w:t>. Береговая полоса болот и природных выходов подземных вод (родников) - не определяется.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1) до десяти километров - в размере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2) от десяти до пятидесяти километров - в размере </w:t>
      </w:r>
      <w:smartTag w:uri="urn:schemas-microsoft-com:office:smarttags" w:element="metricconverter">
        <w:smartTagPr>
          <w:attr w:name="ProductID" w:val="100 метров"/>
        </w:smartTagPr>
        <w:r w:rsidRPr="00236E8F">
          <w:rPr>
            <w:rFonts w:ascii="Arial" w:eastAsia="Calibri" w:hAnsi="Arial" w:cs="Arial"/>
            <w:kern w:val="24"/>
            <w:sz w:val="24"/>
            <w:szCs w:val="24"/>
          </w:rPr>
          <w:t>100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3) от пятидесяти километров и более - в размере </w:t>
      </w:r>
      <w:smartTag w:uri="urn:schemas-microsoft-com:office:smarttags" w:element="metricconverter">
        <w:smartTagPr>
          <w:attr w:name="ProductID" w:val="200 метров"/>
        </w:smartTagPr>
        <w:r w:rsidRPr="00236E8F">
          <w:rPr>
            <w:rFonts w:ascii="Arial" w:eastAsia="Calibri" w:hAnsi="Arial" w:cs="Arial"/>
            <w:kern w:val="24"/>
            <w:sz w:val="24"/>
            <w:szCs w:val="24"/>
          </w:rPr>
          <w:t>200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реки, ручья протяженностью менее </w:t>
      </w:r>
      <w:smartTag w:uri="urn:schemas-microsoft-com:office:smarttags" w:element="metricconverter">
        <w:smartTagPr>
          <w:attr w:name="ProductID" w:val="10 километров"/>
        </w:smartTagPr>
        <w:r w:rsidRPr="00236E8F">
          <w:rPr>
            <w:rFonts w:ascii="Arial" w:eastAsia="Calibri" w:hAnsi="Arial" w:cs="Arial"/>
            <w:kern w:val="24"/>
            <w:sz w:val="24"/>
            <w:szCs w:val="24"/>
          </w:rPr>
          <w:t>10 километров</w:t>
        </w:r>
      </w:smartTag>
      <w:r w:rsidRPr="00236E8F">
        <w:rPr>
          <w:rFonts w:ascii="Arial" w:eastAsia="Calibri" w:hAnsi="Arial" w:cs="Arial"/>
          <w:kern w:val="24"/>
          <w:sz w:val="24"/>
          <w:szCs w:val="24"/>
        </w:rPr>
        <w:t xml:space="preserve"> от истока до устья водоохранная зона совпадает с прибрежной защитной полосой.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Радиус водоохранной зоны для истоков реки, ручья устанавливается в размере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Водоохранная зона р.Богучарка составляет – 200м. , прибрежной полосы - 30 - 40 метров,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236E8F">
          <w:rPr>
            <w:rFonts w:ascii="Arial" w:eastAsia="Calibri" w:hAnsi="Arial" w:cs="Arial"/>
            <w:kern w:val="24"/>
            <w:sz w:val="24"/>
            <w:szCs w:val="24"/>
          </w:rPr>
          <w:t>30 метров</w:t>
        </w:r>
      </w:smartTag>
      <w:r w:rsidRPr="00236E8F">
        <w:rPr>
          <w:rFonts w:ascii="Arial" w:eastAsia="Calibri" w:hAnsi="Arial" w:cs="Arial"/>
          <w:kern w:val="24"/>
          <w:sz w:val="24"/>
          <w:szCs w:val="24"/>
        </w:rPr>
        <w:t xml:space="preserve"> для обратного или нулевого уклона, </w:t>
      </w:r>
      <w:smartTag w:uri="urn:schemas-microsoft-com:office:smarttags" w:element="metricconverter">
        <w:smartTagPr>
          <w:attr w:name="ProductID" w:val="40 метров"/>
        </w:smartTagPr>
        <w:r w:rsidRPr="00236E8F">
          <w:rPr>
            <w:rFonts w:ascii="Arial" w:eastAsia="Calibri" w:hAnsi="Arial" w:cs="Arial"/>
            <w:kern w:val="24"/>
            <w:sz w:val="24"/>
            <w:szCs w:val="24"/>
          </w:rPr>
          <w:t>40 метров</w:t>
        </w:r>
      </w:smartTag>
      <w:r w:rsidRPr="00236E8F">
        <w:rPr>
          <w:rFonts w:ascii="Arial" w:eastAsia="Calibri" w:hAnsi="Arial" w:cs="Arial"/>
          <w:kern w:val="24"/>
          <w:sz w:val="24"/>
          <w:szCs w:val="24"/>
        </w:rPr>
        <w:t xml:space="preserve"> для уклона до трех градусов и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 xml:space="preserve"> для уклона три и более градуса.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Ограничения деятельности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границах водоохранных зон запрещаются: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использование сточных вод для удобрения почв;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осуществление авиационных мер по борьбе с вредителями и болезнями растений;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границах прибрежных защитных полос наряду с указанными выше ограничениями запрещаются: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распашка земель;</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размещение отвалов размываемых грунтов;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выпас сельскохозяйственных животных и организация для них летних лагерей, ванн.</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границах водоохранных зон допускаются: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188" w:name="_Toc314581609"/>
      <w:bookmarkStart w:id="189" w:name="_Toc314642504"/>
      <w:bookmarkStart w:id="190" w:name="_Toc314749054"/>
      <w:bookmarkStart w:id="191" w:name="_Toc314816717"/>
      <w:bookmarkStart w:id="192" w:name="_Toc318381144"/>
      <w:r w:rsidRPr="00236E8F">
        <w:rPr>
          <w:rFonts w:ascii="Arial" w:eastAsia="Times New Roman" w:hAnsi="Arial" w:cs="Arial"/>
          <w:sz w:val="24"/>
          <w:szCs w:val="24"/>
          <w:lang w:val="x-none" w:eastAsia="x-none"/>
        </w:rPr>
        <w:t>11.1.4. Зона санитарной охраны источников питьевого водоснабжения.</w:t>
      </w:r>
      <w:bookmarkEnd w:id="188"/>
      <w:bookmarkEnd w:id="189"/>
      <w:bookmarkEnd w:id="190"/>
      <w:bookmarkEnd w:id="191"/>
      <w:bookmarkEnd w:id="19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Зоны санитарной охраны 1 пояса подземных источников водоснабжения составляют </w:t>
      </w:r>
      <w:smartTag w:uri="urn:schemas-microsoft-com:office:smarttags" w:element="metricconverter">
        <w:smartTagPr>
          <w:attr w:name="ProductID" w:val="50 м"/>
        </w:smartTagPr>
        <w:r w:rsidRPr="00236E8F">
          <w:rPr>
            <w:rFonts w:ascii="Arial" w:eastAsia="Calibri" w:hAnsi="Arial" w:cs="Arial"/>
            <w:kern w:val="24"/>
            <w:sz w:val="24"/>
            <w:szCs w:val="24"/>
          </w:rPr>
          <w:t>50 м</w:t>
        </w:r>
      </w:smartTag>
      <w:r w:rsidRPr="00236E8F">
        <w:rPr>
          <w:rFonts w:ascii="Arial" w:eastAsia="Calibri" w:hAnsi="Arial" w:cs="Arial"/>
          <w:kern w:val="24"/>
          <w:sz w:val="24"/>
          <w:szCs w:val="24"/>
        </w:rPr>
        <w:t>. Границы второго пояса зоны санитарной охраны подземных источников водоснабжения устанавливают расчетом.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 территории первого пояса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посадка высокоствольных деревьев;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размещение жилых и общественных зданий, проживание людей;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Допускаются рубки ухода и санитарные рубки леса.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 территории второго и третьего пояса зоны санитарной охраны поверхностных источников водоснабжения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загрязнение территории нечистотами, мусором, навозом, промышленными отходами и др.;</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применение удобрений и ядохимикатов;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добыча песка и гравия из водотока или водоема, а также дноуглубительные работы;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236E8F">
          <w:rPr>
            <w:rFonts w:ascii="Arial" w:eastAsia="Calibri" w:hAnsi="Arial" w:cs="Arial"/>
            <w:kern w:val="24"/>
            <w:sz w:val="24"/>
            <w:szCs w:val="24"/>
          </w:rPr>
          <w:t>500 м</w:t>
        </w:r>
      </w:smartTag>
      <w:r w:rsidRPr="00236E8F">
        <w:rPr>
          <w:rFonts w:ascii="Arial" w:eastAsia="Calibri" w:hAnsi="Arial" w:cs="Arial"/>
          <w:kern w:val="24"/>
          <w:sz w:val="24"/>
          <w:szCs w:val="24"/>
        </w:rPr>
        <w:t>, которое может привести к ухудшению качества или уменьшению количества воды источника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193" w:name="_Toc314581610"/>
      <w:bookmarkStart w:id="194" w:name="_Toc314642505"/>
      <w:bookmarkStart w:id="195" w:name="_Toc314749055"/>
      <w:bookmarkStart w:id="196" w:name="_Toc314816718"/>
      <w:bookmarkStart w:id="197" w:name="_Toc318381145"/>
      <w:r w:rsidRPr="00236E8F">
        <w:rPr>
          <w:rFonts w:ascii="Arial" w:eastAsia="Times New Roman" w:hAnsi="Arial" w:cs="Arial"/>
          <w:sz w:val="24"/>
          <w:szCs w:val="24"/>
          <w:lang w:val="x-none" w:eastAsia="x-none"/>
        </w:rPr>
        <w:t>11.1.5. Санитарно-защитные зоны промышленных, сельскохозяйственных и иных предприятий</w:t>
      </w:r>
      <w:bookmarkEnd w:id="193"/>
      <w:bookmarkEnd w:id="194"/>
      <w:bookmarkEnd w:id="195"/>
      <w:bookmarkEnd w:id="196"/>
      <w:bookmarkEnd w:id="197"/>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236E8F">
          <w:rPr>
            <w:rFonts w:ascii="Arial" w:eastAsia="Calibri" w:hAnsi="Arial" w:cs="Arial"/>
            <w:kern w:val="24"/>
            <w:sz w:val="24"/>
            <w:szCs w:val="24"/>
          </w:rPr>
          <w:t>1000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236E8F">
          <w:rPr>
            <w:rFonts w:ascii="Arial" w:eastAsia="Calibri" w:hAnsi="Arial" w:cs="Arial"/>
            <w:kern w:val="24"/>
            <w:sz w:val="24"/>
            <w:szCs w:val="24"/>
          </w:rPr>
          <w:t>500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236E8F">
          <w:rPr>
            <w:rFonts w:ascii="Arial" w:eastAsia="Calibri" w:hAnsi="Arial" w:cs="Arial"/>
            <w:kern w:val="24"/>
            <w:sz w:val="24"/>
            <w:szCs w:val="24"/>
          </w:rPr>
          <w:t>300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промышленные объекты и производства четвертого класса-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промышленные объекты и производства пятого класса -50м; 2) Режим территории санитарно-защитной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2.2) Допускается размещать в границах санитарно-защитной зоны промышленного объекта или производства: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198" w:name="_Toc314581611"/>
      <w:bookmarkStart w:id="199" w:name="_Toc314642506"/>
      <w:bookmarkStart w:id="200" w:name="_Toc314749056"/>
      <w:bookmarkStart w:id="201" w:name="_Toc314816719"/>
      <w:bookmarkStart w:id="202" w:name="_Toc318381146"/>
      <w:r w:rsidRPr="00236E8F">
        <w:rPr>
          <w:rFonts w:ascii="Arial" w:eastAsia="Times New Roman" w:hAnsi="Arial" w:cs="Arial"/>
          <w:sz w:val="24"/>
          <w:szCs w:val="24"/>
          <w:lang w:val="x-none" w:eastAsia="x-none"/>
        </w:rPr>
        <w:t>11.1.6. Санитарно-защитные зоны кладбищ</w:t>
      </w:r>
      <w:bookmarkEnd w:id="198"/>
      <w:bookmarkEnd w:id="199"/>
      <w:bookmarkEnd w:id="200"/>
      <w:bookmarkEnd w:id="201"/>
      <w:bookmarkEnd w:id="20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Вновь создаваемые места погребения должны размещаться на расстоянии не менее </w:t>
      </w:r>
      <w:smartTag w:uri="urn:schemas-microsoft-com:office:smarttags" w:element="metricconverter">
        <w:smartTagPr>
          <w:attr w:name="ProductID" w:val="300 м"/>
        </w:smartTagPr>
        <w:r w:rsidRPr="00236E8F">
          <w:rPr>
            <w:rFonts w:ascii="Arial" w:eastAsia="Calibri" w:hAnsi="Arial" w:cs="Arial"/>
            <w:kern w:val="24"/>
            <w:sz w:val="24"/>
            <w:szCs w:val="24"/>
          </w:rPr>
          <w:t>300 м</w:t>
        </w:r>
      </w:smartTag>
      <w:r w:rsidRPr="00236E8F">
        <w:rPr>
          <w:rFonts w:ascii="Arial" w:eastAsia="Calibri" w:hAnsi="Arial" w:cs="Arial"/>
          <w:kern w:val="24"/>
          <w:sz w:val="24"/>
          <w:szCs w:val="24"/>
        </w:rPr>
        <w:t xml:space="preserve"> от границ селитебной территории.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Кладбища с погребением путем предания тела (останков) умершего земле (захоронение в могилу, склеп) размещают на расстоянии: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от жилых, общественных зданий, спортивно-оздоровительных и санаторно-курортных зон:</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1. </w:t>
      </w:r>
      <w:smartTag w:uri="urn:schemas-microsoft-com:office:smarttags" w:element="metricconverter">
        <w:smartTagPr>
          <w:attr w:name="ProductID" w:val="500 м"/>
        </w:smartTagPr>
        <w:r w:rsidRPr="00236E8F">
          <w:rPr>
            <w:rFonts w:ascii="Arial" w:eastAsia="Calibri" w:hAnsi="Arial" w:cs="Arial"/>
            <w:kern w:val="24"/>
            <w:sz w:val="24"/>
            <w:szCs w:val="24"/>
          </w:rPr>
          <w:t>500 м</w:t>
        </w:r>
      </w:smartTag>
      <w:r w:rsidRPr="00236E8F">
        <w:rPr>
          <w:rFonts w:ascii="Arial" w:eastAsia="Calibri" w:hAnsi="Arial" w:cs="Arial"/>
          <w:kern w:val="24"/>
          <w:sz w:val="24"/>
          <w:szCs w:val="24"/>
        </w:rPr>
        <w:t xml:space="preserve"> - при площади кладбища от 20 до </w:t>
      </w:r>
      <w:smartTag w:uri="urn:schemas-microsoft-com:office:smarttags" w:element="metricconverter">
        <w:smartTagPr>
          <w:attr w:name="ProductID" w:val="40 га"/>
        </w:smartTagPr>
        <w:r w:rsidRPr="00236E8F">
          <w:rPr>
            <w:rFonts w:ascii="Arial" w:eastAsia="Calibri" w:hAnsi="Arial" w:cs="Arial"/>
            <w:kern w:val="24"/>
            <w:sz w:val="24"/>
            <w:szCs w:val="24"/>
          </w:rPr>
          <w:t>40 га</w:t>
        </w:r>
      </w:smartTag>
      <w:r w:rsidRPr="00236E8F">
        <w:rPr>
          <w:rFonts w:ascii="Arial" w:eastAsia="Calibri" w:hAnsi="Arial" w:cs="Arial"/>
          <w:kern w:val="24"/>
          <w:sz w:val="24"/>
          <w:szCs w:val="24"/>
        </w:rPr>
        <w:t xml:space="preserve"> (размещение кладбища размером территории более </w:t>
      </w:r>
      <w:smartTag w:uri="urn:schemas-microsoft-com:office:smarttags" w:element="metricconverter">
        <w:smartTagPr>
          <w:attr w:name="ProductID" w:val="40 га"/>
        </w:smartTagPr>
        <w:r w:rsidRPr="00236E8F">
          <w:rPr>
            <w:rFonts w:ascii="Arial" w:eastAsia="Calibri" w:hAnsi="Arial" w:cs="Arial"/>
            <w:kern w:val="24"/>
            <w:sz w:val="24"/>
            <w:szCs w:val="24"/>
          </w:rPr>
          <w:t>40 га</w:t>
        </w:r>
      </w:smartTag>
      <w:r w:rsidRPr="00236E8F">
        <w:rPr>
          <w:rFonts w:ascii="Arial" w:eastAsia="Calibri" w:hAnsi="Arial" w:cs="Arial"/>
          <w:kern w:val="24"/>
          <w:sz w:val="24"/>
          <w:szCs w:val="24"/>
        </w:rPr>
        <w:t xml:space="preserve"> не допускается);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2. </w:t>
      </w:r>
      <w:smartTag w:uri="urn:schemas-microsoft-com:office:smarttags" w:element="metricconverter">
        <w:smartTagPr>
          <w:attr w:name="ProductID" w:val="300 м"/>
        </w:smartTagPr>
        <w:r w:rsidRPr="00236E8F">
          <w:rPr>
            <w:rFonts w:ascii="Arial" w:eastAsia="Calibri" w:hAnsi="Arial" w:cs="Arial"/>
            <w:kern w:val="24"/>
            <w:sz w:val="24"/>
            <w:szCs w:val="24"/>
          </w:rPr>
          <w:t>300 м</w:t>
        </w:r>
      </w:smartTag>
      <w:r w:rsidRPr="00236E8F">
        <w:rPr>
          <w:rFonts w:ascii="Arial" w:eastAsia="Calibri" w:hAnsi="Arial" w:cs="Arial"/>
          <w:kern w:val="24"/>
          <w:sz w:val="24"/>
          <w:szCs w:val="24"/>
        </w:rPr>
        <w:t xml:space="preserve"> - при площади кладбища до </w:t>
      </w:r>
      <w:smartTag w:uri="urn:schemas-microsoft-com:office:smarttags" w:element="metricconverter">
        <w:smartTagPr>
          <w:attr w:name="ProductID" w:val="20 га"/>
        </w:smartTagPr>
        <w:r w:rsidRPr="00236E8F">
          <w:rPr>
            <w:rFonts w:ascii="Arial" w:eastAsia="Calibri" w:hAnsi="Arial" w:cs="Arial"/>
            <w:kern w:val="24"/>
            <w:sz w:val="24"/>
            <w:szCs w:val="24"/>
          </w:rPr>
          <w:t>20 га</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3. </w:t>
      </w:r>
      <w:smartTag w:uri="urn:schemas-microsoft-com:office:smarttags" w:element="metricconverter">
        <w:smartTagPr>
          <w:attr w:name="ProductID" w:val="50 м"/>
        </w:smartTagPr>
        <w:r w:rsidRPr="00236E8F">
          <w:rPr>
            <w:rFonts w:ascii="Arial" w:eastAsia="Calibri" w:hAnsi="Arial" w:cs="Arial"/>
            <w:kern w:val="24"/>
            <w:sz w:val="24"/>
            <w:szCs w:val="24"/>
          </w:rPr>
          <w:t>50 м</w:t>
        </w:r>
      </w:smartTag>
      <w:r w:rsidRPr="00236E8F">
        <w:rPr>
          <w:rFonts w:ascii="Arial" w:eastAsia="Calibri" w:hAnsi="Arial" w:cs="Arial"/>
          <w:kern w:val="24"/>
          <w:sz w:val="24"/>
          <w:szCs w:val="24"/>
        </w:rPr>
        <w:t xml:space="preserve"> - для сельских, закрытых кладбищ и мемориальных комплексов, кладбищ с погребением после кремации;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б) от водозаборных сооружений централизованного источника водоснабжения населения - не менее </w:t>
      </w:r>
      <w:smartTag w:uri="urn:schemas-microsoft-com:office:smarttags" w:element="metricconverter">
        <w:smartTagPr>
          <w:attr w:name="ProductID" w:val="1000 м"/>
        </w:smartTagPr>
        <w:r w:rsidRPr="00236E8F">
          <w:rPr>
            <w:rFonts w:ascii="Arial" w:eastAsia="Calibri" w:hAnsi="Arial" w:cs="Arial"/>
            <w:kern w:val="24"/>
            <w:sz w:val="24"/>
            <w:szCs w:val="24"/>
          </w:rPr>
          <w:t>1000 м</w:t>
        </w:r>
      </w:smartTag>
      <w:r w:rsidRPr="00236E8F">
        <w:rPr>
          <w:rFonts w:ascii="Arial" w:eastAsia="Calibri" w:hAnsi="Arial" w:cs="Arial"/>
          <w:kern w:val="24"/>
          <w:sz w:val="24"/>
          <w:szCs w:val="24"/>
        </w:rPr>
        <w:t xml:space="preserve"> с подтверждением достаточности расстояния расчетами поясов зон санитарной охраны водоисточника и времени фильтрации;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На участках кладбищ предусматривается зона зеленых насаждений шириной не менее </w:t>
      </w:r>
      <w:smartTag w:uri="urn:schemas-microsoft-com:office:smarttags" w:element="metricconverter">
        <w:smartTagPr>
          <w:attr w:name="ProductID" w:val="20 м"/>
        </w:smartTagPr>
        <w:r w:rsidRPr="00236E8F">
          <w:rPr>
            <w:rFonts w:ascii="Arial" w:eastAsia="Calibri" w:hAnsi="Arial" w:cs="Arial"/>
            <w:kern w:val="24"/>
            <w:sz w:val="24"/>
            <w:szCs w:val="24"/>
          </w:rPr>
          <w:t>20 м</w:t>
        </w:r>
      </w:smartTag>
      <w:r w:rsidRPr="00236E8F">
        <w:rPr>
          <w:rFonts w:ascii="Arial" w:eastAsia="Calibri" w:hAnsi="Arial" w:cs="Arial"/>
          <w:kern w:val="24"/>
          <w:sz w:val="24"/>
          <w:szCs w:val="24"/>
        </w:rPr>
        <w:t>, стоянки автокатафалков и автотранспорта, урны для сбора мусора, площадки для мусоросборников с подъездами к ним.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03" w:name="_Toc314581612"/>
      <w:bookmarkStart w:id="204" w:name="_Toc314642507"/>
      <w:bookmarkStart w:id="205" w:name="_Toc314749057"/>
      <w:bookmarkStart w:id="206" w:name="_Toc314816720"/>
      <w:bookmarkStart w:id="207" w:name="_Toc318381147"/>
      <w:r w:rsidRPr="00236E8F">
        <w:rPr>
          <w:rFonts w:ascii="Arial" w:eastAsia="Times New Roman" w:hAnsi="Arial" w:cs="Arial"/>
          <w:sz w:val="24"/>
          <w:szCs w:val="24"/>
          <w:lang w:val="x-none" w:eastAsia="x-none"/>
        </w:rPr>
        <w:t>11.1.7. Санитарно-защитные зоны скотомогильников</w:t>
      </w:r>
      <w:bookmarkEnd w:id="203"/>
      <w:bookmarkEnd w:id="204"/>
      <w:bookmarkEnd w:id="205"/>
      <w:bookmarkEnd w:id="206"/>
      <w:bookmarkEnd w:id="207"/>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Размер санитарно-защитной зоны от скотомогильника (биотермической ямы) принимается до:</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жилых, общественных зданий, животноводческих ферм (комплексов) - 1000м;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скотопрогонов и пастбищ - </w:t>
      </w:r>
      <w:smartTag w:uri="urn:schemas-microsoft-com:office:smarttags" w:element="metricconverter">
        <w:smartTagPr>
          <w:attr w:name="ProductID" w:val="200 м"/>
        </w:smartTagPr>
        <w:r w:rsidRPr="00236E8F">
          <w:rPr>
            <w:rFonts w:ascii="Arial" w:eastAsia="Calibri" w:hAnsi="Arial" w:cs="Arial"/>
            <w:kern w:val="24"/>
            <w:sz w:val="24"/>
            <w:szCs w:val="24"/>
          </w:rPr>
          <w:t>200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автомобильных, железных дорог в зависимости от их категории - 60 - </w:t>
      </w:r>
      <w:smartTag w:uri="urn:schemas-microsoft-com:office:smarttags" w:element="metricconverter">
        <w:smartTagPr>
          <w:attr w:name="ProductID" w:val="300 м"/>
        </w:smartTagPr>
        <w:r w:rsidRPr="00236E8F">
          <w:rPr>
            <w:rFonts w:ascii="Arial" w:eastAsia="Calibri" w:hAnsi="Arial" w:cs="Arial"/>
            <w:kern w:val="24"/>
            <w:sz w:val="24"/>
            <w:szCs w:val="24"/>
          </w:rPr>
          <w:t>300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По истечении 25 лет с момента последнего захоронения возможно уменьшение размеров санитарно-защитной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w:t>
      </w:r>
      <w:r w:rsidRPr="00236E8F">
        <w:rPr>
          <w:rFonts w:ascii="Arial" w:eastAsia="Calibri" w:hAnsi="Arial" w:cs="Arial"/>
          <w:kern w:val="24"/>
          <w:sz w:val="24"/>
          <w:szCs w:val="24"/>
        </w:rPr>
        <w:softHyphen/>
        <w:t>ния и кормов.</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08" w:name="_Toc314581613"/>
      <w:bookmarkStart w:id="209" w:name="_Toc314642508"/>
      <w:bookmarkStart w:id="210" w:name="_Toc314749058"/>
      <w:bookmarkStart w:id="211" w:name="_Toc314816721"/>
      <w:bookmarkStart w:id="212" w:name="_Toc318381148"/>
      <w:r w:rsidRPr="00236E8F">
        <w:rPr>
          <w:rFonts w:ascii="Arial" w:eastAsia="Times New Roman" w:hAnsi="Arial" w:cs="Arial"/>
          <w:sz w:val="24"/>
          <w:szCs w:val="24"/>
          <w:lang w:val="x-none" w:eastAsia="x-none"/>
        </w:rPr>
        <w:t>11.1.8. Санитарно-защитные зоны объектов размещения (полигонов) твердых бытовых отходов</w:t>
      </w:r>
      <w:bookmarkEnd w:id="208"/>
      <w:bookmarkEnd w:id="209"/>
      <w:bookmarkEnd w:id="210"/>
      <w:bookmarkEnd w:id="211"/>
      <w:bookmarkEnd w:id="212"/>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Размер санитарно-защитной зоны от жилой застройки до границ полигона ТБО - </w:t>
      </w:r>
      <w:smartTag w:uri="urn:schemas-microsoft-com:office:smarttags" w:element="metricconverter">
        <w:smartTagPr>
          <w:attr w:name="ProductID" w:val="500 м"/>
        </w:smartTagPr>
        <w:r w:rsidRPr="00236E8F">
          <w:rPr>
            <w:rFonts w:ascii="Arial" w:eastAsia="Calibri" w:hAnsi="Arial" w:cs="Arial"/>
            <w:kern w:val="24"/>
            <w:sz w:val="24"/>
            <w:szCs w:val="24"/>
          </w:rPr>
          <w:t>500 м</w:t>
        </w:r>
      </w:smartTag>
      <w:r w:rsidRPr="00236E8F">
        <w:rPr>
          <w:rFonts w:ascii="Arial" w:eastAsia="Calibri" w:hAnsi="Arial" w:cs="Arial"/>
          <w:kern w:val="24"/>
          <w:sz w:val="24"/>
          <w:szCs w:val="24"/>
        </w:rPr>
        <w:t>.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13" w:name="_Toc314581614"/>
      <w:bookmarkStart w:id="214" w:name="_Toc314642509"/>
      <w:bookmarkStart w:id="215" w:name="_Toc314749059"/>
      <w:bookmarkStart w:id="216" w:name="_Toc314816722"/>
      <w:bookmarkStart w:id="217" w:name="_Toc318381149"/>
      <w:r w:rsidRPr="00236E8F">
        <w:rPr>
          <w:rFonts w:ascii="Arial" w:eastAsia="Times New Roman" w:hAnsi="Arial" w:cs="Arial"/>
          <w:sz w:val="24"/>
          <w:szCs w:val="24"/>
          <w:lang w:val="x-none" w:eastAsia="x-none"/>
        </w:rPr>
        <w:t>11.1.9. Санитарно-защитные зоны для канализационных очистных сооружений</w:t>
      </w:r>
      <w:bookmarkEnd w:id="213"/>
      <w:bookmarkEnd w:id="214"/>
      <w:bookmarkEnd w:id="215"/>
      <w:bookmarkEnd w:id="216"/>
      <w:bookmarkEnd w:id="217"/>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Принимаются в соответствии с требованиями СанПиН 2.2.1/2.1.1.1200-03 по таблице.</w:t>
      </w:r>
    </w:p>
    <w:tbl>
      <w:tblPr>
        <w:tblW w:w="0" w:type="dxa"/>
        <w:tblInd w:w="-296" w:type="dxa"/>
        <w:tblLayout w:type="fixed"/>
        <w:tblCellMar>
          <w:left w:w="40" w:type="dxa"/>
          <w:right w:w="40" w:type="dxa"/>
        </w:tblCellMar>
        <w:tblLook w:val="04A0" w:firstRow="1" w:lastRow="0" w:firstColumn="1" w:lastColumn="0" w:noHBand="0" w:noVBand="1"/>
      </w:tblPr>
      <w:tblGrid>
        <w:gridCol w:w="4158"/>
        <w:gridCol w:w="1277"/>
        <w:gridCol w:w="1266"/>
        <w:gridCol w:w="1564"/>
        <w:gridCol w:w="1620"/>
      </w:tblGrid>
      <w:tr w:rsidR="00236E8F" w:rsidRPr="00236E8F" w:rsidTr="00236E8F">
        <w:trPr>
          <w:trHeight w:val="530"/>
        </w:trPr>
        <w:tc>
          <w:tcPr>
            <w:tcW w:w="4158" w:type="dxa"/>
            <w:vMerge w:val="restart"/>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Сооружения для очистки сточных вод</w:t>
            </w:r>
          </w:p>
        </w:tc>
        <w:tc>
          <w:tcPr>
            <w:tcW w:w="5727" w:type="dxa"/>
            <w:gridSpan w:val="4"/>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Расстояние в м при расчетной производительности очистных сооружений, тыс. куб. м/сутки</w:t>
            </w:r>
          </w:p>
        </w:tc>
      </w:tr>
      <w:tr w:rsidR="00236E8F" w:rsidRPr="00236E8F" w:rsidTr="00236E8F">
        <w:trPr>
          <w:trHeight w:val="417"/>
        </w:trPr>
        <w:tc>
          <w:tcPr>
            <w:tcW w:w="4158" w:type="dxa"/>
            <w:vMerge/>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rPr>
                <w:rFonts w:ascii="Arial" w:eastAsia="Calibri" w:hAnsi="Arial" w:cs="Arial"/>
                <w:kern w:val="24"/>
                <w:sz w:val="24"/>
                <w:szCs w:val="24"/>
              </w:rPr>
            </w:pP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до 0,2</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более 0,2 до 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более 5,0 до 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center"/>
              <w:rPr>
                <w:rFonts w:ascii="Arial" w:eastAsia="Calibri" w:hAnsi="Arial" w:cs="Arial"/>
                <w:kern w:val="24"/>
                <w:sz w:val="24"/>
                <w:szCs w:val="24"/>
              </w:rPr>
            </w:pPr>
            <w:r w:rsidRPr="00236E8F">
              <w:rPr>
                <w:rFonts w:ascii="Arial" w:eastAsia="Calibri" w:hAnsi="Arial" w:cs="Arial"/>
                <w:kern w:val="24"/>
                <w:sz w:val="24"/>
                <w:szCs w:val="24"/>
              </w:rPr>
              <w:t>более 50,0 до 280</w:t>
            </w:r>
          </w:p>
        </w:tc>
      </w:tr>
      <w:tr w:rsidR="00236E8F" w:rsidRPr="00236E8F" w:rsidTr="00236E8F">
        <w:trPr>
          <w:trHeight w:val="430"/>
        </w:trPr>
        <w:tc>
          <w:tcPr>
            <w:tcW w:w="4158"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Насосные станции и аварийно-регулирующие резервуары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15</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20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20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30</w:t>
            </w:r>
          </w:p>
        </w:tc>
      </w:tr>
      <w:tr w:rsidR="00236E8F" w:rsidRPr="00236E8F" w:rsidTr="00236E8F">
        <w:trPr>
          <w:trHeight w:val="1087"/>
        </w:trPr>
        <w:tc>
          <w:tcPr>
            <w:tcW w:w="4158"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uppressAutoHyphens/>
              <w:spacing w:after="0" w:line="240" w:lineRule="auto"/>
              <w:jc w:val="both"/>
              <w:rPr>
                <w:rFonts w:ascii="Arial" w:eastAsia="Calibri" w:hAnsi="Arial" w:cs="Arial"/>
                <w:kern w:val="24"/>
                <w:sz w:val="24"/>
                <w:szCs w:val="24"/>
              </w:rPr>
            </w:pPr>
            <w:r w:rsidRPr="00236E8F">
              <w:rPr>
                <w:rFonts w:ascii="Arial" w:eastAsia="Calibri" w:hAnsi="Arial" w:cs="Arial"/>
                <w:kern w:val="24"/>
                <w:sz w:val="24"/>
                <w:szCs w:val="24"/>
              </w:rPr>
              <w:t>500</w:t>
            </w:r>
          </w:p>
        </w:tc>
      </w:tr>
      <w:tr w:rsidR="00236E8F" w:rsidRPr="00236E8F" w:rsidTr="00236E8F">
        <w:trPr>
          <w:trHeight w:val="1087"/>
        </w:trPr>
        <w:tc>
          <w:tcPr>
            <w:tcW w:w="4158" w:type="dxa"/>
            <w:tcBorders>
              <w:top w:val="single" w:sz="6" w:space="0" w:color="auto"/>
              <w:left w:val="single" w:sz="6" w:space="0" w:color="auto"/>
              <w:bottom w:val="single" w:sz="6" w:space="0" w:color="auto"/>
              <w:right w:val="single" w:sz="6"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Сооружения для механической и</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биологической очистки с термоме-</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ханической обработкой осадка в</w:t>
            </w:r>
          </w:p>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закрытых помещениях</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400</w:t>
            </w:r>
          </w:p>
        </w:tc>
      </w:tr>
      <w:tr w:rsidR="00236E8F" w:rsidRPr="00236E8F" w:rsidTr="00236E8F">
        <w:trPr>
          <w:trHeight w:val="308"/>
        </w:trPr>
        <w:tc>
          <w:tcPr>
            <w:tcW w:w="4158" w:type="dxa"/>
            <w:tcBorders>
              <w:top w:val="single" w:sz="6" w:space="0" w:color="auto"/>
              <w:left w:val="single" w:sz="6" w:space="0" w:color="auto"/>
              <w:bottom w:val="single" w:sz="6" w:space="0" w:color="auto"/>
              <w:right w:val="single" w:sz="6"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Поля</w:t>
            </w:r>
          </w:p>
        </w:tc>
        <w:tc>
          <w:tcPr>
            <w:tcW w:w="1277" w:type="dxa"/>
            <w:tcBorders>
              <w:top w:val="single" w:sz="6" w:space="0" w:color="auto"/>
              <w:left w:val="single" w:sz="6" w:space="0" w:color="auto"/>
              <w:bottom w:val="single" w:sz="6" w:space="0" w:color="auto"/>
              <w:right w:val="single" w:sz="6" w:space="0" w:color="auto"/>
            </w:tcBorders>
            <w:vAlign w:val="center"/>
          </w:tcPr>
          <w:p w:rsidR="00236E8F" w:rsidRPr="00236E8F" w:rsidRDefault="00236E8F" w:rsidP="00236E8F">
            <w:pPr>
              <w:suppressAutoHyphens/>
              <w:spacing w:after="0" w:line="240" w:lineRule="auto"/>
              <w:jc w:val="both"/>
              <w:rPr>
                <w:rFonts w:ascii="Arial" w:eastAsia="Calibri" w:hAnsi="Arial" w:cs="Arial"/>
                <w:kern w:val="24"/>
                <w:sz w:val="24"/>
                <w:szCs w:val="24"/>
              </w:rPr>
            </w:pPr>
          </w:p>
        </w:tc>
        <w:tc>
          <w:tcPr>
            <w:tcW w:w="1266" w:type="dxa"/>
            <w:tcBorders>
              <w:top w:val="single" w:sz="6" w:space="0" w:color="auto"/>
              <w:left w:val="single" w:sz="6" w:space="0" w:color="auto"/>
              <w:bottom w:val="single" w:sz="6" w:space="0" w:color="auto"/>
              <w:right w:val="single" w:sz="6" w:space="0" w:color="auto"/>
            </w:tcBorders>
            <w:vAlign w:val="center"/>
          </w:tcPr>
          <w:p w:rsidR="00236E8F" w:rsidRPr="00236E8F" w:rsidRDefault="00236E8F" w:rsidP="00236E8F">
            <w:pPr>
              <w:suppressAutoHyphens/>
              <w:spacing w:after="0" w:line="240" w:lineRule="auto"/>
              <w:jc w:val="both"/>
              <w:rPr>
                <w:rFonts w:ascii="Arial" w:eastAsia="Calibri" w:hAnsi="Arial" w:cs="Arial"/>
                <w:kern w:val="24"/>
                <w:sz w:val="24"/>
                <w:szCs w:val="24"/>
              </w:rPr>
            </w:pPr>
          </w:p>
        </w:tc>
        <w:tc>
          <w:tcPr>
            <w:tcW w:w="1564" w:type="dxa"/>
            <w:tcBorders>
              <w:top w:val="single" w:sz="6" w:space="0" w:color="auto"/>
              <w:left w:val="single" w:sz="6" w:space="0" w:color="auto"/>
              <w:bottom w:val="single" w:sz="6" w:space="0" w:color="auto"/>
              <w:right w:val="single" w:sz="6" w:space="0" w:color="auto"/>
            </w:tcBorders>
            <w:vAlign w:val="center"/>
          </w:tcPr>
          <w:p w:rsidR="00236E8F" w:rsidRPr="00236E8F" w:rsidRDefault="00236E8F" w:rsidP="00236E8F">
            <w:pPr>
              <w:suppressAutoHyphens/>
              <w:spacing w:after="0" w:line="240" w:lineRule="auto"/>
              <w:jc w:val="both"/>
              <w:rPr>
                <w:rFonts w:ascii="Arial" w:eastAsia="Calibri" w:hAnsi="Arial" w:cs="Arial"/>
                <w:kern w:val="24"/>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236E8F" w:rsidRPr="00236E8F" w:rsidRDefault="00236E8F" w:rsidP="00236E8F">
            <w:pPr>
              <w:suppressAutoHyphens/>
              <w:spacing w:after="0" w:line="240" w:lineRule="auto"/>
              <w:jc w:val="both"/>
              <w:rPr>
                <w:rFonts w:ascii="Arial" w:eastAsia="Calibri" w:hAnsi="Arial" w:cs="Arial"/>
                <w:kern w:val="24"/>
                <w:sz w:val="24"/>
                <w:szCs w:val="24"/>
              </w:rPr>
            </w:pPr>
          </w:p>
        </w:tc>
      </w:tr>
      <w:tr w:rsidR="00236E8F" w:rsidRPr="00236E8F" w:rsidTr="00236E8F">
        <w:trPr>
          <w:trHeight w:val="257"/>
        </w:trPr>
        <w:tc>
          <w:tcPr>
            <w:tcW w:w="4158" w:type="dxa"/>
            <w:tcBorders>
              <w:top w:val="single" w:sz="6" w:space="0" w:color="auto"/>
              <w:left w:val="single" w:sz="6" w:space="0" w:color="auto"/>
              <w:bottom w:val="single" w:sz="6" w:space="0" w:color="auto"/>
              <w:right w:val="single" w:sz="6"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а) фильтрации</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500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1 000</w:t>
            </w:r>
          </w:p>
        </w:tc>
      </w:tr>
      <w:tr w:rsidR="00236E8F" w:rsidRPr="00236E8F" w:rsidTr="00236E8F">
        <w:trPr>
          <w:trHeight w:val="105"/>
        </w:trPr>
        <w:tc>
          <w:tcPr>
            <w:tcW w:w="4158" w:type="dxa"/>
            <w:tcBorders>
              <w:top w:val="single" w:sz="6" w:space="0" w:color="auto"/>
              <w:left w:val="single" w:sz="6" w:space="0" w:color="auto"/>
              <w:bottom w:val="single" w:sz="6" w:space="0" w:color="auto"/>
              <w:right w:val="single" w:sz="6"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 орошения</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150</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400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1 000</w:t>
            </w:r>
          </w:p>
        </w:tc>
      </w:tr>
      <w:tr w:rsidR="00236E8F" w:rsidRPr="00236E8F" w:rsidTr="00236E8F">
        <w:trPr>
          <w:trHeight w:val="250"/>
        </w:trPr>
        <w:tc>
          <w:tcPr>
            <w:tcW w:w="4158" w:type="dxa"/>
            <w:tcBorders>
              <w:top w:val="single" w:sz="6" w:space="0" w:color="auto"/>
              <w:left w:val="single" w:sz="6" w:space="0" w:color="auto"/>
              <w:bottom w:val="single" w:sz="6" w:space="0" w:color="auto"/>
              <w:right w:val="single" w:sz="6" w:space="0" w:color="auto"/>
            </w:tcBorders>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Биологические пруды</w:t>
            </w:r>
          </w:p>
        </w:tc>
        <w:tc>
          <w:tcPr>
            <w:tcW w:w="1277"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200</w:t>
            </w:r>
          </w:p>
        </w:tc>
        <w:tc>
          <w:tcPr>
            <w:tcW w:w="1266"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200</w:t>
            </w:r>
          </w:p>
        </w:tc>
        <w:tc>
          <w:tcPr>
            <w:tcW w:w="1564"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300</w:t>
            </w:r>
          </w:p>
        </w:tc>
        <w:tc>
          <w:tcPr>
            <w:tcW w:w="1620" w:type="dxa"/>
            <w:tcBorders>
              <w:top w:val="single" w:sz="6" w:space="0" w:color="auto"/>
              <w:left w:val="single" w:sz="6" w:space="0" w:color="auto"/>
              <w:bottom w:val="single" w:sz="6" w:space="0" w:color="auto"/>
              <w:right w:val="single" w:sz="6" w:space="0" w:color="auto"/>
            </w:tcBorders>
            <w:vAlign w:val="center"/>
            <w:hideMark/>
          </w:tcPr>
          <w:p w:rsidR="00236E8F" w:rsidRPr="00236E8F" w:rsidRDefault="00236E8F" w:rsidP="00236E8F">
            <w:pPr>
              <w:spacing w:after="0" w:line="240" w:lineRule="auto"/>
              <w:jc w:val="both"/>
              <w:rPr>
                <w:rFonts w:ascii="Arial" w:eastAsia="Times New Roman" w:hAnsi="Arial" w:cs="Arial"/>
                <w:sz w:val="24"/>
                <w:szCs w:val="24"/>
                <w:lang w:eastAsia="ru-RU"/>
              </w:rPr>
            </w:pPr>
            <w:r w:rsidRPr="00236E8F">
              <w:rPr>
                <w:rFonts w:ascii="Arial" w:eastAsia="Times New Roman" w:hAnsi="Arial" w:cs="Arial"/>
                <w:sz w:val="24"/>
                <w:szCs w:val="24"/>
                <w:lang w:eastAsia="ru-RU"/>
              </w:rPr>
              <w:t>300</w:t>
            </w:r>
          </w:p>
        </w:tc>
      </w:tr>
    </w:tbl>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Примечания: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полей фильтрации площадью до </w:t>
      </w:r>
      <w:smartTag w:uri="urn:schemas-microsoft-com:office:smarttags" w:element="metricconverter">
        <w:smartTagPr>
          <w:attr w:name="ProductID" w:val="0,5 га"/>
        </w:smartTagPr>
        <w:r w:rsidRPr="00236E8F">
          <w:rPr>
            <w:rFonts w:ascii="Arial" w:eastAsia="Calibri" w:hAnsi="Arial" w:cs="Arial"/>
            <w:kern w:val="24"/>
            <w:sz w:val="24"/>
            <w:szCs w:val="24"/>
          </w:rPr>
          <w:t>0,5 га</w:t>
        </w:r>
      </w:smartTag>
      <w:r w:rsidRPr="00236E8F">
        <w:rPr>
          <w:rFonts w:ascii="Arial" w:eastAsia="Calibri" w:hAnsi="Arial" w:cs="Arial"/>
          <w:kern w:val="24"/>
          <w:sz w:val="24"/>
          <w:szCs w:val="24"/>
        </w:rPr>
        <w:t xml:space="preserve">, для полей орошения коммунального типа площадью до </w:t>
      </w:r>
      <w:smartTag w:uri="urn:schemas-microsoft-com:office:smarttags" w:element="metricconverter">
        <w:smartTagPr>
          <w:attr w:name="ProductID" w:val="1,0 га"/>
        </w:smartTagPr>
        <w:r w:rsidRPr="00236E8F">
          <w:rPr>
            <w:rFonts w:ascii="Arial" w:eastAsia="Calibri" w:hAnsi="Arial" w:cs="Arial"/>
            <w:kern w:val="24"/>
            <w:sz w:val="24"/>
            <w:szCs w:val="24"/>
          </w:rPr>
          <w:t>1,0 га</w:t>
        </w:r>
      </w:smartTag>
      <w:r w:rsidRPr="00236E8F">
        <w:rPr>
          <w:rFonts w:ascii="Arial" w:eastAsia="Calibri" w:hAnsi="Arial" w:cs="Arial"/>
          <w:kern w:val="24"/>
          <w:sz w:val="24"/>
          <w:szCs w:val="24"/>
        </w:rPr>
        <w:t xml:space="preserve">, для сооружений механической и биологической очистки сточных вод производительностью до 50 куб. м/сутки СЗЗ следует принимать размером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полей подземной фильтрации пропускной способностью до 15 куб. м/сутки СЗЗ следует принимать размером </w:t>
      </w:r>
      <w:smartTag w:uri="urn:schemas-microsoft-com:office:smarttags" w:element="metricconverter">
        <w:smartTagPr>
          <w:attr w:name="ProductID" w:val="50 м"/>
        </w:smartTagPr>
        <w:r w:rsidRPr="00236E8F">
          <w:rPr>
            <w:rFonts w:ascii="Arial" w:eastAsia="Calibri" w:hAnsi="Arial" w:cs="Arial"/>
            <w:kern w:val="24"/>
            <w:sz w:val="24"/>
            <w:szCs w:val="24"/>
          </w:rPr>
          <w:t>50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СЗЗ следует принимать не менее: от фильтрующих траншей и песчано-гравийных фильтров - </w:t>
      </w:r>
      <w:smartTag w:uri="urn:schemas-microsoft-com:office:smarttags" w:element="metricconverter">
        <w:smartTagPr>
          <w:attr w:name="ProductID" w:val="25 м"/>
        </w:smartTagPr>
        <w:r w:rsidRPr="00236E8F">
          <w:rPr>
            <w:rFonts w:ascii="Arial" w:eastAsia="Calibri" w:hAnsi="Arial" w:cs="Arial"/>
            <w:kern w:val="24"/>
            <w:sz w:val="24"/>
            <w:szCs w:val="24"/>
          </w:rPr>
          <w:t>25 м</w:t>
        </w:r>
      </w:smartTag>
      <w:r w:rsidRPr="00236E8F">
        <w:rPr>
          <w:rFonts w:ascii="Arial" w:eastAsia="Calibri" w:hAnsi="Arial" w:cs="Arial"/>
          <w:kern w:val="24"/>
          <w:sz w:val="24"/>
          <w:szCs w:val="24"/>
        </w:rPr>
        <w:t xml:space="preserve">, от септиков - </w:t>
      </w:r>
      <w:smartTag w:uri="urn:schemas-microsoft-com:office:smarttags" w:element="metricconverter">
        <w:smartTagPr>
          <w:attr w:name="ProductID" w:val="5 м"/>
        </w:smartTagPr>
        <w:r w:rsidRPr="00236E8F">
          <w:rPr>
            <w:rFonts w:ascii="Arial" w:eastAsia="Calibri" w:hAnsi="Arial" w:cs="Arial"/>
            <w:kern w:val="24"/>
            <w:sz w:val="24"/>
            <w:szCs w:val="24"/>
          </w:rPr>
          <w:t>5 м</w:t>
        </w:r>
      </w:smartTag>
      <w:r w:rsidRPr="00236E8F">
        <w:rPr>
          <w:rFonts w:ascii="Arial" w:eastAsia="Calibri" w:hAnsi="Arial" w:cs="Arial"/>
          <w:kern w:val="24"/>
          <w:sz w:val="24"/>
          <w:szCs w:val="24"/>
        </w:rPr>
        <w:t xml:space="preserve">, от фильтрующих колодцев - </w:t>
      </w:r>
      <w:smartTag w:uri="urn:schemas-microsoft-com:office:smarttags" w:element="metricconverter">
        <w:smartTagPr>
          <w:attr w:name="ProductID" w:val="8 м"/>
        </w:smartTagPr>
        <w:r w:rsidRPr="00236E8F">
          <w:rPr>
            <w:rFonts w:ascii="Arial" w:eastAsia="Calibri" w:hAnsi="Arial" w:cs="Arial"/>
            <w:kern w:val="24"/>
            <w:sz w:val="24"/>
            <w:szCs w:val="24"/>
          </w:rPr>
          <w:t>8 м</w:t>
        </w:r>
      </w:smartTag>
      <w:r w:rsidRPr="00236E8F">
        <w:rPr>
          <w:rFonts w:ascii="Arial" w:eastAsia="Calibri" w:hAnsi="Arial" w:cs="Arial"/>
          <w:kern w:val="24"/>
          <w:sz w:val="24"/>
          <w:szCs w:val="24"/>
        </w:rPr>
        <w:t xml:space="preserve">, от выгребных ям - </w:t>
      </w:r>
      <w:smartTag w:uri="urn:schemas-microsoft-com:office:smarttags" w:element="metricconverter">
        <w:smartTagPr>
          <w:attr w:name="ProductID" w:val="8 м"/>
        </w:smartTagPr>
        <w:r w:rsidRPr="00236E8F">
          <w:rPr>
            <w:rFonts w:ascii="Arial" w:eastAsia="Calibri" w:hAnsi="Arial" w:cs="Arial"/>
            <w:kern w:val="24"/>
            <w:sz w:val="24"/>
            <w:szCs w:val="24"/>
          </w:rPr>
          <w:t>8 м</w:t>
        </w:r>
      </w:smartTag>
      <w:r w:rsidRPr="00236E8F">
        <w:rPr>
          <w:rFonts w:ascii="Arial" w:eastAsia="Calibri" w:hAnsi="Arial" w:cs="Arial"/>
          <w:kern w:val="24"/>
          <w:sz w:val="24"/>
          <w:szCs w:val="24"/>
        </w:rPr>
        <w:t xml:space="preserve">, от аэрационных установок на полное окисление с аэробной стабилизацией ила при производительности до 700 куб. м/сутки - </w:t>
      </w:r>
      <w:smartTag w:uri="urn:schemas-microsoft-com:office:smarttags" w:element="metricconverter">
        <w:smartTagPr>
          <w:attr w:name="ProductID" w:val="50 м"/>
        </w:smartTagPr>
        <w:r w:rsidRPr="00236E8F">
          <w:rPr>
            <w:rFonts w:ascii="Arial" w:eastAsia="Calibri" w:hAnsi="Arial" w:cs="Arial"/>
            <w:kern w:val="24"/>
            <w:sz w:val="24"/>
            <w:szCs w:val="24"/>
          </w:rPr>
          <w:t>50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 xml:space="preserve">, закрытого типа - </w:t>
      </w:r>
      <w:smartTag w:uri="urn:schemas-microsoft-com:office:smarttags" w:element="metricconverter">
        <w:smartTagPr>
          <w:attr w:name="ProductID" w:val="50 м"/>
        </w:smartTagPr>
        <w:r w:rsidRPr="00236E8F">
          <w:rPr>
            <w:rFonts w:ascii="Arial" w:eastAsia="Calibri" w:hAnsi="Arial" w:cs="Arial"/>
            <w:kern w:val="24"/>
            <w:sz w:val="24"/>
            <w:szCs w:val="24"/>
          </w:rPr>
          <w:t>50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Кроме того, устанавливаются санитарно-защитные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от сливных станций - </w:t>
      </w:r>
      <w:smartTag w:uri="urn:schemas-microsoft-com:office:smarttags" w:element="metricconverter">
        <w:smartTagPr>
          <w:attr w:name="ProductID" w:val="300 м"/>
        </w:smartTagPr>
        <w:r w:rsidRPr="00236E8F">
          <w:rPr>
            <w:rFonts w:ascii="Arial" w:eastAsia="Calibri" w:hAnsi="Arial" w:cs="Arial"/>
            <w:kern w:val="24"/>
            <w:sz w:val="24"/>
            <w:szCs w:val="24"/>
          </w:rPr>
          <w:t>300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от шламонакопителей - в зависимости от состава и свойств шлама по согласованию с органами Роспотребнадзора;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от снеготаялок и снегосплавных пунктов до жилой территории - не менее </w:t>
      </w:r>
      <w:smartTag w:uri="urn:schemas-microsoft-com:office:smarttags" w:element="metricconverter">
        <w:smartTagPr>
          <w:attr w:name="ProductID" w:val="100 м"/>
        </w:smartTagPr>
        <w:r w:rsidRPr="00236E8F">
          <w:rPr>
            <w:rFonts w:ascii="Arial" w:eastAsia="Calibri" w:hAnsi="Arial" w:cs="Arial"/>
            <w:kern w:val="24"/>
            <w:sz w:val="24"/>
            <w:szCs w:val="24"/>
          </w:rPr>
          <w:t>100 м</w:t>
        </w:r>
      </w:smartTag>
      <w:r w:rsidRPr="00236E8F">
        <w:rPr>
          <w:rFonts w:ascii="Arial" w:eastAsia="Calibri" w:hAnsi="Arial" w:cs="Arial"/>
          <w:kern w:val="24"/>
          <w:sz w:val="24"/>
          <w:szCs w:val="24"/>
        </w:rPr>
        <w:t>.</w:t>
      </w:r>
    </w:p>
    <w:p w:rsidR="00236E8F" w:rsidRPr="00236E8F" w:rsidRDefault="00236E8F" w:rsidP="00236E8F">
      <w:pPr>
        <w:numPr>
          <w:ilvl w:val="2"/>
          <w:numId w:val="1"/>
        </w:numPr>
        <w:spacing w:after="0" w:line="240" w:lineRule="auto"/>
        <w:ind w:firstLine="709"/>
        <w:jc w:val="both"/>
        <w:outlineLvl w:val="2"/>
        <w:rPr>
          <w:rFonts w:ascii="Arial" w:eastAsia="Times New Roman" w:hAnsi="Arial" w:cs="Arial"/>
          <w:bCs/>
          <w:sz w:val="24"/>
          <w:szCs w:val="24"/>
          <w:lang w:val="x-none" w:eastAsia="x-none"/>
        </w:rPr>
      </w:pPr>
      <w:bookmarkStart w:id="218" w:name="_Toc280099520"/>
      <w:bookmarkStart w:id="219" w:name="_Toc283904180"/>
      <w:bookmarkStart w:id="220" w:name="_Toc286742619"/>
      <w:bookmarkStart w:id="221" w:name="_Toc318381150"/>
      <w:r w:rsidRPr="00236E8F">
        <w:rPr>
          <w:rFonts w:ascii="Arial" w:eastAsia="Times New Roman" w:hAnsi="Arial" w:cs="Arial"/>
          <w:sz w:val="24"/>
          <w:szCs w:val="24"/>
          <w:lang w:val="x-none" w:eastAsia="x-none"/>
        </w:rPr>
        <w:t>Статья 11.2. Ограничения инженерно-транспортных коммуникаций</w:t>
      </w:r>
      <w:bookmarkEnd w:id="218"/>
      <w:bookmarkEnd w:id="219"/>
      <w:bookmarkEnd w:id="220"/>
      <w:bookmarkEnd w:id="221"/>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sz w:val="24"/>
          <w:szCs w:val="24"/>
          <w:lang w:val="x-none" w:eastAsia="x-none"/>
        </w:rPr>
      </w:pPr>
      <w:bookmarkStart w:id="222" w:name="_Toc314581616"/>
      <w:bookmarkStart w:id="223" w:name="_Toc314642511"/>
      <w:bookmarkStart w:id="224" w:name="_Toc314749061"/>
      <w:bookmarkStart w:id="225" w:name="_Toc314816724"/>
      <w:bookmarkStart w:id="226" w:name="_Toc318381151"/>
      <w:r w:rsidRPr="00236E8F">
        <w:rPr>
          <w:rFonts w:ascii="Arial" w:eastAsia="Times New Roman" w:hAnsi="Arial" w:cs="Arial"/>
          <w:sz w:val="24"/>
          <w:szCs w:val="24"/>
          <w:lang w:val="x-none" w:eastAsia="x-none"/>
        </w:rPr>
        <w:t>11.2.1. Полоса отвода и придорожная полоса автомобильных дорог</w:t>
      </w:r>
      <w:r w:rsidRPr="00236E8F">
        <w:rPr>
          <w:rFonts w:ascii="Arial" w:eastAsia="Times New Roman" w:hAnsi="Arial" w:cs="Arial"/>
          <w:sz w:val="24"/>
          <w:szCs w:val="24"/>
          <w:vertAlign w:val="superscript"/>
          <w:lang w:val="x-none" w:eastAsia="x-none"/>
        </w:rPr>
        <w:footnoteReference w:id="1"/>
      </w:r>
      <w:r w:rsidRPr="00236E8F">
        <w:rPr>
          <w:rFonts w:ascii="Arial" w:eastAsia="Times New Roman" w:hAnsi="Arial" w:cs="Arial"/>
          <w:sz w:val="24"/>
          <w:szCs w:val="24"/>
          <w:vertAlign w:val="superscript"/>
          <w:lang w:val="x-none" w:eastAsia="x-none"/>
        </w:rPr>
        <w:t>[1]</w:t>
      </w:r>
      <w:bookmarkEnd w:id="222"/>
      <w:bookmarkEnd w:id="223"/>
      <w:bookmarkEnd w:id="224"/>
      <w:bookmarkEnd w:id="225"/>
      <w:bookmarkEnd w:id="226"/>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lang w:val="x-none"/>
        </w:rPr>
      </w:pPr>
      <w:r w:rsidRPr="00236E8F">
        <w:rPr>
          <w:rFonts w:ascii="Arial" w:eastAsia="Calibri" w:hAnsi="Arial" w:cs="Arial"/>
          <w:kern w:val="24"/>
          <w:sz w:val="24"/>
          <w:szCs w:val="24"/>
        </w:rPr>
        <w:t>1. В пределах полосы отвода автомобильной дороги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строительство жилых и общественных зданий, складов;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lang w:val="x-none"/>
        </w:rPr>
      </w:pPr>
      <w:r w:rsidRPr="00236E8F">
        <w:rPr>
          <w:rFonts w:ascii="Arial" w:eastAsia="Calibri" w:hAnsi="Arial" w:cs="Arial"/>
          <w:kern w:val="24"/>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 зависимости от категории федеральной автомобильной дороги и с учетом ее перспективы ширина каждой придорожной полосы устанавливается: </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автомобильных дорог </w:t>
      </w:r>
      <w:r w:rsidRPr="00236E8F">
        <w:rPr>
          <w:rFonts w:ascii="Arial" w:eastAsia="Calibri" w:hAnsi="Arial" w:cs="Arial"/>
          <w:kern w:val="24"/>
          <w:sz w:val="24"/>
          <w:szCs w:val="24"/>
          <w:lang w:val="en-US"/>
        </w:rPr>
        <w:t>V</w:t>
      </w:r>
      <w:r w:rsidRPr="00236E8F">
        <w:rPr>
          <w:rFonts w:ascii="Arial" w:eastAsia="Calibri" w:hAnsi="Arial" w:cs="Arial"/>
          <w:kern w:val="24"/>
          <w:sz w:val="24"/>
          <w:szCs w:val="24"/>
        </w:rPr>
        <w:t xml:space="preserve"> категории – 50м;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автомобильных дорог </w:t>
      </w:r>
      <w:r w:rsidRPr="00236E8F">
        <w:rPr>
          <w:rFonts w:ascii="Arial" w:eastAsia="Calibri" w:hAnsi="Arial" w:cs="Arial"/>
          <w:kern w:val="24"/>
          <w:sz w:val="24"/>
          <w:szCs w:val="24"/>
          <w:lang w:val="en-US"/>
        </w:rPr>
        <w:t>II</w:t>
      </w:r>
      <w:r w:rsidRPr="00236E8F">
        <w:rPr>
          <w:rFonts w:ascii="Arial" w:eastAsia="Calibri" w:hAnsi="Arial" w:cs="Arial"/>
          <w:kern w:val="24"/>
          <w:sz w:val="24"/>
          <w:szCs w:val="24"/>
        </w:rPr>
        <w:t xml:space="preserve">и </w:t>
      </w:r>
      <w:r w:rsidRPr="00236E8F">
        <w:rPr>
          <w:rFonts w:ascii="Arial" w:eastAsia="Calibri" w:hAnsi="Arial" w:cs="Arial"/>
          <w:kern w:val="24"/>
          <w:sz w:val="24"/>
          <w:szCs w:val="24"/>
          <w:lang w:val="en-US"/>
        </w:rPr>
        <w:t>I</w:t>
      </w:r>
      <w:r w:rsidRPr="00236E8F">
        <w:rPr>
          <w:rFonts w:ascii="Arial" w:eastAsia="Calibri" w:hAnsi="Arial" w:cs="Arial"/>
          <w:kern w:val="24"/>
          <w:sz w:val="24"/>
          <w:szCs w:val="24"/>
        </w:rPr>
        <w:t>категорий – 75м;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участков автомобильных дорог, построенных в обход городов с перспективной численностью населения свыше 250 тыс. человек – 150м.</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27" w:name="_Toc314581617"/>
      <w:bookmarkStart w:id="228" w:name="_Toc314642512"/>
      <w:bookmarkStart w:id="229" w:name="_Toc314749062"/>
      <w:bookmarkStart w:id="230" w:name="_Toc314816725"/>
      <w:bookmarkStart w:id="231" w:name="_Toc318381152"/>
      <w:r w:rsidRPr="00236E8F">
        <w:rPr>
          <w:rFonts w:ascii="Arial" w:eastAsia="Times New Roman" w:hAnsi="Arial" w:cs="Arial"/>
          <w:sz w:val="24"/>
          <w:szCs w:val="24"/>
          <w:lang w:val="x-none" w:eastAsia="x-none"/>
        </w:rPr>
        <w:t>11.2.2. Полоса отвода, охранная зона железной дороги</w:t>
      </w:r>
      <w:r w:rsidRPr="00236E8F">
        <w:rPr>
          <w:rFonts w:ascii="Arial" w:eastAsia="Times New Roman" w:hAnsi="Arial" w:cs="Arial"/>
          <w:sz w:val="24"/>
          <w:szCs w:val="24"/>
          <w:vertAlign w:val="superscript"/>
          <w:lang w:val="x-none" w:eastAsia="x-none"/>
        </w:rPr>
        <w:footnoteReference w:id="2"/>
      </w:r>
      <w:r w:rsidRPr="00236E8F">
        <w:rPr>
          <w:rFonts w:ascii="Arial" w:eastAsia="Times New Roman" w:hAnsi="Arial" w:cs="Arial"/>
          <w:sz w:val="24"/>
          <w:szCs w:val="24"/>
          <w:vertAlign w:val="superscript"/>
          <w:lang w:val="x-none" w:eastAsia="x-none"/>
        </w:rPr>
        <w:t>[2]</w:t>
      </w:r>
      <w:bookmarkEnd w:id="227"/>
      <w:bookmarkEnd w:id="228"/>
      <w:bookmarkEnd w:id="229"/>
      <w:bookmarkEnd w:id="230"/>
      <w:bookmarkEnd w:id="231"/>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Полосы отвода</w:t>
      </w:r>
      <w:r w:rsidRPr="00236E8F">
        <w:rPr>
          <w:rFonts w:ascii="Arial" w:eastAsia="Calibri" w:hAnsi="Arial" w:cs="Arial"/>
          <w:kern w:val="24"/>
          <w:sz w:val="24"/>
          <w:szCs w:val="24"/>
          <w:vertAlign w:val="superscript"/>
        </w:rPr>
        <w:footnoteReference w:id="3"/>
      </w:r>
      <w:r w:rsidRPr="00236E8F">
        <w:rPr>
          <w:rFonts w:ascii="Arial" w:eastAsia="Calibri" w:hAnsi="Arial" w:cs="Arial"/>
          <w:kern w:val="24"/>
          <w:sz w:val="24"/>
          <w:szCs w:val="24"/>
          <w:vertAlign w:val="superscript"/>
        </w:rPr>
        <w:t>[3]</w:t>
      </w:r>
      <w:r w:rsidRPr="00236E8F">
        <w:rPr>
          <w:rFonts w:ascii="Arial" w:eastAsia="Calibri" w:hAnsi="Arial" w:cs="Arial"/>
          <w:kern w:val="24"/>
          <w:sz w:val="24"/>
          <w:szCs w:val="24"/>
        </w:rPr>
        <w:t>. В полосу отвода на железнодорожном транспорте входят зе</w:t>
      </w:r>
      <w:r w:rsidRPr="00236E8F">
        <w:rPr>
          <w:rFonts w:ascii="Arial" w:eastAsia="Calibri" w:hAnsi="Arial" w:cs="Arial"/>
          <w:kern w:val="24"/>
          <w:sz w:val="24"/>
          <w:szCs w:val="24"/>
        </w:rPr>
        <w:softHyphen/>
        <w:t>мельные участки, прилегающие к железнодорожным путям, земельные участки, предна</w:t>
      </w:r>
      <w:r w:rsidRPr="00236E8F">
        <w:rPr>
          <w:rFonts w:ascii="Arial" w:eastAsia="Calibri" w:hAnsi="Arial" w:cs="Arial"/>
          <w:kern w:val="24"/>
          <w:sz w:val="24"/>
          <w:szCs w:val="24"/>
        </w:rPr>
        <w:softHyphen/>
        <w:t>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охранные зоны, необходимые для обеспечения сохранности, прочности и устойчи</w:t>
      </w:r>
      <w:r w:rsidRPr="00236E8F">
        <w:rPr>
          <w:rFonts w:ascii="Arial" w:eastAsia="Calibri" w:hAnsi="Arial" w:cs="Arial"/>
          <w:kern w:val="24"/>
          <w:sz w:val="24"/>
          <w:szCs w:val="24"/>
        </w:rPr>
        <w:softHyphen/>
        <w:t>вости объектов железнодорожного транспорта (далее - охранные зоны) включаются зе</w:t>
      </w:r>
      <w:r w:rsidRPr="00236E8F">
        <w:rPr>
          <w:rFonts w:ascii="Arial" w:eastAsia="Calibri" w:hAnsi="Arial" w:cs="Arial"/>
          <w:kern w:val="24"/>
          <w:sz w:val="24"/>
          <w:szCs w:val="24"/>
        </w:rPr>
        <w:softHyphen/>
        <w:t>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w:t>
      </w:r>
      <w:r w:rsidRPr="00236E8F">
        <w:rPr>
          <w:rFonts w:ascii="Arial" w:eastAsia="Calibri" w:hAnsi="Arial" w:cs="Arial"/>
          <w:kern w:val="24"/>
          <w:sz w:val="24"/>
          <w:szCs w:val="24"/>
        </w:rPr>
        <w:softHyphen/>
        <w:t>гающие к земельным участкам, предназначенным для размещения объектов железнодо</w:t>
      </w:r>
      <w:r w:rsidRPr="00236E8F">
        <w:rPr>
          <w:rFonts w:ascii="Arial" w:eastAsia="Calibri" w:hAnsi="Arial" w:cs="Arial"/>
          <w:kern w:val="24"/>
          <w:sz w:val="24"/>
          <w:szCs w:val="24"/>
        </w:rPr>
        <w:softHyphen/>
        <w:t>рожного транспорта и обеспечения защиты железнодорожного пути от снежных и песча</w:t>
      </w:r>
      <w:r w:rsidRPr="00236E8F">
        <w:rPr>
          <w:rFonts w:ascii="Arial" w:eastAsia="Calibri" w:hAnsi="Arial" w:cs="Arial"/>
          <w:kern w:val="24"/>
          <w:sz w:val="24"/>
          <w:szCs w:val="24"/>
        </w:rPr>
        <w:softHyphen/>
        <w:t>ных заносов и других негативных воздействий.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В границах полосы отвода в целях обеспечения безопасности движения и экс</w:t>
      </w:r>
      <w:r w:rsidRPr="00236E8F">
        <w:rPr>
          <w:rFonts w:ascii="Arial" w:eastAsia="Calibri" w:hAnsi="Arial" w:cs="Arial"/>
          <w:kern w:val="24"/>
          <w:sz w:val="24"/>
          <w:szCs w:val="24"/>
        </w:rPr>
        <w:softHyphen/>
        <w:t>плуатации железнодорожного транспорта заинтересованная организация обязана обеспе</w:t>
      </w:r>
      <w:r w:rsidRPr="00236E8F">
        <w:rPr>
          <w:rFonts w:ascii="Arial" w:eastAsia="Calibri" w:hAnsi="Arial" w:cs="Arial"/>
          <w:kern w:val="24"/>
          <w:sz w:val="24"/>
          <w:szCs w:val="24"/>
        </w:rPr>
        <w:softHyphen/>
        <w:t>чить следующий режим использования земельных участков: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не допускать размещение капитальных зданий и сооружений, многолетних насаж</w:t>
      </w:r>
      <w:r w:rsidRPr="00236E8F">
        <w:rPr>
          <w:rFonts w:ascii="Arial" w:eastAsia="Calibri" w:hAnsi="Arial" w:cs="Arial"/>
          <w:kern w:val="24"/>
          <w:sz w:val="24"/>
          <w:szCs w:val="24"/>
        </w:rPr>
        <w:softHyphen/>
        <w:t>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не допускать в местах расположения водопроводных и канализационных сетей, водозаборных сооружений и других инженерных коммуникаций строительство и разме</w:t>
      </w:r>
      <w:r w:rsidRPr="00236E8F">
        <w:rPr>
          <w:rFonts w:ascii="Arial" w:eastAsia="Calibri" w:hAnsi="Arial" w:cs="Arial"/>
          <w:kern w:val="24"/>
          <w:sz w:val="24"/>
          <w:szCs w:val="24"/>
        </w:rPr>
        <w:softHyphen/>
        <w:t>щение каких-либо зданий и сооружений, проведение сельскохозяйственных работ;</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не допускать в местах прилегания к сельскохозяйственным угодьям разрастание сорной травянистой и древесно-кустарниковой растительности;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не допускать в местах прилегания к лесным массивам скопление сухостоя, валеж</w:t>
      </w:r>
      <w:r w:rsidRPr="00236E8F">
        <w:rPr>
          <w:rFonts w:ascii="Arial" w:eastAsia="Calibri" w:hAnsi="Arial" w:cs="Arial"/>
          <w:kern w:val="24"/>
          <w:sz w:val="24"/>
          <w:szCs w:val="24"/>
        </w:rPr>
        <w:softHyphen/>
        <w:t>ника, порубочных остатков и других горючих материалов;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236E8F">
          <w:rPr>
            <w:rFonts w:ascii="Arial" w:eastAsia="Calibri" w:hAnsi="Arial" w:cs="Arial"/>
            <w:kern w:val="24"/>
            <w:sz w:val="24"/>
            <w:szCs w:val="24"/>
          </w:rPr>
          <w:t>5 метров</w:t>
        </w:r>
      </w:smartTag>
      <w:r w:rsidRPr="00236E8F">
        <w:rPr>
          <w:rFonts w:ascii="Arial" w:eastAsia="Calibri" w:hAnsi="Arial" w:cs="Arial"/>
          <w:kern w:val="24"/>
          <w:sz w:val="24"/>
          <w:szCs w:val="24"/>
        </w:rPr>
        <w:t xml:space="preserve"> или минерализованной полосой шириной не менее </w:t>
      </w:r>
      <w:smartTag w:uri="urn:schemas-microsoft-com:office:smarttags" w:element="metricconverter">
        <w:smartTagPr>
          <w:attr w:name="ProductID" w:val="3 метров"/>
        </w:smartTagPr>
        <w:r w:rsidRPr="00236E8F">
          <w:rPr>
            <w:rFonts w:ascii="Arial" w:eastAsia="Calibri" w:hAnsi="Arial" w:cs="Arial"/>
            <w:kern w:val="24"/>
            <w:sz w:val="24"/>
            <w:szCs w:val="24"/>
          </w:rPr>
          <w:t>3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Размещение инженерных коммуникаций, линий электропередачи, связи, магист</w:t>
      </w:r>
      <w:r w:rsidRPr="00236E8F">
        <w:rPr>
          <w:rFonts w:ascii="Arial" w:eastAsia="Calibri" w:hAnsi="Arial" w:cs="Arial"/>
          <w:kern w:val="24"/>
          <w:sz w:val="24"/>
          <w:szCs w:val="24"/>
        </w:rPr>
        <w:softHyphen/>
        <w:t>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границах полосы отвода разрешается на условиях договора размещать на откосах выемок, постоянных заборах, строениях, устройствах и других объектах железнодорожно</w:t>
      </w:r>
      <w:r w:rsidRPr="00236E8F">
        <w:rPr>
          <w:rFonts w:ascii="Arial" w:eastAsia="Calibri" w:hAnsi="Arial" w:cs="Arial"/>
          <w:kern w:val="24"/>
          <w:sz w:val="24"/>
          <w:szCs w:val="24"/>
        </w:rPr>
        <w:softHyphen/>
        <w:t>го транспорта наружную рекламу. Такая реклама должна соответствовать требованиям,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установленным законодательством Российской Федерации, и не угрожать безопасности движения и эксплуатации железнодорожного транспорта.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В границах охранных зон в целях обеспечения безопасности движения и эксплуа</w:t>
      </w:r>
      <w:r w:rsidRPr="00236E8F">
        <w:rPr>
          <w:rFonts w:ascii="Arial" w:eastAsia="Calibri" w:hAnsi="Arial" w:cs="Arial"/>
          <w:kern w:val="24"/>
          <w:sz w:val="24"/>
          <w:szCs w:val="24"/>
        </w:rPr>
        <w:softHyphen/>
        <w:t>тации железнодорожного транспорта могут быть установлены запреты или ограничения на осуществление следующих видов деятельности: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w:t>
      </w:r>
      <w:r w:rsidRPr="00236E8F">
        <w:rPr>
          <w:rFonts w:ascii="Arial" w:eastAsia="Calibri" w:hAnsi="Arial" w:cs="Arial"/>
          <w:kern w:val="24"/>
          <w:sz w:val="24"/>
          <w:szCs w:val="24"/>
        </w:rPr>
        <w:softHyphen/>
        <w:t>дение земляных работ, за исключением случаев, когда осуществление указанной деятель</w:t>
      </w:r>
      <w:r w:rsidRPr="00236E8F">
        <w:rPr>
          <w:rFonts w:ascii="Arial" w:eastAsia="Calibri" w:hAnsi="Arial" w:cs="Arial"/>
          <w:kern w:val="24"/>
          <w:sz w:val="24"/>
          <w:szCs w:val="24"/>
        </w:rPr>
        <w:softHyphen/>
        <w:t>ности необходимо для обеспечения устойчивой, бесперебойной и безопасной работы же</w:t>
      </w:r>
      <w:r w:rsidRPr="00236E8F">
        <w:rPr>
          <w:rFonts w:ascii="Arial" w:eastAsia="Calibri" w:hAnsi="Arial" w:cs="Arial"/>
          <w:kern w:val="24"/>
          <w:sz w:val="24"/>
          <w:szCs w:val="24"/>
        </w:rPr>
        <w:softHyphen/>
        <w:t>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распашка земель;</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выпас скота;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выпуск поверхностных и хозяйственно-бытовых вод.</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32" w:name="_Toc314581618"/>
      <w:bookmarkStart w:id="233" w:name="_Toc314642513"/>
      <w:bookmarkStart w:id="234" w:name="_Toc314749063"/>
      <w:bookmarkStart w:id="235" w:name="_Toc314816726"/>
      <w:bookmarkStart w:id="236" w:name="_Toc318381153"/>
      <w:r w:rsidRPr="00236E8F">
        <w:rPr>
          <w:rFonts w:ascii="Arial" w:eastAsia="Times New Roman" w:hAnsi="Arial" w:cs="Arial"/>
          <w:sz w:val="24"/>
          <w:szCs w:val="24"/>
          <w:lang w:val="x-none" w:eastAsia="x-none"/>
        </w:rPr>
        <w:t>11.2.3. Охранные зоны магистральных газопроводов и газораспределительных сетей</w:t>
      </w:r>
      <w:bookmarkEnd w:id="232"/>
      <w:bookmarkEnd w:id="233"/>
      <w:bookmarkEnd w:id="234"/>
      <w:bookmarkEnd w:id="235"/>
      <w:bookmarkEnd w:id="236"/>
      <w:r w:rsidRPr="00236E8F">
        <w:rPr>
          <w:rFonts w:ascii="Arial" w:eastAsia="Times New Roman" w:hAnsi="Arial" w:cs="Arial"/>
          <w:sz w:val="24"/>
          <w:szCs w:val="24"/>
          <w:vertAlign w:val="superscript"/>
          <w:lang w:val="x-none" w:eastAsia="x-none"/>
        </w:rPr>
        <w:footnoteReference w:id="4"/>
      </w:r>
      <w:r w:rsidRPr="00236E8F">
        <w:rPr>
          <w:rFonts w:ascii="Arial" w:eastAsia="Times New Roman" w:hAnsi="Arial" w:cs="Arial"/>
          <w:sz w:val="24"/>
          <w:szCs w:val="24"/>
          <w:vertAlign w:val="superscript"/>
          <w:lang w:val="x-none" w:eastAsia="x-none"/>
        </w:rPr>
        <w:t>[4]</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газораспределительных сетей устанавливаются следующие охранные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236E8F">
          <w:rPr>
            <w:rFonts w:ascii="Arial" w:eastAsia="Calibri" w:hAnsi="Arial" w:cs="Arial"/>
            <w:kern w:val="24"/>
            <w:sz w:val="24"/>
            <w:szCs w:val="24"/>
          </w:rPr>
          <w:t>2 м</w:t>
        </w:r>
      </w:smartTag>
      <w:r w:rsidRPr="00236E8F">
        <w:rPr>
          <w:rFonts w:ascii="Arial" w:eastAsia="Calibri" w:hAnsi="Arial" w:cs="Arial"/>
          <w:kern w:val="24"/>
          <w:sz w:val="24"/>
          <w:szCs w:val="24"/>
        </w:rPr>
        <w:t>, с каждой стороны газопровода;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236E8F">
          <w:rPr>
            <w:rFonts w:ascii="Arial" w:eastAsia="Calibri" w:hAnsi="Arial" w:cs="Arial"/>
            <w:kern w:val="24"/>
            <w:sz w:val="24"/>
            <w:szCs w:val="24"/>
          </w:rPr>
          <w:t>3 метров</w:t>
        </w:r>
      </w:smartTag>
      <w:r w:rsidRPr="00236E8F">
        <w:rPr>
          <w:rFonts w:ascii="Arial" w:eastAsia="Calibri" w:hAnsi="Arial" w:cs="Arial"/>
          <w:kern w:val="24"/>
          <w:sz w:val="24"/>
          <w:szCs w:val="24"/>
        </w:rPr>
        <w:t xml:space="preserve"> от газопровода со стороны провода и </w:t>
      </w:r>
      <w:smartTag w:uri="urn:schemas-microsoft-com:office:smarttags" w:element="metricconverter">
        <w:smartTagPr>
          <w:attr w:name="ProductID" w:val="2 метров"/>
        </w:smartTagPr>
        <w:r w:rsidRPr="00236E8F">
          <w:rPr>
            <w:rFonts w:ascii="Arial" w:eastAsia="Calibri" w:hAnsi="Arial" w:cs="Arial"/>
            <w:kern w:val="24"/>
            <w:sz w:val="24"/>
            <w:szCs w:val="24"/>
          </w:rPr>
          <w:t>2 метров</w:t>
        </w:r>
      </w:smartTag>
      <w:r w:rsidRPr="00236E8F">
        <w:rPr>
          <w:rFonts w:ascii="Arial" w:eastAsia="Calibri" w:hAnsi="Arial" w:cs="Arial"/>
          <w:kern w:val="24"/>
          <w:sz w:val="24"/>
          <w:szCs w:val="24"/>
        </w:rPr>
        <w:t xml:space="preserve"> - с противоположной стороны;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236E8F">
          <w:rPr>
            <w:rFonts w:ascii="Arial" w:eastAsia="Calibri" w:hAnsi="Arial" w:cs="Arial"/>
            <w:kern w:val="24"/>
            <w:sz w:val="24"/>
            <w:szCs w:val="24"/>
          </w:rPr>
          <w:t>10 метров</w:t>
        </w:r>
      </w:smartTag>
      <w:r w:rsidRPr="00236E8F">
        <w:rPr>
          <w:rFonts w:ascii="Arial" w:eastAsia="Calibri" w:hAnsi="Arial" w:cs="Arial"/>
          <w:kern w:val="24"/>
          <w:sz w:val="24"/>
          <w:szCs w:val="24"/>
        </w:rPr>
        <w:t xml:space="preserve"> от границ этих объектов. Для газорегуляторных пунктов, пристроенных к зданиям, охранная зона не регламентируется;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г)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236E8F">
          <w:rPr>
            <w:rFonts w:ascii="Arial" w:eastAsia="Calibri" w:hAnsi="Arial" w:cs="Arial"/>
            <w:kern w:val="24"/>
            <w:sz w:val="24"/>
            <w:szCs w:val="24"/>
          </w:rPr>
          <w:t>6 метров</w:t>
        </w:r>
      </w:smartTag>
      <w:r w:rsidRPr="00236E8F">
        <w:rPr>
          <w:rFonts w:ascii="Arial" w:eastAsia="Calibri" w:hAnsi="Arial" w:cs="Arial"/>
          <w:kern w:val="24"/>
          <w:sz w:val="24"/>
          <w:szCs w:val="24"/>
        </w:rPr>
        <w:t xml:space="preserve">, по </w:t>
      </w:r>
      <w:smartTag w:uri="urn:schemas-microsoft-com:office:smarttags" w:element="metricconverter">
        <w:smartTagPr>
          <w:attr w:name="ProductID" w:val="3 метра"/>
        </w:smartTagPr>
        <w:r w:rsidRPr="00236E8F">
          <w:rPr>
            <w:rFonts w:ascii="Arial" w:eastAsia="Calibri" w:hAnsi="Arial" w:cs="Arial"/>
            <w:kern w:val="24"/>
            <w:sz w:val="24"/>
            <w:szCs w:val="24"/>
          </w:rPr>
          <w:t>3 метра</w:t>
        </w:r>
      </w:smartTag>
      <w:r w:rsidRPr="00236E8F">
        <w:rPr>
          <w:rFonts w:ascii="Arial" w:eastAsia="Calibri" w:hAnsi="Arial" w:cs="Arial"/>
          <w:kern w:val="24"/>
          <w:sz w:val="24"/>
          <w:szCs w:val="24"/>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37" w:name="_Toc314581619"/>
      <w:bookmarkStart w:id="238" w:name="_Toc314642514"/>
      <w:bookmarkStart w:id="239" w:name="_Toc314749064"/>
      <w:bookmarkStart w:id="240" w:name="_Toc314816727"/>
      <w:bookmarkStart w:id="241" w:name="_Toc318381154"/>
      <w:r w:rsidRPr="00236E8F">
        <w:rPr>
          <w:rFonts w:ascii="Arial" w:eastAsia="Times New Roman" w:hAnsi="Arial" w:cs="Arial"/>
          <w:sz w:val="24"/>
          <w:szCs w:val="24"/>
          <w:lang w:val="x-none" w:eastAsia="x-none"/>
        </w:rPr>
        <w:t>11.2.4. Охранные зоны магистральных трубопроводов</w:t>
      </w:r>
      <w:bookmarkEnd w:id="237"/>
      <w:bookmarkEnd w:id="238"/>
      <w:bookmarkEnd w:id="239"/>
      <w:bookmarkEnd w:id="240"/>
      <w:bookmarkEnd w:id="241"/>
      <w:r w:rsidRPr="00236E8F">
        <w:rPr>
          <w:rFonts w:ascii="Arial" w:eastAsia="Times New Roman" w:hAnsi="Arial" w:cs="Arial"/>
          <w:sz w:val="24"/>
          <w:szCs w:val="24"/>
          <w:vertAlign w:val="superscript"/>
          <w:lang w:val="x-none" w:eastAsia="x-none"/>
        </w:rPr>
        <w:footnoteReference w:id="5"/>
      </w:r>
      <w:r w:rsidRPr="00236E8F">
        <w:rPr>
          <w:rFonts w:ascii="Arial" w:eastAsia="Times New Roman" w:hAnsi="Arial" w:cs="Arial"/>
          <w:sz w:val="24"/>
          <w:szCs w:val="24"/>
          <w:vertAlign w:val="superscript"/>
          <w:lang w:val="x-none" w:eastAsia="x-none"/>
        </w:rPr>
        <w:t>[5]</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Охранные зоны устанавливаются:</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236E8F">
          <w:rPr>
            <w:rFonts w:ascii="Arial" w:eastAsia="Calibri" w:hAnsi="Arial" w:cs="Arial"/>
            <w:kern w:val="24"/>
            <w:sz w:val="24"/>
            <w:szCs w:val="24"/>
          </w:rPr>
          <w:t>25 метрах</w:t>
        </w:r>
      </w:smartTag>
      <w:r w:rsidRPr="00236E8F">
        <w:rPr>
          <w:rFonts w:ascii="Arial" w:eastAsia="Calibri" w:hAnsi="Arial" w:cs="Arial"/>
          <w:kern w:val="24"/>
          <w:sz w:val="24"/>
          <w:szCs w:val="24"/>
        </w:rPr>
        <w:t xml:space="preserve"> от оси трубопровода с каждой стороны;</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етрах"/>
        </w:smartTagPr>
        <w:r w:rsidRPr="00236E8F">
          <w:rPr>
            <w:rFonts w:ascii="Arial" w:eastAsia="Calibri" w:hAnsi="Arial" w:cs="Arial"/>
            <w:kern w:val="24"/>
            <w:sz w:val="24"/>
            <w:szCs w:val="24"/>
          </w:rPr>
          <w:t>100 метрах</w:t>
        </w:r>
      </w:smartTag>
      <w:r w:rsidRPr="00236E8F">
        <w:rPr>
          <w:rFonts w:ascii="Arial" w:eastAsia="Calibri" w:hAnsi="Arial" w:cs="Arial"/>
          <w:kern w:val="24"/>
          <w:sz w:val="24"/>
          <w:szCs w:val="24"/>
        </w:rPr>
        <w:t xml:space="preserve"> от оси трубопровода с каждой стороны;</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етров"/>
        </w:smartTagPr>
        <w:r w:rsidRPr="00236E8F">
          <w:rPr>
            <w:rFonts w:ascii="Arial" w:eastAsia="Calibri" w:hAnsi="Arial" w:cs="Arial"/>
            <w:kern w:val="24"/>
            <w:sz w:val="24"/>
            <w:szCs w:val="24"/>
          </w:rPr>
          <w:t>100 метров</w:t>
        </w:r>
      </w:smartTag>
      <w:r w:rsidRPr="00236E8F">
        <w:rPr>
          <w:rFonts w:ascii="Arial" w:eastAsia="Calibri" w:hAnsi="Arial" w:cs="Arial"/>
          <w:kern w:val="24"/>
          <w:sz w:val="24"/>
          <w:szCs w:val="24"/>
        </w:rPr>
        <w:t xml:space="preserve"> с каждой стороны;</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етров"/>
        </w:smartTagPr>
        <w:r w:rsidRPr="00236E8F">
          <w:rPr>
            <w:rFonts w:ascii="Arial" w:eastAsia="Calibri" w:hAnsi="Arial" w:cs="Arial"/>
            <w:kern w:val="24"/>
            <w:sz w:val="24"/>
            <w:szCs w:val="24"/>
          </w:rPr>
          <w:t>50 метров</w:t>
        </w:r>
      </w:smartTag>
      <w:r w:rsidRPr="00236E8F">
        <w:rPr>
          <w:rFonts w:ascii="Arial" w:eastAsia="Calibri" w:hAnsi="Arial" w:cs="Arial"/>
          <w:kern w:val="24"/>
          <w:sz w:val="24"/>
          <w:szCs w:val="24"/>
        </w:rPr>
        <w:t xml:space="preserve"> во все стороны;</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етров"/>
        </w:smartTagPr>
        <w:r w:rsidRPr="00236E8F">
          <w:rPr>
            <w:rFonts w:ascii="Arial" w:eastAsia="Calibri" w:hAnsi="Arial" w:cs="Arial"/>
            <w:kern w:val="24"/>
            <w:sz w:val="24"/>
            <w:szCs w:val="24"/>
          </w:rPr>
          <w:t>100 метров</w:t>
        </w:r>
      </w:smartTag>
      <w:r w:rsidRPr="00236E8F">
        <w:rPr>
          <w:rFonts w:ascii="Arial" w:eastAsia="Calibri" w:hAnsi="Arial" w:cs="Arial"/>
          <w:kern w:val="24"/>
          <w:sz w:val="24"/>
          <w:szCs w:val="24"/>
        </w:rPr>
        <w:t xml:space="preserve"> во все стороны.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Режим использования охранной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охранных зонах трубопроводов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перемещать, засыпать и ломать опознавательные и сигнальные знаки, контрольно -измерительные пункты;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устраивать всякого рода свалки, выливать растворы кислот, солей и щелочей;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е) разводить огонь и размещать какие-либо открытые или закрытые источники огня.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охранных зонах трубопроводов без письменного разрешения предприятий трубопроводного транспорта запрещается: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возводить любые постройки и сооружения;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производить мелиоративные земляные работы, сооружать оросительные и осушительные системы;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производить всякого рода открытые и подземные, горные, строительные, монтажные и взрывные работы, планировку грунта.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Минимально-допустимые расстояния от оси магистральных газопроводов высокого давления до границ населенных пунктов, зданий, сооружений принимаются в зависимости от диаметра труб и степени ответственности объектов и составляют:</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Ду - 1200мм – 300м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Ду - 1000мм – 250м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Ду – 700, 800мм – 200м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Ду – 500мм – 150м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Ду – 300мм – 100м</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42" w:name="_Toc314581620"/>
      <w:bookmarkStart w:id="243" w:name="_Toc314642515"/>
      <w:bookmarkStart w:id="244" w:name="_Toc314749065"/>
      <w:bookmarkStart w:id="245" w:name="_Toc314816728"/>
      <w:bookmarkStart w:id="246" w:name="_Toc318381155"/>
      <w:r w:rsidRPr="00236E8F">
        <w:rPr>
          <w:rFonts w:ascii="Arial" w:eastAsia="Times New Roman" w:hAnsi="Arial" w:cs="Arial"/>
          <w:sz w:val="24"/>
          <w:szCs w:val="24"/>
          <w:lang w:val="x-none" w:eastAsia="x-none"/>
        </w:rPr>
        <w:t>11.2.5. Охранные зоны объектов электросетевого хозяйства</w:t>
      </w:r>
      <w:bookmarkEnd w:id="242"/>
      <w:bookmarkEnd w:id="243"/>
      <w:bookmarkEnd w:id="244"/>
      <w:bookmarkEnd w:id="245"/>
      <w:bookmarkEnd w:id="246"/>
      <w:r w:rsidRPr="00236E8F">
        <w:rPr>
          <w:rFonts w:ascii="Arial" w:eastAsia="Times New Roman" w:hAnsi="Arial" w:cs="Arial"/>
          <w:sz w:val="24"/>
          <w:szCs w:val="24"/>
          <w:vertAlign w:val="superscript"/>
          <w:lang w:val="x-none" w:eastAsia="x-none"/>
        </w:rPr>
        <w:footnoteReference w:id="6"/>
      </w:r>
      <w:r w:rsidRPr="00236E8F">
        <w:rPr>
          <w:rFonts w:ascii="Arial" w:eastAsia="Times New Roman" w:hAnsi="Arial" w:cs="Arial"/>
          <w:sz w:val="24"/>
          <w:szCs w:val="24"/>
          <w:vertAlign w:val="superscript"/>
          <w:lang w:val="x-none" w:eastAsia="x-none"/>
        </w:rPr>
        <w:t>[6]</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Размеры охранных зон</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до 1 кВ - </w:t>
      </w:r>
      <w:smartTag w:uri="urn:schemas-microsoft-com:office:smarttags" w:element="metricconverter">
        <w:smartTagPr>
          <w:attr w:name="ProductID" w:val="2 м"/>
        </w:smartTagPr>
        <w:r w:rsidRPr="00236E8F">
          <w:rPr>
            <w:rFonts w:ascii="Arial" w:eastAsia="Calibri" w:hAnsi="Arial" w:cs="Arial"/>
            <w:kern w:val="24"/>
            <w:sz w:val="24"/>
            <w:szCs w:val="24"/>
          </w:rPr>
          <w:t>2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1-20 кВ- </w:t>
      </w:r>
      <w:smartTag w:uri="urn:schemas-microsoft-com:office:smarttags" w:element="metricconverter">
        <w:smartTagPr>
          <w:attr w:name="ProductID" w:val="10 м"/>
        </w:smartTagPr>
        <w:r w:rsidRPr="00236E8F">
          <w:rPr>
            <w:rFonts w:ascii="Arial" w:eastAsia="Calibri" w:hAnsi="Arial" w:cs="Arial"/>
            <w:kern w:val="24"/>
            <w:sz w:val="24"/>
            <w:szCs w:val="24"/>
          </w:rPr>
          <w:t>10 м</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35 кВ-15м.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110 кВ-20м.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236E8F">
          <w:rPr>
            <w:rFonts w:ascii="Arial" w:eastAsia="Calibri" w:hAnsi="Arial" w:cs="Arial"/>
            <w:kern w:val="24"/>
            <w:sz w:val="24"/>
            <w:szCs w:val="24"/>
          </w:rPr>
          <w:t>1 метра</w:t>
        </w:r>
      </w:smartTag>
      <w:r w:rsidRPr="00236E8F">
        <w:rPr>
          <w:rFonts w:ascii="Arial" w:eastAsia="Calibri" w:hAnsi="Arial" w:cs="Arial"/>
          <w:kern w:val="24"/>
          <w:sz w:val="24"/>
          <w:szCs w:val="24"/>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236E8F">
          <w:rPr>
            <w:rFonts w:ascii="Arial" w:eastAsia="Calibri" w:hAnsi="Arial" w:cs="Arial"/>
            <w:kern w:val="24"/>
            <w:sz w:val="24"/>
            <w:szCs w:val="24"/>
          </w:rPr>
          <w:t>0,6 метра</w:t>
        </w:r>
      </w:smartTag>
      <w:r w:rsidRPr="00236E8F">
        <w:rPr>
          <w:rFonts w:ascii="Arial" w:eastAsia="Calibri" w:hAnsi="Arial" w:cs="Arial"/>
          <w:kern w:val="24"/>
          <w:sz w:val="24"/>
          <w:szCs w:val="24"/>
        </w:rPr>
        <w:t xml:space="preserve"> в сторону зданий и сооружений и на </w:t>
      </w:r>
      <w:smartTag w:uri="urn:schemas-microsoft-com:office:smarttags" w:element="metricconverter">
        <w:smartTagPr>
          <w:attr w:name="ProductID" w:val="1 метр"/>
        </w:smartTagPr>
        <w:r w:rsidRPr="00236E8F">
          <w:rPr>
            <w:rFonts w:ascii="Arial" w:eastAsia="Calibri" w:hAnsi="Arial" w:cs="Arial"/>
            <w:kern w:val="24"/>
            <w:sz w:val="24"/>
            <w:szCs w:val="24"/>
          </w:rPr>
          <w:t>1 метр</w:t>
        </w:r>
      </w:smartTag>
      <w:r w:rsidRPr="00236E8F">
        <w:rPr>
          <w:rFonts w:ascii="Arial" w:eastAsia="Calibri" w:hAnsi="Arial" w:cs="Arial"/>
          <w:kern w:val="24"/>
          <w:sz w:val="24"/>
          <w:szCs w:val="24"/>
        </w:rPr>
        <w:t xml:space="preserve"> в сторону проезжей части улицы);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строительство, капитальный ремонт, реконструкция или снос зданий и сооружений;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горные, взрывные, мелиоративные работы, в том числе связанные с временным затоплением земель;</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посадка и вырубка деревьев и кустарников;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е)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236E8F">
          <w:rPr>
            <w:rFonts w:ascii="Arial" w:eastAsia="Calibri" w:hAnsi="Arial" w:cs="Arial"/>
            <w:kern w:val="24"/>
            <w:sz w:val="24"/>
            <w:szCs w:val="24"/>
          </w:rPr>
          <w:t>4,5 метра</w:t>
        </w:r>
      </w:smartTag>
      <w:r w:rsidRPr="00236E8F">
        <w:rPr>
          <w:rFonts w:ascii="Arial" w:eastAsia="Calibri" w:hAnsi="Arial" w:cs="Arial"/>
          <w:kern w:val="24"/>
          <w:sz w:val="24"/>
          <w:szCs w:val="24"/>
        </w:rPr>
        <w:t xml:space="preserve"> (в охранных зонах воздушных линий электропередачи);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ж) земляные работы на глубине более </w:t>
      </w:r>
      <w:smartTag w:uri="urn:schemas-microsoft-com:office:smarttags" w:element="metricconverter">
        <w:smartTagPr>
          <w:attr w:name="ProductID" w:val="0,3 метра"/>
        </w:smartTagPr>
        <w:r w:rsidRPr="00236E8F">
          <w:rPr>
            <w:rFonts w:ascii="Arial" w:eastAsia="Calibri" w:hAnsi="Arial" w:cs="Arial"/>
            <w:kern w:val="24"/>
            <w:sz w:val="24"/>
            <w:szCs w:val="24"/>
          </w:rPr>
          <w:t>0,3 метра</w:t>
        </w:r>
      </w:smartTag>
      <w:r w:rsidRPr="00236E8F">
        <w:rPr>
          <w:rFonts w:ascii="Arial" w:eastAsia="Calibri" w:hAnsi="Arial" w:cs="Arial"/>
          <w:kern w:val="24"/>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236E8F">
          <w:rPr>
            <w:rFonts w:ascii="Arial" w:eastAsia="Calibri" w:hAnsi="Arial" w:cs="Arial"/>
            <w:kern w:val="24"/>
            <w:sz w:val="24"/>
            <w:szCs w:val="24"/>
          </w:rPr>
          <w:t>0,45 метра</w:t>
        </w:r>
      </w:smartTag>
      <w:r w:rsidRPr="00236E8F">
        <w:rPr>
          <w:rFonts w:ascii="Arial" w:eastAsia="Calibri" w:hAnsi="Arial" w:cs="Arial"/>
          <w:kern w:val="24"/>
          <w:sz w:val="24"/>
          <w:szCs w:val="24"/>
        </w:rPr>
        <w:t>), а также планировка грунта (в охранных зонах подземных кабельных линий электропередачи);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з)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236E8F">
          <w:rPr>
            <w:rFonts w:ascii="Arial" w:eastAsia="Calibri" w:hAnsi="Arial" w:cs="Arial"/>
            <w:kern w:val="24"/>
            <w:sz w:val="24"/>
            <w:szCs w:val="24"/>
          </w:rPr>
          <w:t>3 метров</w:t>
        </w:r>
      </w:smartTag>
      <w:r w:rsidRPr="00236E8F">
        <w:rPr>
          <w:rFonts w:ascii="Arial" w:eastAsia="Calibri" w:hAnsi="Arial" w:cs="Arial"/>
          <w:kern w:val="24"/>
          <w:sz w:val="24"/>
          <w:szCs w:val="24"/>
        </w:rPr>
        <w:t xml:space="preserve"> (в охранных зонах воздушных линий электропередачи);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и)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236E8F">
          <w:rPr>
            <w:rFonts w:ascii="Arial" w:eastAsia="Calibri" w:hAnsi="Arial" w:cs="Arial"/>
            <w:kern w:val="24"/>
            <w:sz w:val="24"/>
            <w:szCs w:val="24"/>
          </w:rPr>
          <w:t>4 метров</w:t>
        </w:r>
      </w:smartTag>
      <w:r w:rsidRPr="00236E8F">
        <w:rPr>
          <w:rFonts w:ascii="Arial" w:eastAsia="Calibri" w:hAnsi="Arial" w:cs="Arial"/>
          <w:kern w:val="24"/>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 для линий напряжением: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- 110 кВ – </w:t>
      </w:r>
      <w:smartTag w:uri="urn:schemas-microsoft-com:office:smarttags" w:element="metricconverter">
        <w:smartTagPr>
          <w:attr w:name="ProductID" w:val="20 метров"/>
        </w:smartTagPr>
        <w:r w:rsidRPr="00236E8F">
          <w:rPr>
            <w:rFonts w:ascii="Arial" w:eastAsia="Calibri" w:hAnsi="Arial" w:cs="Arial"/>
            <w:kern w:val="24"/>
            <w:sz w:val="24"/>
            <w:szCs w:val="24"/>
          </w:rPr>
          <w:t>20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- 150-220 кВ – </w:t>
      </w:r>
      <w:smartTag w:uri="urn:schemas-microsoft-com:office:smarttags" w:element="metricconverter">
        <w:smartTagPr>
          <w:attr w:name="ProductID" w:val="25 метров"/>
        </w:smartTagPr>
        <w:r w:rsidRPr="00236E8F">
          <w:rPr>
            <w:rFonts w:ascii="Arial" w:eastAsia="Calibri" w:hAnsi="Arial" w:cs="Arial"/>
            <w:kern w:val="24"/>
            <w:sz w:val="24"/>
            <w:szCs w:val="24"/>
          </w:rPr>
          <w:t>25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- 330-500 кВ – </w:t>
      </w:r>
      <w:smartTag w:uri="urn:schemas-microsoft-com:office:smarttags" w:element="metricconverter">
        <w:smartTagPr>
          <w:attr w:name="ProductID" w:val="30 метров"/>
        </w:smartTagPr>
        <w:r w:rsidRPr="00236E8F">
          <w:rPr>
            <w:rFonts w:ascii="Arial" w:eastAsia="Calibri" w:hAnsi="Arial" w:cs="Arial"/>
            <w:kern w:val="24"/>
            <w:sz w:val="24"/>
            <w:szCs w:val="24"/>
          </w:rPr>
          <w:t>30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-- 750 кВ – </w:t>
      </w:r>
      <w:smartTag w:uri="urn:schemas-microsoft-com:office:smarttags" w:element="metricconverter">
        <w:smartTagPr>
          <w:attr w:name="ProductID" w:val="40 метров"/>
        </w:smartTagPr>
        <w:r w:rsidRPr="00236E8F">
          <w:rPr>
            <w:rFonts w:ascii="Arial" w:eastAsia="Calibri" w:hAnsi="Arial" w:cs="Arial"/>
            <w:kern w:val="24"/>
            <w:sz w:val="24"/>
            <w:szCs w:val="24"/>
          </w:rPr>
          <w:t>40 метров</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- 1150 кВ – </w:t>
      </w:r>
      <w:smartTag w:uri="urn:schemas-microsoft-com:office:smarttags" w:element="metricconverter">
        <w:smartTagPr>
          <w:attr w:name="ProductID" w:val="55 метров"/>
        </w:smartTagPr>
        <w:r w:rsidRPr="00236E8F">
          <w:rPr>
            <w:rFonts w:ascii="Arial" w:eastAsia="Calibri" w:hAnsi="Arial" w:cs="Arial"/>
            <w:kern w:val="24"/>
            <w:sz w:val="24"/>
            <w:szCs w:val="24"/>
          </w:rPr>
          <w:t>55 метров</w:t>
        </w:r>
      </w:smartTag>
      <w:r w:rsidRPr="00236E8F">
        <w:rPr>
          <w:rFonts w:ascii="Arial" w:eastAsia="Calibri" w:hAnsi="Arial" w:cs="Arial"/>
          <w:kern w:val="24"/>
          <w:sz w:val="24"/>
          <w:szCs w:val="24"/>
        </w:rPr>
        <w:t>.</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47" w:name="_Toc314581621"/>
      <w:bookmarkStart w:id="248" w:name="_Toc314642516"/>
      <w:bookmarkStart w:id="249" w:name="_Toc314749066"/>
      <w:bookmarkStart w:id="250" w:name="_Toc314816729"/>
      <w:bookmarkStart w:id="251" w:name="_Toc318381156"/>
      <w:r w:rsidRPr="00236E8F">
        <w:rPr>
          <w:rFonts w:ascii="Arial" w:eastAsia="Times New Roman" w:hAnsi="Arial" w:cs="Arial"/>
          <w:sz w:val="24"/>
          <w:szCs w:val="24"/>
          <w:lang w:val="x-none" w:eastAsia="x-none"/>
        </w:rPr>
        <w:t>11.2.6. Охранная зона и санитарно-защитная зона линий связи</w:t>
      </w:r>
      <w:bookmarkEnd w:id="247"/>
      <w:bookmarkEnd w:id="248"/>
      <w:bookmarkEnd w:id="249"/>
      <w:bookmarkEnd w:id="250"/>
      <w:bookmarkEnd w:id="251"/>
      <w:r w:rsidRPr="00236E8F">
        <w:rPr>
          <w:rFonts w:ascii="Arial" w:eastAsia="Times New Roman" w:hAnsi="Arial" w:cs="Arial"/>
          <w:sz w:val="24"/>
          <w:szCs w:val="24"/>
          <w:vertAlign w:val="superscript"/>
          <w:lang w:val="x-none" w:eastAsia="x-none"/>
        </w:rPr>
        <w:footnoteReference w:id="7"/>
      </w:r>
      <w:r w:rsidRPr="00236E8F">
        <w:rPr>
          <w:rFonts w:ascii="Arial" w:eastAsia="Times New Roman" w:hAnsi="Arial" w:cs="Arial"/>
          <w:sz w:val="24"/>
          <w:szCs w:val="24"/>
          <w:vertAlign w:val="superscript"/>
          <w:lang w:val="x-none" w:eastAsia="x-none"/>
        </w:rPr>
        <w:t>[7]</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4. На трассах кабельных и воздушных линий связи и линий радиофикации: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1) Охранные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 устанавливаются охранные зоны: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lang w:val="x-none"/>
        </w:rPr>
      </w:pPr>
      <w:r w:rsidRPr="00236E8F">
        <w:rPr>
          <w:rFonts w:ascii="Arial" w:eastAsia="Calibri" w:hAnsi="Arial" w:cs="Arial"/>
          <w:kern w:val="24"/>
          <w:sz w:val="24"/>
          <w:szCs w:val="24"/>
        </w:rPr>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w:t>
      </w:r>
      <w:smartTag w:uri="urn:schemas-microsoft-com:office:smarttags" w:element="metricconverter">
        <w:smartTagPr>
          <w:attr w:name="ProductID" w:val="2 метра"/>
        </w:smartTagPr>
        <w:r w:rsidRPr="00236E8F">
          <w:rPr>
            <w:rFonts w:ascii="Arial" w:eastAsia="Calibri" w:hAnsi="Arial" w:cs="Arial"/>
            <w:kern w:val="24"/>
            <w:sz w:val="24"/>
            <w:szCs w:val="24"/>
          </w:rPr>
          <w:t>2 метра</w:t>
        </w:r>
      </w:smartTag>
      <w:r w:rsidRPr="00236E8F">
        <w:rPr>
          <w:rFonts w:ascii="Arial" w:eastAsia="Calibri" w:hAnsi="Arial" w:cs="Arial"/>
          <w:kern w:val="24"/>
          <w:sz w:val="24"/>
          <w:szCs w:val="24"/>
        </w:rPr>
        <w:t xml:space="preserve"> с каждой стороны;</w:t>
      </w:r>
    </w:p>
    <w:p w:rsidR="00236E8F" w:rsidRPr="00236E8F" w:rsidRDefault="00236E8F" w:rsidP="00236E8F">
      <w:pPr>
        <w:tabs>
          <w:tab w:val="num" w:pos="1092"/>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w:t>
      </w:r>
      <w:smartTag w:uri="urn:schemas-microsoft-com:office:smarttags" w:element="metricconverter">
        <w:smartTagPr>
          <w:attr w:name="ProductID" w:val="100 метров"/>
        </w:smartTagPr>
        <w:r w:rsidRPr="00236E8F">
          <w:rPr>
            <w:rFonts w:ascii="Arial" w:eastAsia="Calibri" w:hAnsi="Arial" w:cs="Arial"/>
            <w:kern w:val="24"/>
            <w:sz w:val="24"/>
            <w:szCs w:val="24"/>
          </w:rPr>
          <w:t>100 метров</w:t>
        </w:r>
      </w:smartTag>
      <w:r w:rsidRPr="00236E8F">
        <w:rPr>
          <w:rFonts w:ascii="Arial" w:eastAsia="Calibri" w:hAnsi="Arial" w:cs="Arial"/>
          <w:kern w:val="24"/>
          <w:sz w:val="24"/>
          <w:szCs w:val="24"/>
        </w:rPr>
        <w:t xml:space="preserve"> с каждой стороны;</w:t>
      </w:r>
    </w:p>
    <w:p w:rsidR="00236E8F" w:rsidRPr="00236E8F" w:rsidRDefault="00236E8F" w:rsidP="00236E8F">
      <w:pPr>
        <w:tabs>
          <w:tab w:val="num" w:pos="1092"/>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w:t>
      </w:r>
      <w:smartTag w:uri="urn:schemas-microsoft-com:office:smarttags" w:element="metricconverter">
        <w:smartTagPr>
          <w:attr w:name="ProductID" w:val="3 метра"/>
        </w:smartTagPr>
        <w:r w:rsidRPr="00236E8F">
          <w:rPr>
            <w:rFonts w:ascii="Arial" w:eastAsia="Calibri" w:hAnsi="Arial" w:cs="Arial"/>
            <w:kern w:val="24"/>
            <w:sz w:val="24"/>
            <w:szCs w:val="24"/>
          </w:rPr>
          <w:t>3 метра</w:t>
        </w:r>
      </w:smartTag>
      <w:r w:rsidRPr="00236E8F">
        <w:rPr>
          <w:rFonts w:ascii="Arial" w:eastAsia="Calibri" w:hAnsi="Arial" w:cs="Arial"/>
          <w:kern w:val="24"/>
          <w:sz w:val="24"/>
          <w:szCs w:val="24"/>
        </w:rPr>
        <w:t xml:space="preserve"> и от контуров заземления не менее чем на </w:t>
      </w:r>
      <w:smartTag w:uri="urn:schemas-microsoft-com:office:smarttags" w:element="metricconverter">
        <w:smartTagPr>
          <w:attr w:name="ProductID" w:val="2 метра"/>
        </w:smartTagPr>
        <w:r w:rsidRPr="00236E8F">
          <w:rPr>
            <w:rFonts w:ascii="Arial" w:eastAsia="Calibri" w:hAnsi="Arial" w:cs="Arial"/>
            <w:kern w:val="24"/>
            <w:sz w:val="24"/>
            <w:szCs w:val="24"/>
          </w:rPr>
          <w:t>2 метра</w:t>
        </w:r>
      </w:smartTag>
      <w:r w:rsidRPr="00236E8F">
        <w:rPr>
          <w:rFonts w:ascii="Arial" w:eastAsia="Calibri" w:hAnsi="Arial" w:cs="Arial"/>
          <w:kern w:val="24"/>
          <w:sz w:val="24"/>
          <w:szCs w:val="24"/>
        </w:rPr>
        <w:t>;</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б) создаются просеки в лесных массивах и зеленых насаждениях:</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при высоте насаждений менее </w:t>
      </w:r>
      <w:smartTag w:uri="urn:schemas-microsoft-com:office:smarttags" w:element="metricconverter">
        <w:smartTagPr>
          <w:attr w:name="ProductID" w:val="4 метров"/>
        </w:smartTagPr>
        <w:r w:rsidRPr="00236E8F">
          <w:rPr>
            <w:rFonts w:ascii="Arial" w:eastAsia="Calibri" w:hAnsi="Arial" w:cs="Arial"/>
            <w:kern w:val="24"/>
            <w:sz w:val="24"/>
            <w:szCs w:val="24"/>
          </w:rPr>
          <w:t>4 метров</w:t>
        </w:r>
      </w:smartTag>
      <w:r w:rsidRPr="00236E8F">
        <w:rPr>
          <w:rFonts w:ascii="Arial" w:eastAsia="Calibri" w:hAnsi="Arial" w:cs="Arial"/>
          <w:kern w:val="24"/>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4 метра"/>
        </w:smartTagPr>
        <w:r w:rsidRPr="00236E8F">
          <w:rPr>
            <w:rFonts w:ascii="Arial" w:eastAsia="Calibri" w:hAnsi="Arial" w:cs="Arial"/>
            <w:kern w:val="24"/>
            <w:sz w:val="24"/>
            <w:szCs w:val="24"/>
          </w:rPr>
          <w:t>4 метра</w:t>
        </w:r>
      </w:smartTag>
      <w:r w:rsidRPr="00236E8F">
        <w:rPr>
          <w:rFonts w:ascii="Arial" w:eastAsia="Calibri" w:hAnsi="Arial" w:cs="Arial"/>
          <w:kern w:val="24"/>
          <w:sz w:val="24"/>
          <w:szCs w:val="24"/>
        </w:rPr>
        <w:t xml:space="preserve"> (по </w:t>
      </w:r>
      <w:smartTag w:uri="urn:schemas-microsoft-com:office:smarttags" w:element="metricconverter">
        <w:smartTagPr>
          <w:attr w:name="ProductID" w:val="2 метра"/>
        </w:smartTagPr>
        <w:r w:rsidRPr="00236E8F">
          <w:rPr>
            <w:rFonts w:ascii="Arial" w:eastAsia="Calibri" w:hAnsi="Arial" w:cs="Arial"/>
            <w:kern w:val="24"/>
            <w:sz w:val="24"/>
            <w:szCs w:val="24"/>
          </w:rPr>
          <w:t>2 метра</w:t>
        </w:r>
      </w:smartTag>
      <w:r w:rsidRPr="00236E8F">
        <w:rPr>
          <w:rFonts w:ascii="Arial" w:eastAsia="Calibri" w:hAnsi="Arial" w:cs="Arial"/>
          <w:kern w:val="24"/>
          <w:sz w:val="24"/>
          <w:szCs w:val="24"/>
        </w:rPr>
        <w:t xml:space="preserve"> с каждой стороны от крайних проводов до ветвей деревьев);</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при высоте насаждений более </w:t>
      </w:r>
      <w:smartTag w:uri="urn:schemas-microsoft-com:office:smarttags" w:element="metricconverter">
        <w:smartTagPr>
          <w:attr w:name="ProductID" w:val="4 метров"/>
        </w:smartTagPr>
        <w:r w:rsidRPr="00236E8F">
          <w:rPr>
            <w:rFonts w:ascii="Arial" w:eastAsia="Calibri" w:hAnsi="Arial" w:cs="Arial"/>
            <w:kern w:val="24"/>
            <w:sz w:val="24"/>
            <w:szCs w:val="24"/>
          </w:rPr>
          <w:t>4 метров</w:t>
        </w:r>
      </w:smartTag>
      <w:r w:rsidRPr="00236E8F">
        <w:rPr>
          <w:rFonts w:ascii="Arial" w:eastAsia="Calibri" w:hAnsi="Arial" w:cs="Arial"/>
          <w:kern w:val="24"/>
          <w:sz w:val="24"/>
          <w:szCs w:val="24"/>
        </w:rPr>
        <w:t xml:space="preserve"> - шириной не менее расстояния между крайними проводами воздушных линий связи и линий радиофикации плюс </w:t>
      </w:r>
      <w:smartTag w:uri="urn:schemas-microsoft-com:office:smarttags" w:element="metricconverter">
        <w:smartTagPr>
          <w:attr w:name="ProductID" w:val="6 метров"/>
        </w:smartTagPr>
        <w:r w:rsidRPr="00236E8F">
          <w:rPr>
            <w:rFonts w:ascii="Arial" w:eastAsia="Calibri" w:hAnsi="Arial" w:cs="Arial"/>
            <w:kern w:val="24"/>
            <w:sz w:val="24"/>
            <w:szCs w:val="24"/>
          </w:rPr>
          <w:t>6 метров</w:t>
        </w:r>
      </w:smartTag>
      <w:r w:rsidRPr="00236E8F">
        <w:rPr>
          <w:rFonts w:ascii="Arial" w:eastAsia="Calibri" w:hAnsi="Arial" w:cs="Arial"/>
          <w:kern w:val="24"/>
          <w:sz w:val="24"/>
          <w:szCs w:val="24"/>
        </w:rPr>
        <w:t xml:space="preserve"> (по </w:t>
      </w:r>
      <w:smartTag w:uri="urn:schemas-microsoft-com:office:smarttags" w:element="metricconverter">
        <w:smartTagPr>
          <w:attr w:name="ProductID" w:val="3 метра"/>
        </w:smartTagPr>
        <w:r w:rsidRPr="00236E8F">
          <w:rPr>
            <w:rFonts w:ascii="Arial" w:eastAsia="Calibri" w:hAnsi="Arial" w:cs="Arial"/>
            <w:kern w:val="24"/>
            <w:sz w:val="24"/>
            <w:szCs w:val="24"/>
          </w:rPr>
          <w:t>3 метра</w:t>
        </w:r>
      </w:smartTag>
      <w:r w:rsidRPr="00236E8F">
        <w:rPr>
          <w:rFonts w:ascii="Arial" w:eastAsia="Calibri" w:hAnsi="Arial" w:cs="Arial"/>
          <w:kern w:val="24"/>
          <w:sz w:val="24"/>
          <w:szCs w:val="24"/>
        </w:rPr>
        <w:t xml:space="preserve"> с каждой стороны от крайних проводов до ветвей деревьев);</w:t>
      </w:r>
    </w:p>
    <w:p w:rsidR="00236E8F" w:rsidRPr="00236E8F" w:rsidRDefault="00236E8F" w:rsidP="00236E8F">
      <w:pPr>
        <w:tabs>
          <w:tab w:val="num" w:pos="993"/>
        </w:tabs>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вдоль трассы кабеля связи - шириной не менее </w:t>
      </w:r>
      <w:smartTag w:uri="urn:schemas-microsoft-com:office:smarttags" w:element="metricconverter">
        <w:smartTagPr>
          <w:attr w:name="ProductID" w:val="6 метров"/>
        </w:smartTagPr>
        <w:r w:rsidRPr="00236E8F">
          <w:rPr>
            <w:rFonts w:ascii="Arial" w:eastAsia="Calibri" w:hAnsi="Arial" w:cs="Arial"/>
            <w:kern w:val="24"/>
            <w:sz w:val="24"/>
            <w:szCs w:val="24"/>
          </w:rPr>
          <w:t>6 метров</w:t>
        </w:r>
      </w:smartTag>
      <w:r w:rsidRPr="00236E8F">
        <w:rPr>
          <w:rFonts w:ascii="Arial" w:eastAsia="Calibri" w:hAnsi="Arial" w:cs="Arial"/>
          <w:kern w:val="24"/>
          <w:sz w:val="24"/>
          <w:szCs w:val="24"/>
        </w:rPr>
        <w:t xml:space="preserve"> (по </w:t>
      </w:r>
      <w:smartTag w:uri="urn:schemas-microsoft-com:office:smarttags" w:element="metricconverter">
        <w:smartTagPr>
          <w:attr w:name="ProductID" w:val="3 метра"/>
        </w:smartTagPr>
        <w:r w:rsidRPr="00236E8F">
          <w:rPr>
            <w:rFonts w:ascii="Arial" w:eastAsia="Calibri" w:hAnsi="Arial" w:cs="Arial"/>
            <w:kern w:val="24"/>
            <w:sz w:val="24"/>
            <w:szCs w:val="24"/>
          </w:rPr>
          <w:t>3 метра</w:t>
        </w:r>
      </w:smartTag>
      <w:r w:rsidRPr="00236E8F">
        <w:rPr>
          <w:rFonts w:ascii="Arial" w:eastAsia="Calibri" w:hAnsi="Arial" w:cs="Arial"/>
          <w:kern w:val="24"/>
          <w:sz w:val="24"/>
          <w:szCs w:val="24"/>
        </w:rPr>
        <w:t xml:space="preserve"> с каждой стороны от кабеля связи);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Границы санитарно-защитных зон определяются на высоте </w:t>
      </w:r>
      <w:smartTag w:uri="urn:schemas-microsoft-com:office:smarttags" w:element="metricconverter">
        <w:smartTagPr>
          <w:attr w:name="ProductID" w:val="2 м"/>
        </w:smartTagPr>
        <w:r w:rsidRPr="00236E8F">
          <w:rPr>
            <w:rFonts w:ascii="Arial" w:eastAsia="Calibri" w:hAnsi="Arial" w:cs="Arial"/>
            <w:kern w:val="24"/>
            <w:sz w:val="24"/>
            <w:szCs w:val="24"/>
          </w:rPr>
          <w:t>2 м</w:t>
        </w:r>
      </w:smartTag>
      <w:r w:rsidRPr="00236E8F">
        <w:rPr>
          <w:rFonts w:ascii="Arial" w:eastAsia="Calibri" w:hAnsi="Arial" w:cs="Arial"/>
          <w:kern w:val="24"/>
          <w:sz w:val="24"/>
          <w:szCs w:val="24"/>
        </w:rPr>
        <w:t xml:space="preserve"> от поверхности земли по ПДУ.</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Зона ограничения представляет собой территорию, на внешних границах которой на высоте от поверхности земли более </w:t>
      </w:r>
      <w:smartTag w:uri="urn:schemas-microsoft-com:office:smarttags" w:element="metricconverter">
        <w:smartTagPr>
          <w:attr w:name="ProductID" w:val="2 м"/>
        </w:smartTagPr>
        <w:r w:rsidRPr="00236E8F">
          <w:rPr>
            <w:rFonts w:ascii="Arial" w:eastAsia="Calibri" w:hAnsi="Arial" w:cs="Arial"/>
            <w:kern w:val="24"/>
            <w:sz w:val="24"/>
            <w:szCs w:val="24"/>
          </w:rPr>
          <w:t>2 м</w:t>
        </w:r>
      </w:smartTag>
      <w:r w:rsidRPr="00236E8F">
        <w:rPr>
          <w:rFonts w:ascii="Arial" w:eastAsia="Calibri" w:hAnsi="Arial" w:cs="Arial"/>
          <w:kern w:val="24"/>
          <w:sz w:val="24"/>
          <w:szCs w:val="24"/>
        </w:rPr>
        <w:t xml:space="preserve">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52" w:name="_Toc314581622"/>
      <w:bookmarkStart w:id="253" w:name="_Toc314642517"/>
      <w:bookmarkStart w:id="254" w:name="_Toc314749067"/>
      <w:bookmarkStart w:id="255" w:name="_Toc314816730"/>
      <w:bookmarkStart w:id="256" w:name="_Toc318381157"/>
      <w:r w:rsidRPr="00236E8F">
        <w:rPr>
          <w:rFonts w:ascii="Arial" w:eastAsia="Times New Roman" w:hAnsi="Arial" w:cs="Arial"/>
          <w:sz w:val="24"/>
          <w:szCs w:val="24"/>
          <w:lang w:val="x-none" w:eastAsia="x-none"/>
        </w:rPr>
        <w:t>11.2.7. Охраняемые (военные) объекты</w:t>
      </w:r>
      <w:bookmarkEnd w:id="252"/>
      <w:bookmarkEnd w:id="253"/>
      <w:bookmarkEnd w:id="254"/>
      <w:bookmarkEnd w:id="255"/>
      <w:bookmarkEnd w:id="256"/>
      <w:r w:rsidRPr="00236E8F">
        <w:rPr>
          <w:rFonts w:ascii="Arial" w:eastAsia="Times New Roman" w:hAnsi="Arial" w:cs="Arial"/>
          <w:sz w:val="24"/>
          <w:szCs w:val="24"/>
          <w:vertAlign w:val="superscript"/>
          <w:lang w:val="x-none" w:eastAsia="x-none"/>
        </w:rPr>
        <w:footnoteReference w:id="8"/>
      </w:r>
      <w:r w:rsidRPr="00236E8F">
        <w:rPr>
          <w:rFonts w:ascii="Arial" w:eastAsia="Times New Roman" w:hAnsi="Arial" w:cs="Arial"/>
          <w:sz w:val="24"/>
          <w:szCs w:val="24"/>
          <w:vertAlign w:val="superscript"/>
          <w:lang w:val="x-none" w:eastAsia="x-none"/>
        </w:rPr>
        <w:t>[8]</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Размер зоны охраняемых объектов и ее границы определяются с учетом размера земельного участка, на котором расположены охраняемые объекты, застройки земельного участка и застройки вокруг него, рельефа местности, а также иных условий, обеспечи</w:t>
      </w:r>
      <w:r w:rsidRPr="00236E8F">
        <w:rPr>
          <w:rFonts w:ascii="Arial" w:eastAsia="Calibri" w:hAnsi="Arial" w:cs="Arial"/>
          <w:kern w:val="24"/>
          <w:sz w:val="24"/>
          <w:szCs w:val="24"/>
        </w:rPr>
        <w:softHyphen/>
        <w:t>вающих безопасность объектов государственной охраны и охраняемых объектов. Рас</w:t>
      </w:r>
      <w:r w:rsidRPr="00236E8F">
        <w:rPr>
          <w:rFonts w:ascii="Arial" w:eastAsia="Calibri" w:hAnsi="Arial" w:cs="Arial"/>
          <w:kern w:val="24"/>
          <w:sz w:val="24"/>
          <w:szCs w:val="24"/>
        </w:rPr>
        <w:softHyphen/>
        <w:t xml:space="preserve">стояние от границ земельного участка, на котором расположены охраняемые объекты, до границ указанной зоны не должно превышать </w:t>
      </w:r>
      <w:smartTag w:uri="urn:schemas-microsoft-com:office:smarttags" w:element="metricconverter">
        <w:smartTagPr>
          <w:attr w:name="ProductID" w:val="1 километр"/>
        </w:smartTagPr>
        <w:r w:rsidRPr="00236E8F">
          <w:rPr>
            <w:rFonts w:ascii="Arial" w:eastAsia="Calibri" w:hAnsi="Arial" w:cs="Arial"/>
            <w:kern w:val="24"/>
            <w:sz w:val="24"/>
            <w:szCs w:val="24"/>
          </w:rPr>
          <w:t>1 километр</w:t>
        </w:r>
      </w:smartTag>
      <w:r w:rsidRPr="00236E8F">
        <w:rPr>
          <w:rFonts w:ascii="Arial" w:eastAsia="Calibri" w:hAnsi="Arial" w:cs="Arial"/>
          <w:kern w:val="24"/>
          <w:sz w:val="24"/>
          <w:szCs w:val="24"/>
        </w:rPr>
        <w:t>.</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57" w:name="_Toc314581623"/>
      <w:bookmarkStart w:id="258" w:name="_Toc314642518"/>
      <w:bookmarkStart w:id="259" w:name="_Toc314749068"/>
      <w:bookmarkStart w:id="260" w:name="_Toc314816731"/>
      <w:bookmarkStart w:id="261" w:name="_Toc318381158"/>
      <w:r w:rsidRPr="00236E8F">
        <w:rPr>
          <w:rFonts w:ascii="Arial" w:eastAsia="Times New Roman" w:hAnsi="Arial" w:cs="Arial"/>
          <w:sz w:val="24"/>
          <w:szCs w:val="24"/>
          <w:lang w:val="x-none" w:eastAsia="x-none"/>
        </w:rPr>
        <w:t>11.2.8. Зоны воздушных подходов аэродромов</w:t>
      </w:r>
      <w:bookmarkEnd w:id="257"/>
      <w:bookmarkEnd w:id="258"/>
      <w:bookmarkEnd w:id="259"/>
      <w:bookmarkEnd w:id="260"/>
      <w:bookmarkEnd w:id="261"/>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Границы м режимы определяются согласно СНиП 2.07.01-89* и постановления Правительства РФ от 22.09.1999 № 1084 «Об утверждении Федеральных правил использования воздушного пространства Российской Федерации»</w:t>
      </w:r>
    </w:p>
    <w:p w:rsidR="00236E8F" w:rsidRPr="00236E8F" w:rsidRDefault="00236E8F" w:rsidP="00236E8F">
      <w:pPr>
        <w:numPr>
          <w:ilvl w:val="2"/>
          <w:numId w:val="1"/>
        </w:numPr>
        <w:spacing w:after="0" w:line="240" w:lineRule="auto"/>
        <w:ind w:firstLine="709"/>
        <w:jc w:val="both"/>
        <w:outlineLvl w:val="2"/>
        <w:rPr>
          <w:rFonts w:ascii="Arial" w:eastAsia="Times New Roman" w:hAnsi="Arial" w:cs="Arial"/>
          <w:bCs/>
          <w:sz w:val="24"/>
          <w:szCs w:val="24"/>
          <w:lang w:val="x-none" w:eastAsia="x-none"/>
        </w:rPr>
      </w:pPr>
      <w:bookmarkStart w:id="262" w:name="_Toc280099521"/>
      <w:bookmarkStart w:id="263" w:name="_Toc283904181"/>
      <w:bookmarkStart w:id="264" w:name="_Toc286742620"/>
      <w:bookmarkStart w:id="265" w:name="_Toc318381159"/>
      <w:r w:rsidRPr="00236E8F">
        <w:rPr>
          <w:rFonts w:ascii="Arial" w:eastAsia="Times New Roman" w:hAnsi="Arial" w:cs="Arial"/>
          <w:sz w:val="24"/>
          <w:szCs w:val="24"/>
          <w:lang w:val="x-none" w:eastAsia="x-none"/>
        </w:rPr>
        <w:t>Статья 11.3. Ограничения по воздействию</w:t>
      </w:r>
      <w:r w:rsidRPr="00236E8F">
        <w:rPr>
          <w:rFonts w:ascii="Arial" w:eastAsia="Times New Roman" w:hAnsi="Arial" w:cs="Arial"/>
          <w:sz w:val="24"/>
          <w:szCs w:val="24"/>
          <w:lang w:eastAsia="x-none"/>
        </w:rPr>
        <w:t xml:space="preserve"> </w:t>
      </w:r>
      <w:r w:rsidRPr="00236E8F">
        <w:rPr>
          <w:rFonts w:ascii="Arial" w:eastAsia="Times New Roman" w:hAnsi="Arial" w:cs="Arial"/>
          <w:sz w:val="24"/>
          <w:szCs w:val="24"/>
          <w:lang w:val="x-none" w:eastAsia="x-none"/>
        </w:rPr>
        <w:t>природных и техногенных факторов</w:t>
      </w:r>
      <w:bookmarkEnd w:id="262"/>
      <w:bookmarkEnd w:id="263"/>
      <w:bookmarkEnd w:id="264"/>
      <w:bookmarkEnd w:id="265"/>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sz w:val="24"/>
          <w:szCs w:val="24"/>
          <w:lang w:val="x-none" w:eastAsia="x-none"/>
        </w:rPr>
      </w:pPr>
      <w:bookmarkStart w:id="266" w:name="_Toc314581625"/>
      <w:bookmarkStart w:id="267" w:name="_Toc314642520"/>
      <w:bookmarkStart w:id="268" w:name="_Toc314749070"/>
      <w:bookmarkStart w:id="269" w:name="_Toc314816733"/>
      <w:bookmarkStart w:id="270" w:name="_Toc318381160"/>
      <w:r w:rsidRPr="00236E8F">
        <w:rPr>
          <w:rFonts w:ascii="Arial" w:eastAsia="Times New Roman" w:hAnsi="Arial" w:cs="Arial"/>
          <w:sz w:val="24"/>
          <w:szCs w:val="24"/>
          <w:lang w:val="x-none" w:eastAsia="x-none"/>
        </w:rPr>
        <w:t>11.3.1. Зоны подтопления</w:t>
      </w:r>
      <w:bookmarkEnd w:id="266"/>
      <w:bookmarkEnd w:id="267"/>
      <w:bookmarkEnd w:id="268"/>
      <w:bookmarkEnd w:id="269"/>
      <w:bookmarkEnd w:id="27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Защита от подтопления должна включать в себя: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локальную защиту зданий, сооружений, грунтов оснований и защиту застроенной территории в целом;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водоотведение;</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утилизацию (при необходимости очистки) дренажных вод;</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Указанные мероприятия должны обеспечивать в соответствии со СНиП 2.06.15-85 понижение уровня грунтовых вод на территории: капитальной застройки - не менее </w:t>
      </w:r>
      <w:smartTag w:uri="urn:schemas-microsoft-com:office:smarttags" w:element="metricconverter">
        <w:smartTagPr>
          <w:attr w:name="ProductID" w:val="2 м"/>
        </w:smartTagPr>
        <w:r w:rsidRPr="00236E8F">
          <w:rPr>
            <w:rFonts w:ascii="Arial" w:eastAsia="Calibri" w:hAnsi="Arial" w:cs="Arial"/>
            <w:kern w:val="24"/>
            <w:sz w:val="24"/>
            <w:szCs w:val="24"/>
          </w:rPr>
          <w:t>2 м</w:t>
        </w:r>
      </w:smartTag>
      <w:r w:rsidRPr="00236E8F">
        <w:rPr>
          <w:rFonts w:ascii="Arial" w:eastAsia="Calibri" w:hAnsi="Arial" w:cs="Arial"/>
          <w:kern w:val="24"/>
          <w:sz w:val="24"/>
          <w:szCs w:val="24"/>
        </w:rPr>
        <w:t xml:space="preserve"> от проектной отметки поверхности: стадионов, парков, скверов и других зеленых насаждений - не менее </w:t>
      </w:r>
      <w:smartTag w:uri="urn:schemas-microsoft-com:office:smarttags" w:element="metricconverter">
        <w:smartTagPr>
          <w:attr w:name="ProductID" w:val="1 м"/>
        </w:smartTagPr>
        <w:r w:rsidRPr="00236E8F">
          <w:rPr>
            <w:rFonts w:ascii="Arial" w:eastAsia="Calibri" w:hAnsi="Arial" w:cs="Arial"/>
            <w:kern w:val="24"/>
            <w:sz w:val="24"/>
            <w:szCs w:val="24"/>
          </w:rPr>
          <w:t>1 м</w:t>
        </w:r>
      </w:smartTag>
      <w:r w:rsidRPr="00236E8F">
        <w:rPr>
          <w:rFonts w:ascii="Arial" w:eastAsia="Calibri" w:hAnsi="Arial" w:cs="Arial"/>
          <w:kern w:val="24"/>
          <w:sz w:val="24"/>
          <w:szCs w:val="24"/>
        </w:rPr>
        <w:t xml:space="preserve">.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236E8F">
          <w:rPr>
            <w:rFonts w:ascii="Arial" w:eastAsia="Calibri" w:hAnsi="Arial" w:cs="Arial"/>
            <w:kern w:val="24"/>
            <w:sz w:val="24"/>
            <w:szCs w:val="24"/>
          </w:rPr>
          <w:t>1 м</w:t>
        </w:r>
      </w:smartTag>
      <w:r w:rsidRPr="00236E8F">
        <w:rPr>
          <w:rFonts w:ascii="Arial" w:eastAsia="Calibri" w:hAnsi="Arial" w:cs="Arial"/>
          <w:kern w:val="24"/>
          <w:sz w:val="24"/>
          <w:szCs w:val="24"/>
        </w:rPr>
        <w:t>; на проезжих частях улиц толщина слоя минеральных грунтов должна быть установлена в зависимости от интенсивности движения транспорта.</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71" w:name="_Toc314581626"/>
      <w:bookmarkStart w:id="272" w:name="_Toc314642521"/>
      <w:bookmarkStart w:id="273" w:name="_Toc314749071"/>
      <w:bookmarkStart w:id="274" w:name="_Toc314816734"/>
      <w:bookmarkStart w:id="275" w:name="_Toc318381161"/>
      <w:r w:rsidRPr="00236E8F">
        <w:rPr>
          <w:rFonts w:ascii="Arial" w:eastAsia="Times New Roman" w:hAnsi="Arial" w:cs="Arial"/>
          <w:sz w:val="24"/>
          <w:szCs w:val="24"/>
          <w:lang w:val="x-none" w:eastAsia="x-none"/>
        </w:rPr>
        <w:t>11.3.2. Зона затопления паводком 1% обеспеченности</w:t>
      </w:r>
      <w:bookmarkEnd w:id="271"/>
      <w:bookmarkEnd w:id="272"/>
      <w:bookmarkEnd w:id="273"/>
      <w:bookmarkEnd w:id="274"/>
      <w:bookmarkEnd w:id="275"/>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236E8F">
          <w:rPr>
            <w:rFonts w:ascii="Arial" w:eastAsia="Calibri" w:hAnsi="Arial" w:cs="Arial"/>
            <w:kern w:val="24"/>
            <w:sz w:val="24"/>
            <w:szCs w:val="24"/>
          </w:rPr>
          <w:t>0,5 м</w:t>
        </w:r>
      </w:smartTag>
      <w:r w:rsidRPr="00236E8F">
        <w:rPr>
          <w:rFonts w:ascii="Arial" w:eastAsia="Calibri" w:hAnsi="Arial" w:cs="Arial"/>
          <w:kern w:val="24"/>
          <w:sz w:val="24"/>
          <w:szCs w:val="24"/>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Отметка максимального уровня р. Богучарка в створе г.Богучар составляет 71.84 м. абс.</w:t>
      </w:r>
    </w:p>
    <w:p w:rsidR="00236E8F" w:rsidRPr="00236E8F" w:rsidRDefault="00236E8F" w:rsidP="00236E8F">
      <w:pPr>
        <w:numPr>
          <w:ilvl w:val="3"/>
          <w:numId w:val="1"/>
        </w:numPr>
        <w:spacing w:after="0" w:line="240" w:lineRule="auto"/>
        <w:ind w:firstLine="709"/>
        <w:jc w:val="both"/>
        <w:outlineLvl w:val="3"/>
        <w:rPr>
          <w:rFonts w:ascii="Arial" w:eastAsia="Times New Roman" w:hAnsi="Arial" w:cs="Arial"/>
          <w:bCs/>
          <w:sz w:val="24"/>
          <w:szCs w:val="24"/>
          <w:lang w:val="x-none" w:eastAsia="x-none"/>
        </w:rPr>
      </w:pPr>
      <w:bookmarkStart w:id="276" w:name="_Toc314581627"/>
      <w:bookmarkStart w:id="277" w:name="_Toc314642522"/>
      <w:bookmarkStart w:id="278" w:name="_Toc314749072"/>
      <w:bookmarkStart w:id="279" w:name="_Toc314816735"/>
      <w:bookmarkStart w:id="280" w:name="_Toc318381162"/>
      <w:r w:rsidRPr="00236E8F">
        <w:rPr>
          <w:rFonts w:ascii="Arial" w:eastAsia="Times New Roman" w:hAnsi="Arial" w:cs="Arial"/>
          <w:sz w:val="24"/>
          <w:szCs w:val="24"/>
          <w:lang w:val="x-none" w:eastAsia="x-none"/>
        </w:rPr>
        <w:t>11.3.3. Территории подверженные экзогенным геологическим процессам</w:t>
      </w:r>
      <w:bookmarkEnd w:id="276"/>
      <w:bookmarkEnd w:id="277"/>
      <w:bookmarkEnd w:id="278"/>
      <w:bookmarkEnd w:id="279"/>
      <w:bookmarkEnd w:id="280"/>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В населенных пунктах, расположенных на территориях, подверженных оползневым и эрозионным процессам, следует применять следующие мероприятия, направленные на предотвращение и стабилизацию этих процессов: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изменение рельефа склона в целях повышения его устойчивости;</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регулирование стока поверхностных вод с помощью вертикальной планировки территории и устройства системы поверхностного водоотвода;</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предотвращение инфильтрации воды в грунт и эрозионных процессов;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искусственное понижение уровня подземных вод;</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агролесомелиорация;</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lang w:val="x-none"/>
        </w:rPr>
      </w:pPr>
      <w:r w:rsidRPr="00236E8F">
        <w:rPr>
          <w:rFonts w:ascii="Arial" w:eastAsia="Calibri" w:hAnsi="Arial" w:cs="Arial"/>
          <w:kern w:val="24"/>
          <w:sz w:val="24"/>
          <w:szCs w:val="24"/>
        </w:rPr>
        <w:t>задерновка склонов,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закрепление грунтов (в том числе армированием);</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строительство удерживающих сооружений;</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террасирование склонов;</w:t>
      </w:r>
    </w:p>
    <w:p w:rsidR="00236E8F" w:rsidRPr="00236E8F" w:rsidRDefault="00236E8F" w:rsidP="00236E8F">
      <w:pPr>
        <w:suppressAutoHyphens/>
        <w:spacing w:after="0" w:line="240" w:lineRule="auto"/>
        <w:ind w:firstLine="709"/>
        <w:jc w:val="both"/>
        <w:rPr>
          <w:rFonts w:ascii="Arial" w:eastAsia="Calibri" w:hAnsi="Arial" w:cs="Arial"/>
          <w:kern w:val="24"/>
          <w:sz w:val="24"/>
          <w:szCs w:val="24"/>
        </w:rPr>
      </w:pPr>
      <w:r w:rsidRPr="00236E8F">
        <w:rPr>
          <w:rFonts w:ascii="Arial" w:eastAsia="Calibri" w:hAnsi="Arial" w:cs="Arial"/>
          <w:kern w:val="24"/>
          <w:sz w:val="24"/>
          <w:szCs w:val="24"/>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bookmarkEnd w:id="163"/>
    <w:bookmarkEnd w:id="164"/>
    <w:bookmarkEnd w:id="165"/>
    <w:bookmarkEnd w:id="166"/>
    <w:bookmarkEnd w:id="167"/>
    <w:bookmarkEnd w:id="168"/>
    <w:p w:rsidR="00236E8F" w:rsidRPr="00236E8F" w:rsidRDefault="00236E8F" w:rsidP="00236E8F">
      <w:pPr>
        <w:tabs>
          <w:tab w:val="left" w:pos="5145"/>
        </w:tabs>
        <w:spacing w:after="0" w:line="240" w:lineRule="auto"/>
        <w:ind w:firstLine="709"/>
        <w:jc w:val="both"/>
        <w:rPr>
          <w:rFonts w:ascii="Arial" w:eastAsia="Times New Roman" w:hAnsi="Arial" w:cs="Arial"/>
          <w:sz w:val="24"/>
          <w:szCs w:val="24"/>
          <w:lang w:eastAsia="ru-RU"/>
        </w:rPr>
      </w:pP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p>
    <w:p w:rsidR="00236E8F" w:rsidRPr="00236E8F" w:rsidRDefault="00236E8F" w:rsidP="00236E8F">
      <w:pPr>
        <w:spacing w:after="0" w:line="240" w:lineRule="auto"/>
        <w:jc w:val="right"/>
        <w:rPr>
          <w:rFonts w:ascii="Arial" w:eastAsia="Times New Roman" w:hAnsi="Arial" w:cs="Arial"/>
          <w:sz w:val="24"/>
          <w:szCs w:val="24"/>
          <w:lang w:eastAsia="ru-RU"/>
        </w:rPr>
      </w:pPr>
      <w:r w:rsidRPr="00236E8F">
        <w:rPr>
          <w:rFonts w:ascii="Arial" w:eastAsia="Times New Roman" w:hAnsi="Arial" w:cs="Arial"/>
          <w:noProof/>
          <w:kern w:val="2"/>
          <w:sz w:val="24"/>
          <w:szCs w:val="24"/>
          <w:lang w:eastAsia="ru-RU"/>
        </w:rPr>
        <w:drawing>
          <wp:inline distT="0" distB="0" distL="0" distR="0">
            <wp:extent cx="5829300" cy="5181600"/>
            <wp:effectExtent l="0" t="0" r="0" b="0"/>
            <wp:docPr id="1" name="Рисунок 1" descr="схема_зонирования_50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хема_зонирования_5000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9300" cy="5181600"/>
                    </a:xfrm>
                    <a:prstGeom prst="rect">
                      <a:avLst/>
                    </a:prstGeom>
                    <a:noFill/>
                    <a:ln>
                      <a:noFill/>
                    </a:ln>
                  </pic:spPr>
                </pic:pic>
              </a:graphicData>
            </a:graphic>
          </wp:inline>
        </w:drawing>
      </w:r>
    </w:p>
    <w:p w:rsidR="00236E8F" w:rsidRPr="00236E8F" w:rsidRDefault="00236E8F" w:rsidP="00236E8F">
      <w:pPr>
        <w:spacing w:after="0" w:line="240" w:lineRule="auto"/>
        <w:ind w:firstLine="709"/>
        <w:jc w:val="both"/>
        <w:rPr>
          <w:rFonts w:ascii="Arial" w:eastAsia="Times New Roman" w:hAnsi="Arial" w:cs="Arial"/>
          <w:sz w:val="24"/>
          <w:szCs w:val="24"/>
          <w:lang w:eastAsia="ru-RU"/>
        </w:rPr>
      </w:pPr>
    </w:p>
    <w:p w:rsidR="00236E8F" w:rsidRPr="00236E8F" w:rsidRDefault="00236E8F" w:rsidP="00236E8F">
      <w:pPr>
        <w:spacing w:after="0" w:line="240" w:lineRule="auto"/>
        <w:rPr>
          <w:rFonts w:ascii="Times New Roman" w:eastAsia="Times New Roman" w:hAnsi="Times New Roman" w:cs="Times New Roman"/>
          <w:sz w:val="24"/>
          <w:szCs w:val="24"/>
          <w:lang w:eastAsia="ru-RU"/>
        </w:rPr>
      </w:pPr>
      <w:r w:rsidRPr="00236E8F">
        <w:rPr>
          <w:rFonts w:ascii="Times New Roman" w:eastAsia="Times New Roman" w:hAnsi="Times New Roman" w:cs="Times New Roman"/>
          <w:sz w:val="24"/>
          <w:szCs w:val="24"/>
          <w:lang w:eastAsia="ru-RU"/>
        </w:rPr>
        <w:br w:type="textWrapping" w:clear="all"/>
      </w:r>
    </w:p>
    <w:p w:rsidR="00236E8F" w:rsidRPr="00236E8F" w:rsidRDefault="00236E8F" w:rsidP="00236E8F">
      <w:pPr>
        <w:spacing w:after="0" w:line="240" w:lineRule="auto"/>
        <w:rPr>
          <w:rFonts w:ascii="Times New Roman" w:eastAsia="Times New Roman" w:hAnsi="Times New Roman" w:cs="Times New Roman"/>
          <w:sz w:val="24"/>
          <w:szCs w:val="24"/>
          <w:lang w:eastAsia="ru-RU"/>
        </w:rPr>
      </w:pPr>
      <w:r w:rsidRPr="00236E8F">
        <w:rPr>
          <w:rFonts w:ascii="Times New Roman" w:eastAsia="Times New Roman" w:hAnsi="Times New Roman" w:cs="Times New Roman"/>
          <w:sz w:val="24"/>
          <w:szCs w:val="24"/>
          <w:lang w:eastAsia="ru-RU"/>
        </w:rPr>
        <w:pict>
          <v:rect id="_x0000_i1025" style="width:376.95pt;height:.75pt" o:hrpct="330" o:hrstd="t" o:hr="t" fillcolor="#a0a0a0" stroked="f"/>
        </w:pict>
      </w:r>
    </w:p>
    <w:p w:rsidR="00923271" w:rsidRDefault="00923271">
      <w:bookmarkStart w:id="281" w:name="_GoBack"/>
      <w:bookmarkEnd w:id="281"/>
    </w:p>
    <w:sectPr w:rsidR="009232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CFD" w:rsidRDefault="005A0CFD" w:rsidP="00236E8F">
      <w:pPr>
        <w:spacing w:after="0" w:line="240" w:lineRule="auto"/>
      </w:pPr>
      <w:r>
        <w:separator/>
      </w:r>
    </w:p>
  </w:endnote>
  <w:endnote w:type="continuationSeparator" w:id="0">
    <w:p w:rsidR="005A0CFD" w:rsidRDefault="005A0CFD" w:rsidP="00236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Kudriashov">
    <w:altName w:val="Times New Roman"/>
    <w:charset w:val="00"/>
    <w:family w:val="auto"/>
    <w:pitch w:val="variable"/>
  </w:font>
  <w:font w:name="Courier New">
    <w:panose1 w:val="02070309020205020404"/>
    <w:charset w:val="CC"/>
    <w:family w:val="modern"/>
    <w:pitch w:val="fixed"/>
    <w:sig w:usb0="E0002AFF" w:usb1="C0007843" w:usb2="00000009" w:usb3="00000000" w:csb0="000001FF" w:csb1="00000000"/>
  </w:font>
  <w:font w:name="Peterburg">
    <w:altName w:val="Times New Roman"/>
    <w:charset w:val="00"/>
    <w:family w:val="auto"/>
    <w:pitch w:val="variable"/>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tar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CFD" w:rsidRDefault="005A0CFD" w:rsidP="00236E8F">
      <w:pPr>
        <w:spacing w:after="0" w:line="240" w:lineRule="auto"/>
      </w:pPr>
      <w:r>
        <w:separator/>
      </w:r>
    </w:p>
  </w:footnote>
  <w:footnote w:type="continuationSeparator" w:id="0">
    <w:p w:rsidR="005A0CFD" w:rsidRDefault="005A0CFD" w:rsidP="00236E8F">
      <w:pPr>
        <w:spacing w:after="0" w:line="240" w:lineRule="auto"/>
      </w:pPr>
      <w:r>
        <w:continuationSeparator/>
      </w:r>
    </w:p>
  </w:footnote>
  <w:footnote w:id="1">
    <w:p w:rsidR="00236E8F" w:rsidRDefault="00236E8F" w:rsidP="00236E8F">
      <w:pPr>
        <w:pStyle w:val="01"/>
        <w:ind w:firstLine="0"/>
        <w:rPr>
          <w:rFonts w:ascii="Arial" w:hAnsi="Arial" w:cs="Arial"/>
          <w:sz w:val="20"/>
          <w:szCs w:val="20"/>
        </w:rPr>
      </w:pPr>
      <w:r>
        <w:rPr>
          <w:rStyle w:val="aff6"/>
          <w:rFonts w:ascii="Arial" w:hAnsi="Arial" w:cs="Arial"/>
          <w:sz w:val="20"/>
          <w:szCs w:val="20"/>
        </w:rPr>
        <w:footnoteRef/>
      </w:r>
      <w:r>
        <w:rPr>
          <w:rStyle w:val="aff6"/>
          <w:rFonts w:ascii="Arial" w:hAnsi="Arial" w:cs="Arial"/>
          <w:sz w:val="20"/>
          <w:szCs w:val="20"/>
        </w:rPr>
        <w:t>[1]</w:t>
      </w:r>
      <w:r>
        <w:rPr>
          <w:rFonts w:ascii="Arial" w:hAnsi="Arial" w:cs="Arial"/>
          <w:sz w:val="20"/>
          <w:szCs w:val="20"/>
        </w:rPr>
        <w:t>№257-ФЗ «Об автомобильных дорогах и дорожной деятельности в Российской Федерации».</w:t>
      </w:r>
    </w:p>
    <w:p w:rsidR="00236E8F" w:rsidRDefault="00236E8F" w:rsidP="00236E8F">
      <w:pPr>
        <w:pStyle w:val="01"/>
        <w:ind w:firstLine="0"/>
        <w:rPr>
          <w:rFonts w:ascii="Arial" w:hAnsi="Arial" w:cs="Arial"/>
          <w:sz w:val="20"/>
          <w:szCs w:val="20"/>
        </w:rPr>
      </w:pPr>
      <w:r>
        <w:rPr>
          <w:rFonts w:ascii="Arial" w:hAnsi="Arial" w:cs="Arial"/>
          <w:sz w:val="20"/>
          <w:szCs w:val="20"/>
        </w:rPr>
        <w:t>Правила установления и использования полос отвода федеральных автомобильных дорог, утверждены постановлением Воронежской областной Думы от 28.05.99г. №877-11-ОД.</w:t>
      </w:r>
    </w:p>
    <w:p w:rsidR="00236E8F" w:rsidRDefault="00236E8F" w:rsidP="00236E8F">
      <w:pPr>
        <w:pStyle w:val="a8"/>
      </w:pPr>
    </w:p>
  </w:footnote>
  <w:footnote w:id="2">
    <w:p w:rsidR="00236E8F" w:rsidRDefault="00236E8F" w:rsidP="00236E8F">
      <w:pPr>
        <w:pStyle w:val="a8"/>
        <w:rPr>
          <w:sz w:val="20"/>
        </w:rPr>
      </w:pPr>
      <w:r>
        <w:rPr>
          <w:rStyle w:val="aff6"/>
          <w:sz w:val="20"/>
        </w:rPr>
        <w:footnoteRef/>
      </w:r>
      <w:r>
        <w:rPr>
          <w:rStyle w:val="aff6"/>
          <w:sz w:val="20"/>
        </w:rPr>
        <w:t>[2]</w:t>
      </w:r>
      <w:r>
        <w:rPr>
          <w:sz w:val="20"/>
        </w:rPr>
        <w:t xml:space="preserve"> Правила установления и использования полос отвода и охранных зон железных дорог, утв. постановлением Правительства Российской Федерации от 12 октября 2006г. №611</w:t>
      </w:r>
    </w:p>
  </w:footnote>
  <w:footnote w:id="3">
    <w:p w:rsidR="00236E8F" w:rsidRDefault="00236E8F" w:rsidP="00236E8F">
      <w:pPr>
        <w:pStyle w:val="a8"/>
        <w:rPr>
          <w:sz w:val="20"/>
        </w:rPr>
      </w:pPr>
      <w:r>
        <w:rPr>
          <w:rStyle w:val="aff6"/>
          <w:sz w:val="20"/>
        </w:rPr>
        <w:footnoteRef/>
      </w:r>
      <w:r>
        <w:rPr>
          <w:rStyle w:val="aff6"/>
          <w:sz w:val="20"/>
        </w:rPr>
        <w:t>[3]</w:t>
      </w:r>
      <w:r>
        <w:rPr>
          <w:sz w:val="20"/>
        </w:rPr>
        <w:t xml:space="preserve"> Приказ Минтранса РФ от 6 августа 2008г. №126</w:t>
      </w:r>
    </w:p>
  </w:footnote>
  <w:footnote w:id="4">
    <w:p w:rsidR="00236E8F" w:rsidRDefault="00236E8F" w:rsidP="00236E8F">
      <w:pPr>
        <w:pStyle w:val="a8"/>
        <w:rPr>
          <w:sz w:val="20"/>
        </w:rPr>
      </w:pPr>
      <w:r>
        <w:rPr>
          <w:rStyle w:val="aff6"/>
          <w:sz w:val="20"/>
        </w:rPr>
        <w:footnoteRef/>
      </w:r>
      <w:r>
        <w:rPr>
          <w:rStyle w:val="aff6"/>
          <w:sz w:val="20"/>
        </w:rPr>
        <w:t>[4]</w:t>
      </w:r>
      <w:r>
        <w:rPr>
          <w:sz w:val="20"/>
        </w:rPr>
        <w:t>«Правила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5">
    <w:p w:rsidR="00236E8F" w:rsidRDefault="00236E8F" w:rsidP="00236E8F">
      <w:pPr>
        <w:pStyle w:val="a8"/>
      </w:pPr>
      <w:r>
        <w:rPr>
          <w:rStyle w:val="aff6"/>
          <w:sz w:val="20"/>
        </w:rPr>
        <w:footnoteRef/>
      </w:r>
      <w:r>
        <w:rPr>
          <w:rStyle w:val="aff6"/>
          <w:sz w:val="20"/>
        </w:rPr>
        <w:t>[5]</w:t>
      </w:r>
      <w:r>
        <w:rPr>
          <w:sz w:val="20"/>
        </w:rPr>
        <w:t xml:space="preserve"> «Правила охраны магистральных трубопроводов» (утв. постановлением Госгортехнадзора России от 22.04.1992г. №9 и Министерством топлива и энергетики России от 29.04.1992г.)</w:t>
      </w:r>
    </w:p>
  </w:footnote>
  <w:footnote w:id="6">
    <w:p w:rsidR="00236E8F" w:rsidRDefault="00236E8F" w:rsidP="00236E8F">
      <w:pPr>
        <w:pStyle w:val="a8"/>
        <w:rPr>
          <w:sz w:val="20"/>
        </w:rPr>
      </w:pPr>
      <w:r>
        <w:rPr>
          <w:rStyle w:val="aff6"/>
          <w:sz w:val="20"/>
        </w:rPr>
        <w:footnoteRef/>
      </w:r>
      <w:r>
        <w:rPr>
          <w:rStyle w:val="aff6"/>
          <w:sz w:val="20"/>
        </w:rPr>
        <w:t>[6]</w:t>
      </w:r>
      <w:r>
        <w:rPr>
          <w:sz w:val="20"/>
        </w:rPr>
        <w:t xml:space="preserve"> Постановление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footnote>
  <w:footnote w:id="7">
    <w:p w:rsidR="00236E8F" w:rsidRDefault="00236E8F" w:rsidP="00236E8F">
      <w:pPr>
        <w:pStyle w:val="a8"/>
        <w:rPr>
          <w:sz w:val="20"/>
        </w:rPr>
      </w:pPr>
      <w:r>
        <w:rPr>
          <w:rStyle w:val="aff6"/>
          <w:sz w:val="20"/>
        </w:rPr>
        <w:footnoteRef/>
      </w:r>
      <w:r>
        <w:rPr>
          <w:rStyle w:val="aff6"/>
          <w:sz w:val="20"/>
        </w:rPr>
        <w:t>[7]</w:t>
      </w:r>
      <w:r>
        <w:rPr>
          <w:sz w:val="20"/>
        </w:rPr>
        <w:t xml:space="preserve"> Правила охраны линий и сооружений связи Российской Федерации, утверждены Постановлением Правительства Российской Федерации от 9 июня 1995г. №578; СанПиН 2.1.8/2.2.4.1383-03</w:t>
      </w:r>
    </w:p>
  </w:footnote>
  <w:footnote w:id="8">
    <w:p w:rsidR="00236E8F" w:rsidRDefault="00236E8F" w:rsidP="00236E8F">
      <w:pPr>
        <w:pStyle w:val="a8"/>
        <w:rPr>
          <w:sz w:val="20"/>
        </w:rPr>
      </w:pPr>
      <w:r>
        <w:rPr>
          <w:rStyle w:val="aff6"/>
          <w:sz w:val="20"/>
        </w:rPr>
        <w:footnoteRef/>
      </w:r>
      <w:r>
        <w:rPr>
          <w:rStyle w:val="aff6"/>
          <w:sz w:val="20"/>
        </w:rPr>
        <w:t>[8]</w:t>
      </w:r>
      <w:r>
        <w:rPr>
          <w:sz w:val="20"/>
        </w:rPr>
        <w:t xml:space="preserve"> Правила определения границ зон охраняемых объектов и согласования градостроительных регламентов для таких зон, утв. Постановлением Правительства Российской Федерации от 20 июня 2006г. №384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9DB2E47"/>
    <w:multiLevelType w:val="multilevel"/>
    <w:tmpl w:val="04190023"/>
    <w:lvl w:ilvl="0">
      <w:start w:val="1"/>
      <w:numFmt w:val="upperRoman"/>
      <w:pStyle w:val="1"/>
      <w:lvlText w:val="Статья %1."/>
      <w:lvlJc w:val="left"/>
      <w:pPr>
        <w:ind w:left="0" w:firstLine="0"/>
      </w:pPr>
    </w:lvl>
    <w:lvl w:ilvl="1">
      <w:start w:val="1"/>
      <w:numFmt w:val="decimalZero"/>
      <w:pStyle w:val="2"/>
      <w:isLgl/>
      <w:lvlText w:val="Раздел %1.%2"/>
      <w:lvlJc w:val="left"/>
      <w:pPr>
        <w:ind w:left="0"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2" w15:restartNumberingAfterBreak="0">
    <w:nsid w:val="21D76F2C"/>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19"/>
    <w:rsid w:val="00236E8F"/>
    <w:rsid w:val="005A0CFD"/>
    <w:rsid w:val="00923271"/>
    <w:rsid w:val="00F073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76CDE0B6-9F86-4F5A-AB4D-07652CA6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aliases w:val="!Части документа"/>
    <w:basedOn w:val="a0"/>
    <w:next w:val="a0"/>
    <w:link w:val="10"/>
    <w:uiPriority w:val="9"/>
    <w:qFormat/>
    <w:rsid w:val="00236E8F"/>
    <w:pPr>
      <w:numPr>
        <w:numId w:val="3"/>
      </w:numPr>
      <w:spacing w:after="0" w:line="240" w:lineRule="auto"/>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0"/>
    <w:link w:val="20"/>
    <w:uiPriority w:val="9"/>
    <w:qFormat/>
    <w:rsid w:val="00236E8F"/>
    <w:pPr>
      <w:numPr>
        <w:ilvl w:val="1"/>
        <w:numId w:val="3"/>
      </w:numPr>
      <w:spacing w:after="0" w:line="240" w:lineRule="auto"/>
      <w:jc w:val="center"/>
      <w:outlineLvl w:val="1"/>
    </w:pPr>
    <w:rPr>
      <w:rFonts w:ascii="Arial" w:eastAsia="Times New Roman" w:hAnsi="Arial" w:cs="Times New Roman"/>
      <w:b/>
      <w:bCs/>
      <w:iCs/>
      <w:sz w:val="30"/>
      <w:szCs w:val="28"/>
      <w:lang w:val="x-none" w:eastAsia="x-none"/>
    </w:rPr>
  </w:style>
  <w:style w:type="paragraph" w:styleId="3">
    <w:name w:val="heading 3"/>
    <w:aliases w:val="!Главы документа"/>
    <w:basedOn w:val="a0"/>
    <w:link w:val="30"/>
    <w:uiPriority w:val="9"/>
    <w:qFormat/>
    <w:rsid w:val="00236E8F"/>
    <w:pPr>
      <w:numPr>
        <w:ilvl w:val="2"/>
        <w:numId w:val="3"/>
      </w:numPr>
      <w:spacing w:after="0" w:line="240" w:lineRule="auto"/>
      <w:jc w:val="both"/>
      <w:outlineLvl w:val="2"/>
    </w:pPr>
    <w:rPr>
      <w:rFonts w:ascii="Arial" w:eastAsia="Times New Roman" w:hAnsi="Arial" w:cs="Times New Roman"/>
      <w:b/>
      <w:bCs/>
      <w:sz w:val="28"/>
      <w:szCs w:val="26"/>
      <w:lang w:val="x-none" w:eastAsia="x-none"/>
    </w:rPr>
  </w:style>
  <w:style w:type="paragraph" w:styleId="4">
    <w:name w:val="heading 4"/>
    <w:aliases w:val="!Параграфы/Статьи документа"/>
    <w:basedOn w:val="a0"/>
    <w:link w:val="40"/>
    <w:uiPriority w:val="9"/>
    <w:qFormat/>
    <w:rsid w:val="00236E8F"/>
    <w:pPr>
      <w:numPr>
        <w:ilvl w:val="3"/>
        <w:numId w:val="3"/>
      </w:numPr>
      <w:spacing w:after="0" w:line="240" w:lineRule="auto"/>
      <w:jc w:val="both"/>
      <w:outlineLvl w:val="3"/>
    </w:pPr>
    <w:rPr>
      <w:rFonts w:ascii="Arial" w:eastAsia="Times New Roman" w:hAnsi="Arial" w:cs="Times New Roman"/>
      <w:b/>
      <w:bCs/>
      <w:sz w:val="26"/>
      <w:szCs w:val="28"/>
      <w:lang w:val="x-none" w:eastAsia="x-none"/>
    </w:rPr>
  </w:style>
  <w:style w:type="paragraph" w:styleId="5">
    <w:name w:val="heading 5"/>
    <w:basedOn w:val="a0"/>
    <w:next w:val="a0"/>
    <w:link w:val="50"/>
    <w:uiPriority w:val="9"/>
    <w:qFormat/>
    <w:rsid w:val="00236E8F"/>
    <w:pPr>
      <w:numPr>
        <w:ilvl w:val="4"/>
        <w:numId w:val="3"/>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0"/>
    <w:next w:val="a0"/>
    <w:link w:val="60"/>
    <w:uiPriority w:val="9"/>
    <w:qFormat/>
    <w:rsid w:val="00236E8F"/>
    <w:pPr>
      <w:numPr>
        <w:ilvl w:val="5"/>
        <w:numId w:val="3"/>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0"/>
    <w:next w:val="a0"/>
    <w:link w:val="70"/>
    <w:uiPriority w:val="9"/>
    <w:qFormat/>
    <w:rsid w:val="00236E8F"/>
    <w:pPr>
      <w:numPr>
        <w:ilvl w:val="6"/>
        <w:numId w:val="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0"/>
    <w:next w:val="a0"/>
    <w:link w:val="80"/>
    <w:uiPriority w:val="9"/>
    <w:qFormat/>
    <w:rsid w:val="00236E8F"/>
    <w:pPr>
      <w:numPr>
        <w:ilvl w:val="7"/>
        <w:numId w:val="3"/>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uiPriority w:val="9"/>
    <w:qFormat/>
    <w:rsid w:val="00236E8F"/>
    <w:pPr>
      <w:numPr>
        <w:ilvl w:val="8"/>
        <w:numId w:val="3"/>
      </w:numPr>
      <w:suppressAutoHyphens/>
      <w:spacing w:before="240" w:after="60" w:line="240" w:lineRule="auto"/>
      <w:outlineLvl w:val="8"/>
    </w:pPr>
    <w:rPr>
      <w:rFonts w:ascii="Arial" w:eastAsia="Times New Roman" w:hAnsi="Arial" w:cs="Arial"/>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Части документа Знак1"/>
    <w:basedOn w:val="a1"/>
    <w:link w:val="1"/>
    <w:uiPriority w:val="9"/>
    <w:rsid w:val="00236E8F"/>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1"/>
    <w:basedOn w:val="a1"/>
    <w:link w:val="2"/>
    <w:uiPriority w:val="9"/>
    <w:rsid w:val="00236E8F"/>
    <w:rPr>
      <w:rFonts w:ascii="Arial" w:eastAsia="Times New Roman" w:hAnsi="Arial" w:cs="Times New Roman"/>
      <w:b/>
      <w:bCs/>
      <w:iCs/>
      <w:sz w:val="30"/>
      <w:szCs w:val="28"/>
      <w:lang w:val="x-none" w:eastAsia="x-none"/>
    </w:rPr>
  </w:style>
  <w:style w:type="character" w:customStyle="1" w:styleId="30">
    <w:name w:val="Заголовок 3 Знак"/>
    <w:aliases w:val="!Главы документа Знак1"/>
    <w:basedOn w:val="a1"/>
    <w:link w:val="3"/>
    <w:uiPriority w:val="9"/>
    <w:rsid w:val="00236E8F"/>
    <w:rPr>
      <w:rFonts w:ascii="Arial" w:eastAsia="Times New Roman" w:hAnsi="Arial" w:cs="Times New Roman"/>
      <w:b/>
      <w:bCs/>
      <w:sz w:val="28"/>
      <w:szCs w:val="26"/>
      <w:lang w:val="x-none" w:eastAsia="x-none"/>
    </w:rPr>
  </w:style>
  <w:style w:type="character" w:customStyle="1" w:styleId="40">
    <w:name w:val="Заголовок 4 Знак"/>
    <w:aliases w:val="!Параграфы/Статьи документа Знак1"/>
    <w:basedOn w:val="a1"/>
    <w:link w:val="4"/>
    <w:uiPriority w:val="9"/>
    <w:rsid w:val="00236E8F"/>
    <w:rPr>
      <w:rFonts w:ascii="Arial" w:eastAsia="Times New Roman" w:hAnsi="Arial" w:cs="Times New Roman"/>
      <w:b/>
      <w:bCs/>
      <w:sz w:val="26"/>
      <w:szCs w:val="28"/>
      <w:lang w:val="x-none" w:eastAsia="x-none"/>
    </w:rPr>
  </w:style>
  <w:style w:type="character" w:customStyle="1" w:styleId="50">
    <w:name w:val="Заголовок 5 Знак"/>
    <w:basedOn w:val="a1"/>
    <w:link w:val="5"/>
    <w:uiPriority w:val="9"/>
    <w:rsid w:val="00236E8F"/>
    <w:rPr>
      <w:rFonts w:ascii="Times New Roman" w:eastAsia="Times New Roman" w:hAnsi="Times New Roman" w:cs="Times New Roman"/>
      <w:b/>
      <w:bCs/>
      <w:i/>
      <w:iCs/>
      <w:sz w:val="26"/>
      <w:szCs w:val="26"/>
      <w:lang w:eastAsia="ar-SA"/>
    </w:rPr>
  </w:style>
  <w:style w:type="character" w:customStyle="1" w:styleId="60">
    <w:name w:val="Заголовок 6 Знак"/>
    <w:basedOn w:val="a1"/>
    <w:link w:val="6"/>
    <w:uiPriority w:val="9"/>
    <w:rsid w:val="00236E8F"/>
    <w:rPr>
      <w:rFonts w:ascii="Times New Roman" w:eastAsia="Times New Roman" w:hAnsi="Times New Roman" w:cs="Times New Roman"/>
      <w:b/>
      <w:bCs/>
      <w:lang w:eastAsia="ar-SA"/>
    </w:rPr>
  </w:style>
  <w:style w:type="character" w:customStyle="1" w:styleId="70">
    <w:name w:val="Заголовок 7 Знак"/>
    <w:basedOn w:val="a1"/>
    <w:link w:val="7"/>
    <w:uiPriority w:val="9"/>
    <w:rsid w:val="00236E8F"/>
    <w:rPr>
      <w:rFonts w:ascii="Times New Roman" w:eastAsia="Times New Roman" w:hAnsi="Times New Roman" w:cs="Times New Roman"/>
      <w:sz w:val="24"/>
      <w:szCs w:val="24"/>
      <w:lang w:eastAsia="ar-SA"/>
    </w:rPr>
  </w:style>
  <w:style w:type="character" w:customStyle="1" w:styleId="80">
    <w:name w:val="Заголовок 8 Знак"/>
    <w:basedOn w:val="a1"/>
    <w:link w:val="8"/>
    <w:uiPriority w:val="9"/>
    <w:rsid w:val="00236E8F"/>
    <w:rPr>
      <w:rFonts w:ascii="Times New Roman" w:eastAsia="Times New Roman" w:hAnsi="Times New Roman" w:cs="Times New Roman"/>
      <w:i/>
      <w:iCs/>
      <w:sz w:val="24"/>
      <w:szCs w:val="24"/>
      <w:lang w:eastAsia="ar-SA"/>
    </w:rPr>
  </w:style>
  <w:style w:type="character" w:customStyle="1" w:styleId="90">
    <w:name w:val="Заголовок 9 Знак"/>
    <w:basedOn w:val="a1"/>
    <w:link w:val="9"/>
    <w:uiPriority w:val="9"/>
    <w:rsid w:val="00236E8F"/>
    <w:rPr>
      <w:rFonts w:ascii="Arial" w:eastAsia="Times New Roman" w:hAnsi="Arial" w:cs="Arial"/>
      <w:lang w:eastAsia="ar-SA"/>
    </w:rPr>
  </w:style>
  <w:style w:type="character" w:styleId="a4">
    <w:name w:val="Hyperlink"/>
    <w:uiPriority w:val="99"/>
    <w:semiHidden/>
    <w:unhideWhenUsed/>
    <w:rsid w:val="00236E8F"/>
    <w:rPr>
      <w:strike w:val="0"/>
      <w:dstrike w:val="0"/>
      <w:color w:val="0000FF"/>
      <w:u w:val="none"/>
      <w:effect w:val="none"/>
    </w:rPr>
  </w:style>
  <w:style w:type="character" w:styleId="a5">
    <w:name w:val="FollowedHyperlink"/>
    <w:uiPriority w:val="99"/>
    <w:semiHidden/>
    <w:unhideWhenUsed/>
    <w:rsid w:val="00236E8F"/>
    <w:rPr>
      <w:color w:val="800000"/>
      <w:u w:val="single"/>
    </w:rPr>
  </w:style>
  <w:style w:type="character" w:styleId="a6">
    <w:name w:val="Emphasis"/>
    <w:uiPriority w:val="20"/>
    <w:qFormat/>
    <w:rsid w:val="00236E8F"/>
    <w:rPr>
      <w:rFonts w:ascii="Times New Roman" w:hAnsi="Times New Roman" w:cs="Times New Roman" w:hint="default"/>
      <w:i w:val="0"/>
      <w:iCs w:val="0"/>
      <w:sz w:val="24"/>
    </w:rPr>
  </w:style>
  <w:style w:type="character" w:customStyle="1" w:styleId="11">
    <w:name w:val="Заголовок 1 Знак1"/>
    <w:aliases w:val="!Части документа Знак"/>
    <w:uiPriority w:val="9"/>
    <w:rsid w:val="00236E8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
    <w:uiPriority w:val="9"/>
    <w:semiHidden/>
    <w:rsid w:val="00236E8F"/>
    <w:rPr>
      <w:rFonts w:ascii="Cambria" w:eastAsia="Times New Roman" w:hAnsi="Cambria" w:cs="Times New Roman" w:hint="default"/>
      <w:b/>
      <w:bCs/>
      <w:color w:val="4F81BD"/>
      <w:sz w:val="26"/>
      <w:szCs w:val="26"/>
    </w:rPr>
  </w:style>
  <w:style w:type="character" w:customStyle="1" w:styleId="31">
    <w:name w:val="Заголовок 3 Знак1"/>
    <w:aliases w:val="!Главы документа Знак"/>
    <w:uiPriority w:val="9"/>
    <w:semiHidden/>
    <w:rsid w:val="00236E8F"/>
    <w:rPr>
      <w:rFonts w:ascii="Cambria" w:eastAsia="Times New Roman" w:hAnsi="Cambria" w:cs="Times New Roman" w:hint="default"/>
      <w:b/>
      <w:bCs/>
      <w:color w:val="4F81BD"/>
      <w:sz w:val="24"/>
      <w:szCs w:val="24"/>
    </w:rPr>
  </w:style>
  <w:style w:type="character" w:customStyle="1" w:styleId="41">
    <w:name w:val="Заголовок 4 Знак1"/>
    <w:aliases w:val="!Параграфы/Статьи документа Знак"/>
    <w:uiPriority w:val="9"/>
    <w:semiHidden/>
    <w:rsid w:val="00236E8F"/>
    <w:rPr>
      <w:rFonts w:ascii="Cambria" w:eastAsia="Times New Roman" w:hAnsi="Cambria" w:cs="Times New Roman" w:hint="default"/>
      <w:b/>
      <w:bCs/>
      <w:i/>
      <w:iCs/>
      <w:color w:val="4F81BD"/>
      <w:sz w:val="24"/>
      <w:szCs w:val="24"/>
    </w:rPr>
  </w:style>
  <w:style w:type="character" w:styleId="HTML">
    <w:name w:val="HTML Variable"/>
    <w:aliases w:val="!Ссылки в документе"/>
    <w:uiPriority w:val="99"/>
    <w:semiHidden/>
    <w:unhideWhenUsed/>
    <w:rsid w:val="00236E8F"/>
    <w:rPr>
      <w:rFonts w:ascii="Arial" w:hAnsi="Arial" w:cs="Arial" w:hint="default"/>
      <w:b w:val="0"/>
      <w:bCs w:val="0"/>
      <w:i w:val="0"/>
      <w:iCs w:val="0"/>
      <w:strike w:val="0"/>
      <w:dstrike w:val="0"/>
      <w:color w:val="0000FF"/>
      <w:sz w:val="24"/>
      <w:u w:val="none"/>
      <w:effect w:val="none"/>
    </w:rPr>
  </w:style>
  <w:style w:type="paragraph" w:styleId="a7">
    <w:name w:val="Normal (Web)"/>
    <w:basedOn w:val="a0"/>
    <w:uiPriority w:val="99"/>
    <w:semiHidden/>
    <w:unhideWhenUsed/>
    <w:rsid w:val="00236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index 1"/>
    <w:basedOn w:val="a0"/>
    <w:next w:val="a0"/>
    <w:autoRedefine/>
    <w:uiPriority w:val="99"/>
    <w:semiHidden/>
    <w:unhideWhenUsed/>
    <w:rsid w:val="00236E8F"/>
    <w:pPr>
      <w:suppressAutoHyphens/>
      <w:spacing w:after="0" w:line="240" w:lineRule="auto"/>
      <w:ind w:left="200" w:hanging="200"/>
    </w:pPr>
    <w:rPr>
      <w:rFonts w:ascii="Times New Roman" w:eastAsia="Times New Roman" w:hAnsi="Times New Roman" w:cs="Times New Roman"/>
      <w:sz w:val="20"/>
      <w:szCs w:val="20"/>
      <w:lang w:eastAsia="ar-SA"/>
    </w:rPr>
  </w:style>
  <w:style w:type="paragraph" w:styleId="13">
    <w:name w:val="toc 1"/>
    <w:basedOn w:val="a0"/>
    <w:next w:val="a0"/>
    <w:autoRedefine/>
    <w:uiPriority w:val="39"/>
    <w:semiHidden/>
    <w:unhideWhenUsed/>
    <w:rsid w:val="00236E8F"/>
    <w:pPr>
      <w:tabs>
        <w:tab w:val="right" w:leader="dot" w:pos="9345"/>
      </w:tabs>
      <w:suppressAutoHyphens/>
      <w:spacing w:before="120" w:after="120" w:line="240" w:lineRule="auto"/>
      <w:ind w:firstLine="567"/>
      <w:jc w:val="both"/>
    </w:pPr>
    <w:rPr>
      <w:rFonts w:ascii="Arial" w:eastAsia="Times New Roman" w:hAnsi="Arial" w:cs="Times New Roman"/>
      <w:b/>
      <w:caps/>
      <w:sz w:val="24"/>
      <w:szCs w:val="24"/>
      <w:lang w:eastAsia="ar-SA"/>
    </w:rPr>
  </w:style>
  <w:style w:type="paragraph" w:styleId="22">
    <w:name w:val="toc 2"/>
    <w:basedOn w:val="a0"/>
    <w:next w:val="a0"/>
    <w:autoRedefine/>
    <w:uiPriority w:val="39"/>
    <w:semiHidden/>
    <w:unhideWhenUsed/>
    <w:rsid w:val="00236E8F"/>
    <w:pPr>
      <w:suppressAutoHyphens/>
      <w:spacing w:after="0" w:line="240" w:lineRule="auto"/>
      <w:ind w:left="240" w:firstLine="567"/>
      <w:jc w:val="both"/>
    </w:pPr>
    <w:rPr>
      <w:rFonts w:ascii="Arial" w:eastAsia="Times New Roman" w:hAnsi="Arial" w:cs="Times New Roman"/>
      <w:sz w:val="24"/>
      <w:szCs w:val="24"/>
      <w:lang w:eastAsia="ar-SA"/>
    </w:rPr>
  </w:style>
  <w:style w:type="paragraph" w:styleId="32">
    <w:name w:val="toc 3"/>
    <w:basedOn w:val="a0"/>
    <w:next w:val="a0"/>
    <w:autoRedefine/>
    <w:uiPriority w:val="39"/>
    <w:semiHidden/>
    <w:unhideWhenUsed/>
    <w:rsid w:val="00236E8F"/>
    <w:pPr>
      <w:suppressAutoHyphens/>
      <w:spacing w:after="0" w:line="240" w:lineRule="auto"/>
      <w:ind w:left="480" w:firstLine="567"/>
      <w:jc w:val="both"/>
    </w:pPr>
    <w:rPr>
      <w:rFonts w:ascii="Arial" w:eastAsia="Times New Roman" w:hAnsi="Arial" w:cs="Times New Roman"/>
      <w:sz w:val="24"/>
      <w:szCs w:val="24"/>
      <w:lang w:eastAsia="ar-SA"/>
    </w:rPr>
  </w:style>
  <w:style w:type="paragraph" w:styleId="a8">
    <w:name w:val="footnote text"/>
    <w:basedOn w:val="a0"/>
    <w:link w:val="a9"/>
    <w:uiPriority w:val="99"/>
    <w:semiHidden/>
    <w:unhideWhenUsed/>
    <w:rsid w:val="00236E8F"/>
    <w:pPr>
      <w:suppressAutoHyphens/>
      <w:spacing w:after="0" w:line="240" w:lineRule="auto"/>
      <w:ind w:firstLine="567"/>
      <w:jc w:val="both"/>
    </w:pPr>
    <w:rPr>
      <w:rFonts w:ascii="Arial" w:eastAsia="Times New Roman" w:hAnsi="Arial" w:cs="Times New Roman"/>
      <w:sz w:val="16"/>
      <w:szCs w:val="20"/>
      <w:lang w:eastAsia="ar-SA"/>
    </w:rPr>
  </w:style>
  <w:style w:type="character" w:customStyle="1" w:styleId="a9">
    <w:name w:val="Текст сноски Знак"/>
    <w:basedOn w:val="a1"/>
    <w:link w:val="a8"/>
    <w:uiPriority w:val="99"/>
    <w:semiHidden/>
    <w:rsid w:val="00236E8F"/>
    <w:rPr>
      <w:rFonts w:ascii="Arial" w:eastAsia="Times New Roman" w:hAnsi="Arial" w:cs="Times New Roman"/>
      <w:sz w:val="16"/>
      <w:szCs w:val="20"/>
      <w:lang w:eastAsia="ar-SA"/>
    </w:rPr>
  </w:style>
  <w:style w:type="character" w:customStyle="1" w:styleId="aa">
    <w:name w:val="Текст примечания Знак"/>
    <w:aliases w:val="!Равноширинный текст документа Знак1"/>
    <w:link w:val="ab"/>
    <w:semiHidden/>
    <w:locked/>
    <w:rsid w:val="00236E8F"/>
    <w:rPr>
      <w:rFonts w:ascii="Courier" w:hAnsi="Courier"/>
    </w:rPr>
  </w:style>
  <w:style w:type="paragraph" w:styleId="ab">
    <w:name w:val="annotation text"/>
    <w:aliases w:val="!Равноширинный текст документа"/>
    <w:basedOn w:val="a0"/>
    <w:link w:val="aa"/>
    <w:semiHidden/>
    <w:unhideWhenUsed/>
    <w:rsid w:val="00236E8F"/>
    <w:pPr>
      <w:spacing w:after="0" w:line="240" w:lineRule="auto"/>
      <w:ind w:firstLine="567"/>
      <w:jc w:val="both"/>
    </w:pPr>
    <w:rPr>
      <w:rFonts w:ascii="Courier" w:hAnsi="Courier"/>
    </w:rPr>
  </w:style>
  <w:style w:type="character" w:customStyle="1" w:styleId="14">
    <w:name w:val="Текст примечания Знак1"/>
    <w:aliases w:val="!Равноширинный текст документа Знак"/>
    <w:basedOn w:val="a1"/>
    <w:uiPriority w:val="99"/>
    <w:semiHidden/>
    <w:rsid w:val="00236E8F"/>
    <w:rPr>
      <w:sz w:val="20"/>
      <w:szCs w:val="20"/>
    </w:rPr>
  </w:style>
  <w:style w:type="paragraph" w:styleId="ac">
    <w:name w:val="header"/>
    <w:basedOn w:val="a0"/>
    <w:link w:val="ad"/>
    <w:uiPriority w:val="99"/>
    <w:semiHidden/>
    <w:unhideWhenUsed/>
    <w:rsid w:val="00236E8F"/>
    <w:pPr>
      <w:tabs>
        <w:tab w:val="center" w:pos="4677"/>
        <w:tab w:val="right" w:pos="9355"/>
      </w:tabs>
      <w:suppressAutoHyphens/>
      <w:spacing w:after="0" w:line="240" w:lineRule="auto"/>
      <w:ind w:firstLine="567"/>
      <w:jc w:val="both"/>
    </w:pPr>
    <w:rPr>
      <w:rFonts w:ascii="Arial" w:eastAsia="Times New Roman" w:hAnsi="Arial" w:cs="Times New Roman"/>
      <w:sz w:val="24"/>
      <w:szCs w:val="24"/>
      <w:lang w:eastAsia="ar-SA"/>
    </w:rPr>
  </w:style>
  <w:style w:type="character" w:customStyle="1" w:styleId="ad">
    <w:name w:val="Верхний колонтитул Знак"/>
    <w:basedOn w:val="a1"/>
    <w:link w:val="ac"/>
    <w:uiPriority w:val="99"/>
    <w:semiHidden/>
    <w:rsid w:val="00236E8F"/>
    <w:rPr>
      <w:rFonts w:ascii="Arial" w:eastAsia="Times New Roman" w:hAnsi="Arial" w:cs="Times New Roman"/>
      <w:sz w:val="24"/>
      <w:szCs w:val="24"/>
      <w:lang w:eastAsia="ar-SA"/>
    </w:rPr>
  </w:style>
  <w:style w:type="paragraph" w:styleId="ae">
    <w:name w:val="footer"/>
    <w:basedOn w:val="a0"/>
    <w:link w:val="af"/>
    <w:uiPriority w:val="99"/>
    <w:semiHidden/>
    <w:unhideWhenUsed/>
    <w:rsid w:val="00236E8F"/>
    <w:pPr>
      <w:tabs>
        <w:tab w:val="center" w:pos="4677"/>
        <w:tab w:val="right" w:pos="9355"/>
      </w:tabs>
      <w:suppressAutoHyphens/>
      <w:spacing w:after="0" w:line="240" w:lineRule="auto"/>
      <w:ind w:firstLine="567"/>
      <w:jc w:val="both"/>
    </w:pPr>
    <w:rPr>
      <w:rFonts w:ascii="Times New Roman" w:eastAsia="Times New Roman" w:hAnsi="Times New Roman" w:cs="Times New Roman"/>
      <w:sz w:val="24"/>
      <w:szCs w:val="24"/>
      <w:lang w:eastAsia="ar-SA"/>
    </w:rPr>
  </w:style>
  <w:style w:type="character" w:customStyle="1" w:styleId="af">
    <w:name w:val="Нижний колонтитул Знак"/>
    <w:basedOn w:val="a1"/>
    <w:link w:val="ae"/>
    <w:uiPriority w:val="99"/>
    <w:semiHidden/>
    <w:rsid w:val="00236E8F"/>
    <w:rPr>
      <w:rFonts w:ascii="Times New Roman" w:eastAsia="Times New Roman" w:hAnsi="Times New Roman" w:cs="Times New Roman"/>
      <w:sz w:val="24"/>
      <w:szCs w:val="24"/>
      <w:lang w:eastAsia="ar-SA"/>
    </w:rPr>
  </w:style>
  <w:style w:type="paragraph" w:styleId="af0">
    <w:name w:val="Body Text"/>
    <w:basedOn w:val="a0"/>
    <w:link w:val="af1"/>
    <w:uiPriority w:val="99"/>
    <w:semiHidden/>
    <w:unhideWhenUsed/>
    <w:rsid w:val="00236E8F"/>
    <w:pPr>
      <w:suppressAutoHyphens/>
      <w:spacing w:after="120" w:line="240" w:lineRule="auto"/>
      <w:ind w:firstLine="567"/>
      <w:jc w:val="both"/>
    </w:pPr>
    <w:rPr>
      <w:rFonts w:ascii="Times New Roman" w:eastAsia="Times New Roman" w:hAnsi="Times New Roman" w:cs="Times New Roman"/>
      <w:sz w:val="24"/>
      <w:szCs w:val="24"/>
      <w:lang w:eastAsia="ar-SA"/>
    </w:rPr>
  </w:style>
  <w:style w:type="character" w:customStyle="1" w:styleId="af1">
    <w:name w:val="Основной текст Знак"/>
    <w:basedOn w:val="a1"/>
    <w:link w:val="af0"/>
    <w:uiPriority w:val="99"/>
    <w:semiHidden/>
    <w:rsid w:val="00236E8F"/>
    <w:rPr>
      <w:rFonts w:ascii="Times New Roman" w:eastAsia="Times New Roman" w:hAnsi="Times New Roman" w:cs="Times New Roman"/>
      <w:sz w:val="24"/>
      <w:szCs w:val="24"/>
      <w:lang w:eastAsia="ar-SA"/>
    </w:rPr>
  </w:style>
  <w:style w:type="paragraph" w:styleId="af2">
    <w:name w:val="List"/>
    <w:basedOn w:val="af0"/>
    <w:uiPriority w:val="99"/>
    <w:semiHidden/>
    <w:unhideWhenUsed/>
    <w:rsid w:val="00236E8F"/>
    <w:rPr>
      <w:rFonts w:ascii="Arial" w:hAnsi="Arial" w:cs="Tahoma"/>
    </w:rPr>
  </w:style>
  <w:style w:type="paragraph" w:styleId="af3">
    <w:name w:val="List Bullet"/>
    <w:basedOn w:val="a0"/>
    <w:uiPriority w:val="99"/>
    <w:semiHidden/>
    <w:unhideWhenUsed/>
    <w:rsid w:val="00236E8F"/>
    <w:pPr>
      <w:tabs>
        <w:tab w:val="num" w:pos="360"/>
      </w:tabs>
      <w:suppressAutoHyphens/>
      <w:spacing w:after="0" w:line="240" w:lineRule="auto"/>
      <w:ind w:left="360" w:hanging="360"/>
    </w:pPr>
    <w:rPr>
      <w:rFonts w:ascii="Times New Roman" w:eastAsia="Times New Roman" w:hAnsi="Times New Roman" w:cs="Times New Roman"/>
      <w:sz w:val="20"/>
      <w:szCs w:val="20"/>
      <w:lang w:eastAsia="ar-SA"/>
    </w:rPr>
  </w:style>
  <w:style w:type="paragraph" w:styleId="af4">
    <w:name w:val="Subtitle"/>
    <w:basedOn w:val="a0"/>
    <w:next w:val="a0"/>
    <w:link w:val="af5"/>
    <w:uiPriority w:val="11"/>
    <w:qFormat/>
    <w:rsid w:val="00236E8F"/>
    <w:pPr>
      <w:numPr>
        <w:ilvl w:val="1"/>
      </w:numPr>
      <w:spacing w:line="240" w:lineRule="auto"/>
      <w:ind w:firstLine="567"/>
      <w:jc w:val="both"/>
    </w:pPr>
    <w:rPr>
      <w:rFonts w:eastAsiaTheme="minorEastAsia"/>
      <w:color w:val="5A5A5A" w:themeColor="text1" w:themeTint="A5"/>
      <w:spacing w:val="15"/>
      <w:lang w:eastAsia="ru-RU"/>
    </w:rPr>
  </w:style>
  <w:style w:type="character" w:customStyle="1" w:styleId="af5">
    <w:name w:val="Подзаголовок Знак"/>
    <w:basedOn w:val="a1"/>
    <w:link w:val="af4"/>
    <w:uiPriority w:val="11"/>
    <w:rsid w:val="00236E8F"/>
    <w:rPr>
      <w:rFonts w:eastAsiaTheme="minorEastAsia"/>
      <w:color w:val="5A5A5A" w:themeColor="text1" w:themeTint="A5"/>
      <w:spacing w:val="15"/>
      <w:lang w:eastAsia="ru-RU"/>
    </w:rPr>
  </w:style>
  <w:style w:type="paragraph" w:styleId="af6">
    <w:name w:val="Title"/>
    <w:basedOn w:val="a0"/>
    <w:next w:val="af4"/>
    <w:link w:val="af7"/>
    <w:uiPriority w:val="10"/>
    <w:qFormat/>
    <w:rsid w:val="00236E8F"/>
    <w:pPr>
      <w:suppressAutoHyphens/>
      <w:spacing w:after="0" w:line="240" w:lineRule="auto"/>
      <w:ind w:firstLine="567"/>
      <w:jc w:val="center"/>
    </w:pPr>
    <w:rPr>
      <w:rFonts w:ascii="Arial" w:eastAsia="Times New Roman" w:hAnsi="Arial" w:cs="Times New Roman"/>
      <w:b/>
      <w:sz w:val="28"/>
      <w:szCs w:val="20"/>
      <w:lang w:eastAsia="ar-SA"/>
    </w:rPr>
  </w:style>
  <w:style w:type="character" w:customStyle="1" w:styleId="af7">
    <w:name w:val="Название Знак"/>
    <w:basedOn w:val="a1"/>
    <w:link w:val="af6"/>
    <w:uiPriority w:val="10"/>
    <w:rsid w:val="00236E8F"/>
    <w:rPr>
      <w:rFonts w:ascii="Arial" w:eastAsia="Times New Roman" w:hAnsi="Arial" w:cs="Times New Roman"/>
      <w:b/>
      <w:sz w:val="28"/>
      <w:szCs w:val="20"/>
      <w:lang w:eastAsia="ar-SA"/>
    </w:rPr>
  </w:style>
  <w:style w:type="paragraph" w:styleId="af8">
    <w:name w:val="Body Text Indent"/>
    <w:basedOn w:val="a0"/>
    <w:link w:val="af9"/>
    <w:uiPriority w:val="99"/>
    <w:semiHidden/>
    <w:unhideWhenUsed/>
    <w:rsid w:val="00236E8F"/>
    <w:pPr>
      <w:suppressAutoHyphens/>
      <w:spacing w:after="0" w:line="240" w:lineRule="atLeast"/>
      <w:ind w:left="261" w:firstLine="720"/>
      <w:jc w:val="both"/>
    </w:pPr>
    <w:rPr>
      <w:rFonts w:ascii="Arial" w:eastAsia="Times New Roman" w:hAnsi="Arial" w:cs="Times New Roman"/>
      <w:color w:val="000000"/>
      <w:sz w:val="24"/>
      <w:szCs w:val="20"/>
      <w:lang w:eastAsia="ar-SA"/>
    </w:rPr>
  </w:style>
  <w:style w:type="character" w:customStyle="1" w:styleId="af9">
    <w:name w:val="Основной текст с отступом Знак"/>
    <w:basedOn w:val="a1"/>
    <w:link w:val="af8"/>
    <w:uiPriority w:val="99"/>
    <w:semiHidden/>
    <w:rsid w:val="00236E8F"/>
    <w:rPr>
      <w:rFonts w:ascii="Arial" w:eastAsia="Times New Roman" w:hAnsi="Arial" w:cs="Times New Roman"/>
      <w:color w:val="000000"/>
      <w:sz w:val="24"/>
      <w:szCs w:val="20"/>
      <w:lang w:eastAsia="ar-SA"/>
    </w:rPr>
  </w:style>
  <w:style w:type="paragraph" w:styleId="23">
    <w:name w:val="Body Text 2"/>
    <w:basedOn w:val="a0"/>
    <w:link w:val="24"/>
    <w:uiPriority w:val="99"/>
    <w:semiHidden/>
    <w:unhideWhenUsed/>
    <w:rsid w:val="00236E8F"/>
    <w:pPr>
      <w:suppressAutoHyphens/>
      <w:spacing w:after="120" w:line="480" w:lineRule="auto"/>
      <w:ind w:firstLine="567"/>
      <w:jc w:val="both"/>
    </w:pPr>
    <w:rPr>
      <w:rFonts w:ascii="Times New Roman" w:eastAsia="Times New Roman" w:hAnsi="Times New Roman" w:cs="Times New Roman"/>
      <w:sz w:val="24"/>
      <w:szCs w:val="24"/>
      <w:lang w:eastAsia="ar-SA"/>
    </w:rPr>
  </w:style>
  <w:style w:type="character" w:customStyle="1" w:styleId="24">
    <w:name w:val="Основной текст 2 Знак"/>
    <w:basedOn w:val="a1"/>
    <w:link w:val="23"/>
    <w:uiPriority w:val="99"/>
    <w:semiHidden/>
    <w:rsid w:val="00236E8F"/>
    <w:rPr>
      <w:rFonts w:ascii="Times New Roman" w:eastAsia="Times New Roman" w:hAnsi="Times New Roman" w:cs="Times New Roman"/>
      <w:sz w:val="24"/>
      <w:szCs w:val="24"/>
      <w:lang w:eastAsia="ar-SA"/>
    </w:rPr>
  </w:style>
  <w:style w:type="paragraph" w:styleId="25">
    <w:name w:val="Body Text Indent 2"/>
    <w:basedOn w:val="a0"/>
    <w:link w:val="26"/>
    <w:uiPriority w:val="99"/>
    <w:semiHidden/>
    <w:unhideWhenUsed/>
    <w:rsid w:val="00236E8F"/>
    <w:pPr>
      <w:suppressAutoHyphens/>
      <w:spacing w:after="120" w:line="480" w:lineRule="auto"/>
      <w:ind w:left="283" w:firstLine="567"/>
      <w:jc w:val="both"/>
    </w:pPr>
    <w:rPr>
      <w:rFonts w:ascii="Arial" w:eastAsia="Times New Roman" w:hAnsi="Arial" w:cs="Times New Roman"/>
      <w:sz w:val="24"/>
      <w:szCs w:val="24"/>
      <w:lang w:eastAsia="ar-SA"/>
    </w:rPr>
  </w:style>
  <w:style w:type="character" w:customStyle="1" w:styleId="26">
    <w:name w:val="Основной текст с отступом 2 Знак"/>
    <w:basedOn w:val="a1"/>
    <w:link w:val="25"/>
    <w:uiPriority w:val="99"/>
    <w:semiHidden/>
    <w:rsid w:val="00236E8F"/>
    <w:rPr>
      <w:rFonts w:ascii="Arial" w:eastAsia="Times New Roman" w:hAnsi="Arial" w:cs="Times New Roman"/>
      <w:sz w:val="24"/>
      <w:szCs w:val="24"/>
      <w:lang w:eastAsia="ar-SA"/>
    </w:rPr>
  </w:style>
  <w:style w:type="paragraph" w:styleId="afa">
    <w:name w:val="Document Map"/>
    <w:basedOn w:val="a0"/>
    <w:link w:val="afb"/>
    <w:uiPriority w:val="99"/>
    <w:semiHidden/>
    <w:unhideWhenUsed/>
    <w:rsid w:val="00236E8F"/>
    <w:pPr>
      <w:shd w:val="clear" w:color="auto" w:fill="000080"/>
      <w:suppressAutoHyphens/>
      <w:spacing w:after="0" w:line="240" w:lineRule="auto"/>
      <w:ind w:firstLine="567"/>
      <w:jc w:val="both"/>
    </w:pPr>
    <w:rPr>
      <w:rFonts w:ascii="Tahoma" w:eastAsia="Times New Roman" w:hAnsi="Tahoma" w:cs="Tahoma"/>
      <w:sz w:val="20"/>
      <w:szCs w:val="20"/>
      <w:lang w:eastAsia="ar-SA"/>
    </w:rPr>
  </w:style>
  <w:style w:type="character" w:customStyle="1" w:styleId="afb">
    <w:name w:val="Схема документа Знак"/>
    <w:basedOn w:val="a1"/>
    <w:link w:val="afa"/>
    <w:uiPriority w:val="99"/>
    <w:semiHidden/>
    <w:rsid w:val="00236E8F"/>
    <w:rPr>
      <w:rFonts w:ascii="Tahoma" w:eastAsia="Times New Roman" w:hAnsi="Tahoma" w:cs="Tahoma"/>
      <w:sz w:val="20"/>
      <w:szCs w:val="20"/>
      <w:shd w:val="clear" w:color="auto" w:fill="000080"/>
      <w:lang w:eastAsia="ar-SA"/>
    </w:rPr>
  </w:style>
  <w:style w:type="paragraph" w:styleId="afc">
    <w:name w:val="Balloon Text"/>
    <w:basedOn w:val="a0"/>
    <w:link w:val="afd"/>
    <w:uiPriority w:val="99"/>
    <w:semiHidden/>
    <w:unhideWhenUsed/>
    <w:rsid w:val="00236E8F"/>
    <w:pPr>
      <w:spacing w:after="0" w:line="240" w:lineRule="auto"/>
      <w:ind w:firstLine="567"/>
      <w:jc w:val="both"/>
    </w:pPr>
    <w:rPr>
      <w:rFonts w:ascii="Tahoma" w:eastAsia="Times New Roman" w:hAnsi="Tahoma" w:cs="Tahoma"/>
      <w:sz w:val="16"/>
      <w:szCs w:val="16"/>
      <w:lang w:eastAsia="ru-RU"/>
    </w:rPr>
  </w:style>
  <w:style w:type="character" w:customStyle="1" w:styleId="afd">
    <w:name w:val="Текст выноски Знак"/>
    <w:basedOn w:val="a1"/>
    <w:link w:val="afc"/>
    <w:uiPriority w:val="99"/>
    <w:semiHidden/>
    <w:rsid w:val="00236E8F"/>
    <w:rPr>
      <w:rFonts w:ascii="Tahoma" w:eastAsia="Times New Roman" w:hAnsi="Tahoma" w:cs="Tahoma"/>
      <w:sz w:val="16"/>
      <w:szCs w:val="16"/>
      <w:lang w:eastAsia="ru-RU"/>
    </w:rPr>
  </w:style>
  <w:style w:type="paragraph" w:styleId="afe">
    <w:name w:val="No Spacing"/>
    <w:uiPriority w:val="1"/>
    <w:qFormat/>
    <w:rsid w:val="00236E8F"/>
    <w:pPr>
      <w:suppressAutoHyphens/>
      <w:spacing w:after="0" w:line="240" w:lineRule="auto"/>
    </w:pPr>
    <w:rPr>
      <w:rFonts w:ascii="Times New Roman" w:eastAsia="Times New Roman" w:hAnsi="Times New Roman" w:cs="Times New Roman"/>
      <w:sz w:val="24"/>
      <w:szCs w:val="24"/>
      <w:lang w:eastAsia="ar-SA"/>
    </w:rPr>
  </w:style>
  <w:style w:type="paragraph" w:styleId="aff">
    <w:name w:val="List Paragraph"/>
    <w:basedOn w:val="a0"/>
    <w:uiPriority w:val="34"/>
    <w:qFormat/>
    <w:rsid w:val="00236E8F"/>
    <w:pPr>
      <w:spacing w:after="0" w:line="240" w:lineRule="auto"/>
      <w:ind w:left="720" w:firstLine="567"/>
      <w:contextualSpacing/>
      <w:jc w:val="both"/>
    </w:pPr>
    <w:rPr>
      <w:rFonts w:ascii="Arial" w:eastAsia="Times New Roman" w:hAnsi="Arial" w:cs="Times New Roman"/>
      <w:sz w:val="24"/>
      <w:szCs w:val="24"/>
      <w:lang w:eastAsia="ru-RU"/>
    </w:rPr>
  </w:style>
  <w:style w:type="paragraph" w:styleId="aff0">
    <w:name w:val="TOC Heading"/>
    <w:basedOn w:val="a0"/>
    <w:uiPriority w:val="39"/>
    <w:qFormat/>
    <w:rsid w:val="00236E8F"/>
    <w:pPr>
      <w:keepNext/>
      <w:suppressLineNumbers/>
      <w:suppressAutoHyphens/>
      <w:spacing w:before="240" w:after="120" w:line="240" w:lineRule="auto"/>
    </w:pPr>
    <w:rPr>
      <w:rFonts w:ascii="Arial" w:eastAsia="Lucida Sans Unicode" w:hAnsi="Arial" w:cs="Tahoma"/>
      <w:b/>
      <w:bCs/>
      <w:sz w:val="32"/>
      <w:szCs w:val="32"/>
      <w:lang w:eastAsia="ar-SA"/>
    </w:rPr>
  </w:style>
  <w:style w:type="paragraph" w:customStyle="1" w:styleId="aff1">
    <w:name w:val="Заголовок"/>
    <w:basedOn w:val="a0"/>
    <w:next w:val="af0"/>
    <w:rsid w:val="00236E8F"/>
    <w:pPr>
      <w:keepNext/>
      <w:suppressAutoHyphens/>
      <w:spacing w:before="240" w:after="120" w:line="240" w:lineRule="auto"/>
      <w:ind w:firstLine="567"/>
      <w:jc w:val="both"/>
    </w:pPr>
    <w:rPr>
      <w:rFonts w:ascii="Arial" w:eastAsia="Lucida Sans Unicode" w:hAnsi="Arial" w:cs="Tahoma"/>
      <w:sz w:val="28"/>
      <w:szCs w:val="28"/>
      <w:lang w:eastAsia="ar-SA"/>
    </w:rPr>
  </w:style>
  <w:style w:type="paragraph" w:customStyle="1" w:styleId="27">
    <w:name w:val="Название2"/>
    <w:basedOn w:val="a0"/>
    <w:rsid w:val="00236E8F"/>
    <w:pPr>
      <w:suppressLineNumbers/>
      <w:suppressAutoHyphens/>
      <w:spacing w:before="120" w:after="120" w:line="240" w:lineRule="auto"/>
      <w:ind w:firstLine="567"/>
      <w:jc w:val="both"/>
    </w:pPr>
    <w:rPr>
      <w:rFonts w:ascii="Arial" w:eastAsia="Times New Roman" w:hAnsi="Arial" w:cs="Tahoma"/>
      <w:i/>
      <w:iCs/>
      <w:sz w:val="24"/>
      <w:szCs w:val="24"/>
      <w:lang w:eastAsia="ar-SA"/>
    </w:rPr>
  </w:style>
  <w:style w:type="paragraph" w:customStyle="1" w:styleId="28">
    <w:name w:val="Указатель2"/>
    <w:basedOn w:val="a0"/>
    <w:rsid w:val="00236E8F"/>
    <w:pPr>
      <w:suppressLineNumbers/>
      <w:suppressAutoHyphens/>
      <w:spacing w:after="0" w:line="240" w:lineRule="auto"/>
      <w:ind w:firstLine="567"/>
      <w:jc w:val="both"/>
    </w:pPr>
    <w:rPr>
      <w:rFonts w:ascii="Arial" w:eastAsia="Times New Roman" w:hAnsi="Arial" w:cs="Tahoma"/>
      <w:sz w:val="24"/>
      <w:szCs w:val="24"/>
      <w:lang w:eastAsia="ar-SA"/>
    </w:rPr>
  </w:style>
  <w:style w:type="paragraph" w:customStyle="1" w:styleId="15">
    <w:name w:val="Название1"/>
    <w:basedOn w:val="a0"/>
    <w:rsid w:val="00236E8F"/>
    <w:pPr>
      <w:suppressLineNumbers/>
      <w:suppressAutoHyphens/>
      <w:spacing w:before="120" w:after="120" w:line="240" w:lineRule="auto"/>
      <w:ind w:firstLine="567"/>
      <w:jc w:val="both"/>
    </w:pPr>
    <w:rPr>
      <w:rFonts w:ascii="Arial" w:eastAsia="Times New Roman" w:hAnsi="Arial" w:cs="Tahoma"/>
      <w:i/>
      <w:iCs/>
      <w:sz w:val="24"/>
      <w:szCs w:val="24"/>
      <w:lang w:eastAsia="ar-SA"/>
    </w:rPr>
  </w:style>
  <w:style w:type="paragraph" w:customStyle="1" w:styleId="16">
    <w:name w:val="Указатель1"/>
    <w:basedOn w:val="a0"/>
    <w:rsid w:val="00236E8F"/>
    <w:pPr>
      <w:suppressLineNumbers/>
      <w:suppressAutoHyphens/>
      <w:spacing w:after="0" w:line="240" w:lineRule="auto"/>
      <w:ind w:firstLine="567"/>
      <w:jc w:val="both"/>
    </w:pPr>
    <w:rPr>
      <w:rFonts w:ascii="Arial" w:eastAsia="Times New Roman" w:hAnsi="Arial" w:cs="Tahoma"/>
      <w:sz w:val="24"/>
      <w:szCs w:val="24"/>
      <w:lang w:eastAsia="ar-SA"/>
    </w:rPr>
  </w:style>
  <w:style w:type="paragraph" w:customStyle="1" w:styleId="ConsPlusNormal">
    <w:name w:val="ConsPlusNormal"/>
    <w:rsid w:val="00236E8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29">
    <w:name w:val="З2"/>
    <w:basedOn w:val="a0"/>
    <w:next w:val="a0"/>
    <w:rsid w:val="00236E8F"/>
    <w:pPr>
      <w:suppressAutoHyphens/>
      <w:spacing w:after="0" w:line="360" w:lineRule="auto"/>
      <w:ind w:firstLine="748"/>
      <w:jc w:val="both"/>
    </w:pPr>
    <w:rPr>
      <w:rFonts w:ascii="Arial" w:eastAsia="Times New Roman" w:hAnsi="Arial" w:cs="Times New Roman"/>
      <w:b/>
      <w:sz w:val="24"/>
      <w:szCs w:val="20"/>
      <w:lang w:eastAsia="ar-SA"/>
    </w:rPr>
  </w:style>
  <w:style w:type="paragraph" w:customStyle="1" w:styleId="ConsNormal">
    <w:name w:val="ConsNormal"/>
    <w:rsid w:val="00236E8F"/>
    <w:pPr>
      <w:widowControl w:val="0"/>
      <w:suppressAutoHyphens/>
      <w:spacing w:after="0" w:line="240" w:lineRule="auto"/>
      <w:ind w:right="19772" w:firstLine="720"/>
    </w:pPr>
    <w:rPr>
      <w:rFonts w:ascii="Arial" w:eastAsia="Times New Roman" w:hAnsi="Arial" w:cs="Times New Roman"/>
      <w:sz w:val="20"/>
      <w:szCs w:val="20"/>
      <w:lang w:eastAsia="ar-SA"/>
    </w:rPr>
  </w:style>
  <w:style w:type="paragraph" w:customStyle="1" w:styleId="Normal">
    <w:name w:val="Normal"/>
    <w:rsid w:val="00236E8F"/>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320">
    <w:name w:val="Основной текст с отступом 32"/>
    <w:basedOn w:val="a0"/>
    <w:rsid w:val="00236E8F"/>
    <w:pPr>
      <w:suppressAutoHyphens/>
      <w:spacing w:after="0" w:line="240" w:lineRule="auto"/>
      <w:ind w:left="360" w:hanging="360"/>
      <w:jc w:val="both"/>
    </w:pPr>
    <w:rPr>
      <w:rFonts w:ascii="Arial" w:eastAsia="Times New Roman" w:hAnsi="Arial" w:cs="Times New Roman"/>
      <w:b/>
      <w:bCs/>
      <w:sz w:val="28"/>
      <w:szCs w:val="24"/>
      <w:lang w:eastAsia="ar-SA"/>
    </w:rPr>
  </w:style>
  <w:style w:type="paragraph" w:customStyle="1" w:styleId="17">
    <w:name w:val="Текст1"/>
    <w:basedOn w:val="a0"/>
    <w:rsid w:val="00236E8F"/>
    <w:pPr>
      <w:suppressAutoHyphens/>
      <w:spacing w:after="0" w:line="240" w:lineRule="auto"/>
      <w:ind w:firstLine="567"/>
      <w:jc w:val="both"/>
    </w:pPr>
    <w:rPr>
      <w:rFonts w:ascii="Courier New" w:eastAsia="Times New Roman" w:hAnsi="Courier New" w:cs="Courier New"/>
      <w:sz w:val="20"/>
      <w:szCs w:val="20"/>
      <w:lang w:eastAsia="ar-SA"/>
    </w:rPr>
  </w:style>
  <w:style w:type="paragraph" w:customStyle="1" w:styleId="ConsPlusNonformat">
    <w:name w:val="ConsPlusNonformat"/>
    <w:rsid w:val="00236E8F"/>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Title">
    <w:name w:val="ConsPlusTitle"/>
    <w:rsid w:val="00236E8F"/>
    <w:pPr>
      <w:suppressAutoHyphens/>
      <w:autoSpaceDE w:val="0"/>
      <w:spacing w:after="0" w:line="240" w:lineRule="auto"/>
    </w:pPr>
    <w:rPr>
      <w:rFonts w:ascii="Arial" w:eastAsia="Times New Roman" w:hAnsi="Arial" w:cs="Arial"/>
      <w:b/>
      <w:bCs/>
      <w:sz w:val="20"/>
      <w:szCs w:val="20"/>
      <w:lang w:eastAsia="ar-SA"/>
    </w:rPr>
  </w:style>
  <w:style w:type="paragraph" w:customStyle="1" w:styleId="Iauiue">
    <w:name w:val="Iau?iue"/>
    <w:rsid w:val="00236E8F"/>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8">
    <w:name w:val="Схема документа1"/>
    <w:basedOn w:val="a0"/>
    <w:rsid w:val="00236E8F"/>
    <w:pPr>
      <w:shd w:val="clear" w:color="auto" w:fill="000080"/>
      <w:suppressAutoHyphens/>
      <w:spacing w:after="0" w:line="240" w:lineRule="auto"/>
      <w:ind w:firstLine="567"/>
      <w:jc w:val="both"/>
    </w:pPr>
    <w:rPr>
      <w:rFonts w:ascii="Tahoma" w:eastAsia="Times New Roman" w:hAnsi="Tahoma" w:cs="Tahoma"/>
      <w:sz w:val="20"/>
      <w:szCs w:val="20"/>
      <w:lang w:eastAsia="ar-SA"/>
    </w:rPr>
  </w:style>
  <w:style w:type="paragraph" w:customStyle="1" w:styleId="nienie">
    <w:name w:val="nienie"/>
    <w:basedOn w:val="Iauiue"/>
    <w:rsid w:val="00236E8F"/>
    <w:pPr>
      <w:keepLines/>
      <w:ind w:left="709" w:hanging="284"/>
      <w:jc w:val="both"/>
    </w:pPr>
    <w:rPr>
      <w:rFonts w:ascii="Peterburg" w:hAnsi="Peterburg"/>
      <w:sz w:val="24"/>
    </w:rPr>
  </w:style>
  <w:style w:type="paragraph" w:customStyle="1" w:styleId="2a">
    <w:name w:val="Îñíîâíîé òåêñò 2"/>
    <w:basedOn w:val="a0"/>
    <w:rsid w:val="00236E8F"/>
    <w:pPr>
      <w:widowControl w:val="0"/>
      <w:suppressAutoHyphens/>
      <w:spacing w:after="0" w:line="240" w:lineRule="auto"/>
      <w:ind w:firstLine="720"/>
      <w:jc w:val="both"/>
    </w:pPr>
    <w:rPr>
      <w:rFonts w:ascii="Arial" w:eastAsia="Times New Roman" w:hAnsi="Arial" w:cs="Times New Roman"/>
      <w:b/>
      <w:color w:val="000000"/>
      <w:sz w:val="24"/>
      <w:szCs w:val="20"/>
      <w:lang w:val="en-US" w:eastAsia="ar-SA"/>
    </w:rPr>
  </w:style>
  <w:style w:type="paragraph" w:customStyle="1" w:styleId="100">
    <w:name w:val="Оглавление 10"/>
    <w:basedOn w:val="16"/>
    <w:rsid w:val="00236E8F"/>
    <w:pPr>
      <w:tabs>
        <w:tab w:val="right" w:leader="dot" w:pos="9637"/>
      </w:tabs>
      <w:ind w:left="2547"/>
    </w:pPr>
  </w:style>
  <w:style w:type="paragraph" w:customStyle="1" w:styleId="aff2">
    <w:name w:val="Содержимое таблицы"/>
    <w:basedOn w:val="a0"/>
    <w:qFormat/>
    <w:rsid w:val="00236E8F"/>
    <w:pPr>
      <w:suppressLineNumbers/>
      <w:suppressAutoHyphens/>
      <w:spacing w:after="0" w:line="240" w:lineRule="auto"/>
      <w:ind w:firstLine="567"/>
      <w:jc w:val="both"/>
    </w:pPr>
    <w:rPr>
      <w:rFonts w:ascii="Arial" w:eastAsia="Times New Roman" w:hAnsi="Arial" w:cs="Times New Roman"/>
      <w:sz w:val="24"/>
      <w:szCs w:val="24"/>
      <w:lang w:eastAsia="ar-SA"/>
    </w:rPr>
  </w:style>
  <w:style w:type="paragraph" w:customStyle="1" w:styleId="aff3">
    <w:name w:val="Заголовок таблицы"/>
    <w:basedOn w:val="aff2"/>
    <w:rsid w:val="00236E8F"/>
    <w:pPr>
      <w:jc w:val="center"/>
    </w:pPr>
    <w:rPr>
      <w:b/>
      <w:bCs/>
    </w:rPr>
  </w:style>
  <w:style w:type="paragraph" w:customStyle="1" w:styleId="aff4">
    <w:name w:val="Содержимое врезки"/>
    <w:basedOn w:val="af0"/>
    <w:rsid w:val="00236E8F"/>
  </w:style>
  <w:style w:type="paragraph" w:customStyle="1" w:styleId="310">
    <w:name w:val="Основной текст с отступом 31"/>
    <w:basedOn w:val="a0"/>
    <w:rsid w:val="00236E8F"/>
    <w:pPr>
      <w:suppressAutoHyphens/>
      <w:spacing w:after="0" w:line="240" w:lineRule="atLeast"/>
      <w:ind w:firstLine="720"/>
      <w:jc w:val="both"/>
    </w:pPr>
    <w:rPr>
      <w:rFonts w:ascii="Arial" w:eastAsia="Times New Roman" w:hAnsi="Arial" w:cs="Times New Roman"/>
      <w:color w:val="000000"/>
      <w:sz w:val="24"/>
      <w:szCs w:val="20"/>
      <w:lang w:eastAsia="ar-SA"/>
    </w:rPr>
  </w:style>
  <w:style w:type="paragraph" w:customStyle="1" w:styleId="311">
    <w:name w:val="Основной текст 31"/>
    <w:basedOn w:val="a0"/>
    <w:rsid w:val="00236E8F"/>
    <w:pPr>
      <w:tabs>
        <w:tab w:val="left" w:pos="9333"/>
      </w:tabs>
      <w:suppressAutoHyphens/>
      <w:spacing w:after="0" w:line="240" w:lineRule="atLeast"/>
      <w:ind w:firstLine="567"/>
      <w:jc w:val="both"/>
    </w:pPr>
    <w:rPr>
      <w:rFonts w:ascii="Arial" w:eastAsia="Times New Roman" w:hAnsi="Arial" w:cs="Times New Roman"/>
      <w:b/>
      <w:color w:val="000000"/>
      <w:sz w:val="24"/>
      <w:szCs w:val="20"/>
      <w:lang w:eastAsia="ar-SA"/>
    </w:rPr>
  </w:style>
  <w:style w:type="paragraph" w:customStyle="1" w:styleId="WW-3">
    <w:name w:val="WW-Основной текст 3"/>
    <w:basedOn w:val="a0"/>
    <w:rsid w:val="00236E8F"/>
    <w:pPr>
      <w:suppressAutoHyphens/>
      <w:spacing w:after="0" w:line="240" w:lineRule="atLeast"/>
      <w:ind w:firstLine="567"/>
      <w:jc w:val="both"/>
    </w:pPr>
    <w:rPr>
      <w:rFonts w:ascii="Arial" w:eastAsia="Times New Roman" w:hAnsi="Arial" w:cs="Times New Roman"/>
      <w:b/>
      <w:color w:val="000000"/>
      <w:sz w:val="24"/>
      <w:szCs w:val="24"/>
      <w:lang w:eastAsia="ar-SA"/>
    </w:rPr>
  </w:style>
  <w:style w:type="character" w:customStyle="1" w:styleId="101">
    <w:name w:val="1 Основной текст 0"/>
    <w:aliases w:val="95 ПК,А. Основной текст 0 Знак Знак Знак Знак Знак Знак"/>
    <w:locked/>
    <w:rsid w:val="00236E8F"/>
    <w:rPr>
      <w:rFonts w:ascii="Calibri" w:eastAsia="Calibri" w:hAnsi="Calibri" w:cs="Calibri" w:hint="default"/>
      <w:color w:val="000000"/>
      <w:kern w:val="24"/>
      <w:sz w:val="24"/>
      <w:szCs w:val="24"/>
      <w:lang w:val="ru-RU" w:eastAsia="en-US" w:bidi="ar-SA"/>
    </w:rPr>
  </w:style>
  <w:style w:type="paragraph" w:customStyle="1" w:styleId="01">
    <w:name w:val="Основной текст 01"/>
    <w:aliases w:val="95 ПК1,1 Основной текст 01,А. Основной текст 0 Знак Знак Знак Знак1,А. Основной текст 01,1. Основной текст 01,А. Основной текст 0 Знак Знак1,А. Основной текст 0 Знак Знак Знак Знак Знак Знак1,Основной тек...1,Основной тек... Знак1"/>
    <w:basedOn w:val="a0"/>
    <w:rsid w:val="00236E8F"/>
    <w:pPr>
      <w:suppressAutoHyphens/>
      <w:spacing w:after="0" w:line="240" w:lineRule="auto"/>
      <w:ind w:firstLine="539"/>
      <w:jc w:val="both"/>
    </w:pPr>
    <w:rPr>
      <w:rFonts w:ascii="Calibri" w:eastAsia="Calibri" w:hAnsi="Calibri" w:cs="Times New Roman"/>
      <w:color w:val="000000"/>
      <w:kern w:val="24"/>
      <w:sz w:val="24"/>
      <w:szCs w:val="24"/>
    </w:rPr>
  </w:style>
  <w:style w:type="paragraph" w:customStyle="1" w:styleId="Web">
    <w:name w:val="Обычный (Web)"/>
    <w:basedOn w:val="a0"/>
    <w:rsid w:val="00236E8F"/>
    <w:pPr>
      <w:spacing w:before="100" w:after="100" w:line="240" w:lineRule="auto"/>
      <w:ind w:firstLine="567"/>
      <w:jc w:val="both"/>
    </w:pPr>
    <w:rPr>
      <w:rFonts w:ascii="Arial" w:eastAsia="Times New Roman" w:hAnsi="Arial" w:cs="Times New Roman"/>
      <w:sz w:val="24"/>
      <w:szCs w:val="20"/>
      <w:lang w:eastAsia="ru-RU"/>
    </w:rPr>
  </w:style>
  <w:style w:type="paragraph" w:customStyle="1" w:styleId="19">
    <w:name w:val="З1"/>
    <w:basedOn w:val="a0"/>
    <w:next w:val="a0"/>
    <w:rsid w:val="00236E8F"/>
    <w:pPr>
      <w:snapToGrid w:val="0"/>
      <w:spacing w:after="0" w:line="360" w:lineRule="auto"/>
      <w:ind w:firstLine="748"/>
      <w:jc w:val="both"/>
    </w:pPr>
    <w:rPr>
      <w:rFonts w:ascii="Arial" w:eastAsia="Times New Roman" w:hAnsi="Arial" w:cs="Times New Roman"/>
      <w:b/>
      <w:sz w:val="24"/>
      <w:szCs w:val="24"/>
      <w:lang w:eastAsia="ru-RU"/>
    </w:rPr>
  </w:style>
  <w:style w:type="paragraph" w:customStyle="1" w:styleId="Title">
    <w:name w:val="Title!Название НПА"/>
    <w:basedOn w:val="a0"/>
    <w:rsid w:val="00236E8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236E8F"/>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236E8F"/>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236E8F"/>
    <w:pPr>
      <w:spacing w:after="0" w:line="240" w:lineRule="auto"/>
      <w:jc w:val="center"/>
    </w:pPr>
    <w:rPr>
      <w:rFonts w:ascii="Arial" w:eastAsia="Times New Roman" w:hAnsi="Arial" w:cs="Arial"/>
      <w:b/>
      <w:bCs/>
      <w:kern w:val="28"/>
      <w:sz w:val="24"/>
      <w:szCs w:val="32"/>
      <w:lang w:eastAsia="ru-RU"/>
    </w:rPr>
  </w:style>
  <w:style w:type="character" w:customStyle="1" w:styleId="0">
    <w:name w:val="Основной 0 Знак"/>
    <w:aliases w:val="95ПК Знак"/>
    <w:link w:val="00"/>
    <w:locked/>
    <w:rsid w:val="00236E8F"/>
    <w:rPr>
      <w:sz w:val="24"/>
      <w:lang w:val="en-US"/>
    </w:rPr>
  </w:style>
  <w:style w:type="paragraph" w:customStyle="1" w:styleId="00">
    <w:name w:val="Основной 0"/>
    <w:aliases w:val="95ПК"/>
    <w:basedOn w:val="a0"/>
    <w:link w:val="0"/>
    <w:qFormat/>
    <w:rsid w:val="00236E8F"/>
    <w:pPr>
      <w:spacing w:after="0" w:line="240" w:lineRule="auto"/>
      <w:ind w:firstLine="539"/>
      <w:jc w:val="both"/>
    </w:pPr>
    <w:rPr>
      <w:sz w:val="24"/>
      <w:lang w:val="en-US"/>
    </w:rPr>
  </w:style>
  <w:style w:type="paragraph" w:customStyle="1" w:styleId="msonormalcxspmiddle">
    <w:name w:val="msonormalcxspmiddle"/>
    <w:basedOn w:val="a0"/>
    <w:rsid w:val="00236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0">
    <w:name w:val="Знак1 Знак Знак Знак1"/>
    <w:basedOn w:val="a0"/>
    <w:rsid w:val="00236E8F"/>
    <w:pPr>
      <w:spacing w:line="240" w:lineRule="exact"/>
    </w:pPr>
    <w:rPr>
      <w:rFonts w:ascii="Verdana" w:eastAsia="Times New Roman" w:hAnsi="Verdana" w:cs="Times New Roman"/>
      <w:sz w:val="24"/>
      <w:szCs w:val="24"/>
      <w:lang w:val="en-US"/>
    </w:rPr>
  </w:style>
  <w:style w:type="paragraph" w:customStyle="1" w:styleId="aff5">
    <w:name w:val="Ц Обычный"/>
    <w:basedOn w:val="a0"/>
    <w:rsid w:val="00236E8F"/>
    <w:pPr>
      <w:spacing w:after="0" w:line="360" w:lineRule="auto"/>
      <w:ind w:firstLine="680"/>
      <w:jc w:val="both"/>
    </w:pPr>
    <w:rPr>
      <w:rFonts w:ascii="Verdana" w:eastAsia="Times New Roman" w:hAnsi="Verdana" w:cs="Times New Roman"/>
      <w:color w:val="000000"/>
      <w:sz w:val="24"/>
      <w:szCs w:val="24"/>
      <w:lang w:eastAsia="ar-SA"/>
    </w:rPr>
  </w:style>
  <w:style w:type="paragraph" w:customStyle="1" w:styleId="ConsPlusCell">
    <w:name w:val="ConsPlusCell"/>
    <w:rsid w:val="00236E8F"/>
    <w:pPr>
      <w:widowControl w:val="0"/>
      <w:suppressAutoHyphens/>
      <w:autoSpaceDE w:val="0"/>
      <w:spacing w:after="0" w:line="240" w:lineRule="auto"/>
    </w:pPr>
    <w:rPr>
      <w:rFonts w:ascii="Arial" w:eastAsia="Arial" w:hAnsi="Arial" w:cs="Arial"/>
      <w:sz w:val="20"/>
      <w:szCs w:val="20"/>
      <w:lang w:eastAsia="ar-SA"/>
    </w:rPr>
  </w:style>
  <w:style w:type="paragraph" w:customStyle="1" w:styleId="Standard">
    <w:name w:val="Standard"/>
    <w:rsid w:val="00236E8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1a">
    <w:name w:val="Обычный1"/>
    <w:rsid w:val="00236E8F"/>
    <w:pPr>
      <w:widowControl w:val="0"/>
      <w:tabs>
        <w:tab w:val="right" w:pos="567"/>
      </w:tabs>
      <w:suppressAutoHyphens/>
      <w:spacing w:after="0" w:line="240" w:lineRule="auto"/>
      <w:ind w:firstLine="567"/>
      <w:jc w:val="both"/>
    </w:pPr>
    <w:rPr>
      <w:rFonts w:ascii="Kudriashov" w:eastAsia="Times New Roman" w:hAnsi="Kudriashov" w:cs="Times New Roman"/>
      <w:sz w:val="24"/>
      <w:szCs w:val="20"/>
      <w:lang w:eastAsia="ar-SA"/>
    </w:rPr>
  </w:style>
  <w:style w:type="paragraph" w:customStyle="1" w:styleId="txt">
    <w:name w:val="txt"/>
    <w:basedOn w:val="a0"/>
    <w:rsid w:val="00236E8F"/>
    <w:pPr>
      <w:spacing w:before="15" w:after="15" w:line="240" w:lineRule="auto"/>
      <w:ind w:left="15" w:right="15"/>
      <w:jc w:val="both"/>
    </w:pPr>
    <w:rPr>
      <w:rFonts w:ascii="Verdana" w:eastAsia="Times New Roman" w:hAnsi="Verdana" w:cs="Times New Roman"/>
      <w:color w:val="000000"/>
      <w:sz w:val="17"/>
      <w:szCs w:val="17"/>
      <w:lang w:eastAsia="ru-RU"/>
    </w:rPr>
  </w:style>
  <w:style w:type="character" w:styleId="aff6">
    <w:name w:val="footnote reference"/>
    <w:uiPriority w:val="99"/>
    <w:semiHidden/>
    <w:unhideWhenUsed/>
    <w:rsid w:val="00236E8F"/>
    <w:rPr>
      <w:vertAlign w:val="superscript"/>
    </w:rPr>
  </w:style>
  <w:style w:type="character" w:styleId="aff7">
    <w:name w:val="endnote reference"/>
    <w:uiPriority w:val="99"/>
    <w:semiHidden/>
    <w:unhideWhenUsed/>
    <w:rsid w:val="00236E8F"/>
    <w:rPr>
      <w:vertAlign w:val="superscript"/>
    </w:rPr>
  </w:style>
  <w:style w:type="character" w:customStyle="1" w:styleId="1b">
    <w:name w:val="Основной шрифт абзаца1"/>
    <w:rsid w:val="00236E8F"/>
  </w:style>
  <w:style w:type="character" w:customStyle="1" w:styleId="aff8">
    <w:name w:val="Символ сноски"/>
    <w:rsid w:val="00236E8F"/>
    <w:rPr>
      <w:vertAlign w:val="superscript"/>
    </w:rPr>
  </w:style>
  <w:style w:type="character" w:customStyle="1" w:styleId="aff9">
    <w:name w:val="Маркеры списка"/>
    <w:rsid w:val="00236E8F"/>
    <w:rPr>
      <w:rFonts w:ascii="StarSymbol" w:eastAsia="StarSymbol" w:hAnsi="StarSymbol" w:cs="StarSymbol" w:hint="eastAsia"/>
      <w:sz w:val="18"/>
      <w:szCs w:val="18"/>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236E8F"/>
    <w:rPr>
      <w:rFonts w:ascii="Calibri" w:eastAsia="Calibri" w:hAnsi="Calibri" w:cs="Calibri" w:hint="default"/>
      <w:color w:val="000000"/>
      <w:kern w:val="24"/>
      <w:sz w:val="24"/>
      <w:szCs w:val="24"/>
      <w:lang w:val="ru-RU" w:eastAsia="en-US" w:bidi="ar-SA"/>
    </w:rPr>
  </w:style>
  <w:style w:type="character" w:customStyle="1" w:styleId="33">
    <w:name w:val="Знак Знак3"/>
    <w:rsid w:val="00236E8F"/>
    <w:rPr>
      <w:rFonts w:ascii="Arial" w:hAnsi="Arial" w:cs="Arial" w:hint="default"/>
      <w:b/>
      <w:bCs/>
      <w:sz w:val="24"/>
      <w:szCs w:val="26"/>
      <w:lang w:eastAsia="ar-SA"/>
    </w:rPr>
  </w:style>
  <w:style w:type="character" w:customStyle="1" w:styleId="FontStyle13">
    <w:name w:val="Font Style13"/>
    <w:rsid w:val="00236E8F"/>
    <w:rPr>
      <w:rFonts w:ascii="Times New Roman" w:hAnsi="Times New Roman" w:cs="Times New Roman" w:hint="default"/>
      <w:sz w:val="26"/>
      <w:szCs w:val="26"/>
    </w:rPr>
  </w:style>
  <w:style w:type="character" w:customStyle="1" w:styleId="FontStyle154">
    <w:name w:val="Font Style154"/>
    <w:rsid w:val="00236E8F"/>
    <w:rPr>
      <w:rFonts w:ascii="Times New Roman" w:hAnsi="Times New Roman" w:cs="Times New Roman" w:hint="default"/>
      <w:sz w:val="24"/>
      <w:szCs w:val="24"/>
    </w:rPr>
  </w:style>
  <w:style w:type="character" w:customStyle="1" w:styleId="42">
    <w:name w:val="Знак Знак4"/>
    <w:locked/>
    <w:rsid w:val="00236E8F"/>
    <w:rPr>
      <w:rFonts w:ascii="Arial" w:hAnsi="Arial" w:cs="Arial" w:hint="default"/>
      <w:b/>
      <w:bCs/>
      <w:iCs/>
      <w:sz w:val="26"/>
      <w:szCs w:val="28"/>
      <w:lang w:val="ru-RU" w:eastAsia="ar-SA" w:bidi="ar-SA"/>
    </w:rPr>
  </w:style>
  <w:style w:type="character" w:customStyle="1" w:styleId="FontStyle48">
    <w:name w:val="Font Style48"/>
    <w:rsid w:val="00236E8F"/>
    <w:rPr>
      <w:rFonts w:ascii="Times New Roman" w:hAnsi="Times New Roman" w:cs="Times New Roman" w:hint="default"/>
      <w:sz w:val="12"/>
      <w:szCs w:val="12"/>
    </w:rPr>
  </w:style>
  <w:style w:type="character" w:customStyle="1" w:styleId="2b">
    <w:name w:val="Знак Знак2"/>
    <w:rsid w:val="00236E8F"/>
    <w:rPr>
      <w:rFonts w:ascii="Arial" w:hAnsi="Arial" w:cs="Arial" w:hint="default"/>
      <w:b/>
      <w:bCs/>
      <w:iCs/>
      <w:sz w:val="26"/>
      <w:szCs w:val="28"/>
      <w:lang w:val="ru-RU" w:eastAsia="ar-SA" w:bidi="ar-SA"/>
    </w:rPr>
  </w:style>
  <w:style w:type="character" w:customStyle="1" w:styleId="WW8Num6z0">
    <w:name w:val="WW8Num6z0"/>
    <w:rsid w:val="00236E8F"/>
    <w:rPr>
      <w:rFonts w:ascii="Times New Roman" w:eastAsia="Times New Roman" w:hAnsi="Times New Roman" w:cs="Times New Roman" w:hint="default"/>
    </w:rPr>
  </w:style>
  <w:style w:type="character" w:customStyle="1" w:styleId="WW8Num3z0">
    <w:name w:val="WW8Num3z0"/>
    <w:rsid w:val="00236E8F"/>
    <w:rPr>
      <w:rFonts w:ascii="Times New Roman" w:hAnsi="Times New Roman" w:cs="Times New Roman" w:hint="default"/>
    </w:rPr>
  </w:style>
  <w:style w:type="character" w:customStyle="1" w:styleId="WW8Num5z0">
    <w:name w:val="WW8Num5z0"/>
    <w:rsid w:val="00236E8F"/>
    <w:rPr>
      <w:color w:val="auto"/>
    </w:rPr>
  </w:style>
  <w:style w:type="character" w:customStyle="1" w:styleId="WW8Num10z0">
    <w:name w:val="WW8Num10z0"/>
    <w:rsid w:val="00236E8F"/>
    <w:rPr>
      <w:color w:val="auto"/>
    </w:rPr>
  </w:style>
  <w:style w:type="character" w:customStyle="1" w:styleId="WW8Num11z0">
    <w:name w:val="WW8Num11z0"/>
    <w:rsid w:val="00236E8F"/>
    <w:rPr>
      <w:rFonts w:ascii="Symbol" w:hAnsi="Symbol" w:hint="default"/>
    </w:rPr>
  </w:style>
  <w:style w:type="character" w:customStyle="1" w:styleId="WW8Num12z0">
    <w:name w:val="WW8Num12z0"/>
    <w:rsid w:val="00236E8F"/>
    <w:rPr>
      <w:rFonts w:ascii="Symbol" w:hAnsi="Symbol" w:hint="default"/>
    </w:rPr>
  </w:style>
  <w:style w:type="character" w:customStyle="1" w:styleId="WW8Num12z1">
    <w:name w:val="WW8Num12z1"/>
    <w:rsid w:val="00236E8F"/>
    <w:rPr>
      <w:rFonts w:ascii="Wingdings 2" w:hAnsi="Wingdings 2" w:cs="StarSymbol" w:hint="default"/>
      <w:sz w:val="18"/>
      <w:szCs w:val="18"/>
    </w:rPr>
  </w:style>
  <w:style w:type="character" w:customStyle="1" w:styleId="WW8Num12z2">
    <w:name w:val="WW8Num12z2"/>
    <w:rsid w:val="00236E8F"/>
    <w:rPr>
      <w:rFonts w:ascii="StarSymbol" w:eastAsia="StarSymbol" w:hAnsi="StarSymbol" w:cs="StarSymbol" w:hint="eastAsia"/>
      <w:sz w:val="18"/>
      <w:szCs w:val="18"/>
    </w:rPr>
  </w:style>
  <w:style w:type="character" w:customStyle="1" w:styleId="WW8Num13z0">
    <w:name w:val="WW8Num13z0"/>
    <w:rsid w:val="00236E8F"/>
    <w:rPr>
      <w:rFonts w:ascii="Wingdings" w:hAnsi="Wingdings" w:cs="StarSymbol" w:hint="default"/>
      <w:sz w:val="18"/>
      <w:szCs w:val="18"/>
    </w:rPr>
  </w:style>
  <w:style w:type="character" w:customStyle="1" w:styleId="WW8Num13z1">
    <w:name w:val="WW8Num13z1"/>
    <w:rsid w:val="00236E8F"/>
    <w:rPr>
      <w:rFonts w:ascii="Wingdings 2" w:hAnsi="Wingdings 2" w:cs="StarSymbol" w:hint="default"/>
      <w:sz w:val="18"/>
      <w:szCs w:val="18"/>
    </w:rPr>
  </w:style>
  <w:style w:type="character" w:customStyle="1" w:styleId="WW8Num13z2">
    <w:name w:val="WW8Num13z2"/>
    <w:rsid w:val="00236E8F"/>
    <w:rPr>
      <w:rFonts w:ascii="StarSymbol" w:eastAsia="StarSymbol" w:hAnsi="StarSymbol" w:cs="StarSymbol" w:hint="eastAsia"/>
      <w:sz w:val="18"/>
      <w:szCs w:val="18"/>
    </w:rPr>
  </w:style>
  <w:style w:type="character" w:customStyle="1" w:styleId="WW8Num14z0">
    <w:name w:val="WW8Num14z0"/>
    <w:rsid w:val="00236E8F"/>
    <w:rPr>
      <w:rFonts w:ascii="Wingdings" w:hAnsi="Wingdings" w:cs="StarSymbol" w:hint="default"/>
      <w:sz w:val="18"/>
      <w:szCs w:val="18"/>
    </w:rPr>
  </w:style>
  <w:style w:type="character" w:customStyle="1" w:styleId="WW8Num14z1">
    <w:name w:val="WW8Num14z1"/>
    <w:rsid w:val="00236E8F"/>
    <w:rPr>
      <w:rFonts w:ascii="Wingdings 2" w:hAnsi="Wingdings 2" w:cs="StarSymbol" w:hint="default"/>
      <w:sz w:val="18"/>
      <w:szCs w:val="18"/>
    </w:rPr>
  </w:style>
  <w:style w:type="character" w:customStyle="1" w:styleId="WW8Num14z2">
    <w:name w:val="WW8Num14z2"/>
    <w:rsid w:val="00236E8F"/>
    <w:rPr>
      <w:rFonts w:ascii="StarSymbol" w:eastAsia="StarSymbol" w:hAnsi="StarSymbol" w:cs="StarSymbol" w:hint="eastAsia"/>
      <w:sz w:val="18"/>
      <w:szCs w:val="18"/>
    </w:rPr>
  </w:style>
  <w:style w:type="character" w:customStyle="1" w:styleId="2c">
    <w:name w:val="Основной шрифт абзаца2"/>
    <w:rsid w:val="00236E8F"/>
  </w:style>
  <w:style w:type="character" w:customStyle="1" w:styleId="WW8Num1z0">
    <w:name w:val="WW8Num1z0"/>
    <w:rsid w:val="00236E8F"/>
    <w:rPr>
      <w:color w:val="auto"/>
    </w:rPr>
  </w:style>
  <w:style w:type="character" w:customStyle="1" w:styleId="WW8Num11z1">
    <w:name w:val="WW8Num11z1"/>
    <w:rsid w:val="00236E8F"/>
    <w:rPr>
      <w:rFonts w:ascii="Courier New" w:hAnsi="Courier New" w:cs="Courier New" w:hint="default"/>
    </w:rPr>
  </w:style>
  <w:style w:type="character" w:customStyle="1" w:styleId="WW8Num11z2">
    <w:name w:val="WW8Num11z2"/>
    <w:rsid w:val="00236E8F"/>
    <w:rPr>
      <w:rFonts w:ascii="Wingdings" w:hAnsi="Wingdings" w:hint="default"/>
    </w:rPr>
  </w:style>
  <w:style w:type="character" w:customStyle="1" w:styleId="WW8Num15z0">
    <w:name w:val="WW8Num15z0"/>
    <w:rsid w:val="00236E8F"/>
    <w:rPr>
      <w:rFonts w:ascii="Symbol" w:hAnsi="Symbol" w:hint="default"/>
    </w:rPr>
  </w:style>
  <w:style w:type="character" w:customStyle="1" w:styleId="WW8Num16z0">
    <w:name w:val="WW8Num16z0"/>
    <w:rsid w:val="00236E8F"/>
    <w:rPr>
      <w:b/>
      <w:bCs w:val="0"/>
    </w:rPr>
  </w:style>
  <w:style w:type="character" w:customStyle="1" w:styleId="WW8Num17z0">
    <w:name w:val="WW8Num17z0"/>
    <w:rsid w:val="00236E8F"/>
    <w:rPr>
      <w:rFonts w:ascii="Symbol" w:hAnsi="Symbol" w:hint="default"/>
    </w:rPr>
  </w:style>
  <w:style w:type="character" w:customStyle="1" w:styleId="WW8Num17z1">
    <w:name w:val="WW8Num17z1"/>
    <w:rsid w:val="00236E8F"/>
    <w:rPr>
      <w:rFonts w:ascii="Courier New" w:hAnsi="Courier New" w:cs="Courier New" w:hint="default"/>
    </w:rPr>
  </w:style>
  <w:style w:type="character" w:customStyle="1" w:styleId="WW8Num17z2">
    <w:name w:val="WW8Num17z2"/>
    <w:rsid w:val="00236E8F"/>
    <w:rPr>
      <w:rFonts w:ascii="Wingdings" w:hAnsi="Wingdings" w:hint="default"/>
    </w:rPr>
  </w:style>
  <w:style w:type="character" w:customStyle="1" w:styleId="WW8Num19z0">
    <w:name w:val="WW8Num19z0"/>
    <w:rsid w:val="00236E8F"/>
    <w:rPr>
      <w:rFonts w:ascii="Symbol" w:hAnsi="Symbol" w:hint="default"/>
    </w:rPr>
  </w:style>
  <w:style w:type="character" w:customStyle="1" w:styleId="WW8Num19z1">
    <w:name w:val="WW8Num19z1"/>
    <w:rsid w:val="00236E8F"/>
    <w:rPr>
      <w:rFonts w:ascii="Courier New" w:hAnsi="Courier New" w:cs="Courier New" w:hint="default"/>
    </w:rPr>
  </w:style>
  <w:style w:type="character" w:customStyle="1" w:styleId="WW8Num19z2">
    <w:name w:val="WW8Num19z2"/>
    <w:rsid w:val="00236E8F"/>
    <w:rPr>
      <w:rFonts w:ascii="Wingdings" w:hAnsi="Wingdings" w:hint="default"/>
    </w:rPr>
  </w:style>
  <w:style w:type="character" w:customStyle="1" w:styleId="1c">
    <w:name w:val="Знак сноски1"/>
    <w:rsid w:val="00236E8F"/>
    <w:rPr>
      <w:vertAlign w:val="superscript"/>
    </w:rPr>
  </w:style>
  <w:style w:type="character" w:customStyle="1" w:styleId="affa">
    <w:name w:val="Символ нумерации"/>
    <w:rsid w:val="00236E8F"/>
  </w:style>
  <w:style w:type="character" w:customStyle="1" w:styleId="affb">
    <w:name w:val="Символы концевой сноски"/>
    <w:rsid w:val="00236E8F"/>
    <w:rPr>
      <w:vertAlign w:val="superscript"/>
    </w:rPr>
  </w:style>
  <w:style w:type="character" w:customStyle="1" w:styleId="WW-">
    <w:name w:val="WW-Символы концевой сноски"/>
    <w:rsid w:val="00236E8F"/>
  </w:style>
  <w:style w:type="character" w:customStyle="1" w:styleId="WW8Num27z0">
    <w:name w:val="WW8Num27z0"/>
    <w:rsid w:val="00236E8F"/>
    <w:rPr>
      <w:rFonts w:ascii="Symbol" w:hAnsi="Symbol" w:hint="default"/>
    </w:rPr>
  </w:style>
  <w:style w:type="character" w:customStyle="1" w:styleId="WW8Num28z0">
    <w:name w:val="WW8Num28z0"/>
    <w:rsid w:val="00236E8F"/>
    <w:rPr>
      <w:rFonts w:ascii="Times New Roman" w:hAnsi="Times New Roman" w:cs="Times New Roman" w:hint="default"/>
    </w:rPr>
  </w:style>
  <w:style w:type="character" w:customStyle="1" w:styleId="WW8Num116z1">
    <w:name w:val="WW8Num116z1"/>
    <w:rsid w:val="00236E8F"/>
    <w:rPr>
      <w:rFonts w:ascii="Courier New" w:hAnsi="Courier New" w:cs="Courier New" w:hint="default"/>
    </w:rPr>
  </w:style>
  <w:style w:type="character" w:customStyle="1" w:styleId="WW8Num116z2">
    <w:name w:val="WW8Num116z2"/>
    <w:rsid w:val="00236E8F"/>
    <w:rPr>
      <w:rFonts w:ascii="Wingdings" w:hAnsi="Wingdings" w:hint="default"/>
    </w:rPr>
  </w:style>
  <w:style w:type="character" w:customStyle="1" w:styleId="WW8Num116z3">
    <w:name w:val="WW8Num116z3"/>
    <w:rsid w:val="00236E8F"/>
    <w:rPr>
      <w:rFonts w:ascii="Symbol" w:hAnsi="Symbol" w:hint="default"/>
    </w:rPr>
  </w:style>
  <w:style w:type="character" w:customStyle="1" w:styleId="WW8Num278z1">
    <w:name w:val="WW8Num278z1"/>
    <w:rsid w:val="00236E8F"/>
    <w:rPr>
      <w:rFonts w:ascii="Courier New" w:hAnsi="Courier New" w:cs="Courier New" w:hint="default"/>
    </w:rPr>
  </w:style>
  <w:style w:type="character" w:customStyle="1" w:styleId="WW8Num278z2">
    <w:name w:val="WW8Num278z2"/>
    <w:rsid w:val="00236E8F"/>
    <w:rPr>
      <w:rFonts w:ascii="Wingdings" w:hAnsi="Wingdings" w:hint="default"/>
    </w:rPr>
  </w:style>
  <w:style w:type="character" w:customStyle="1" w:styleId="WW8Num278z3">
    <w:name w:val="WW8Num278z3"/>
    <w:rsid w:val="00236E8F"/>
    <w:rPr>
      <w:rFonts w:ascii="Symbol" w:hAnsi="Symbol" w:hint="default"/>
    </w:rPr>
  </w:style>
  <w:style w:type="character" w:customStyle="1" w:styleId="WW8Num426z1">
    <w:name w:val="WW8Num426z1"/>
    <w:rsid w:val="00236E8F"/>
    <w:rPr>
      <w:rFonts w:ascii="Courier New" w:hAnsi="Courier New" w:cs="Courier New" w:hint="default"/>
    </w:rPr>
  </w:style>
  <w:style w:type="character" w:customStyle="1" w:styleId="WW8Num426z2">
    <w:name w:val="WW8Num426z2"/>
    <w:rsid w:val="00236E8F"/>
    <w:rPr>
      <w:rFonts w:ascii="Wingdings" w:hAnsi="Wingdings" w:hint="default"/>
    </w:rPr>
  </w:style>
  <w:style w:type="character" w:customStyle="1" w:styleId="WW8Num426z3">
    <w:name w:val="WW8Num426z3"/>
    <w:rsid w:val="00236E8F"/>
    <w:rPr>
      <w:rFonts w:ascii="Symbol" w:hAnsi="Symbol" w:hint="default"/>
    </w:rPr>
  </w:style>
  <w:style w:type="character" w:customStyle="1" w:styleId="WW8Num90z1">
    <w:name w:val="WW8Num90z1"/>
    <w:rsid w:val="00236E8F"/>
    <w:rPr>
      <w:rFonts w:ascii="Courier New" w:hAnsi="Courier New" w:cs="Courier New" w:hint="default"/>
    </w:rPr>
  </w:style>
  <w:style w:type="character" w:customStyle="1" w:styleId="WW8Num90z2">
    <w:name w:val="WW8Num90z2"/>
    <w:rsid w:val="00236E8F"/>
    <w:rPr>
      <w:rFonts w:ascii="Wingdings" w:hAnsi="Wingdings" w:hint="default"/>
    </w:rPr>
  </w:style>
  <w:style w:type="character" w:customStyle="1" w:styleId="WW8Num90z3">
    <w:name w:val="WW8Num90z3"/>
    <w:rsid w:val="00236E8F"/>
    <w:rPr>
      <w:rFonts w:ascii="Symbol" w:hAnsi="Symbol" w:hint="default"/>
    </w:rPr>
  </w:style>
  <w:style w:type="character" w:customStyle="1" w:styleId="WW8Num302z1">
    <w:name w:val="WW8Num302z1"/>
    <w:rsid w:val="00236E8F"/>
    <w:rPr>
      <w:rFonts w:ascii="Courier New" w:hAnsi="Courier New" w:cs="Courier New" w:hint="default"/>
    </w:rPr>
  </w:style>
  <w:style w:type="character" w:customStyle="1" w:styleId="WW8Num302z2">
    <w:name w:val="WW8Num302z2"/>
    <w:rsid w:val="00236E8F"/>
    <w:rPr>
      <w:rFonts w:ascii="Wingdings" w:hAnsi="Wingdings" w:hint="default"/>
    </w:rPr>
  </w:style>
  <w:style w:type="character" w:customStyle="1" w:styleId="WW8Num302z3">
    <w:name w:val="WW8Num302z3"/>
    <w:rsid w:val="00236E8F"/>
    <w:rPr>
      <w:rFonts w:ascii="Symbol" w:hAnsi="Symbol" w:hint="default"/>
    </w:rPr>
  </w:style>
  <w:style w:type="character" w:customStyle="1" w:styleId="WW8Num199z1">
    <w:name w:val="WW8Num199z1"/>
    <w:rsid w:val="00236E8F"/>
    <w:rPr>
      <w:rFonts w:ascii="Courier New" w:hAnsi="Courier New" w:cs="Courier New" w:hint="default"/>
    </w:rPr>
  </w:style>
  <w:style w:type="character" w:customStyle="1" w:styleId="WW8Num199z2">
    <w:name w:val="WW8Num199z2"/>
    <w:rsid w:val="00236E8F"/>
    <w:rPr>
      <w:rFonts w:ascii="Wingdings" w:hAnsi="Wingdings" w:hint="default"/>
    </w:rPr>
  </w:style>
  <w:style w:type="character" w:customStyle="1" w:styleId="WW8Num199z3">
    <w:name w:val="WW8Num199z3"/>
    <w:rsid w:val="00236E8F"/>
    <w:rPr>
      <w:rFonts w:ascii="Symbol" w:hAnsi="Symbol" w:hint="default"/>
    </w:rPr>
  </w:style>
  <w:style w:type="character" w:customStyle="1" w:styleId="WW8Num77z1">
    <w:name w:val="WW8Num77z1"/>
    <w:rsid w:val="00236E8F"/>
    <w:rPr>
      <w:rFonts w:ascii="Courier New" w:hAnsi="Courier New" w:cs="Courier New" w:hint="default"/>
    </w:rPr>
  </w:style>
  <w:style w:type="character" w:customStyle="1" w:styleId="WW8Num77z2">
    <w:name w:val="WW8Num77z2"/>
    <w:rsid w:val="00236E8F"/>
    <w:rPr>
      <w:rFonts w:ascii="Wingdings" w:hAnsi="Wingdings" w:hint="default"/>
    </w:rPr>
  </w:style>
  <w:style w:type="character" w:customStyle="1" w:styleId="WW8Num77z3">
    <w:name w:val="WW8Num77z3"/>
    <w:rsid w:val="00236E8F"/>
    <w:rPr>
      <w:rFonts w:ascii="Symbol" w:hAnsi="Symbol" w:hint="default"/>
    </w:rPr>
  </w:style>
  <w:style w:type="character" w:customStyle="1" w:styleId="WW8Num75z1">
    <w:name w:val="WW8Num75z1"/>
    <w:rsid w:val="00236E8F"/>
    <w:rPr>
      <w:rFonts w:ascii="Courier New" w:hAnsi="Courier New" w:cs="Courier New" w:hint="default"/>
    </w:rPr>
  </w:style>
  <w:style w:type="character" w:customStyle="1" w:styleId="WW8Num75z2">
    <w:name w:val="WW8Num75z2"/>
    <w:rsid w:val="00236E8F"/>
    <w:rPr>
      <w:rFonts w:ascii="Wingdings" w:hAnsi="Wingdings" w:hint="default"/>
    </w:rPr>
  </w:style>
  <w:style w:type="character" w:customStyle="1" w:styleId="WW8Num75z3">
    <w:name w:val="WW8Num75z3"/>
    <w:rsid w:val="00236E8F"/>
    <w:rPr>
      <w:rFonts w:ascii="Symbol" w:hAnsi="Symbol" w:hint="default"/>
    </w:rPr>
  </w:style>
  <w:style w:type="character" w:customStyle="1" w:styleId="WW8Num488z1">
    <w:name w:val="WW8Num488z1"/>
    <w:rsid w:val="00236E8F"/>
    <w:rPr>
      <w:rFonts w:ascii="Courier New" w:hAnsi="Courier New" w:cs="Courier New" w:hint="default"/>
    </w:rPr>
  </w:style>
  <w:style w:type="character" w:customStyle="1" w:styleId="WW8Num488z2">
    <w:name w:val="WW8Num488z2"/>
    <w:rsid w:val="00236E8F"/>
    <w:rPr>
      <w:rFonts w:ascii="Wingdings" w:hAnsi="Wingdings" w:hint="default"/>
    </w:rPr>
  </w:style>
  <w:style w:type="character" w:customStyle="1" w:styleId="WW8Num488z3">
    <w:name w:val="WW8Num488z3"/>
    <w:rsid w:val="00236E8F"/>
    <w:rPr>
      <w:rFonts w:ascii="Symbol" w:hAnsi="Symbol" w:hint="default"/>
    </w:rPr>
  </w:style>
  <w:style w:type="character" w:customStyle="1" w:styleId="WW8Num83z1">
    <w:name w:val="WW8Num83z1"/>
    <w:rsid w:val="00236E8F"/>
    <w:rPr>
      <w:rFonts w:ascii="Courier New" w:hAnsi="Courier New" w:cs="Courier New" w:hint="default"/>
    </w:rPr>
  </w:style>
  <w:style w:type="character" w:customStyle="1" w:styleId="WW8Num83z2">
    <w:name w:val="WW8Num83z2"/>
    <w:rsid w:val="00236E8F"/>
    <w:rPr>
      <w:rFonts w:ascii="Wingdings" w:hAnsi="Wingdings" w:hint="default"/>
    </w:rPr>
  </w:style>
  <w:style w:type="character" w:customStyle="1" w:styleId="WW8Num83z3">
    <w:name w:val="WW8Num83z3"/>
    <w:rsid w:val="00236E8F"/>
    <w:rPr>
      <w:rFonts w:ascii="Symbol" w:hAnsi="Symbol" w:hint="default"/>
    </w:rPr>
  </w:style>
  <w:style w:type="character" w:customStyle="1" w:styleId="WW8Num481z1">
    <w:name w:val="WW8Num481z1"/>
    <w:rsid w:val="00236E8F"/>
    <w:rPr>
      <w:rFonts w:ascii="Courier New" w:hAnsi="Courier New" w:cs="Courier New" w:hint="default"/>
    </w:rPr>
  </w:style>
  <w:style w:type="character" w:customStyle="1" w:styleId="WW8Num481z2">
    <w:name w:val="WW8Num481z2"/>
    <w:rsid w:val="00236E8F"/>
    <w:rPr>
      <w:rFonts w:ascii="Wingdings" w:hAnsi="Wingdings" w:hint="default"/>
    </w:rPr>
  </w:style>
  <w:style w:type="character" w:customStyle="1" w:styleId="WW8Num481z3">
    <w:name w:val="WW8Num481z3"/>
    <w:rsid w:val="00236E8F"/>
    <w:rPr>
      <w:rFonts w:ascii="Symbol" w:hAnsi="Symbol" w:hint="default"/>
    </w:rPr>
  </w:style>
  <w:style w:type="character" w:customStyle="1" w:styleId="WW8Num106z1">
    <w:name w:val="WW8Num106z1"/>
    <w:rsid w:val="00236E8F"/>
    <w:rPr>
      <w:rFonts w:ascii="Courier New" w:hAnsi="Courier New" w:cs="Courier New" w:hint="default"/>
    </w:rPr>
  </w:style>
  <w:style w:type="character" w:customStyle="1" w:styleId="WW8Num106z2">
    <w:name w:val="WW8Num106z2"/>
    <w:rsid w:val="00236E8F"/>
    <w:rPr>
      <w:rFonts w:ascii="Wingdings" w:hAnsi="Wingdings" w:hint="default"/>
    </w:rPr>
  </w:style>
  <w:style w:type="character" w:customStyle="1" w:styleId="WW8Num106z3">
    <w:name w:val="WW8Num106z3"/>
    <w:rsid w:val="00236E8F"/>
    <w:rPr>
      <w:rFonts w:ascii="Symbol" w:hAnsi="Symbol" w:hint="default"/>
    </w:rPr>
  </w:style>
  <w:style w:type="character" w:customStyle="1" w:styleId="WW8Num189z1">
    <w:name w:val="WW8Num189z1"/>
    <w:rsid w:val="00236E8F"/>
    <w:rPr>
      <w:rFonts w:ascii="Courier New" w:hAnsi="Courier New" w:cs="Courier New" w:hint="default"/>
    </w:rPr>
  </w:style>
  <w:style w:type="character" w:customStyle="1" w:styleId="WW8Num189z2">
    <w:name w:val="WW8Num189z2"/>
    <w:rsid w:val="00236E8F"/>
    <w:rPr>
      <w:rFonts w:ascii="Wingdings" w:hAnsi="Wingdings" w:hint="default"/>
    </w:rPr>
  </w:style>
  <w:style w:type="character" w:customStyle="1" w:styleId="WW8Num189z3">
    <w:name w:val="WW8Num189z3"/>
    <w:rsid w:val="00236E8F"/>
    <w:rPr>
      <w:rFonts w:ascii="Symbol" w:hAnsi="Symbol" w:hint="default"/>
    </w:rPr>
  </w:style>
  <w:style w:type="character" w:customStyle="1" w:styleId="WW8Num144z1">
    <w:name w:val="WW8Num144z1"/>
    <w:rsid w:val="00236E8F"/>
    <w:rPr>
      <w:rFonts w:ascii="Courier New" w:hAnsi="Courier New" w:cs="Courier New" w:hint="default"/>
    </w:rPr>
  </w:style>
  <w:style w:type="character" w:customStyle="1" w:styleId="WW8Num144z2">
    <w:name w:val="WW8Num144z2"/>
    <w:rsid w:val="00236E8F"/>
    <w:rPr>
      <w:rFonts w:ascii="Wingdings" w:hAnsi="Wingdings" w:hint="default"/>
    </w:rPr>
  </w:style>
  <w:style w:type="character" w:customStyle="1" w:styleId="WW8Num144z3">
    <w:name w:val="WW8Num144z3"/>
    <w:rsid w:val="00236E8F"/>
    <w:rPr>
      <w:rFonts w:ascii="Symbol" w:hAnsi="Symbol" w:hint="default"/>
    </w:rPr>
  </w:style>
  <w:style w:type="paragraph" w:styleId="91">
    <w:name w:val="toc 9"/>
    <w:basedOn w:val="16"/>
    <w:autoRedefine/>
    <w:uiPriority w:val="39"/>
    <w:semiHidden/>
    <w:unhideWhenUsed/>
    <w:rsid w:val="00236E8F"/>
    <w:pPr>
      <w:tabs>
        <w:tab w:val="right" w:leader="dot" w:pos="9637"/>
      </w:tabs>
      <w:ind w:left="2264"/>
    </w:pPr>
  </w:style>
  <w:style w:type="paragraph" w:styleId="81">
    <w:name w:val="toc 8"/>
    <w:basedOn w:val="16"/>
    <w:autoRedefine/>
    <w:uiPriority w:val="39"/>
    <w:semiHidden/>
    <w:unhideWhenUsed/>
    <w:rsid w:val="00236E8F"/>
    <w:pPr>
      <w:tabs>
        <w:tab w:val="right" w:leader="dot" w:pos="9637"/>
      </w:tabs>
      <w:ind w:left="1981"/>
    </w:pPr>
  </w:style>
  <w:style w:type="paragraph" w:styleId="71">
    <w:name w:val="toc 7"/>
    <w:basedOn w:val="16"/>
    <w:autoRedefine/>
    <w:uiPriority w:val="39"/>
    <w:semiHidden/>
    <w:unhideWhenUsed/>
    <w:rsid w:val="00236E8F"/>
    <w:pPr>
      <w:tabs>
        <w:tab w:val="right" w:leader="dot" w:pos="9637"/>
      </w:tabs>
      <w:ind w:left="1698"/>
    </w:pPr>
  </w:style>
  <w:style w:type="paragraph" w:styleId="61">
    <w:name w:val="toc 6"/>
    <w:basedOn w:val="16"/>
    <w:autoRedefine/>
    <w:uiPriority w:val="39"/>
    <w:semiHidden/>
    <w:unhideWhenUsed/>
    <w:rsid w:val="00236E8F"/>
    <w:pPr>
      <w:tabs>
        <w:tab w:val="right" w:leader="dot" w:pos="9637"/>
      </w:tabs>
      <w:ind w:left="1415"/>
    </w:pPr>
  </w:style>
  <w:style w:type="paragraph" w:styleId="51">
    <w:name w:val="toc 5"/>
    <w:basedOn w:val="16"/>
    <w:autoRedefine/>
    <w:uiPriority w:val="39"/>
    <w:semiHidden/>
    <w:unhideWhenUsed/>
    <w:rsid w:val="00236E8F"/>
    <w:pPr>
      <w:tabs>
        <w:tab w:val="right" w:leader="dot" w:pos="9637"/>
      </w:tabs>
      <w:ind w:left="1132"/>
    </w:pPr>
  </w:style>
  <w:style w:type="paragraph" w:styleId="43">
    <w:name w:val="toc 4"/>
    <w:basedOn w:val="16"/>
    <w:autoRedefine/>
    <w:uiPriority w:val="39"/>
    <w:semiHidden/>
    <w:unhideWhenUsed/>
    <w:rsid w:val="00236E8F"/>
    <w:pPr>
      <w:tabs>
        <w:tab w:val="right" w:leader="dot" w:pos="9637"/>
      </w:tabs>
      <w:ind w:left="849"/>
    </w:pPr>
    <w:rPr>
      <w:rFonts w:ascii="Times New Roman" w:hAnsi="Times New Roman"/>
    </w:rPr>
  </w:style>
  <w:style w:type="numbering" w:styleId="a">
    <w:name w:val="Outline List 3"/>
    <w:basedOn w:val="a3"/>
    <w:uiPriority w:val="99"/>
    <w:semiHidden/>
    <w:unhideWhenUsed/>
    <w:rsid w:val="00236E8F"/>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853746">
      <w:bodyDiv w:val="1"/>
      <w:marLeft w:val="0"/>
      <w:marRight w:val="0"/>
      <w:marTop w:val="0"/>
      <w:marBottom w:val="0"/>
      <w:divBdr>
        <w:top w:val="none" w:sz="0" w:space="0" w:color="auto"/>
        <w:left w:val="none" w:sz="0" w:space="0" w:color="auto"/>
        <w:bottom w:val="none" w:sz="0" w:space="0" w:color="auto"/>
        <w:right w:val="none" w:sz="0" w:space="0" w:color="auto"/>
      </w:divBdr>
      <w:divsChild>
        <w:div w:id="578948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45310</Words>
  <Characters>258273</Characters>
  <Application>Microsoft Office Word</Application>
  <DocSecurity>0</DocSecurity>
  <Lines>2152</Lines>
  <Paragraphs>605</Paragraphs>
  <ScaleCrop>false</ScaleCrop>
  <Company/>
  <LinksUpToDate>false</LinksUpToDate>
  <CharactersWithSpaces>302978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2019-04-19T08:25:00Z</dcterms:created>
  <dcterms:modified xsi:type="dcterms:W3CDTF">2019-04-19T08:26:00Z</dcterms:modified>
</cp:coreProperties>
</file>