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DD" w:rsidRPr="00B271DD" w:rsidRDefault="00B271DD" w:rsidP="00B271DD">
      <w:pPr>
        <w:spacing w:after="0" w:line="240" w:lineRule="auto"/>
        <w:jc w:val="center"/>
        <w:rPr>
          <w:rFonts w:ascii="Arial" w:eastAsia="Times New Roman" w:hAnsi="Arial" w:cs="Arial"/>
          <w:b/>
          <w:sz w:val="24"/>
          <w:szCs w:val="24"/>
          <w:lang w:eastAsia="ru-RU"/>
        </w:rPr>
      </w:pPr>
      <w:bookmarkStart w:id="0" w:name="_Toc277842804"/>
      <w:bookmarkStart w:id="1" w:name="_Toc277843042"/>
      <w:r w:rsidRPr="00B271DD">
        <w:rPr>
          <w:rFonts w:ascii="Arial" w:eastAsia="Times New Roman" w:hAnsi="Arial" w:cs="Arial"/>
          <w:b/>
          <w:sz w:val="24"/>
          <w:szCs w:val="24"/>
          <w:lang w:eastAsia="ru-RU"/>
        </w:rPr>
        <w:t xml:space="preserve">СОВЕТ НАРОДНЫХ ДЕПУТАТОВ </w:t>
      </w:r>
    </w:p>
    <w:p w:rsidR="00B271DD" w:rsidRPr="00B271DD" w:rsidRDefault="00B271DD" w:rsidP="00B271DD">
      <w:pPr>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МЕДОВСКОГО СЕЛЬСКОГО ПОСЕЛЕНИЯ</w:t>
      </w:r>
    </w:p>
    <w:p w:rsidR="00B271DD" w:rsidRPr="00B271DD" w:rsidRDefault="00B271DD" w:rsidP="00B271DD">
      <w:pPr>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БОГУЧАРСКОГО МУНИЦИПАЛЬНОГО РАЙОНА</w:t>
      </w:r>
    </w:p>
    <w:p w:rsidR="00B271DD" w:rsidRPr="00B271DD" w:rsidRDefault="00B271DD" w:rsidP="00B271DD">
      <w:pPr>
        <w:pBdr>
          <w:bottom w:val="single" w:sz="12" w:space="1" w:color="auto"/>
        </w:pBdr>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ВОРОНЕЖСКОЙ ОБЛАСТИ</w:t>
      </w:r>
    </w:p>
    <w:p w:rsidR="00B271DD" w:rsidRPr="00B271DD" w:rsidRDefault="00B271DD" w:rsidP="00B271DD">
      <w:pPr>
        <w:pBdr>
          <w:bottom w:val="single" w:sz="12" w:space="1" w:color="auto"/>
        </w:pBdr>
        <w:spacing w:after="0" w:line="240" w:lineRule="auto"/>
        <w:jc w:val="center"/>
        <w:rPr>
          <w:rFonts w:ascii="Arial" w:eastAsia="Times New Roman" w:hAnsi="Arial" w:cs="Arial"/>
          <w:sz w:val="24"/>
          <w:szCs w:val="24"/>
          <w:lang w:eastAsia="ru-RU"/>
        </w:rPr>
      </w:pPr>
      <w:r w:rsidRPr="00B271DD">
        <w:rPr>
          <w:rFonts w:ascii="Arial" w:eastAsia="Times New Roman" w:hAnsi="Arial" w:cs="Arial"/>
          <w:b/>
          <w:sz w:val="24"/>
          <w:szCs w:val="24"/>
          <w:lang w:eastAsia="ru-RU"/>
        </w:rPr>
        <w:t>РЕШЕНИЕ</w:t>
      </w:r>
    </w:p>
    <w:p w:rsidR="00B271DD" w:rsidRPr="00B271DD" w:rsidRDefault="00B271DD" w:rsidP="00B271DD">
      <w:pPr>
        <w:spacing w:after="0" w:line="240" w:lineRule="auto"/>
        <w:jc w:val="both"/>
        <w:rPr>
          <w:rFonts w:ascii="Arial" w:eastAsia="Times New Roman" w:hAnsi="Arial" w:cs="Arial"/>
          <w:sz w:val="24"/>
          <w:szCs w:val="24"/>
          <w:lang w:eastAsia="ru-RU"/>
        </w:rPr>
      </w:pPr>
    </w:p>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от «18» декабря 2013 г. № 170</w:t>
      </w:r>
    </w:p>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п. Дубрава</w:t>
      </w:r>
    </w:p>
    <w:p w:rsidR="00B271DD" w:rsidRPr="00B271DD" w:rsidRDefault="00B271DD" w:rsidP="00B271DD">
      <w:pPr>
        <w:autoSpaceDE w:val="0"/>
        <w:autoSpaceDN w:val="0"/>
        <w:adjustRightInd w:val="0"/>
        <w:spacing w:after="0" w:line="240" w:lineRule="auto"/>
        <w:jc w:val="right"/>
        <w:outlineLvl w:val="2"/>
        <w:rPr>
          <w:rFonts w:ascii="Arial" w:eastAsia="Times New Roman" w:hAnsi="Arial" w:cs="Arial"/>
          <w:sz w:val="24"/>
          <w:szCs w:val="24"/>
          <w:lang w:eastAsia="ru-RU"/>
        </w:rPr>
      </w:pPr>
    </w:p>
    <w:p w:rsidR="00B271DD" w:rsidRPr="00B271DD" w:rsidRDefault="00B271DD" w:rsidP="00B271DD">
      <w:pPr>
        <w:spacing w:after="0" w:line="240" w:lineRule="auto"/>
        <w:jc w:val="center"/>
        <w:outlineLvl w:val="0"/>
        <w:rPr>
          <w:rFonts w:ascii="Arial" w:eastAsia="Times New Roman" w:hAnsi="Arial" w:cs="Arial"/>
          <w:b/>
          <w:bCs/>
          <w:kern w:val="28"/>
          <w:sz w:val="32"/>
          <w:szCs w:val="32"/>
          <w:lang w:eastAsia="ru-RU"/>
        </w:rPr>
      </w:pPr>
      <w:r w:rsidRPr="00B271DD">
        <w:rPr>
          <w:rFonts w:ascii="Arial" w:eastAsia="Times New Roman" w:hAnsi="Arial" w:cs="Arial"/>
          <w:b/>
          <w:bCs/>
          <w:kern w:val="28"/>
          <w:sz w:val="32"/>
          <w:szCs w:val="32"/>
          <w:lang w:eastAsia="ru-RU"/>
        </w:rPr>
        <w:t xml:space="preserve">О местных нормативах градостроительного проектирования «Планировка жилых, общественно-деловых и рекреационных </w:t>
      </w:r>
    </w:p>
    <w:p w:rsidR="00B271DD" w:rsidRPr="00B271DD" w:rsidRDefault="00B271DD" w:rsidP="00B271DD">
      <w:pPr>
        <w:spacing w:after="0" w:line="240" w:lineRule="auto"/>
        <w:jc w:val="center"/>
        <w:outlineLvl w:val="0"/>
        <w:rPr>
          <w:rFonts w:ascii="Arial" w:eastAsia="Times New Roman" w:hAnsi="Arial" w:cs="Arial"/>
          <w:b/>
          <w:bCs/>
          <w:kern w:val="28"/>
          <w:sz w:val="32"/>
          <w:szCs w:val="32"/>
          <w:lang w:eastAsia="ru-RU"/>
        </w:rPr>
      </w:pPr>
      <w:r w:rsidRPr="00B271DD">
        <w:rPr>
          <w:rFonts w:ascii="Arial" w:eastAsia="Times New Roman" w:hAnsi="Arial" w:cs="Arial"/>
          <w:b/>
          <w:bCs/>
          <w:kern w:val="28"/>
          <w:sz w:val="32"/>
          <w:szCs w:val="32"/>
          <w:lang w:eastAsia="ru-RU"/>
        </w:rPr>
        <w:t>зон  Медовского сельского поселения»</w:t>
      </w:r>
    </w:p>
    <w:p w:rsidR="00B271DD" w:rsidRPr="00B271DD" w:rsidRDefault="00B271DD" w:rsidP="00B271DD">
      <w:pPr>
        <w:shd w:val="clear" w:color="auto" w:fill="FFFFFF"/>
        <w:spacing w:after="0" w:line="240" w:lineRule="auto"/>
        <w:ind w:firstLine="682"/>
        <w:jc w:val="both"/>
        <w:rPr>
          <w:rFonts w:ascii="Arial" w:eastAsia="Times New Roman" w:hAnsi="Arial" w:cs="Arial"/>
          <w:color w:val="000000"/>
          <w:spacing w:val="-8"/>
          <w:sz w:val="24"/>
          <w:szCs w:val="24"/>
          <w:lang w:eastAsia="ru-RU"/>
        </w:rPr>
      </w:pPr>
    </w:p>
    <w:p w:rsidR="00B271DD" w:rsidRPr="00B271DD" w:rsidRDefault="00B271DD" w:rsidP="00B271DD">
      <w:pPr>
        <w:shd w:val="clear" w:color="auto" w:fill="FFFFFF"/>
        <w:spacing w:after="0" w:line="240" w:lineRule="auto"/>
        <w:ind w:firstLine="682"/>
        <w:jc w:val="center"/>
        <w:rPr>
          <w:rFonts w:ascii="Arial" w:eastAsia="Times New Roman" w:hAnsi="Arial" w:cs="Arial"/>
          <w:b/>
          <w:color w:val="000000"/>
          <w:sz w:val="24"/>
          <w:szCs w:val="24"/>
          <w:lang w:eastAsia="ru-RU"/>
        </w:rPr>
      </w:pPr>
      <w:r w:rsidRPr="00B271DD">
        <w:rPr>
          <w:rFonts w:ascii="Arial" w:eastAsia="Times New Roman" w:hAnsi="Arial" w:cs="Arial"/>
          <w:b/>
          <w:color w:val="000000"/>
          <w:sz w:val="24"/>
          <w:szCs w:val="24"/>
          <w:lang w:eastAsia="ru-RU"/>
        </w:rPr>
        <w:t>(в редакции решения от 21.04.2016 № 59)</w:t>
      </w:r>
    </w:p>
    <w:p w:rsidR="00B271DD" w:rsidRPr="00B271DD" w:rsidRDefault="00B271DD" w:rsidP="00B271DD">
      <w:pPr>
        <w:shd w:val="clear" w:color="auto" w:fill="FFFFFF"/>
        <w:spacing w:after="0" w:line="240" w:lineRule="auto"/>
        <w:ind w:firstLine="682"/>
        <w:jc w:val="center"/>
        <w:rPr>
          <w:rFonts w:ascii="Arial" w:eastAsia="Times New Roman" w:hAnsi="Arial" w:cs="Arial"/>
          <w:color w:val="000000"/>
          <w:sz w:val="24"/>
          <w:szCs w:val="24"/>
          <w:lang w:eastAsia="ru-RU"/>
        </w:rPr>
      </w:pPr>
    </w:p>
    <w:p w:rsidR="00B271DD" w:rsidRPr="00B271DD" w:rsidRDefault="00B271DD" w:rsidP="00B271DD">
      <w:pPr>
        <w:shd w:val="clear" w:color="auto" w:fill="FFFFFF"/>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color w:val="000000"/>
          <w:sz w:val="24"/>
          <w:szCs w:val="24"/>
          <w:lang w:eastAsia="ru-RU"/>
        </w:rPr>
        <w:t xml:space="preserve">В соответствии </w:t>
      </w:r>
      <w:r w:rsidRPr="00B271DD">
        <w:rPr>
          <w:rFonts w:ascii="Arial" w:eastAsia="Times New Roman" w:hAnsi="Arial" w:cs="Arial"/>
          <w:bCs/>
          <w:color w:val="000000"/>
          <w:sz w:val="24"/>
          <w:szCs w:val="24"/>
          <w:lang w:eastAsia="ru-RU"/>
        </w:rPr>
        <w:t>со</w:t>
      </w:r>
      <w:r w:rsidRPr="00B271DD">
        <w:rPr>
          <w:rFonts w:ascii="Arial" w:eastAsia="Times New Roman" w:hAnsi="Arial" w:cs="Arial"/>
          <w:b/>
          <w:bCs/>
          <w:color w:val="000000"/>
          <w:sz w:val="24"/>
          <w:szCs w:val="24"/>
          <w:lang w:eastAsia="ru-RU"/>
        </w:rPr>
        <w:t xml:space="preserve"> </w:t>
      </w:r>
      <w:r w:rsidRPr="00B271DD">
        <w:rPr>
          <w:rFonts w:ascii="Arial" w:eastAsia="Times New Roman" w:hAnsi="Arial" w:cs="Arial"/>
          <w:color w:val="000000"/>
          <w:sz w:val="24"/>
          <w:szCs w:val="24"/>
          <w:lang w:eastAsia="ru-RU"/>
        </w:rPr>
        <w:t>статьями 8, 24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Медовского сельского поселения, решением Совета народных депутатов Медовского поселения  от 08.11.2013  № 165«Об утверждении Положения о местных нормативах градостроительного проектирования    Медовского сельского поселения Богучарского муниципального района Воронежской области», Совет народных депутатов Медовского сельского поселения</w:t>
      </w:r>
      <w:r w:rsidRPr="00B271DD">
        <w:rPr>
          <w:rFonts w:ascii="Arial" w:eastAsia="Times New Roman" w:hAnsi="Arial" w:cs="Arial"/>
          <w:b/>
          <w:color w:val="000000"/>
          <w:sz w:val="24"/>
          <w:szCs w:val="24"/>
          <w:lang w:eastAsia="ru-RU"/>
        </w:rPr>
        <w:t xml:space="preserve"> решил:</w:t>
      </w:r>
    </w:p>
    <w:p w:rsidR="00B271DD" w:rsidRPr="00B271DD" w:rsidRDefault="00B271DD" w:rsidP="00B271DD">
      <w:pPr>
        <w:shd w:val="clear" w:color="auto" w:fill="FFFFFF"/>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color w:val="000000"/>
          <w:sz w:val="24"/>
          <w:szCs w:val="24"/>
          <w:lang w:eastAsia="ru-RU"/>
        </w:rPr>
        <w:t>1. Утвердить местные нормативы градостроительного проектирования «Планировка жилых, общественно-деловых и рекреационных зон  Медовского сельского поселения Богучарского муниципального района Воронежской области согласно приложению.</w:t>
      </w:r>
    </w:p>
    <w:p w:rsidR="00B271DD" w:rsidRPr="00B271DD" w:rsidRDefault="00B271DD" w:rsidP="00B271DD">
      <w:pPr>
        <w:shd w:val="clear" w:color="auto" w:fill="FFFFFF"/>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color w:val="000000"/>
          <w:sz w:val="24"/>
          <w:szCs w:val="24"/>
          <w:lang w:eastAsia="ru-RU"/>
        </w:rPr>
        <w:t>2.   Обнародовать настоящее решение  на территории  Медовского сельского поселения.</w:t>
      </w:r>
    </w:p>
    <w:p w:rsidR="00B271DD" w:rsidRPr="00B271DD" w:rsidRDefault="00B271DD" w:rsidP="00B271DD">
      <w:pPr>
        <w:shd w:val="clear" w:color="auto" w:fill="FFFFFF"/>
        <w:spacing w:after="0" w:line="240" w:lineRule="auto"/>
        <w:ind w:firstLine="567"/>
        <w:jc w:val="both"/>
        <w:rPr>
          <w:rFonts w:ascii="Arial" w:eastAsia="Times New Roman" w:hAnsi="Arial" w:cs="Arial"/>
          <w:color w:val="000000"/>
          <w:sz w:val="24"/>
          <w:szCs w:val="24"/>
          <w:lang w:eastAsia="ru-RU"/>
        </w:rPr>
      </w:pPr>
      <w:r w:rsidRPr="00B271DD">
        <w:rPr>
          <w:rFonts w:ascii="Arial" w:eastAsia="Times New Roman" w:hAnsi="Arial" w:cs="Arial"/>
          <w:color w:val="000000"/>
          <w:sz w:val="24"/>
          <w:szCs w:val="24"/>
          <w:lang w:eastAsia="ru-RU"/>
        </w:rPr>
        <w:t>3. Контроль за выполнением данного  решения возложить на главу Медовского сельского поселения     С.В.Чупракова.</w:t>
      </w:r>
    </w:p>
    <w:p w:rsidR="00B271DD" w:rsidRPr="00B271DD" w:rsidRDefault="00B271DD" w:rsidP="00B271DD">
      <w:pPr>
        <w:shd w:val="clear" w:color="auto" w:fill="FFFFFF"/>
        <w:spacing w:after="0" w:line="240" w:lineRule="auto"/>
        <w:ind w:firstLine="567"/>
        <w:jc w:val="both"/>
        <w:rPr>
          <w:rFonts w:ascii="Arial" w:eastAsia="Times New Roman" w:hAnsi="Arial" w:cs="Arial"/>
          <w:color w:val="000000"/>
          <w:sz w:val="24"/>
          <w:szCs w:val="24"/>
          <w:lang w:eastAsia="ru-RU"/>
        </w:rPr>
      </w:pPr>
    </w:p>
    <w:p w:rsidR="00B271DD" w:rsidRPr="00B271DD" w:rsidRDefault="00B271DD" w:rsidP="00B271DD">
      <w:pPr>
        <w:autoSpaceDE w:val="0"/>
        <w:autoSpaceDN w:val="0"/>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Глава  </w:t>
      </w:r>
      <w:r w:rsidRPr="00B271DD">
        <w:rPr>
          <w:rFonts w:ascii="Arial" w:eastAsia="Times New Roman" w:hAnsi="Arial" w:cs="Arial"/>
          <w:color w:val="000000"/>
          <w:sz w:val="24"/>
          <w:szCs w:val="24"/>
          <w:lang w:eastAsia="ru-RU"/>
        </w:rPr>
        <w:t xml:space="preserve">Медовского </w:t>
      </w:r>
      <w:r w:rsidRPr="00B271DD">
        <w:rPr>
          <w:rFonts w:ascii="Arial" w:eastAsia="Times New Roman" w:hAnsi="Arial" w:cs="Arial"/>
          <w:sz w:val="24"/>
          <w:szCs w:val="24"/>
          <w:lang w:eastAsia="ru-RU"/>
        </w:rPr>
        <w:t>сельского поселения                                                             С.В. Чупраков</w:t>
      </w:r>
    </w:p>
    <w:p w:rsidR="00B271DD" w:rsidRPr="00B271DD" w:rsidRDefault="00B271DD" w:rsidP="00B271DD">
      <w:pPr>
        <w:autoSpaceDE w:val="0"/>
        <w:autoSpaceDN w:val="0"/>
        <w:adjustRightInd w:val="0"/>
        <w:spacing w:after="0" w:line="240" w:lineRule="auto"/>
        <w:jc w:val="right"/>
        <w:outlineLvl w:val="0"/>
        <w:rPr>
          <w:rFonts w:ascii="Arial" w:eastAsia="Times New Roman" w:hAnsi="Arial" w:cs="Arial"/>
          <w:sz w:val="24"/>
          <w:szCs w:val="24"/>
          <w:lang w:eastAsia="ru-RU"/>
        </w:rPr>
      </w:pPr>
    </w:p>
    <w:p w:rsidR="00B271DD" w:rsidRPr="00B271DD" w:rsidRDefault="00B271DD" w:rsidP="00B271DD">
      <w:pPr>
        <w:shd w:val="clear" w:color="auto" w:fill="FFFFFF"/>
        <w:spacing w:after="0" w:line="240" w:lineRule="auto"/>
        <w:ind w:firstLine="567"/>
        <w:jc w:val="both"/>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r w:rsidRPr="00B271DD">
        <w:rPr>
          <w:rFonts w:ascii="Arial" w:eastAsia="Times New Roman" w:hAnsi="Arial" w:cs="Arial"/>
          <w:sz w:val="24"/>
          <w:szCs w:val="24"/>
          <w:lang w:eastAsia="ru-RU"/>
        </w:rPr>
        <w:t>Приложение</w:t>
      </w: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к решению  Совета народных депутатов </w:t>
      </w:r>
    </w:p>
    <w:p w:rsidR="00B271DD" w:rsidRPr="00B271DD" w:rsidRDefault="00B271DD" w:rsidP="00B271DD">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r w:rsidRPr="00B271DD">
        <w:rPr>
          <w:rFonts w:ascii="Arial" w:eastAsia="Times New Roman" w:hAnsi="Arial" w:cs="Arial"/>
          <w:sz w:val="24"/>
          <w:szCs w:val="24"/>
          <w:lang w:eastAsia="ru-RU"/>
        </w:rPr>
        <w:t>Медовского сельского поселения</w:t>
      </w:r>
    </w:p>
    <w:p w:rsidR="00B271DD" w:rsidRPr="00B271DD" w:rsidRDefault="00B271DD" w:rsidP="00B271DD">
      <w:pPr>
        <w:tabs>
          <w:tab w:val="left" w:pos="6180"/>
        </w:tabs>
        <w:autoSpaceDE w:val="0"/>
        <w:autoSpaceDN w:val="0"/>
        <w:adjustRightInd w:val="0"/>
        <w:spacing w:after="0" w:line="240" w:lineRule="auto"/>
        <w:ind w:firstLine="540"/>
        <w:jc w:val="right"/>
        <w:outlineLvl w:val="2"/>
        <w:rPr>
          <w:rFonts w:ascii="Arial" w:eastAsia="Times New Roman" w:hAnsi="Arial" w:cs="Arial"/>
          <w:sz w:val="24"/>
          <w:szCs w:val="24"/>
          <w:lang w:eastAsia="ru-RU"/>
        </w:rPr>
      </w:pPr>
      <w:r w:rsidRPr="00B271DD">
        <w:rPr>
          <w:rFonts w:ascii="Arial" w:eastAsia="Times New Roman" w:hAnsi="Arial" w:cs="Arial"/>
          <w:sz w:val="24"/>
          <w:szCs w:val="24"/>
          <w:lang w:eastAsia="ru-RU"/>
        </w:rPr>
        <w:tab/>
        <w:t>от 18.12.2013 № 170</w:t>
      </w:r>
    </w:p>
    <w:p w:rsidR="00B271DD" w:rsidRPr="00B271DD" w:rsidRDefault="00B271DD" w:rsidP="00B271DD">
      <w:pPr>
        <w:tabs>
          <w:tab w:val="left" w:pos="6180"/>
        </w:tabs>
        <w:autoSpaceDE w:val="0"/>
        <w:autoSpaceDN w:val="0"/>
        <w:adjustRightInd w:val="0"/>
        <w:spacing w:after="0" w:line="240" w:lineRule="auto"/>
        <w:ind w:firstLine="540"/>
        <w:jc w:val="right"/>
        <w:outlineLvl w:val="2"/>
        <w:rPr>
          <w:rFonts w:ascii="Arial" w:eastAsia="Times New Roman" w:hAnsi="Arial" w:cs="Arial"/>
          <w:b/>
          <w:sz w:val="24"/>
          <w:szCs w:val="24"/>
          <w:lang w:eastAsia="ru-RU"/>
        </w:rPr>
      </w:pPr>
      <w:r w:rsidRPr="00B271DD">
        <w:rPr>
          <w:rFonts w:ascii="Arial" w:eastAsia="Times New Roman" w:hAnsi="Arial" w:cs="Arial"/>
          <w:b/>
          <w:sz w:val="24"/>
          <w:szCs w:val="24"/>
          <w:lang w:eastAsia="ru-RU"/>
        </w:rPr>
        <w:t xml:space="preserve">(приложение в редакции решения </w:t>
      </w:r>
    </w:p>
    <w:p w:rsidR="00B271DD" w:rsidRPr="00B271DD" w:rsidRDefault="00B271DD" w:rsidP="00B271DD">
      <w:pPr>
        <w:tabs>
          <w:tab w:val="left" w:pos="6180"/>
        </w:tabs>
        <w:autoSpaceDE w:val="0"/>
        <w:autoSpaceDN w:val="0"/>
        <w:adjustRightInd w:val="0"/>
        <w:spacing w:after="0" w:line="240" w:lineRule="auto"/>
        <w:ind w:firstLine="540"/>
        <w:jc w:val="right"/>
        <w:outlineLvl w:val="2"/>
        <w:rPr>
          <w:rFonts w:ascii="Arial" w:eastAsia="Times New Roman" w:hAnsi="Arial" w:cs="Arial"/>
          <w:b/>
          <w:sz w:val="24"/>
          <w:szCs w:val="24"/>
          <w:lang w:eastAsia="ru-RU"/>
        </w:rPr>
      </w:pPr>
      <w:r w:rsidRPr="00B271DD">
        <w:rPr>
          <w:rFonts w:ascii="Arial" w:eastAsia="Times New Roman" w:hAnsi="Arial" w:cs="Arial"/>
          <w:b/>
          <w:sz w:val="24"/>
          <w:szCs w:val="24"/>
          <w:lang w:eastAsia="ru-RU"/>
        </w:rPr>
        <w:t>от 21.04.2016 № 59)</w:t>
      </w:r>
    </w:p>
    <w:p w:rsidR="00B271DD" w:rsidRPr="00B271DD" w:rsidRDefault="00B271DD" w:rsidP="00B271DD">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p w:rsidR="00B271DD" w:rsidRPr="00B271DD" w:rsidRDefault="00B271DD" w:rsidP="00B271DD">
      <w:pPr>
        <w:spacing w:after="0" w:line="240" w:lineRule="auto"/>
        <w:ind w:left="360" w:firstLine="567"/>
        <w:jc w:val="center"/>
        <w:outlineLvl w:val="1"/>
        <w:rPr>
          <w:rFonts w:ascii="Arial" w:eastAsia="Times New Roman" w:hAnsi="Arial" w:cs="Arial"/>
          <w:b/>
          <w:bCs/>
          <w:iCs/>
          <w:sz w:val="24"/>
          <w:szCs w:val="24"/>
          <w:lang w:eastAsia="ru-RU"/>
        </w:rPr>
      </w:pPr>
    </w:p>
    <w:p w:rsidR="00B271DD" w:rsidRPr="00B271DD" w:rsidRDefault="00B271DD" w:rsidP="00B271DD">
      <w:pPr>
        <w:spacing w:after="0" w:line="240" w:lineRule="auto"/>
        <w:ind w:firstLine="567"/>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Местные нормативы градостроительного проектирования</w:t>
      </w:r>
    </w:p>
    <w:p w:rsidR="00B271DD" w:rsidRPr="00B271DD" w:rsidRDefault="00B271DD" w:rsidP="00B271DD">
      <w:pPr>
        <w:spacing w:after="0" w:line="240" w:lineRule="auto"/>
        <w:ind w:firstLine="567"/>
        <w:jc w:val="center"/>
        <w:outlineLvl w:val="1"/>
        <w:rPr>
          <w:rFonts w:ascii="Arial" w:eastAsia="Times New Roman" w:hAnsi="Arial" w:cs="Arial"/>
          <w:b/>
          <w:bCs/>
          <w:i/>
          <w:iCs/>
          <w:sz w:val="24"/>
          <w:szCs w:val="24"/>
          <w:lang w:eastAsia="ru-RU"/>
        </w:rPr>
      </w:pPr>
      <w:r w:rsidRPr="00B271DD">
        <w:rPr>
          <w:rFonts w:ascii="Arial" w:eastAsia="Times New Roman" w:hAnsi="Arial" w:cs="Arial"/>
          <w:b/>
          <w:bCs/>
          <w:i/>
          <w:iCs/>
          <w:sz w:val="24"/>
          <w:szCs w:val="24"/>
          <w:lang w:eastAsia="ru-RU"/>
        </w:rPr>
        <w:t xml:space="preserve">«Планировка жилых, общественно-деловых и рекреационных зон </w:t>
      </w:r>
    </w:p>
    <w:p w:rsidR="00B271DD" w:rsidRPr="00B271DD" w:rsidRDefault="00B271DD" w:rsidP="00B271DD">
      <w:pPr>
        <w:spacing w:after="0" w:line="240" w:lineRule="auto"/>
        <w:ind w:firstLine="567"/>
        <w:jc w:val="center"/>
        <w:outlineLvl w:val="1"/>
        <w:rPr>
          <w:rFonts w:ascii="Arial" w:eastAsia="Times New Roman" w:hAnsi="Arial" w:cs="Arial"/>
          <w:b/>
          <w:bCs/>
          <w:iCs/>
          <w:sz w:val="24"/>
          <w:szCs w:val="24"/>
          <w:lang w:eastAsia="ru-RU"/>
        </w:rPr>
      </w:pPr>
      <w:r w:rsidRPr="00B271DD">
        <w:rPr>
          <w:rFonts w:ascii="Arial" w:eastAsia="Times New Roman" w:hAnsi="Arial" w:cs="Arial"/>
          <w:b/>
          <w:bCs/>
          <w:i/>
          <w:iCs/>
          <w:sz w:val="24"/>
          <w:szCs w:val="24"/>
          <w:lang w:eastAsia="ru-RU"/>
        </w:rPr>
        <w:t>Медовского сельского  поселения»</w:t>
      </w:r>
    </w:p>
    <w:p w:rsidR="00B271DD" w:rsidRPr="00B271DD" w:rsidRDefault="00B271DD" w:rsidP="00B271DD">
      <w:pPr>
        <w:spacing w:after="0" w:line="240" w:lineRule="auto"/>
        <w:ind w:firstLine="567"/>
        <w:jc w:val="center"/>
        <w:rPr>
          <w:rFonts w:ascii="Arial" w:eastAsia="Times New Roman" w:hAnsi="Arial" w:cs="Arial"/>
          <w:b/>
          <w:sz w:val="24"/>
          <w:szCs w:val="24"/>
          <w:lang w:eastAsia="ru-RU"/>
        </w:rPr>
      </w:pPr>
    </w:p>
    <w:p w:rsidR="00B271DD" w:rsidRPr="00B271DD" w:rsidRDefault="00B271DD" w:rsidP="00B271DD">
      <w:pPr>
        <w:spacing w:after="0" w:line="240" w:lineRule="auto"/>
        <w:ind w:firstLine="567"/>
        <w:jc w:val="center"/>
        <w:rPr>
          <w:rFonts w:ascii="Arial" w:eastAsia="Times New Roman" w:hAnsi="Arial" w:cs="Arial"/>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1383"/>
      </w:tblGrid>
      <w:tr w:rsidR="00B271DD" w:rsidRPr="00B271DD" w:rsidTr="00B271DD">
        <w:trPr>
          <w:trHeight w:val="577"/>
          <w:jc w:val="center"/>
        </w:trPr>
        <w:tc>
          <w:tcPr>
            <w:tcW w:w="6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w:t>
            </w:r>
          </w:p>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пп</w:t>
            </w:r>
          </w:p>
        </w:tc>
        <w:tc>
          <w:tcPr>
            <w:tcW w:w="751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Содержание</w:t>
            </w:r>
          </w:p>
        </w:tc>
        <w:tc>
          <w:tcPr>
            <w:tcW w:w="138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Стр.</w:t>
            </w:r>
          </w:p>
        </w:tc>
      </w:tr>
      <w:tr w:rsidR="00B271DD" w:rsidRPr="00B271DD" w:rsidTr="00B271DD">
        <w:trPr>
          <w:trHeight w:val="543"/>
          <w:jc w:val="center"/>
        </w:trPr>
        <w:tc>
          <w:tcPr>
            <w:tcW w:w="6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c>
          <w:tcPr>
            <w:tcW w:w="751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Общие положения</w:t>
            </w:r>
          </w:p>
        </w:tc>
        <w:tc>
          <w:tcPr>
            <w:tcW w:w="138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3</w:t>
            </w:r>
          </w:p>
        </w:tc>
      </w:tr>
      <w:tr w:rsidR="00B271DD" w:rsidRPr="00B271DD" w:rsidTr="00B271D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w:t>
            </w:r>
          </w:p>
        </w:tc>
        <w:tc>
          <w:tcPr>
            <w:tcW w:w="751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pageBreakBefore/>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Жилые зоны</w:t>
            </w:r>
          </w:p>
        </w:tc>
        <w:tc>
          <w:tcPr>
            <w:tcW w:w="138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4</w:t>
            </w:r>
          </w:p>
        </w:tc>
      </w:tr>
      <w:tr w:rsidR="00B271DD" w:rsidRPr="00B271DD" w:rsidTr="00B271D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3</w:t>
            </w:r>
          </w:p>
        </w:tc>
        <w:tc>
          <w:tcPr>
            <w:tcW w:w="751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pageBreakBefore/>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iCs/>
                <w:sz w:val="24"/>
                <w:szCs w:val="24"/>
                <w:lang w:eastAsia="ru-RU"/>
              </w:rPr>
              <w:t>Территории, предназначенные для ведения садоводства, огородничества, дачного хозяйства</w:t>
            </w:r>
          </w:p>
        </w:tc>
        <w:tc>
          <w:tcPr>
            <w:tcW w:w="138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r>
      <w:tr w:rsidR="00B271DD" w:rsidRPr="00B271DD" w:rsidTr="00B271D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4</w:t>
            </w:r>
          </w:p>
        </w:tc>
        <w:tc>
          <w:tcPr>
            <w:tcW w:w="751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outlineLvl w:val="1"/>
              <w:rPr>
                <w:rFonts w:ascii="Arial" w:eastAsia="Times New Roman" w:hAnsi="Arial" w:cs="Arial"/>
                <w:bCs/>
                <w:sz w:val="24"/>
                <w:szCs w:val="24"/>
                <w:lang w:eastAsia="ru-RU"/>
              </w:rPr>
            </w:pPr>
            <w:r w:rsidRPr="00B271DD">
              <w:rPr>
                <w:rFonts w:ascii="Arial" w:eastAsia="Times New Roman" w:hAnsi="Arial" w:cs="Arial"/>
                <w:i/>
                <w:sz w:val="24"/>
                <w:szCs w:val="24"/>
                <w:lang w:eastAsia="ru-RU"/>
              </w:rPr>
              <w:t xml:space="preserve">Общественно-деловые зоны </w:t>
            </w:r>
          </w:p>
        </w:tc>
        <w:tc>
          <w:tcPr>
            <w:tcW w:w="138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12</w:t>
            </w:r>
          </w:p>
        </w:tc>
      </w:tr>
      <w:tr w:rsidR="00B271DD" w:rsidRPr="00B271DD" w:rsidTr="00B271D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5</w:t>
            </w:r>
          </w:p>
        </w:tc>
        <w:tc>
          <w:tcPr>
            <w:tcW w:w="751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outlineLvl w:val="1"/>
              <w:rPr>
                <w:rFonts w:ascii="Arial" w:eastAsia="Times New Roman" w:hAnsi="Arial" w:cs="Arial"/>
                <w:sz w:val="24"/>
                <w:szCs w:val="24"/>
                <w:lang w:eastAsia="ru-RU"/>
              </w:rPr>
            </w:pPr>
            <w:r w:rsidRPr="00B271DD">
              <w:rPr>
                <w:rFonts w:ascii="Arial" w:eastAsia="Times New Roman" w:hAnsi="Arial" w:cs="Arial"/>
                <w:i/>
                <w:sz w:val="24"/>
                <w:szCs w:val="24"/>
                <w:lang w:eastAsia="ru-RU"/>
              </w:rPr>
              <w:t>Рекреационные зоны поселения</w:t>
            </w:r>
          </w:p>
        </w:tc>
        <w:tc>
          <w:tcPr>
            <w:tcW w:w="138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18</w:t>
            </w:r>
          </w:p>
        </w:tc>
      </w:tr>
      <w:tr w:rsidR="00B271DD" w:rsidRPr="00B271DD" w:rsidTr="00B271D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6</w:t>
            </w:r>
          </w:p>
        </w:tc>
        <w:tc>
          <w:tcPr>
            <w:tcW w:w="751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outlineLvl w:val="1"/>
              <w:rPr>
                <w:rFonts w:ascii="Arial" w:eastAsia="Times New Roman" w:hAnsi="Arial" w:cs="Arial"/>
                <w:sz w:val="24"/>
                <w:szCs w:val="24"/>
                <w:lang w:eastAsia="ru-RU"/>
              </w:rPr>
            </w:pPr>
            <w:r w:rsidRPr="00B271DD">
              <w:rPr>
                <w:rFonts w:ascii="Arial" w:eastAsia="Times New Roman" w:hAnsi="Arial" w:cs="Arial"/>
                <w:i/>
                <w:sz w:val="24"/>
                <w:szCs w:val="24"/>
                <w:lang w:eastAsia="ru-RU"/>
              </w:rPr>
              <w:t>Транспортная инфраструктура  населенных пунктов  поселения</w:t>
            </w:r>
          </w:p>
        </w:tc>
        <w:tc>
          <w:tcPr>
            <w:tcW w:w="138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31</w:t>
            </w:r>
          </w:p>
        </w:tc>
      </w:tr>
      <w:tr w:rsidR="00B271DD" w:rsidRPr="00B271DD" w:rsidTr="00B271D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w:t>
            </w:r>
          </w:p>
        </w:tc>
        <w:tc>
          <w:tcPr>
            <w:tcW w:w="751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hd w:val="clear" w:color="auto" w:fill="FFFFFF"/>
              <w:spacing w:after="0" w:line="240" w:lineRule="auto"/>
              <w:jc w:val="both"/>
              <w:outlineLvl w:val="3"/>
              <w:rPr>
                <w:rFonts w:ascii="Arial" w:eastAsia="Times New Roman" w:hAnsi="Arial" w:cs="Arial"/>
                <w:i/>
                <w:iCs/>
                <w:sz w:val="24"/>
                <w:szCs w:val="24"/>
                <w:lang w:eastAsia="ru-RU"/>
              </w:rPr>
            </w:pPr>
            <w:r w:rsidRPr="00B271DD">
              <w:rPr>
                <w:rFonts w:ascii="Arial" w:eastAsia="Times New Roman" w:hAnsi="Arial" w:cs="Arial"/>
                <w:bCs/>
                <w:sz w:val="24"/>
                <w:szCs w:val="24"/>
                <w:lang w:eastAsia="ru-RU"/>
              </w:rPr>
              <w:t xml:space="preserve"> Расчетные показатели в сфере обеспечения инженерным оборудованием</w:t>
            </w:r>
          </w:p>
        </w:tc>
        <w:tc>
          <w:tcPr>
            <w:tcW w:w="138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38</w:t>
            </w:r>
          </w:p>
        </w:tc>
      </w:tr>
      <w:tr w:rsidR="00B271DD" w:rsidRPr="00B271DD" w:rsidTr="00B271D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8</w:t>
            </w:r>
          </w:p>
        </w:tc>
        <w:tc>
          <w:tcPr>
            <w:tcW w:w="751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hd w:val="clear" w:color="auto" w:fill="FFFFFF"/>
              <w:spacing w:after="0" w:line="240" w:lineRule="auto"/>
              <w:jc w:val="both"/>
              <w:outlineLvl w:val="3"/>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 Расчетные показатели в сфере инженерной подготовки и защиты территорий</w:t>
            </w:r>
          </w:p>
        </w:tc>
        <w:tc>
          <w:tcPr>
            <w:tcW w:w="138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44</w:t>
            </w:r>
          </w:p>
        </w:tc>
      </w:tr>
      <w:tr w:rsidR="00B271DD" w:rsidRPr="00B271DD" w:rsidTr="00B271DD">
        <w:trPr>
          <w:trHeight w:val="543"/>
          <w:jc w:val="center"/>
        </w:trPr>
        <w:tc>
          <w:tcPr>
            <w:tcW w:w="6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9</w:t>
            </w:r>
          </w:p>
        </w:tc>
        <w:tc>
          <w:tcPr>
            <w:tcW w:w="751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pageBreakBefore/>
              <w:autoSpaceDE w:val="0"/>
              <w:autoSpaceDN w:val="0"/>
              <w:adjustRightInd w:val="0"/>
              <w:spacing w:after="0" w:line="240" w:lineRule="auto"/>
              <w:outlineLvl w:val="2"/>
              <w:rPr>
                <w:rFonts w:ascii="Arial" w:eastAsia="Times New Roman" w:hAnsi="Arial" w:cs="Arial"/>
                <w:sz w:val="24"/>
                <w:szCs w:val="24"/>
                <w:lang w:eastAsia="ru-RU"/>
              </w:rPr>
            </w:pPr>
            <w:r w:rsidRPr="00B271DD">
              <w:rPr>
                <w:rFonts w:ascii="Arial" w:eastAsia="Times New Roman" w:hAnsi="Arial" w:cs="Arial"/>
                <w:sz w:val="24"/>
                <w:szCs w:val="24"/>
                <w:lang w:eastAsia="ru-RU"/>
              </w:rPr>
              <w:t>Приложение 1 ОСНОВНЫЕ ТЕРМИНЫ И ОПРЕДЕЛЕНИЯ</w:t>
            </w:r>
          </w:p>
        </w:tc>
        <w:tc>
          <w:tcPr>
            <w:tcW w:w="138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46</w:t>
            </w:r>
          </w:p>
        </w:tc>
      </w:tr>
      <w:tr w:rsidR="00B271DD" w:rsidRPr="00B271DD" w:rsidTr="00B271DD">
        <w:trPr>
          <w:trHeight w:val="849"/>
          <w:jc w:val="center"/>
        </w:trPr>
        <w:tc>
          <w:tcPr>
            <w:tcW w:w="6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c>
          <w:tcPr>
            <w:tcW w:w="751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pageBreakBefore/>
              <w:autoSpaceDE w:val="0"/>
              <w:autoSpaceDN w:val="0"/>
              <w:adjustRightInd w:val="0"/>
              <w:spacing w:after="0" w:line="240" w:lineRule="auto"/>
              <w:outlineLvl w:val="1"/>
              <w:rPr>
                <w:rFonts w:ascii="Arial" w:eastAsia="Times New Roman" w:hAnsi="Arial" w:cs="Arial"/>
                <w:sz w:val="24"/>
                <w:szCs w:val="24"/>
                <w:lang w:eastAsia="ru-RU"/>
              </w:rPr>
            </w:pPr>
            <w:r w:rsidRPr="00B271DD">
              <w:rPr>
                <w:rFonts w:ascii="Arial" w:eastAsia="Times New Roman" w:hAnsi="Arial" w:cs="Arial"/>
                <w:sz w:val="24"/>
                <w:szCs w:val="24"/>
                <w:lang w:eastAsia="ru-RU"/>
              </w:rPr>
              <w:t>Приложение 2 ПЕРЕЧЕНЬ ЗАКОНОДАТЕЛЬНЫХ И НОРМАТИВНЫХ ДОКУМЕНТОВ</w:t>
            </w:r>
          </w:p>
        </w:tc>
        <w:tc>
          <w:tcPr>
            <w:tcW w:w="1383"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r>
    </w:tbl>
    <w:p w:rsidR="00B271DD" w:rsidRPr="00B271DD" w:rsidRDefault="00B271DD" w:rsidP="00B271DD">
      <w:pPr>
        <w:autoSpaceDE w:val="0"/>
        <w:autoSpaceDN w:val="0"/>
        <w:adjustRightInd w:val="0"/>
        <w:spacing w:after="0" w:line="240" w:lineRule="auto"/>
        <w:rPr>
          <w:rFonts w:ascii="Arial" w:eastAsia="Times New Roman" w:hAnsi="Arial" w:cs="Arial"/>
          <w:b/>
          <w:sz w:val="24"/>
          <w:szCs w:val="24"/>
          <w:lang w:eastAsia="ru-RU"/>
        </w:rPr>
      </w:pPr>
    </w:p>
    <w:p w:rsidR="00B271DD" w:rsidRPr="00B271DD" w:rsidRDefault="00B271DD" w:rsidP="00B271DD">
      <w:pPr>
        <w:numPr>
          <w:ilvl w:val="0"/>
          <w:numId w:val="1"/>
        </w:numPr>
        <w:autoSpaceDE w:val="0"/>
        <w:autoSpaceDN w:val="0"/>
        <w:adjustRightInd w:val="0"/>
        <w:spacing w:after="0" w:line="240" w:lineRule="auto"/>
        <w:ind w:left="0" w:firstLine="0"/>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ОБЩИЕ ПОЛОЖЕНИЯ</w:t>
      </w:r>
    </w:p>
    <w:p w:rsidR="00B271DD" w:rsidRPr="00B271DD" w:rsidRDefault="00B271DD" w:rsidP="00B271DD">
      <w:pPr>
        <w:spacing w:after="0" w:line="240" w:lineRule="auto"/>
        <w:ind w:firstLine="567"/>
        <w:jc w:val="center"/>
        <w:outlineLvl w:val="1"/>
        <w:rPr>
          <w:rFonts w:ascii="Arial" w:eastAsia="Times New Roman" w:hAnsi="Arial" w:cs="Arial"/>
          <w:b/>
          <w:bCs/>
          <w:iCs/>
          <w:sz w:val="24"/>
          <w:szCs w:val="24"/>
          <w:lang w:eastAsia="ru-RU"/>
        </w:rPr>
      </w:pPr>
      <w:bookmarkStart w:id="2" w:name="_Toc297163323"/>
      <w:r w:rsidRPr="00B271DD">
        <w:rPr>
          <w:rFonts w:ascii="Arial" w:eastAsia="Times New Roman" w:hAnsi="Arial" w:cs="Arial"/>
          <w:b/>
          <w:bCs/>
          <w:i/>
          <w:iCs/>
          <w:sz w:val="24"/>
          <w:szCs w:val="24"/>
          <w:lang w:eastAsia="ru-RU"/>
        </w:rPr>
        <w:t>1.1. Назначение и область применения</w:t>
      </w:r>
      <w:bookmarkEnd w:id="2"/>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1.1.1.</w:t>
      </w:r>
      <w:r w:rsidRPr="00B271DD">
        <w:rPr>
          <w:rFonts w:ascii="Arial" w:eastAsia="Times New Roman" w:hAnsi="Arial" w:cs="Arial"/>
          <w:sz w:val="24"/>
          <w:szCs w:val="24"/>
          <w:lang w:eastAsia="ru-RU"/>
        </w:rPr>
        <w:t xml:space="preserve"> Настоящий документ «Местные нормативы градостроительного проектирования «Планировка жилых, общественно-деловых и рекреационных зон Медовского  сельского поселения» (далее – нормативы) разработаны в соответствии с законодательством Российской Федерации, Воронежской области и Медовского сельского поселения и распространяются на планировку, застройку и реконструкцию территории Медовского поселения (далее – поселение) в пределах его границ.</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Нормативы разработаны в целях обеспечения устойчивого развития поселения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поселения.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1.1.2.</w:t>
      </w:r>
      <w:r w:rsidRPr="00B271DD">
        <w:rPr>
          <w:rFonts w:ascii="Arial" w:eastAsia="Times New Roman" w:hAnsi="Arial" w:cs="Arial"/>
          <w:sz w:val="24"/>
          <w:szCs w:val="24"/>
          <w:lang w:eastAsia="ru-RU"/>
        </w:rPr>
        <w:t xml:space="preserve"> Настоящие нормативы применяются при подготовке, согласовании и утверждении документов территориального планирования, градостроительного зонирования, документации по планировке территории, иной градостроительной документации, подготовка которой осуществляется для объектов градостроительной деятельности поселения.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1.1.3.</w:t>
      </w:r>
      <w:r w:rsidRPr="00B271DD">
        <w:rPr>
          <w:rFonts w:ascii="Arial" w:eastAsia="Times New Roman" w:hAnsi="Arial" w:cs="Arial"/>
          <w:sz w:val="24"/>
          <w:szCs w:val="24"/>
          <w:lang w:eastAsia="ru-RU"/>
        </w:rPr>
        <w:t xml:space="preserve"> По вопросам, не рассматриваемым в настоящих нормативах, следует руководствоваться действующими федеральными и региональными градостроительными нормами, законами Российской Федерации и Воронежской области.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При отмене действующих нормативных документов, на которые дается ссылка в настоящих нормативах, следует руководствоваться нормами, которые введены взамен отмененных.</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1.1.4. </w:t>
      </w:r>
      <w:r w:rsidRPr="00B271DD">
        <w:rPr>
          <w:rFonts w:ascii="Arial" w:eastAsia="Times New Roman" w:hAnsi="Arial" w:cs="Arial"/>
          <w:sz w:val="24"/>
          <w:szCs w:val="24"/>
          <w:lang w:eastAsia="ru-RU"/>
        </w:rPr>
        <w:t>Основные термины и определения, используемые в настоящих нормативах, приведены в справочном приложении 1.</w:t>
      </w:r>
    </w:p>
    <w:p w:rsidR="00B271DD" w:rsidRPr="00B271DD" w:rsidRDefault="00B271DD" w:rsidP="00B271DD">
      <w:pPr>
        <w:spacing w:after="0" w:line="240" w:lineRule="auto"/>
        <w:jc w:val="center"/>
        <w:outlineLvl w:val="1"/>
        <w:rPr>
          <w:rFonts w:ascii="Arial" w:eastAsia="Times New Roman" w:hAnsi="Arial" w:cs="Arial"/>
          <w:b/>
          <w:bCs/>
          <w:sz w:val="24"/>
          <w:szCs w:val="24"/>
          <w:lang w:eastAsia="ru-RU"/>
        </w:rPr>
      </w:pPr>
      <w:bookmarkStart w:id="3" w:name="_Toc297163324"/>
      <w:r w:rsidRPr="00B271DD">
        <w:rPr>
          <w:rFonts w:ascii="Arial" w:eastAsia="Times New Roman" w:hAnsi="Arial" w:cs="Arial"/>
          <w:b/>
          <w:bCs/>
          <w:i/>
          <w:sz w:val="24"/>
          <w:szCs w:val="24"/>
          <w:lang w:eastAsia="ru-RU"/>
        </w:rPr>
        <w:t xml:space="preserve"> 1.2. </w:t>
      </w:r>
      <w:r w:rsidRPr="00B271DD">
        <w:rPr>
          <w:rFonts w:ascii="Arial" w:eastAsia="Times New Roman" w:hAnsi="Arial" w:cs="Arial"/>
          <w:b/>
          <w:bCs/>
          <w:i/>
          <w:iCs/>
          <w:sz w:val="24"/>
          <w:szCs w:val="24"/>
          <w:lang w:eastAsia="ru-RU"/>
        </w:rPr>
        <w:t>Общие расчетные показатели планировочной организации территорий поселения</w:t>
      </w:r>
      <w:r w:rsidRPr="00B271DD">
        <w:rPr>
          <w:rFonts w:ascii="Arial" w:eastAsia="Times New Roman" w:hAnsi="Arial" w:cs="Arial"/>
          <w:b/>
          <w:bCs/>
          <w:i/>
          <w:sz w:val="24"/>
          <w:szCs w:val="24"/>
          <w:lang w:eastAsia="ru-RU"/>
        </w:rPr>
        <w:t xml:space="preserve"> </w:t>
      </w:r>
    </w:p>
    <w:bookmarkEnd w:id="3"/>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1.2.1.</w:t>
      </w:r>
      <w:r w:rsidRPr="00B271DD">
        <w:rPr>
          <w:rFonts w:ascii="Arial" w:eastAsia="Times New Roman" w:hAnsi="Arial" w:cs="Arial"/>
          <w:sz w:val="24"/>
          <w:szCs w:val="24"/>
          <w:lang w:eastAsia="ru-RU"/>
        </w:rPr>
        <w:t xml:space="preserve"> Границы территории поселения установлены в соответствии с Законом Воронежской области от 15.10.2004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На территории поселения расположено пять населенных пункта(п.Дубрава, п.Южный, с.Медово, с.Каразеево, х.Малеванный) в том числе: поселок Дубрава – административный центр поселения. </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i/>
          <w:sz w:val="24"/>
          <w:szCs w:val="24"/>
          <w:lang w:eastAsia="ru-RU"/>
        </w:rPr>
        <w:t xml:space="preserve"> </w:t>
      </w:r>
      <w:bookmarkStart w:id="4" w:name="_Toc280183914"/>
    </w:p>
    <w:p w:rsidR="00B271DD" w:rsidRPr="00B271DD" w:rsidRDefault="00B271DD" w:rsidP="00B271DD">
      <w:pPr>
        <w:spacing w:after="0" w:line="240" w:lineRule="auto"/>
        <w:ind w:firstLine="567"/>
        <w:jc w:val="center"/>
        <w:outlineLvl w:val="1"/>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Административно-территориальное устройство, общая организация и </w:t>
      </w:r>
    </w:p>
    <w:p w:rsidR="00B271DD" w:rsidRPr="00B271DD" w:rsidRDefault="00B271DD" w:rsidP="00B271DD">
      <w:pPr>
        <w:spacing w:after="0" w:line="240" w:lineRule="auto"/>
        <w:ind w:firstLine="567"/>
        <w:jc w:val="center"/>
        <w:outlineLvl w:val="1"/>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зонирование территории Медовского </w:t>
      </w:r>
      <w:r w:rsidRPr="00B271DD">
        <w:rPr>
          <w:rFonts w:ascii="Arial" w:eastAsia="Times New Roman" w:hAnsi="Arial" w:cs="Arial"/>
          <w:bCs/>
          <w:sz w:val="24"/>
          <w:szCs w:val="24"/>
          <w:lang w:eastAsia="ru-RU"/>
        </w:rPr>
        <w:t xml:space="preserve">сельского поселения </w:t>
      </w:r>
      <w:bookmarkEnd w:id="4"/>
    </w:p>
    <w:p w:rsidR="00B271DD" w:rsidRPr="00B271DD" w:rsidRDefault="00B271DD" w:rsidP="00B271DD">
      <w:pPr>
        <w:spacing w:after="0" w:line="240" w:lineRule="auto"/>
        <w:ind w:firstLine="567"/>
        <w:jc w:val="both"/>
        <w:rPr>
          <w:rFonts w:ascii="Arial" w:eastAsia="Times New Roman" w:hAnsi="Arial" w:cs="Arial"/>
          <w:sz w:val="24"/>
          <w:szCs w:val="24"/>
          <w:lang w:eastAsia="ru-RU"/>
        </w:rPr>
      </w:pPr>
    </w:p>
    <w:p w:rsidR="00B271DD" w:rsidRPr="00B271DD" w:rsidRDefault="00B271DD" w:rsidP="00B271DD">
      <w:pPr>
        <w:spacing w:after="0" w:line="240" w:lineRule="auto"/>
        <w:ind w:firstLine="567"/>
        <w:jc w:val="right"/>
        <w:rPr>
          <w:rFonts w:ascii="Arial" w:eastAsia="Times New Roman" w:hAnsi="Arial" w:cs="Times New Roman"/>
          <w:sz w:val="24"/>
          <w:szCs w:val="24"/>
          <w:lang w:eastAsia="ru-RU"/>
        </w:rPr>
      </w:pPr>
      <w:r w:rsidRPr="00B271DD">
        <w:rPr>
          <w:rFonts w:ascii="Arial" w:eastAsia="Times New Roman" w:hAnsi="Arial" w:cs="Times New Roman"/>
          <w:sz w:val="24"/>
          <w:szCs w:val="24"/>
          <w:lang w:eastAsia="ru-RU"/>
        </w:rPr>
        <w:t>Таблица1</w:t>
      </w:r>
    </w:p>
    <w:tbl>
      <w:tblPr>
        <w:tblW w:w="0" w:type="auto"/>
        <w:jc w:val="center"/>
        <w:tblLayout w:type="fixed"/>
        <w:tblLook w:val="04A0" w:firstRow="1" w:lastRow="0" w:firstColumn="1" w:lastColumn="0" w:noHBand="0" w:noVBand="1"/>
      </w:tblPr>
      <w:tblGrid>
        <w:gridCol w:w="3120"/>
        <w:gridCol w:w="1245"/>
        <w:gridCol w:w="1245"/>
        <w:gridCol w:w="236"/>
        <w:gridCol w:w="1545"/>
        <w:gridCol w:w="1477"/>
        <w:gridCol w:w="1470"/>
        <w:gridCol w:w="236"/>
      </w:tblGrid>
      <w:tr w:rsidR="00B271DD" w:rsidRPr="00B271DD" w:rsidTr="00B271DD">
        <w:trPr>
          <w:trHeight w:hRule="exact" w:val="660"/>
          <w:jc w:val="center"/>
        </w:trPr>
        <w:tc>
          <w:tcPr>
            <w:tcW w:w="3116" w:type="dxa"/>
            <w:vMerge w:val="restart"/>
            <w:tcBorders>
              <w:top w:val="single" w:sz="4" w:space="0" w:color="000000"/>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Населенные пункты</w:t>
            </w:r>
          </w:p>
        </w:tc>
        <w:tc>
          <w:tcPr>
            <w:tcW w:w="3821" w:type="dxa"/>
            <w:gridSpan w:val="4"/>
            <w:vMerge w:val="restart"/>
            <w:tcBorders>
              <w:top w:val="single" w:sz="4" w:space="0" w:color="000000"/>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Площадь земель населенного пункта, га</w:t>
            </w:r>
          </w:p>
        </w:tc>
        <w:tc>
          <w:tcPr>
            <w:tcW w:w="2708" w:type="dxa"/>
            <w:gridSpan w:val="2"/>
            <w:tcBorders>
              <w:top w:val="single" w:sz="4" w:space="0" w:color="000000"/>
              <w:left w:val="single" w:sz="4" w:space="0" w:color="000000"/>
              <w:bottom w:val="single" w:sz="4" w:space="0" w:color="000000"/>
              <w:right w:val="single" w:sz="4" w:space="0" w:color="000000"/>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Численность населения</w:t>
            </w: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Arial"/>
                <w:sz w:val="24"/>
                <w:szCs w:val="24"/>
                <w:lang w:eastAsia="ar-SA"/>
              </w:rPr>
            </w:pPr>
          </w:p>
        </w:tc>
      </w:tr>
      <w:tr w:rsidR="00B271DD" w:rsidRPr="00B271DD" w:rsidTr="00B271DD">
        <w:trPr>
          <w:trHeight w:hRule="exact" w:val="16"/>
          <w:jc w:val="center"/>
        </w:trPr>
        <w:tc>
          <w:tcPr>
            <w:tcW w:w="3120" w:type="dxa"/>
            <w:vMerge/>
            <w:tcBorders>
              <w:top w:val="single" w:sz="4" w:space="0" w:color="000000"/>
              <w:left w:val="single" w:sz="4" w:space="0" w:color="000000"/>
              <w:bottom w:val="single" w:sz="4" w:space="0" w:color="000000"/>
              <w:right w:val="nil"/>
            </w:tcBorders>
            <w:vAlign w:val="center"/>
            <w:hideMark/>
          </w:tcPr>
          <w:p w:rsidR="00B271DD" w:rsidRPr="00B271DD" w:rsidRDefault="00B271DD" w:rsidP="00B271DD">
            <w:pPr>
              <w:spacing w:after="0" w:line="240" w:lineRule="auto"/>
              <w:rPr>
                <w:rFonts w:ascii="Arial" w:eastAsia="Times New Roman" w:hAnsi="Arial" w:cs="Arial"/>
                <w:sz w:val="24"/>
                <w:szCs w:val="24"/>
                <w:lang w:eastAsia="ar-SA"/>
              </w:rPr>
            </w:pPr>
          </w:p>
        </w:tc>
        <w:tc>
          <w:tcPr>
            <w:tcW w:w="8163" w:type="dxa"/>
            <w:gridSpan w:val="4"/>
            <w:vMerge/>
            <w:tcBorders>
              <w:top w:val="single" w:sz="4" w:space="0" w:color="000000"/>
              <w:left w:val="single" w:sz="4" w:space="0" w:color="000000"/>
              <w:bottom w:val="single" w:sz="4" w:space="0" w:color="000000"/>
              <w:right w:val="nil"/>
            </w:tcBorders>
            <w:vAlign w:val="center"/>
            <w:hideMark/>
          </w:tcPr>
          <w:p w:rsidR="00B271DD" w:rsidRPr="00B271DD" w:rsidRDefault="00B271DD" w:rsidP="00B271DD">
            <w:pPr>
              <w:spacing w:after="0" w:line="240" w:lineRule="auto"/>
              <w:rPr>
                <w:rFonts w:ascii="Arial" w:eastAsia="Times New Roman" w:hAnsi="Arial" w:cs="Arial"/>
                <w:sz w:val="24"/>
                <w:szCs w:val="24"/>
                <w:lang w:eastAsia="ar-SA"/>
              </w:rPr>
            </w:pPr>
          </w:p>
        </w:tc>
        <w:tc>
          <w:tcPr>
            <w:tcW w:w="1477" w:type="dxa"/>
            <w:vMerge w:val="restart"/>
            <w:tcBorders>
              <w:top w:val="nil"/>
              <w:left w:val="single" w:sz="4" w:space="0" w:color="000000"/>
              <w:bottom w:val="single" w:sz="4" w:space="0" w:color="000000"/>
              <w:right w:val="nil"/>
            </w:tcBorders>
            <w:tcMar>
              <w:top w:w="0" w:type="dxa"/>
              <w:left w:w="108" w:type="dxa"/>
              <w:bottom w:w="0" w:type="dxa"/>
              <w:right w:w="0" w:type="dxa"/>
            </w:tcMar>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На исходный 2014 год, чел.</w:t>
            </w:r>
          </w:p>
        </w:tc>
        <w:tc>
          <w:tcPr>
            <w:tcW w:w="1231" w:type="dxa"/>
            <w:vMerge w:val="restart"/>
            <w:tcBorders>
              <w:top w:val="nil"/>
              <w:left w:val="single" w:sz="4" w:space="0" w:color="000000"/>
              <w:bottom w:val="single" w:sz="4" w:space="0" w:color="000000"/>
              <w:right w:val="single" w:sz="4" w:space="0" w:color="000000"/>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Проектная, тыс. чел.</w:t>
            </w: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Arial"/>
                <w:sz w:val="24"/>
                <w:szCs w:val="24"/>
                <w:lang w:eastAsia="ar-SA"/>
              </w:rPr>
            </w:pPr>
          </w:p>
        </w:tc>
      </w:tr>
      <w:tr w:rsidR="00B271DD" w:rsidRPr="00B271DD" w:rsidTr="00B271DD">
        <w:trPr>
          <w:trHeight w:hRule="exact" w:val="936"/>
          <w:jc w:val="center"/>
        </w:trPr>
        <w:tc>
          <w:tcPr>
            <w:tcW w:w="3120" w:type="dxa"/>
            <w:vMerge/>
            <w:tcBorders>
              <w:top w:val="single" w:sz="4" w:space="0" w:color="000000"/>
              <w:left w:val="single" w:sz="4" w:space="0" w:color="000000"/>
              <w:bottom w:val="single" w:sz="4" w:space="0" w:color="000000"/>
              <w:right w:val="nil"/>
            </w:tcBorders>
            <w:vAlign w:val="center"/>
            <w:hideMark/>
          </w:tcPr>
          <w:p w:rsidR="00B271DD" w:rsidRPr="00B271DD" w:rsidRDefault="00B271DD" w:rsidP="00B271DD">
            <w:pPr>
              <w:spacing w:after="0" w:line="240" w:lineRule="auto"/>
              <w:rPr>
                <w:rFonts w:ascii="Arial" w:eastAsia="Times New Roman" w:hAnsi="Arial" w:cs="Arial"/>
                <w:sz w:val="24"/>
                <w:szCs w:val="24"/>
                <w:lang w:eastAsia="ar-SA"/>
              </w:rPr>
            </w:pPr>
          </w:p>
        </w:tc>
        <w:tc>
          <w:tcPr>
            <w:tcW w:w="1164" w:type="dxa"/>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в существ. границах</w:t>
            </w:r>
          </w:p>
        </w:tc>
        <w:tc>
          <w:tcPr>
            <w:tcW w:w="1118" w:type="dxa"/>
            <w:gridSpan w:val="2"/>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в проектн. границах</w:t>
            </w:r>
          </w:p>
        </w:tc>
        <w:tc>
          <w:tcPr>
            <w:tcW w:w="1539" w:type="dxa"/>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Прирост (в т. ч. за счет с/х земель)</w:t>
            </w:r>
          </w:p>
        </w:tc>
        <w:tc>
          <w:tcPr>
            <w:tcW w:w="2708" w:type="dxa"/>
            <w:vMerge/>
            <w:tcBorders>
              <w:top w:val="nil"/>
              <w:left w:val="single" w:sz="4" w:space="0" w:color="000000"/>
              <w:bottom w:val="single" w:sz="4" w:space="0" w:color="000000"/>
              <w:right w:val="nil"/>
            </w:tcBorders>
            <w:vAlign w:val="center"/>
            <w:hideMark/>
          </w:tcPr>
          <w:p w:rsidR="00B271DD" w:rsidRPr="00B271DD" w:rsidRDefault="00B271DD" w:rsidP="00B271DD">
            <w:pPr>
              <w:spacing w:after="0" w:line="240" w:lineRule="auto"/>
              <w:rPr>
                <w:rFonts w:ascii="Arial" w:eastAsia="Times New Roman" w:hAnsi="Arial" w:cs="Arial"/>
                <w:sz w:val="24"/>
                <w:szCs w:val="24"/>
                <w:lang w:eastAsia="ar-SA"/>
              </w:rPr>
            </w:pPr>
          </w:p>
        </w:tc>
        <w:tc>
          <w:tcPr>
            <w:tcW w:w="1470" w:type="dxa"/>
            <w:vMerge/>
            <w:tcBorders>
              <w:top w:val="nil"/>
              <w:left w:val="single" w:sz="4" w:space="0" w:color="000000"/>
              <w:bottom w:val="single" w:sz="4" w:space="0" w:color="000000"/>
              <w:right w:val="single" w:sz="4" w:space="0" w:color="000000"/>
            </w:tcBorders>
            <w:vAlign w:val="center"/>
            <w:hideMark/>
          </w:tcPr>
          <w:p w:rsidR="00B271DD" w:rsidRPr="00B271DD" w:rsidRDefault="00B271DD" w:rsidP="00B271DD">
            <w:pPr>
              <w:spacing w:after="0" w:line="240" w:lineRule="auto"/>
              <w:rPr>
                <w:rFonts w:ascii="Arial" w:eastAsia="Times New Roman" w:hAnsi="Arial" w:cs="Arial"/>
                <w:sz w:val="24"/>
                <w:szCs w:val="24"/>
                <w:lang w:eastAsia="ar-SA"/>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Arial"/>
                <w:sz w:val="24"/>
                <w:szCs w:val="24"/>
                <w:lang w:eastAsia="ar-SA"/>
              </w:rPr>
            </w:pPr>
          </w:p>
        </w:tc>
      </w:tr>
      <w:tr w:rsidR="00B271DD" w:rsidRPr="00B271DD" w:rsidTr="00B271DD">
        <w:trPr>
          <w:jc w:val="center"/>
        </w:trPr>
        <w:tc>
          <w:tcPr>
            <w:tcW w:w="3116" w:type="dxa"/>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ar-SA"/>
              </w:rPr>
            </w:pPr>
            <w:r w:rsidRPr="00B271DD">
              <w:rPr>
                <w:rFonts w:ascii="Arial" w:eastAsia="Times New Roman" w:hAnsi="Arial" w:cs="Arial"/>
                <w:sz w:val="24"/>
                <w:szCs w:val="24"/>
                <w:lang w:eastAsia="ar-SA"/>
              </w:rPr>
              <w:t>1</w:t>
            </w:r>
          </w:p>
        </w:tc>
        <w:tc>
          <w:tcPr>
            <w:tcW w:w="1164" w:type="dxa"/>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2</w:t>
            </w:r>
          </w:p>
        </w:tc>
        <w:tc>
          <w:tcPr>
            <w:tcW w:w="1105" w:type="dxa"/>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3</w:t>
            </w:r>
          </w:p>
        </w:tc>
        <w:tc>
          <w:tcPr>
            <w:tcW w:w="1552" w:type="dxa"/>
            <w:gridSpan w:val="2"/>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4</w:t>
            </w:r>
          </w:p>
        </w:tc>
        <w:tc>
          <w:tcPr>
            <w:tcW w:w="1477" w:type="dxa"/>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5</w:t>
            </w:r>
          </w:p>
        </w:tc>
        <w:tc>
          <w:tcPr>
            <w:tcW w:w="1231" w:type="dxa"/>
            <w:tcBorders>
              <w:top w:val="nil"/>
              <w:left w:val="single" w:sz="4" w:space="0" w:color="000000"/>
              <w:bottom w:val="single" w:sz="4" w:space="0" w:color="000000"/>
              <w:right w:val="single" w:sz="4" w:space="0" w:color="000000"/>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6</w:t>
            </w: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Times New Roman"/>
                <w:sz w:val="24"/>
                <w:szCs w:val="24"/>
                <w:lang w:eastAsia="ru-RU"/>
              </w:rPr>
            </w:pPr>
            <w:r w:rsidRPr="00B271DD">
              <w:rPr>
                <w:rFonts w:ascii="Arial" w:eastAsia="Times New Roman" w:hAnsi="Arial" w:cs="Times New Roman"/>
                <w:sz w:val="24"/>
                <w:szCs w:val="24"/>
                <w:lang w:eastAsia="ru-RU"/>
              </w:rPr>
              <w:t> </w:t>
            </w:r>
          </w:p>
        </w:tc>
      </w:tr>
      <w:tr w:rsidR="00B271DD" w:rsidRPr="00B271DD" w:rsidTr="00B271DD">
        <w:trPr>
          <w:jc w:val="center"/>
        </w:trPr>
        <w:tc>
          <w:tcPr>
            <w:tcW w:w="3116" w:type="dxa"/>
            <w:tcBorders>
              <w:top w:val="nil"/>
              <w:left w:val="single" w:sz="4" w:space="0" w:color="000000"/>
              <w:bottom w:val="nil"/>
              <w:right w:val="nil"/>
            </w:tcBorders>
            <w:vAlign w:val="center"/>
          </w:tcPr>
          <w:p w:rsidR="00B271DD" w:rsidRPr="00B271DD" w:rsidRDefault="00B271DD" w:rsidP="00B271DD">
            <w:pPr>
              <w:snapToGrid w:val="0"/>
              <w:spacing w:after="0" w:line="240" w:lineRule="auto"/>
              <w:jc w:val="both"/>
              <w:rPr>
                <w:rFonts w:ascii="Arial" w:eastAsia="Times New Roman" w:hAnsi="Arial" w:cs="Arial"/>
                <w:sz w:val="24"/>
                <w:szCs w:val="24"/>
                <w:lang w:eastAsia="ar-SA"/>
              </w:rPr>
            </w:pPr>
          </w:p>
        </w:tc>
        <w:tc>
          <w:tcPr>
            <w:tcW w:w="1164" w:type="dxa"/>
            <w:tcBorders>
              <w:top w:val="nil"/>
              <w:left w:val="single" w:sz="4" w:space="0" w:color="000000"/>
              <w:bottom w:val="nil"/>
              <w:right w:val="nil"/>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highlight w:val="yellow"/>
                <w:lang w:eastAsia="ar-SA"/>
              </w:rPr>
            </w:pPr>
          </w:p>
        </w:tc>
        <w:tc>
          <w:tcPr>
            <w:tcW w:w="1105" w:type="dxa"/>
            <w:tcBorders>
              <w:top w:val="nil"/>
              <w:left w:val="single" w:sz="4" w:space="0" w:color="000000"/>
              <w:bottom w:val="nil"/>
              <w:right w:val="nil"/>
            </w:tcBorders>
            <w:vAlign w:val="center"/>
          </w:tcPr>
          <w:p w:rsidR="00B271DD" w:rsidRPr="00B271DD" w:rsidRDefault="00B271DD" w:rsidP="00B271DD">
            <w:pPr>
              <w:snapToGrid w:val="0"/>
              <w:spacing w:after="0" w:line="240" w:lineRule="auto"/>
              <w:jc w:val="both"/>
              <w:rPr>
                <w:rFonts w:ascii="Arial" w:eastAsia="Times New Roman" w:hAnsi="Arial" w:cs="Arial"/>
                <w:sz w:val="24"/>
                <w:szCs w:val="24"/>
                <w:highlight w:val="yellow"/>
                <w:lang w:eastAsia="ar-SA"/>
              </w:rPr>
            </w:pPr>
          </w:p>
        </w:tc>
        <w:tc>
          <w:tcPr>
            <w:tcW w:w="1552" w:type="dxa"/>
            <w:gridSpan w:val="2"/>
            <w:tcBorders>
              <w:top w:val="nil"/>
              <w:left w:val="single" w:sz="4" w:space="0" w:color="000000"/>
              <w:bottom w:val="nil"/>
              <w:right w:val="nil"/>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highlight w:val="yellow"/>
                <w:lang w:eastAsia="ar-SA"/>
              </w:rPr>
            </w:pPr>
          </w:p>
        </w:tc>
        <w:tc>
          <w:tcPr>
            <w:tcW w:w="1477" w:type="dxa"/>
            <w:tcBorders>
              <w:top w:val="nil"/>
              <w:left w:val="single" w:sz="4" w:space="0" w:color="000000"/>
              <w:bottom w:val="nil"/>
              <w:right w:val="nil"/>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p>
        </w:tc>
        <w:tc>
          <w:tcPr>
            <w:tcW w:w="1231" w:type="dxa"/>
            <w:tcBorders>
              <w:top w:val="nil"/>
              <w:left w:val="single" w:sz="4" w:space="0" w:color="000000"/>
              <w:bottom w:val="nil"/>
              <w:right w:val="single" w:sz="4" w:space="0" w:color="000000"/>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highlight w:val="yellow"/>
                <w:lang w:eastAsia="ar-SA"/>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Times New Roman"/>
                <w:sz w:val="24"/>
                <w:szCs w:val="24"/>
                <w:lang w:eastAsia="ru-RU"/>
              </w:rPr>
            </w:pPr>
            <w:r w:rsidRPr="00B271DD">
              <w:rPr>
                <w:rFonts w:ascii="Arial" w:eastAsia="Times New Roman" w:hAnsi="Arial" w:cs="Times New Roman"/>
                <w:sz w:val="24"/>
                <w:szCs w:val="24"/>
                <w:lang w:eastAsia="ru-RU"/>
              </w:rPr>
              <w:t> </w:t>
            </w:r>
          </w:p>
        </w:tc>
      </w:tr>
      <w:tr w:rsidR="00B271DD" w:rsidRPr="00B271DD" w:rsidTr="00B271DD">
        <w:trPr>
          <w:jc w:val="center"/>
        </w:trPr>
        <w:tc>
          <w:tcPr>
            <w:tcW w:w="3116" w:type="dxa"/>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ar-SA"/>
              </w:rPr>
            </w:pPr>
            <w:r w:rsidRPr="00B271DD">
              <w:rPr>
                <w:rFonts w:ascii="Arial" w:eastAsia="Times New Roman" w:hAnsi="Arial" w:cs="Arial"/>
                <w:sz w:val="24"/>
                <w:szCs w:val="24"/>
                <w:lang w:eastAsia="ar-SA"/>
              </w:rPr>
              <w:t>п.Дубрава</w:t>
            </w:r>
          </w:p>
        </w:tc>
        <w:tc>
          <w:tcPr>
            <w:tcW w:w="1164" w:type="dxa"/>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110,7</w:t>
            </w:r>
          </w:p>
        </w:tc>
        <w:tc>
          <w:tcPr>
            <w:tcW w:w="1105" w:type="dxa"/>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229,7</w:t>
            </w:r>
          </w:p>
        </w:tc>
        <w:tc>
          <w:tcPr>
            <w:tcW w:w="1552" w:type="dxa"/>
            <w:gridSpan w:val="2"/>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ar-SA"/>
              </w:rPr>
            </w:pPr>
            <w:r w:rsidRPr="00B271DD">
              <w:rPr>
                <w:rFonts w:ascii="Arial" w:eastAsia="Times New Roman" w:hAnsi="Arial" w:cs="Arial"/>
                <w:sz w:val="24"/>
                <w:szCs w:val="24"/>
                <w:lang w:eastAsia="ar-SA"/>
              </w:rPr>
              <w:t>10,0</w:t>
            </w:r>
          </w:p>
        </w:tc>
        <w:tc>
          <w:tcPr>
            <w:tcW w:w="1477" w:type="dxa"/>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402</w:t>
            </w:r>
          </w:p>
        </w:tc>
        <w:tc>
          <w:tcPr>
            <w:tcW w:w="1231" w:type="dxa"/>
            <w:tcBorders>
              <w:top w:val="nil"/>
              <w:left w:val="single" w:sz="4" w:space="0" w:color="000000"/>
              <w:bottom w:val="single" w:sz="4" w:space="0" w:color="000000"/>
              <w:right w:val="single" w:sz="4" w:space="0" w:color="000000"/>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highlight w:val="yellow"/>
                <w:lang w:eastAsia="ar-SA"/>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Times New Roman"/>
                <w:sz w:val="24"/>
                <w:szCs w:val="24"/>
                <w:lang w:eastAsia="ru-RU"/>
              </w:rPr>
            </w:pPr>
            <w:r w:rsidRPr="00B271DD">
              <w:rPr>
                <w:rFonts w:ascii="Arial" w:eastAsia="Times New Roman" w:hAnsi="Arial" w:cs="Times New Roman"/>
                <w:sz w:val="24"/>
                <w:szCs w:val="24"/>
                <w:lang w:eastAsia="ru-RU"/>
              </w:rPr>
              <w:t> </w:t>
            </w:r>
          </w:p>
        </w:tc>
      </w:tr>
      <w:tr w:rsidR="00B271DD" w:rsidRPr="00B271DD" w:rsidTr="00B271DD">
        <w:trPr>
          <w:jc w:val="center"/>
        </w:trPr>
        <w:tc>
          <w:tcPr>
            <w:tcW w:w="3116" w:type="dxa"/>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ar-SA"/>
              </w:rPr>
            </w:pPr>
            <w:r w:rsidRPr="00B271DD">
              <w:rPr>
                <w:rFonts w:ascii="Arial" w:eastAsia="Times New Roman" w:hAnsi="Arial" w:cs="Arial"/>
                <w:sz w:val="24"/>
                <w:szCs w:val="24"/>
                <w:lang w:eastAsia="ar-SA"/>
              </w:rPr>
              <w:t>п.Южный</w:t>
            </w:r>
          </w:p>
        </w:tc>
        <w:tc>
          <w:tcPr>
            <w:tcW w:w="1164" w:type="dxa"/>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168,2</w:t>
            </w:r>
          </w:p>
        </w:tc>
        <w:tc>
          <w:tcPr>
            <w:tcW w:w="1105" w:type="dxa"/>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219,1</w:t>
            </w:r>
          </w:p>
        </w:tc>
        <w:tc>
          <w:tcPr>
            <w:tcW w:w="1552" w:type="dxa"/>
            <w:gridSpan w:val="2"/>
            <w:tcBorders>
              <w:top w:val="nil"/>
              <w:left w:val="single" w:sz="4" w:space="0" w:color="000000"/>
              <w:bottom w:val="single" w:sz="4" w:space="0" w:color="000000"/>
              <w:right w:val="nil"/>
            </w:tcBorders>
            <w:vAlign w:val="center"/>
          </w:tcPr>
          <w:p w:rsidR="00B271DD" w:rsidRPr="00B271DD" w:rsidRDefault="00B271DD" w:rsidP="00B271DD">
            <w:pPr>
              <w:snapToGrid w:val="0"/>
              <w:spacing w:after="0" w:line="240" w:lineRule="auto"/>
              <w:jc w:val="both"/>
              <w:rPr>
                <w:rFonts w:ascii="Arial" w:eastAsia="Times New Roman" w:hAnsi="Arial" w:cs="Arial"/>
                <w:sz w:val="24"/>
                <w:szCs w:val="24"/>
                <w:lang w:eastAsia="ar-SA"/>
              </w:rPr>
            </w:pPr>
          </w:p>
        </w:tc>
        <w:tc>
          <w:tcPr>
            <w:tcW w:w="1477" w:type="dxa"/>
            <w:tcBorders>
              <w:top w:val="nil"/>
              <w:left w:val="single" w:sz="4" w:space="0" w:color="000000"/>
              <w:bottom w:val="single" w:sz="4" w:space="0" w:color="000000"/>
              <w:right w:val="nil"/>
            </w:tcBorders>
            <w:vAlign w:val="center"/>
          </w:tcPr>
          <w:p w:rsidR="00B271DD" w:rsidRPr="00B271DD" w:rsidRDefault="00B271DD" w:rsidP="00B271DD">
            <w:pPr>
              <w:snapToGrid w:val="0"/>
              <w:spacing w:after="0" w:line="240" w:lineRule="auto"/>
              <w:jc w:val="both"/>
              <w:rPr>
                <w:rFonts w:ascii="Arial" w:eastAsia="Times New Roman" w:hAnsi="Arial" w:cs="Arial"/>
                <w:sz w:val="24"/>
                <w:szCs w:val="24"/>
                <w:lang w:eastAsia="ar-SA"/>
              </w:rPr>
            </w:pPr>
          </w:p>
        </w:tc>
        <w:tc>
          <w:tcPr>
            <w:tcW w:w="1231" w:type="dxa"/>
            <w:tcBorders>
              <w:top w:val="nil"/>
              <w:left w:val="single" w:sz="4" w:space="0" w:color="000000"/>
              <w:bottom w:val="single" w:sz="4" w:space="0" w:color="000000"/>
              <w:right w:val="single" w:sz="4" w:space="0" w:color="000000"/>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highlight w:val="yellow"/>
                <w:lang w:eastAsia="ar-SA"/>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Times New Roman"/>
                <w:sz w:val="24"/>
                <w:szCs w:val="24"/>
                <w:lang w:eastAsia="ru-RU"/>
              </w:rPr>
            </w:pPr>
            <w:r w:rsidRPr="00B271DD">
              <w:rPr>
                <w:rFonts w:ascii="Arial" w:eastAsia="Times New Roman" w:hAnsi="Arial" w:cs="Times New Roman"/>
                <w:sz w:val="24"/>
                <w:szCs w:val="24"/>
                <w:lang w:eastAsia="ru-RU"/>
              </w:rPr>
              <w:t> </w:t>
            </w:r>
          </w:p>
        </w:tc>
      </w:tr>
      <w:tr w:rsidR="00B271DD" w:rsidRPr="00B271DD" w:rsidTr="00B271DD">
        <w:trPr>
          <w:jc w:val="center"/>
        </w:trPr>
        <w:tc>
          <w:tcPr>
            <w:tcW w:w="3116" w:type="dxa"/>
            <w:tcBorders>
              <w:top w:val="nil"/>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ar-SA"/>
              </w:rPr>
            </w:pPr>
            <w:r w:rsidRPr="00B271DD">
              <w:rPr>
                <w:rFonts w:ascii="Arial" w:eastAsia="Times New Roman" w:hAnsi="Arial" w:cs="Arial"/>
                <w:sz w:val="24"/>
                <w:szCs w:val="24"/>
                <w:lang w:eastAsia="ar-SA"/>
              </w:rPr>
              <w:t>х.Малеванный</w:t>
            </w:r>
          </w:p>
        </w:tc>
        <w:tc>
          <w:tcPr>
            <w:tcW w:w="1164" w:type="dxa"/>
            <w:tcBorders>
              <w:top w:val="nil"/>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101,2</w:t>
            </w:r>
          </w:p>
        </w:tc>
        <w:tc>
          <w:tcPr>
            <w:tcW w:w="1105" w:type="dxa"/>
            <w:tcBorders>
              <w:top w:val="nil"/>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ar-SA"/>
              </w:rPr>
            </w:pPr>
            <w:r w:rsidRPr="00B271DD">
              <w:rPr>
                <w:rFonts w:ascii="Arial" w:eastAsia="Times New Roman" w:hAnsi="Arial" w:cs="Arial"/>
                <w:sz w:val="24"/>
                <w:szCs w:val="24"/>
                <w:lang w:eastAsia="ar-SA"/>
              </w:rPr>
              <w:t>174,6</w:t>
            </w:r>
          </w:p>
        </w:tc>
        <w:tc>
          <w:tcPr>
            <w:tcW w:w="1552" w:type="dxa"/>
            <w:gridSpan w:val="2"/>
            <w:tcBorders>
              <w:top w:val="nil"/>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10,3</w:t>
            </w:r>
          </w:p>
        </w:tc>
        <w:tc>
          <w:tcPr>
            <w:tcW w:w="1477" w:type="dxa"/>
            <w:tcBorders>
              <w:top w:val="nil"/>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84</w:t>
            </w:r>
          </w:p>
        </w:tc>
        <w:tc>
          <w:tcPr>
            <w:tcW w:w="1231" w:type="dxa"/>
            <w:tcBorders>
              <w:top w:val="nil"/>
              <w:left w:val="single" w:sz="4" w:space="0" w:color="000000"/>
              <w:bottom w:val="single" w:sz="4" w:space="0" w:color="auto"/>
              <w:right w:val="single" w:sz="4" w:space="0" w:color="000000"/>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highlight w:val="yellow"/>
                <w:lang w:eastAsia="ar-SA"/>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Times New Roman"/>
                <w:sz w:val="24"/>
                <w:szCs w:val="24"/>
                <w:lang w:eastAsia="ru-RU"/>
              </w:rPr>
            </w:pPr>
            <w:r w:rsidRPr="00B271DD">
              <w:rPr>
                <w:rFonts w:ascii="Arial" w:eastAsia="Times New Roman" w:hAnsi="Arial" w:cs="Times New Roman"/>
                <w:sz w:val="24"/>
                <w:szCs w:val="24"/>
                <w:lang w:eastAsia="ru-RU"/>
              </w:rPr>
              <w:t> </w:t>
            </w:r>
          </w:p>
        </w:tc>
      </w:tr>
      <w:tr w:rsidR="00B271DD" w:rsidRPr="00B271DD" w:rsidTr="00B271DD">
        <w:trPr>
          <w:jc w:val="center"/>
        </w:trPr>
        <w:tc>
          <w:tcPr>
            <w:tcW w:w="3116" w:type="dxa"/>
            <w:tcBorders>
              <w:top w:val="nil"/>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ar-SA"/>
              </w:rPr>
            </w:pPr>
            <w:r w:rsidRPr="00B271DD">
              <w:rPr>
                <w:rFonts w:ascii="Arial" w:eastAsia="Times New Roman" w:hAnsi="Arial" w:cs="Arial"/>
                <w:sz w:val="24"/>
                <w:szCs w:val="24"/>
                <w:lang w:eastAsia="ar-SA"/>
              </w:rPr>
              <w:t>с.Медово</w:t>
            </w:r>
          </w:p>
        </w:tc>
        <w:tc>
          <w:tcPr>
            <w:tcW w:w="1164" w:type="dxa"/>
            <w:tcBorders>
              <w:top w:val="nil"/>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136,3</w:t>
            </w:r>
          </w:p>
        </w:tc>
        <w:tc>
          <w:tcPr>
            <w:tcW w:w="1105" w:type="dxa"/>
            <w:tcBorders>
              <w:top w:val="nil"/>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ar-SA"/>
              </w:rPr>
            </w:pPr>
            <w:r w:rsidRPr="00B271DD">
              <w:rPr>
                <w:rFonts w:ascii="Arial" w:eastAsia="Times New Roman" w:hAnsi="Arial" w:cs="Arial"/>
                <w:sz w:val="24"/>
                <w:szCs w:val="24"/>
                <w:lang w:eastAsia="ar-SA"/>
              </w:rPr>
              <w:t>166,0</w:t>
            </w:r>
          </w:p>
        </w:tc>
        <w:tc>
          <w:tcPr>
            <w:tcW w:w="1552" w:type="dxa"/>
            <w:gridSpan w:val="2"/>
            <w:tcBorders>
              <w:top w:val="nil"/>
              <w:left w:val="single" w:sz="4" w:space="0" w:color="000000"/>
              <w:bottom w:val="single" w:sz="4" w:space="0" w:color="auto"/>
              <w:right w:val="nil"/>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p>
        </w:tc>
        <w:tc>
          <w:tcPr>
            <w:tcW w:w="1477" w:type="dxa"/>
            <w:tcBorders>
              <w:top w:val="nil"/>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137</w:t>
            </w:r>
          </w:p>
        </w:tc>
        <w:tc>
          <w:tcPr>
            <w:tcW w:w="1231" w:type="dxa"/>
            <w:tcBorders>
              <w:top w:val="nil"/>
              <w:left w:val="single" w:sz="4" w:space="0" w:color="000000"/>
              <w:bottom w:val="single" w:sz="4" w:space="0" w:color="auto"/>
              <w:right w:val="single" w:sz="4" w:space="0" w:color="000000"/>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highlight w:val="yellow"/>
                <w:lang w:eastAsia="ar-SA"/>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Times New Roman"/>
                <w:sz w:val="24"/>
                <w:szCs w:val="24"/>
                <w:lang w:eastAsia="ru-RU"/>
              </w:rPr>
            </w:pPr>
            <w:r w:rsidRPr="00B271DD">
              <w:rPr>
                <w:rFonts w:ascii="Arial" w:eastAsia="Times New Roman" w:hAnsi="Arial" w:cs="Times New Roman"/>
                <w:sz w:val="24"/>
                <w:szCs w:val="24"/>
                <w:lang w:eastAsia="ru-RU"/>
              </w:rPr>
              <w:t> </w:t>
            </w:r>
          </w:p>
        </w:tc>
      </w:tr>
      <w:tr w:rsidR="00B271DD" w:rsidRPr="00B271DD" w:rsidTr="00B271DD">
        <w:trPr>
          <w:jc w:val="center"/>
        </w:trPr>
        <w:tc>
          <w:tcPr>
            <w:tcW w:w="3116" w:type="dxa"/>
            <w:tcBorders>
              <w:top w:val="nil"/>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ar-SA"/>
              </w:rPr>
            </w:pPr>
            <w:r w:rsidRPr="00B271DD">
              <w:rPr>
                <w:rFonts w:ascii="Arial" w:eastAsia="Times New Roman" w:hAnsi="Arial" w:cs="Arial"/>
                <w:sz w:val="24"/>
                <w:szCs w:val="24"/>
                <w:lang w:eastAsia="ar-SA"/>
              </w:rPr>
              <w:t xml:space="preserve">   с.Каразеево</w:t>
            </w:r>
          </w:p>
        </w:tc>
        <w:tc>
          <w:tcPr>
            <w:tcW w:w="1164" w:type="dxa"/>
            <w:tcBorders>
              <w:top w:val="nil"/>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142,8</w:t>
            </w:r>
          </w:p>
        </w:tc>
        <w:tc>
          <w:tcPr>
            <w:tcW w:w="1105" w:type="dxa"/>
            <w:tcBorders>
              <w:top w:val="nil"/>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ar-SA"/>
              </w:rPr>
            </w:pPr>
            <w:r w:rsidRPr="00B271DD">
              <w:rPr>
                <w:rFonts w:ascii="Arial" w:eastAsia="Times New Roman" w:hAnsi="Arial" w:cs="Arial"/>
                <w:sz w:val="24"/>
                <w:szCs w:val="24"/>
                <w:lang w:eastAsia="ar-SA"/>
              </w:rPr>
              <w:t>150,6</w:t>
            </w:r>
          </w:p>
        </w:tc>
        <w:tc>
          <w:tcPr>
            <w:tcW w:w="1552" w:type="dxa"/>
            <w:gridSpan w:val="2"/>
            <w:tcBorders>
              <w:top w:val="nil"/>
              <w:left w:val="single" w:sz="4" w:space="0" w:color="000000"/>
              <w:bottom w:val="single" w:sz="4" w:space="0" w:color="auto"/>
              <w:right w:val="nil"/>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p>
        </w:tc>
        <w:tc>
          <w:tcPr>
            <w:tcW w:w="1477" w:type="dxa"/>
            <w:tcBorders>
              <w:top w:val="nil"/>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r w:rsidRPr="00B271DD">
              <w:rPr>
                <w:rFonts w:ascii="Arial" w:eastAsia="Times New Roman" w:hAnsi="Arial" w:cs="Arial"/>
                <w:sz w:val="24"/>
                <w:szCs w:val="24"/>
                <w:lang w:eastAsia="ar-SA"/>
              </w:rPr>
              <w:t>84</w:t>
            </w:r>
          </w:p>
        </w:tc>
        <w:tc>
          <w:tcPr>
            <w:tcW w:w="1231" w:type="dxa"/>
            <w:tcBorders>
              <w:top w:val="nil"/>
              <w:left w:val="single" w:sz="4" w:space="0" w:color="000000"/>
              <w:bottom w:val="single" w:sz="4" w:space="0" w:color="auto"/>
              <w:right w:val="single" w:sz="4" w:space="0" w:color="000000"/>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highlight w:val="yellow"/>
                <w:lang w:eastAsia="ar-SA"/>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Times New Roman"/>
                <w:sz w:val="24"/>
                <w:szCs w:val="24"/>
                <w:lang w:eastAsia="ru-RU"/>
              </w:rPr>
            </w:pPr>
            <w:r w:rsidRPr="00B271DD">
              <w:rPr>
                <w:rFonts w:ascii="Arial" w:eastAsia="Times New Roman" w:hAnsi="Arial" w:cs="Times New Roman"/>
                <w:sz w:val="24"/>
                <w:szCs w:val="24"/>
                <w:lang w:eastAsia="ru-RU"/>
              </w:rPr>
              <w:t> </w:t>
            </w:r>
          </w:p>
        </w:tc>
      </w:tr>
      <w:tr w:rsidR="00B271DD" w:rsidRPr="00B271DD" w:rsidTr="00B271DD">
        <w:trPr>
          <w:jc w:val="center"/>
        </w:trPr>
        <w:tc>
          <w:tcPr>
            <w:tcW w:w="3116" w:type="dxa"/>
            <w:tcBorders>
              <w:top w:val="single" w:sz="4" w:space="0" w:color="auto"/>
              <w:left w:val="single" w:sz="4" w:space="0" w:color="000000"/>
              <w:bottom w:val="single" w:sz="4" w:space="0" w:color="auto"/>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color w:val="FF0000"/>
                <w:sz w:val="24"/>
                <w:szCs w:val="24"/>
                <w:lang w:eastAsia="ar-SA"/>
              </w:rPr>
            </w:pPr>
            <w:r w:rsidRPr="00B271DD">
              <w:rPr>
                <w:rFonts w:ascii="Arial" w:eastAsia="Times New Roman" w:hAnsi="Arial" w:cs="Arial"/>
                <w:color w:val="FF0000"/>
                <w:sz w:val="24"/>
                <w:szCs w:val="24"/>
                <w:lang w:eastAsia="ar-SA"/>
              </w:rPr>
              <w:t xml:space="preserve">       </w:t>
            </w:r>
          </w:p>
        </w:tc>
        <w:tc>
          <w:tcPr>
            <w:tcW w:w="1164" w:type="dxa"/>
            <w:tcBorders>
              <w:top w:val="single" w:sz="4" w:space="0" w:color="auto"/>
              <w:left w:val="single" w:sz="4" w:space="0" w:color="000000"/>
              <w:bottom w:val="single" w:sz="4" w:space="0" w:color="auto"/>
              <w:right w:val="nil"/>
            </w:tcBorders>
            <w:vAlign w:val="center"/>
          </w:tcPr>
          <w:p w:rsidR="00B271DD" w:rsidRPr="00B271DD" w:rsidRDefault="00B271DD" w:rsidP="00B271DD">
            <w:pPr>
              <w:snapToGrid w:val="0"/>
              <w:spacing w:after="0" w:line="240" w:lineRule="auto"/>
              <w:jc w:val="both"/>
              <w:rPr>
                <w:rFonts w:ascii="Arial" w:eastAsia="Times New Roman" w:hAnsi="Arial" w:cs="Arial"/>
                <w:sz w:val="24"/>
                <w:szCs w:val="24"/>
                <w:highlight w:val="yellow"/>
                <w:lang w:eastAsia="ar-SA"/>
              </w:rPr>
            </w:pPr>
          </w:p>
        </w:tc>
        <w:tc>
          <w:tcPr>
            <w:tcW w:w="1105" w:type="dxa"/>
            <w:tcBorders>
              <w:top w:val="single" w:sz="4" w:space="0" w:color="auto"/>
              <w:left w:val="single" w:sz="4" w:space="0" w:color="000000"/>
              <w:bottom w:val="single" w:sz="4" w:space="0" w:color="auto"/>
              <w:right w:val="nil"/>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highlight w:val="yellow"/>
                <w:lang w:eastAsia="ar-SA"/>
              </w:rPr>
            </w:pPr>
          </w:p>
        </w:tc>
        <w:tc>
          <w:tcPr>
            <w:tcW w:w="1552" w:type="dxa"/>
            <w:gridSpan w:val="2"/>
            <w:tcBorders>
              <w:top w:val="single" w:sz="4" w:space="0" w:color="auto"/>
              <w:left w:val="single" w:sz="4" w:space="0" w:color="000000"/>
              <w:bottom w:val="single" w:sz="4" w:space="0" w:color="auto"/>
              <w:right w:val="nil"/>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highlight w:val="yellow"/>
                <w:lang w:eastAsia="ar-SA"/>
              </w:rPr>
            </w:pPr>
          </w:p>
        </w:tc>
        <w:tc>
          <w:tcPr>
            <w:tcW w:w="1477" w:type="dxa"/>
            <w:tcBorders>
              <w:top w:val="single" w:sz="4" w:space="0" w:color="auto"/>
              <w:left w:val="single" w:sz="4" w:space="0" w:color="000000"/>
              <w:bottom w:val="single" w:sz="4" w:space="0" w:color="auto"/>
              <w:right w:val="nil"/>
            </w:tcBorders>
            <w:vAlign w:val="center"/>
          </w:tcPr>
          <w:p w:rsidR="00B271DD" w:rsidRPr="00B271DD" w:rsidRDefault="00B271DD" w:rsidP="00B271DD">
            <w:pPr>
              <w:snapToGrid w:val="0"/>
              <w:spacing w:after="0" w:line="240" w:lineRule="auto"/>
              <w:jc w:val="both"/>
              <w:rPr>
                <w:rFonts w:ascii="Arial" w:eastAsia="Times New Roman" w:hAnsi="Arial" w:cs="Arial"/>
                <w:sz w:val="24"/>
                <w:szCs w:val="24"/>
                <w:highlight w:val="yellow"/>
                <w:lang w:eastAsia="ar-SA"/>
              </w:rPr>
            </w:pPr>
          </w:p>
        </w:tc>
        <w:tc>
          <w:tcPr>
            <w:tcW w:w="1231" w:type="dxa"/>
            <w:tcBorders>
              <w:top w:val="single" w:sz="4" w:space="0" w:color="auto"/>
              <w:left w:val="single" w:sz="4" w:space="0" w:color="000000"/>
              <w:bottom w:val="single" w:sz="4" w:space="0" w:color="auto"/>
              <w:right w:val="single" w:sz="4" w:space="0" w:color="000000"/>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lang w:eastAsia="ar-SA"/>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Times New Roman"/>
                <w:sz w:val="24"/>
                <w:szCs w:val="24"/>
                <w:lang w:eastAsia="ru-RU"/>
              </w:rPr>
            </w:pPr>
            <w:r w:rsidRPr="00B271DD">
              <w:rPr>
                <w:rFonts w:ascii="Arial" w:eastAsia="Times New Roman" w:hAnsi="Arial" w:cs="Times New Roman"/>
                <w:sz w:val="24"/>
                <w:szCs w:val="24"/>
                <w:lang w:eastAsia="ru-RU"/>
              </w:rPr>
              <w:t> </w:t>
            </w:r>
          </w:p>
        </w:tc>
      </w:tr>
      <w:tr w:rsidR="00B271DD" w:rsidRPr="00B271DD" w:rsidTr="00B271DD">
        <w:trPr>
          <w:jc w:val="center"/>
        </w:trPr>
        <w:tc>
          <w:tcPr>
            <w:tcW w:w="3120"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Times New Roman"/>
                <w:sz w:val="24"/>
                <w:szCs w:val="24"/>
                <w:lang w:eastAsia="ru-RU"/>
              </w:rPr>
            </w:pPr>
          </w:p>
        </w:tc>
        <w:tc>
          <w:tcPr>
            <w:tcW w:w="1245" w:type="dxa"/>
            <w:tcBorders>
              <w:top w:val="nil"/>
              <w:left w:val="nil"/>
              <w:bottom w:val="nil"/>
              <w:right w:val="nil"/>
            </w:tcBorders>
            <w:vAlign w:val="center"/>
            <w:hideMark/>
          </w:tcPr>
          <w:p w:rsidR="00B271DD" w:rsidRPr="00B271DD" w:rsidRDefault="00B271DD" w:rsidP="00B271DD">
            <w:pPr>
              <w:spacing w:after="0" w:line="240" w:lineRule="auto"/>
              <w:rPr>
                <w:rFonts w:ascii="Times New Roman" w:eastAsia="Times New Roman" w:hAnsi="Times New Roman" w:cs="Times New Roman"/>
                <w:sz w:val="20"/>
                <w:szCs w:val="20"/>
                <w:lang w:eastAsia="ru-RU"/>
              </w:rPr>
            </w:pPr>
          </w:p>
        </w:tc>
        <w:tc>
          <w:tcPr>
            <w:tcW w:w="1245" w:type="dxa"/>
            <w:tcBorders>
              <w:top w:val="nil"/>
              <w:left w:val="nil"/>
              <w:bottom w:val="nil"/>
              <w:right w:val="nil"/>
            </w:tcBorders>
            <w:vAlign w:val="center"/>
            <w:hideMark/>
          </w:tcPr>
          <w:p w:rsidR="00B271DD" w:rsidRPr="00B271DD" w:rsidRDefault="00B271DD" w:rsidP="00B271DD">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B271DD" w:rsidRPr="00B271DD" w:rsidRDefault="00B271DD" w:rsidP="00B271DD">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vAlign w:val="center"/>
            <w:hideMark/>
          </w:tcPr>
          <w:p w:rsidR="00B271DD" w:rsidRPr="00B271DD" w:rsidRDefault="00B271DD" w:rsidP="00B271DD">
            <w:pPr>
              <w:spacing w:after="0" w:line="240" w:lineRule="auto"/>
              <w:rPr>
                <w:rFonts w:ascii="Times New Roman" w:eastAsia="Times New Roman" w:hAnsi="Times New Roman" w:cs="Times New Roman"/>
                <w:sz w:val="20"/>
                <w:szCs w:val="20"/>
                <w:lang w:eastAsia="ru-RU"/>
              </w:rPr>
            </w:pPr>
          </w:p>
        </w:tc>
        <w:tc>
          <w:tcPr>
            <w:tcW w:w="1470" w:type="dxa"/>
            <w:tcBorders>
              <w:top w:val="nil"/>
              <w:left w:val="nil"/>
              <w:bottom w:val="nil"/>
              <w:right w:val="nil"/>
            </w:tcBorders>
            <w:vAlign w:val="center"/>
            <w:hideMark/>
          </w:tcPr>
          <w:p w:rsidR="00B271DD" w:rsidRPr="00B271DD" w:rsidRDefault="00B271DD" w:rsidP="00B271DD">
            <w:pPr>
              <w:spacing w:after="0" w:line="240" w:lineRule="auto"/>
              <w:rPr>
                <w:rFonts w:ascii="Times New Roman" w:eastAsia="Times New Roman" w:hAnsi="Times New Roman" w:cs="Times New Roman"/>
                <w:sz w:val="20"/>
                <w:szCs w:val="20"/>
                <w:lang w:eastAsia="ru-RU"/>
              </w:rPr>
            </w:pPr>
          </w:p>
        </w:tc>
        <w:tc>
          <w:tcPr>
            <w:tcW w:w="1470" w:type="dxa"/>
            <w:tcBorders>
              <w:top w:val="nil"/>
              <w:left w:val="nil"/>
              <w:bottom w:val="nil"/>
              <w:right w:val="nil"/>
            </w:tcBorders>
            <w:vAlign w:val="center"/>
            <w:hideMark/>
          </w:tcPr>
          <w:p w:rsidR="00B271DD" w:rsidRPr="00B271DD" w:rsidRDefault="00B271DD" w:rsidP="00B271DD">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Times New Roman"/>
                <w:sz w:val="24"/>
                <w:szCs w:val="24"/>
                <w:lang w:eastAsia="ru-RU"/>
              </w:rPr>
            </w:pPr>
            <w:r w:rsidRPr="00B271DD">
              <w:rPr>
                <w:rFonts w:ascii="Arial" w:eastAsia="Times New Roman" w:hAnsi="Arial" w:cs="Times New Roman"/>
                <w:sz w:val="24"/>
                <w:szCs w:val="24"/>
                <w:lang w:eastAsia="ru-RU"/>
              </w:rPr>
              <w:t> </w:t>
            </w:r>
          </w:p>
        </w:tc>
      </w:tr>
    </w:tbl>
    <w:p w:rsidR="00B271DD" w:rsidRPr="00B271DD" w:rsidRDefault="00B271DD" w:rsidP="00B271DD">
      <w:pPr>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w:t>
      </w:r>
    </w:p>
    <w:p w:rsidR="00B271DD" w:rsidRPr="00B271DD" w:rsidRDefault="00B271DD" w:rsidP="00B271DD">
      <w:pPr>
        <w:spacing w:after="0" w:line="240" w:lineRule="auto"/>
        <w:ind w:firstLine="567"/>
        <w:jc w:val="center"/>
        <w:rPr>
          <w:rFonts w:ascii="Arial" w:eastAsia="Times New Roman" w:hAnsi="Arial" w:cs="Arial"/>
          <w:sz w:val="24"/>
          <w:szCs w:val="24"/>
          <w:highlight w:val="yellow"/>
          <w:lang w:eastAsia="ru-RU"/>
        </w:rPr>
      </w:pPr>
    </w:p>
    <w:p w:rsidR="00B271DD" w:rsidRPr="00B271DD" w:rsidRDefault="00B271DD" w:rsidP="00B271DD">
      <w:pPr>
        <w:spacing w:after="0" w:line="240" w:lineRule="auto"/>
        <w:ind w:firstLine="567"/>
        <w:jc w:val="both"/>
        <w:rPr>
          <w:rFonts w:ascii="Arial" w:eastAsia="Times New Roman" w:hAnsi="Arial" w:cs="Arial"/>
          <w:sz w:val="24"/>
          <w:szCs w:val="24"/>
          <w:highlight w:val="yellow"/>
          <w:lang w:eastAsia="ru-RU"/>
        </w:rPr>
      </w:pPr>
    </w:p>
    <w:p w:rsidR="00B271DD" w:rsidRPr="00B271DD" w:rsidRDefault="00B271DD" w:rsidP="00B271DD">
      <w:pPr>
        <w:spacing w:after="0" w:line="240" w:lineRule="auto"/>
        <w:ind w:firstLine="567"/>
        <w:jc w:val="both"/>
        <w:rPr>
          <w:rFonts w:ascii="Arial" w:eastAsia="Times New Roman" w:hAnsi="Arial" w:cs="Arial"/>
          <w:sz w:val="24"/>
          <w:szCs w:val="24"/>
          <w:highlight w:val="yellow"/>
          <w:lang w:eastAsia="ru-RU"/>
        </w:rPr>
      </w:pPr>
    </w:p>
    <w:p w:rsidR="00B271DD" w:rsidRPr="00B271DD" w:rsidRDefault="00B271DD" w:rsidP="00B271DD">
      <w:pPr>
        <w:spacing w:after="0" w:line="240" w:lineRule="auto"/>
        <w:ind w:firstLine="567"/>
        <w:jc w:val="right"/>
        <w:rPr>
          <w:rFonts w:ascii="Arial" w:eastAsia="Times New Roman" w:hAnsi="Arial" w:cs="Arial"/>
          <w:sz w:val="24"/>
          <w:szCs w:val="24"/>
          <w:lang w:eastAsia="ru-RU"/>
        </w:rPr>
      </w:pPr>
    </w:p>
    <w:p w:rsidR="00B271DD" w:rsidRPr="00B271DD" w:rsidRDefault="00B271DD" w:rsidP="00B271DD">
      <w:pPr>
        <w:spacing w:after="0" w:line="240" w:lineRule="auto"/>
        <w:ind w:firstLine="567"/>
        <w:jc w:val="right"/>
        <w:rPr>
          <w:rFonts w:ascii="Arial" w:eastAsia="Times New Roman" w:hAnsi="Arial" w:cs="Arial"/>
          <w:sz w:val="24"/>
          <w:szCs w:val="24"/>
          <w:lang w:eastAsia="ru-RU"/>
        </w:rPr>
      </w:pPr>
    </w:p>
    <w:p w:rsidR="00B271DD" w:rsidRPr="00B271DD" w:rsidRDefault="00B271DD" w:rsidP="00B271DD">
      <w:pPr>
        <w:spacing w:after="0" w:line="240" w:lineRule="auto"/>
        <w:ind w:firstLine="567"/>
        <w:jc w:val="right"/>
        <w:rPr>
          <w:rFonts w:ascii="Arial" w:eastAsia="Times New Roman" w:hAnsi="Arial" w:cs="Arial"/>
          <w:sz w:val="24"/>
          <w:szCs w:val="24"/>
          <w:lang w:eastAsia="ru-RU"/>
        </w:rPr>
      </w:pPr>
    </w:p>
    <w:p w:rsidR="00B271DD" w:rsidRPr="00B271DD" w:rsidRDefault="00B271DD" w:rsidP="00B271DD">
      <w:pPr>
        <w:spacing w:after="0" w:line="240" w:lineRule="auto"/>
        <w:ind w:firstLine="567"/>
        <w:jc w:val="right"/>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2</w:t>
      </w:r>
    </w:p>
    <w:tbl>
      <w:tblPr>
        <w:tblW w:w="5000" w:type="pct"/>
        <w:jc w:val="center"/>
        <w:tblCellMar>
          <w:left w:w="45" w:type="dxa"/>
          <w:right w:w="45" w:type="dxa"/>
        </w:tblCellMar>
        <w:tblLook w:val="04A0" w:firstRow="1" w:lastRow="0" w:firstColumn="1" w:lastColumn="0" w:noHBand="0" w:noVBand="1"/>
      </w:tblPr>
      <w:tblGrid>
        <w:gridCol w:w="2973"/>
        <w:gridCol w:w="6706"/>
      </w:tblGrid>
      <w:tr w:rsidR="00B271DD" w:rsidRPr="00B271DD" w:rsidTr="00B271DD">
        <w:trPr>
          <w:trHeight w:val="284"/>
          <w:jc w:val="center"/>
        </w:trPr>
        <w:tc>
          <w:tcPr>
            <w:tcW w:w="1536" w:type="pct"/>
            <w:vMerge w:val="restart"/>
            <w:tcBorders>
              <w:top w:val="single" w:sz="4" w:space="0" w:color="000000"/>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Группы населенных пунктов</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Население (тыс. человек)</w:t>
            </w:r>
          </w:p>
        </w:tc>
      </w:tr>
      <w:tr w:rsidR="00B271DD" w:rsidRPr="00B271DD" w:rsidTr="00B271DD">
        <w:trPr>
          <w:jc w:val="center"/>
        </w:trPr>
        <w:tc>
          <w:tcPr>
            <w:tcW w:w="0" w:type="auto"/>
            <w:vMerge/>
            <w:tcBorders>
              <w:top w:val="single" w:sz="4" w:space="0" w:color="000000"/>
              <w:left w:val="single" w:sz="4" w:space="0" w:color="000000"/>
              <w:bottom w:val="single" w:sz="4" w:space="0" w:color="000000"/>
              <w:right w:val="nil"/>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сельские населенные</w:t>
            </w:r>
          </w:p>
          <w:p w:rsidR="00B271DD" w:rsidRPr="00B271DD" w:rsidRDefault="00B271DD" w:rsidP="00B271DD">
            <w:pPr>
              <w:snapToGri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пункты</w:t>
            </w:r>
          </w:p>
        </w:tc>
      </w:tr>
      <w:tr w:rsidR="00B271DD" w:rsidRPr="00B271DD" w:rsidTr="00B271DD">
        <w:trPr>
          <w:trHeight w:val="227"/>
          <w:jc w:val="center"/>
        </w:trPr>
        <w:tc>
          <w:tcPr>
            <w:tcW w:w="1536" w:type="pct"/>
            <w:tcBorders>
              <w:top w:val="single" w:sz="4" w:space="0" w:color="000000"/>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Крупные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свыше 3 до 5</w:t>
            </w:r>
          </w:p>
        </w:tc>
      </w:tr>
      <w:tr w:rsidR="00B271DD" w:rsidRPr="00B271DD" w:rsidTr="00B271DD">
        <w:trPr>
          <w:trHeight w:val="227"/>
          <w:jc w:val="center"/>
        </w:trPr>
        <w:tc>
          <w:tcPr>
            <w:tcW w:w="1536" w:type="pct"/>
            <w:tcBorders>
              <w:top w:val="nil"/>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Большие</w:t>
            </w:r>
          </w:p>
        </w:tc>
        <w:tc>
          <w:tcPr>
            <w:tcW w:w="3464" w:type="pct"/>
            <w:tcBorders>
              <w:top w:val="nil"/>
              <w:left w:val="single" w:sz="4" w:space="0" w:color="000000"/>
              <w:bottom w:val="single" w:sz="4" w:space="0" w:color="000000"/>
              <w:right w:val="single" w:sz="4" w:space="0" w:color="000000"/>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свыше 1 до 3</w:t>
            </w:r>
          </w:p>
        </w:tc>
      </w:tr>
      <w:tr w:rsidR="00B271DD" w:rsidRPr="00B271DD" w:rsidTr="00B271DD">
        <w:trPr>
          <w:trHeight w:val="227"/>
          <w:jc w:val="center"/>
        </w:trPr>
        <w:tc>
          <w:tcPr>
            <w:tcW w:w="1536" w:type="pct"/>
            <w:tcBorders>
              <w:top w:val="single" w:sz="4" w:space="0" w:color="000000"/>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Средние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свыше 0,2 до 1</w:t>
            </w:r>
          </w:p>
        </w:tc>
      </w:tr>
      <w:tr w:rsidR="00B271DD" w:rsidRPr="00B271DD" w:rsidTr="00B271DD">
        <w:trPr>
          <w:trHeight w:val="227"/>
          <w:jc w:val="center"/>
        </w:trPr>
        <w:tc>
          <w:tcPr>
            <w:tcW w:w="1536" w:type="pct"/>
            <w:vMerge w:val="restart"/>
            <w:tcBorders>
              <w:top w:val="single" w:sz="4" w:space="0" w:color="000000"/>
              <w:left w:val="single" w:sz="4" w:space="0" w:color="000000"/>
              <w:bottom w:val="single" w:sz="4" w:space="0" w:color="000000"/>
              <w:right w:val="nil"/>
            </w:tcBorders>
            <w:vAlign w:val="center"/>
            <w:hideMark/>
          </w:tcPr>
          <w:p w:rsidR="00B271DD" w:rsidRPr="00B271DD" w:rsidRDefault="00B271DD" w:rsidP="00B271DD">
            <w:pPr>
              <w:snapToGri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Малые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свыше 0,05 до 0,2</w:t>
            </w:r>
          </w:p>
        </w:tc>
      </w:tr>
      <w:tr w:rsidR="00B271DD" w:rsidRPr="00B271DD" w:rsidTr="00B271DD">
        <w:trPr>
          <w:trHeight w:val="227"/>
          <w:jc w:val="center"/>
        </w:trPr>
        <w:tc>
          <w:tcPr>
            <w:tcW w:w="0" w:type="auto"/>
            <w:vMerge/>
            <w:tcBorders>
              <w:top w:val="single" w:sz="4" w:space="0" w:color="000000"/>
              <w:left w:val="single" w:sz="4" w:space="0" w:color="000000"/>
              <w:bottom w:val="single" w:sz="4" w:space="0" w:color="000000"/>
              <w:right w:val="nil"/>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B271DD" w:rsidRPr="00B271DD" w:rsidRDefault="00B271DD" w:rsidP="00B271DD">
            <w:pPr>
              <w:snapToGri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до 0,05</w:t>
            </w:r>
          </w:p>
        </w:tc>
      </w:tr>
      <w:tr w:rsidR="00B271DD" w:rsidRPr="00B271DD" w:rsidTr="00B271DD">
        <w:trPr>
          <w:trHeight w:val="227"/>
          <w:jc w:val="center"/>
        </w:trPr>
        <w:tc>
          <w:tcPr>
            <w:tcW w:w="0" w:type="auto"/>
            <w:vMerge/>
            <w:tcBorders>
              <w:top w:val="single" w:sz="4" w:space="0" w:color="000000"/>
              <w:left w:val="single" w:sz="4" w:space="0" w:color="000000"/>
              <w:bottom w:val="single" w:sz="4" w:space="0" w:color="000000"/>
              <w:right w:val="nil"/>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3464" w:type="pct"/>
            <w:tcBorders>
              <w:top w:val="single" w:sz="4" w:space="0" w:color="000000"/>
              <w:left w:val="single" w:sz="4" w:space="0" w:color="000000"/>
              <w:bottom w:val="single" w:sz="4" w:space="0" w:color="000000"/>
              <w:right w:val="single" w:sz="4" w:space="0" w:color="000000"/>
            </w:tcBorders>
            <w:vAlign w:val="center"/>
          </w:tcPr>
          <w:p w:rsidR="00B271DD" w:rsidRPr="00B271DD" w:rsidRDefault="00B271DD" w:rsidP="00B271DD">
            <w:pPr>
              <w:snapToGrid w:val="0"/>
              <w:spacing w:after="0" w:line="240" w:lineRule="auto"/>
              <w:jc w:val="center"/>
              <w:rPr>
                <w:rFonts w:ascii="Arial" w:eastAsia="Times New Roman" w:hAnsi="Arial" w:cs="Arial"/>
                <w:sz w:val="24"/>
                <w:szCs w:val="24"/>
                <w:lang w:eastAsia="ru-RU"/>
              </w:rPr>
            </w:pPr>
          </w:p>
        </w:tc>
      </w:tr>
    </w:tbl>
    <w:p w:rsidR="00B271DD" w:rsidRPr="00B271DD" w:rsidRDefault="00B271DD" w:rsidP="00B271DD">
      <w:pPr>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Примечание:</w:t>
      </w:r>
    </w:p>
    <w:p w:rsidR="00B271DD" w:rsidRPr="00B271DD" w:rsidRDefault="00B271DD" w:rsidP="00B271DD">
      <w:pPr>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Сельский населенный пункт – село, поселок, деревня, хутор.</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1.2.2.</w:t>
      </w:r>
      <w:r w:rsidRPr="00B271DD">
        <w:rPr>
          <w:rFonts w:ascii="Arial" w:eastAsia="Times New Roman" w:hAnsi="Arial" w:cs="Arial"/>
          <w:sz w:val="24"/>
          <w:szCs w:val="24"/>
          <w:lang w:eastAsia="ru-RU"/>
        </w:rPr>
        <w:t xml:space="preserve"> На территории поселения расположено 3  объекта культурного наследия, в том числе 3 объекта культурного наследия (памятников истории и культуры) в населенных пунктах поселения: п.Дубрава, с.Медово, с.Каразеево. Архитектурно-строительное проектирование, строительство, реконструкция, капитальный ремонт объектов капитального строительства, являющихся объектами культурного наследия, осуществляются с учетом требований законодательства в области охраны объектов культурного наследия.</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1.2.3. </w:t>
      </w:r>
      <w:r w:rsidRPr="00B271DD">
        <w:rPr>
          <w:rFonts w:ascii="Arial" w:eastAsia="Times New Roman" w:hAnsi="Arial" w:cs="Arial"/>
          <w:sz w:val="24"/>
          <w:szCs w:val="24"/>
          <w:lang w:eastAsia="ru-RU"/>
        </w:rPr>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региональных нормативов. </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sz w:val="24"/>
          <w:szCs w:val="24"/>
          <w:lang w:eastAsia="ru-RU"/>
        </w:rPr>
        <w:t>В условиях реконструкции в исторически сложившейся части села (хуторов)</w:t>
      </w:r>
      <w:r w:rsidRPr="00B271DD">
        <w:rPr>
          <w:rFonts w:ascii="Arial" w:eastAsia="Times New Roman" w:hAnsi="Arial" w:cs="Arial"/>
          <w:i/>
          <w:sz w:val="24"/>
          <w:szCs w:val="24"/>
          <w:lang w:eastAsia="ru-RU"/>
        </w:rPr>
        <w:t xml:space="preserve"> </w:t>
      </w:r>
      <w:r w:rsidRPr="00B271DD">
        <w:rPr>
          <w:rFonts w:ascii="Arial" w:eastAsia="Times New Roman" w:hAnsi="Arial" w:cs="Arial"/>
          <w:sz w:val="24"/>
          <w:szCs w:val="24"/>
          <w:lang w:eastAsia="ru-RU"/>
        </w:rPr>
        <w:t xml:space="preserve">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1.2.4. </w:t>
      </w:r>
      <w:r w:rsidRPr="00B271DD">
        <w:rPr>
          <w:rFonts w:ascii="Arial" w:eastAsia="Times New Roman" w:hAnsi="Arial" w:cs="Arial"/>
          <w:sz w:val="24"/>
          <w:szCs w:val="24"/>
          <w:lang w:eastAsia="ru-RU"/>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Воронежской области».</w:t>
      </w:r>
    </w:p>
    <w:p w:rsidR="00B271DD" w:rsidRPr="00B271DD" w:rsidRDefault="00B271DD" w:rsidP="00B271DD">
      <w:pPr>
        <w:spacing w:after="0" w:line="240" w:lineRule="auto"/>
        <w:jc w:val="center"/>
        <w:outlineLvl w:val="0"/>
        <w:rPr>
          <w:rFonts w:ascii="Arial" w:eastAsia="Times New Roman" w:hAnsi="Arial" w:cs="Arial"/>
          <w:b/>
          <w:bCs/>
          <w:kern w:val="32"/>
          <w:sz w:val="24"/>
          <w:szCs w:val="24"/>
          <w:lang w:eastAsia="ru-RU"/>
        </w:rPr>
      </w:pPr>
      <w:bookmarkStart w:id="5" w:name="_Toc297163325"/>
      <w:r w:rsidRPr="00B271DD">
        <w:rPr>
          <w:rFonts w:ascii="Arial" w:eastAsia="Times New Roman" w:hAnsi="Arial" w:cs="Arial"/>
          <w:b/>
          <w:kern w:val="32"/>
          <w:sz w:val="24"/>
          <w:szCs w:val="24"/>
          <w:lang w:eastAsia="ru-RU"/>
        </w:rPr>
        <w:t>2. ЖИЛЫЕ ЗОНЫ НАСЕЛЕННЫХ ПУНКТОВ ПОСЕЛЕНИЯ</w:t>
      </w:r>
      <w:bookmarkEnd w:id="5"/>
    </w:p>
    <w:p w:rsidR="00B271DD" w:rsidRPr="00B271DD" w:rsidRDefault="00B271DD" w:rsidP="00B271DD">
      <w:pPr>
        <w:autoSpaceDE w:val="0"/>
        <w:autoSpaceDN w:val="0"/>
        <w:adjustRightInd w:val="0"/>
        <w:spacing w:after="0" w:line="240" w:lineRule="auto"/>
        <w:jc w:val="center"/>
        <w:outlineLvl w:val="2"/>
        <w:rPr>
          <w:rFonts w:ascii="Arial" w:eastAsia="Times New Roman" w:hAnsi="Arial" w:cs="Arial"/>
          <w:sz w:val="24"/>
          <w:szCs w:val="24"/>
          <w:lang w:eastAsia="ru-RU"/>
        </w:rPr>
      </w:pPr>
      <w:bookmarkStart w:id="6" w:name="_Toc297163326"/>
      <w:r w:rsidRPr="00B271DD">
        <w:rPr>
          <w:rFonts w:ascii="Arial" w:eastAsia="Times New Roman" w:hAnsi="Arial" w:cs="Arial"/>
          <w:b/>
          <w:bCs/>
          <w:i/>
          <w:sz w:val="24"/>
          <w:szCs w:val="24"/>
          <w:lang w:eastAsia="ru-RU"/>
        </w:rPr>
        <w:t>2.1. Общие требования</w:t>
      </w:r>
      <w:r w:rsidRPr="00B271DD">
        <w:rPr>
          <w:rFonts w:ascii="Arial" w:eastAsia="Times New Roman" w:hAnsi="Arial" w:cs="Arial"/>
          <w:sz w:val="24"/>
          <w:szCs w:val="24"/>
          <w:lang w:eastAsia="ru-RU"/>
        </w:rPr>
        <w:t>:</w:t>
      </w:r>
      <w:bookmarkEnd w:id="6"/>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2.1.1.</w:t>
      </w:r>
      <w:r w:rsidRPr="00B271DD">
        <w:rPr>
          <w:rFonts w:ascii="Arial" w:eastAsia="Times New Roman" w:hAnsi="Arial" w:cs="Arial"/>
          <w:sz w:val="24"/>
          <w:szCs w:val="24"/>
          <w:lang w:eastAsia="ru-RU"/>
        </w:rPr>
        <w:t xml:space="preserve"> Жилые зоны населенных пунктов поселения формируется в соответствии с генеральным планом поселения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2.1.2.</w:t>
      </w:r>
      <w:r w:rsidRPr="00B271DD">
        <w:rPr>
          <w:rFonts w:ascii="Arial" w:eastAsia="Times New Roman" w:hAnsi="Arial" w:cs="Arial"/>
          <w:sz w:val="24"/>
          <w:szCs w:val="24"/>
          <w:lang w:eastAsia="ru-RU"/>
        </w:rPr>
        <w:t xml:space="preserve"> В состав жилых зон могут включаться: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зона застройки малоэтажными жилыми домами (до 3 этажей);</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зона застройки блокированными малоэтажными жилыми домами (до 3 этажей) с приквартирными земельными участками;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зона застройки индивидуальными жилыми домами с приусадебными земельными участками (до 3 этажей).</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 жилым зонам могут относиться также территории садово-дачной застройки, расположенной в пределах границ поселения.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2.1.3.</w:t>
      </w:r>
      <w:r w:rsidRPr="00B271DD">
        <w:rPr>
          <w:rFonts w:ascii="Arial" w:eastAsia="Times New Roman" w:hAnsi="Arial" w:cs="Arial"/>
          <w:sz w:val="24"/>
          <w:szCs w:val="24"/>
          <w:lang w:eastAsia="ru-RU"/>
        </w:rPr>
        <w:t xml:space="preserve"> Для определения объемов и структуры жилищного строительства допускается принимать среднюю обеспеченность жилым фондом: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малоэтажной застройки и застройки блокированными и индивидуальными жилыми домами - не более 70 кв. м на 1 человека;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социального жилищного строительства - не более 20 кв. м, кроме случаев, предусмотренных федеральным законодательством и законодательством Воронежской области;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существующей застройки (в условиях реконструкции) - по фактическим данным (23-25 кв. м на 1 человека).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2.1.4.</w:t>
      </w:r>
      <w:r w:rsidRPr="00B271DD">
        <w:rPr>
          <w:rFonts w:ascii="Arial" w:eastAsia="Times New Roman" w:hAnsi="Arial" w:cs="Arial"/>
          <w:sz w:val="24"/>
          <w:szCs w:val="24"/>
          <w:lang w:eastAsia="ru-RU"/>
        </w:rPr>
        <w:t xml:space="preserve"> Для предварительного определения общих размеров жилых зон допускается принимать укрупненные показатели в расчете на 1000 чел.: при средней этажности жилой застройки до 3 этажей - 10 га для застройки без земельных участков. Укрупненные показатели приведены при средней расчетной жилищной обеспеченности 20 кв. м/чел.</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2.1.5.</w:t>
      </w:r>
      <w:r w:rsidRPr="00B271DD">
        <w:rPr>
          <w:rFonts w:ascii="Arial" w:eastAsia="Times New Roman" w:hAnsi="Arial" w:cs="Arial"/>
          <w:sz w:val="24"/>
          <w:szCs w:val="24"/>
          <w:lang w:eastAsia="ru-RU"/>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B271DD" w:rsidRPr="00B271DD" w:rsidRDefault="00B271DD" w:rsidP="00B271DD">
      <w:pPr>
        <w:widowControl w:val="0"/>
        <w:shd w:val="clear" w:color="auto" w:fill="FFFFFF"/>
        <w:spacing w:after="0" w:line="240" w:lineRule="auto"/>
        <w:ind w:firstLine="567"/>
        <w:jc w:val="both"/>
        <w:rPr>
          <w:rFonts w:ascii="Arial" w:eastAsia="Times New Roman" w:hAnsi="Arial" w:cs="Arial"/>
          <w:bCs/>
          <w:iCs/>
          <w:sz w:val="24"/>
          <w:szCs w:val="24"/>
          <w:lang w:eastAsia="ru-RU"/>
        </w:rPr>
      </w:pPr>
      <w:r w:rsidRPr="00B271DD">
        <w:rPr>
          <w:rFonts w:ascii="Arial" w:eastAsia="Times New Roman" w:hAnsi="Arial" w:cs="Arial"/>
          <w:sz w:val="24"/>
          <w:szCs w:val="24"/>
          <w:lang w:eastAsia="ru-RU"/>
        </w:rPr>
        <w:t>Доля нежилого фонда в общем объеме фонда на участке жилой застройки не должна превышать 20 %.</w:t>
      </w:r>
    </w:p>
    <w:p w:rsidR="00B271DD" w:rsidRPr="00B271DD" w:rsidRDefault="00B271DD" w:rsidP="00B271DD">
      <w:pPr>
        <w:widowControl w:val="0"/>
        <w:shd w:val="clear" w:color="auto" w:fill="FFFFFF"/>
        <w:spacing w:after="0" w:line="240" w:lineRule="auto"/>
        <w:ind w:firstLine="567"/>
        <w:jc w:val="both"/>
        <w:rPr>
          <w:rFonts w:ascii="Arial" w:eastAsia="Times New Roman" w:hAnsi="Arial" w:cs="Arial"/>
          <w:bCs/>
          <w:iCs/>
          <w:sz w:val="24"/>
          <w:szCs w:val="24"/>
          <w:lang w:eastAsia="ru-RU"/>
        </w:rPr>
      </w:pPr>
      <w:r w:rsidRPr="00B271DD">
        <w:rPr>
          <w:rFonts w:ascii="Arial" w:eastAsia="Times New Roman" w:hAnsi="Arial" w:cs="Arial"/>
          <w:b/>
          <w:sz w:val="24"/>
          <w:szCs w:val="24"/>
          <w:lang w:eastAsia="ru-RU"/>
        </w:rPr>
        <w:t>2.1.6.</w:t>
      </w:r>
      <w:r w:rsidRPr="00B271DD">
        <w:rPr>
          <w:rFonts w:ascii="Arial" w:eastAsia="Times New Roman" w:hAnsi="Arial" w:cs="Arial"/>
          <w:bCs/>
          <w:iCs/>
          <w:sz w:val="24"/>
          <w:szCs w:val="24"/>
          <w:lang w:eastAsia="ru-RU"/>
        </w:rPr>
        <w:t xml:space="preserve"> Запрещается размещение жилых помещений в цокольных и подвальных этажах. 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 указанных в п. 2.1.8.</w:t>
      </w:r>
    </w:p>
    <w:p w:rsidR="00B271DD" w:rsidRPr="00B271DD" w:rsidRDefault="00B271DD" w:rsidP="00B271DD">
      <w:pPr>
        <w:widowControl w:val="0"/>
        <w:shd w:val="clear" w:color="auto" w:fill="FFFFFF"/>
        <w:spacing w:after="0" w:line="240" w:lineRule="auto"/>
        <w:ind w:firstLine="567"/>
        <w:jc w:val="both"/>
        <w:rPr>
          <w:rFonts w:ascii="Arial" w:eastAsia="Times New Roman" w:hAnsi="Arial" w:cs="Arial"/>
          <w:bCs/>
          <w:iCs/>
          <w:sz w:val="24"/>
          <w:szCs w:val="24"/>
          <w:lang w:eastAsia="ru-RU"/>
        </w:rPr>
      </w:pPr>
      <w:r w:rsidRPr="00B271DD">
        <w:rPr>
          <w:rFonts w:ascii="Arial" w:eastAsia="Times New Roman" w:hAnsi="Arial" w:cs="Arial"/>
          <w:b/>
          <w:sz w:val="24"/>
          <w:szCs w:val="24"/>
          <w:lang w:eastAsia="ru-RU"/>
        </w:rPr>
        <w:t>2.1.7.</w:t>
      </w:r>
      <w:r w:rsidRPr="00B271DD">
        <w:rPr>
          <w:rFonts w:ascii="Arial" w:eastAsia="Times New Roman" w:hAnsi="Arial" w:cs="Arial"/>
          <w:sz w:val="24"/>
          <w:szCs w:val="24"/>
          <w:lang w:eastAsia="ru-RU"/>
        </w:rPr>
        <w:t xml:space="preserve">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 № 123-ФЗ «Технический регламент о требованиях пожарной безопасности», СНиП 21-01-97*, СНиП 31-01-2003, СНиП 31-05-2003*, СНиП 21-02-99*,  в том числе:</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обособленные от жилой территории входы для посетителей;</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обособленные подъезды и площадки для парковки автомобилей, обслуживающих встроенный объект;</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самостоятельные шахты для вентиляции;</w:t>
      </w:r>
    </w:p>
    <w:p w:rsidR="00B271DD" w:rsidRPr="00B271DD" w:rsidRDefault="00B271DD" w:rsidP="00B271DD">
      <w:pPr>
        <w:widowControl w:val="0"/>
        <w:shd w:val="clear" w:color="auto" w:fill="FFFFFF"/>
        <w:spacing w:after="0" w:line="240" w:lineRule="auto"/>
        <w:ind w:firstLine="567"/>
        <w:jc w:val="both"/>
        <w:rPr>
          <w:rFonts w:ascii="Arial" w:eastAsia="Times New Roman" w:hAnsi="Arial" w:cs="Arial"/>
          <w:bCs/>
          <w:iCs/>
          <w:sz w:val="24"/>
          <w:szCs w:val="24"/>
          <w:lang w:eastAsia="ru-RU"/>
        </w:rPr>
      </w:pPr>
      <w:r w:rsidRPr="00B271DD">
        <w:rPr>
          <w:rFonts w:ascii="Arial" w:eastAsia="Times New Roman" w:hAnsi="Arial" w:cs="Arial"/>
          <w:sz w:val="24"/>
          <w:szCs w:val="24"/>
          <w:lang w:eastAsia="ru-RU"/>
        </w:rPr>
        <w:t>- отделение нежилых помещений от жилых противопожарными, звукоизолирующими перекрытиями и перегородками.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bCs/>
          <w:iCs/>
          <w:sz w:val="24"/>
          <w:szCs w:val="24"/>
          <w:lang w:eastAsia="ru-RU"/>
        </w:rPr>
      </w:pPr>
      <w:r w:rsidRPr="00B271DD">
        <w:rPr>
          <w:rFonts w:ascii="Arial" w:eastAsia="Times New Roman" w:hAnsi="Arial" w:cs="Arial"/>
          <w:b/>
          <w:sz w:val="24"/>
          <w:szCs w:val="24"/>
          <w:lang w:eastAsia="ru-RU"/>
        </w:rPr>
        <w:t>2.1.8.</w:t>
      </w:r>
      <w:r w:rsidRPr="00B271DD">
        <w:rPr>
          <w:rFonts w:ascii="Arial" w:eastAsia="Times New Roman" w:hAnsi="Arial" w:cs="Arial"/>
          <w:sz w:val="24"/>
          <w:szCs w:val="24"/>
          <w:lang w:eastAsia="ru-RU"/>
        </w:rPr>
        <w:t xml:space="preserve"> В жилых зданиях не допускается размещение объектов общественного назначения, оказывающих вредное воздействие на человека. </w:t>
      </w:r>
      <w:r w:rsidRPr="00B271DD">
        <w:rPr>
          <w:rFonts w:ascii="Arial" w:eastAsia="Times New Roman" w:hAnsi="Arial" w:cs="Arial"/>
          <w:bCs/>
          <w:iCs/>
          <w:sz w:val="24"/>
          <w:szCs w:val="24"/>
          <w:lang w:eastAsia="ru-RU"/>
        </w:rPr>
        <w:t>В том числе:</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магазины по продаже ковровых изделий, автозапчастей, шин и автомобильных масел;</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магазины специализированные рыбные;</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магазины специализированные овощные без мойки и расфасовки;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магазины суммарной торговой площадью более 1000 кв.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объекты с режимом функционирования после 23 часов;</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мастерские ремонта бытовых машин и приборов, ремонта обуви нормируемой площадью свыше 100 кв.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бани и сауны;</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дискотеки;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прачечные и химчистки (кроме приемных пунктов и прачечных самообслуживания производительностью до 75 кг в смену);</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автоматические телефонные станции, предназначенные для телефонизации жилых зданий, общей площадью более 100 кв.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общественные уборные;</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похоронные бюро;</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склады оптовой (или мелкооптовой) торговли;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зуботехнические лаборатории;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дерматовенерологические, психиатрические, инфекционные и фтизиатрические кабинеты врачебного приема;</w:t>
      </w:r>
    </w:p>
    <w:p w:rsidR="00B271DD" w:rsidRPr="00B271DD" w:rsidRDefault="00B271DD" w:rsidP="00B271DD">
      <w:pPr>
        <w:widowControl w:val="0"/>
        <w:spacing w:after="0" w:line="240" w:lineRule="auto"/>
        <w:ind w:firstLine="567"/>
        <w:jc w:val="both"/>
        <w:rPr>
          <w:rFonts w:ascii="Arial" w:eastAsia="Times New Roman" w:hAnsi="Arial" w:cs="Arial"/>
          <w:color w:val="FF0000"/>
          <w:sz w:val="24"/>
          <w:szCs w:val="24"/>
          <w:lang w:eastAsia="ru-RU"/>
        </w:rPr>
      </w:pPr>
      <w:r w:rsidRPr="00B271DD">
        <w:rPr>
          <w:rFonts w:ascii="Arial" w:eastAsia="Times New Roman" w:hAnsi="Arial" w:cs="Arial"/>
          <w:b/>
          <w:sz w:val="24"/>
          <w:szCs w:val="24"/>
          <w:lang w:eastAsia="ru-RU"/>
        </w:rPr>
        <w:t>2.1.9</w:t>
      </w:r>
      <w:r w:rsidRPr="00B271DD">
        <w:rPr>
          <w:rFonts w:ascii="Arial" w:eastAsia="Times New Roman" w:hAnsi="Arial" w:cs="Arial"/>
          <w:sz w:val="24"/>
          <w:szCs w:val="24"/>
          <w:lang w:eastAsia="ru-RU"/>
        </w:rPr>
        <w:t xml:space="preserve">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r w:rsidRPr="00B271DD">
        <w:rPr>
          <w:rFonts w:ascii="Arial" w:eastAsia="Times New Roman" w:hAnsi="Arial" w:cs="Arial"/>
          <w:color w:val="FF0000"/>
          <w:sz w:val="24"/>
          <w:szCs w:val="24"/>
          <w:lang w:eastAsia="ru-RU"/>
        </w:rPr>
        <w:t>.</w:t>
      </w:r>
    </w:p>
    <w:p w:rsidR="00B271DD" w:rsidRPr="00B271DD" w:rsidRDefault="00B271DD" w:rsidP="00B271DD">
      <w:pPr>
        <w:spacing w:after="0" w:line="240" w:lineRule="auto"/>
        <w:jc w:val="center"/>
        <w:outlineLvl w:val="1"/>
        <w:rPr>
          <w:rFonts w:ascii="Arial" w:eastAsia="Times New Roman" w:hAnsi="Arial" w:cs="Arial"/>
          <w:b/>
          <w:bCs/>
          <w:sz w:val="24"/>
          <w:szCs w:val="24"/>
          <w:lang w:eastAsia="ru-RU"/>
        </w:rPr>
      </w:pPr>
      <w:bookmarkStart w:id="7" w:name="_Toc297163327"/>
      <w:r w:rsidRPr="00B271DD">
        <w:rPr>
          <w:rFonts w:ascii="Arial" w:eastAsia="Times New Roman" w:hAnsi="Arial" w:cs="Arial"/>
          <w:b/>
          <w:bCs/>
          <w:i/>
          <w:sz w:val="24"/>
          <w:szCs w:val="24"/>
          <w:lang w:eastAsia="ru-RU"/>
        </w:rPr>
        <w:t>2.2. Территории малоэтажного жилищного строительства населенных пунктов поселения</w:t>
      </w:r>
      <w:bookmarkEnd w:id="7"/>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2.2.1.</w:t>
      </w:r>
      <w:r w:rsidRPr="00B271DD">
        <w:rPr>
          <w:rFonts w:ascii="Arial" w:eastAsia="Times New Roman" w:hAnsi="Arial" w:cs="Arial"/>
          <w:sz w:val="24"/>
          <w:szCs w:val="24"/>
          <w:lang w:eastAsia="ru-RU"/>
        </w:rPr>
        <w:t xml:space="preserve"> Малоэтажной жилой застройкой считается застройка домами высотой до трех этажей включительно.</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На территории малоэтажной застройки принимаются следующие типы жилых зданий:</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индивидуальные жилые дома с приусадебными земельными участками, в том числе коттеджного типа;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блокированные малоэтажные жилые дома с приквартирными земельными участками;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секционные малоэтажные жилые дома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 индивидуальном строительстве основной тип дома - усадебный, 1, 2, 3-этажный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B271DD" w:rsidRPr="00B271DD" w:rsidRDefault="00B271DD" w:rsidP="00B271DD">
      <w:pPr>
        <w:widowControl w:val="0"/>
        <w:spacing w:after="0" w:line="240" w:lineRule="auto"/>
        <w:ind w:firstLine="567"/>
        <w:jc w:val="both"/>
        <w:rPr>
          <w:rFonts w:ascii="Arial" w:eastAsia="Calibri" w:hAnsi="Arial" w:cs="Arial"/>
          <w:sz w:val="24"/>
          <w:szCs w:val="24"/>
          <w:shd w:val="clear" w:color="auto" w:fill="FFFFFF"/>
          <w:lang w:eastAsia="ru-RU"/>
        </w:rPr>
      </w:pPr>
      <w:r w:rsidRPr="00B271DD">
        <w:rPr>
          <w:rFonts w:ascii="Arial" w:eastAsia="Times New Roman" w:hAnsi="Arial" w:cs="Arial"/>
          <w:b/>
          <w:sz w:val="24"/>
          <w:szCs w:val="24"/>
          <w:lang w:eastAsia="ru-RU"/>
        </w:rPr>
        <w:t>2.2.2</w:t>
      </w:r>
      <w:r w:rsidRPr="00B271DD">
        <w:rPr>
          <w:rFonts w:ascii="Arial" w:eastAsia="Times New Roman" w:hAnsi="Arial" w:cs="Arial"/>
          <w:sz w:val="24"/>
          <w:szCs w:val="24"/>
          <w:lang w:eastAsia="ru-RU"/>
        </w:rPr>
        <w:t xml:space="preserve">. </w:t>
      </w:r>
      <w:r w:rsidRPr="00B271DD">
        <w:rPr>
          <w:rFonts w:ascii="Arial" w:eastAsia="Calibri" w:hAnsi="Arial" w:cs="Arial"/>
          <w:sz w:val="24"/>
          <w:szCs w:val="24"/>
          <w:lang w:eastAsia="ru-RU"/>
        </w:rP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w:t>
      </w:r>
      <w:r w:rsidRPr="00B271DD">
        <w:rPr>
          <w:rFonts w:ascii="Arial" w:eastAsia="Times New Roman" w:hAnsi="Arial" w:cs="Arial"/>
          <w:sz w:val="24"/>
          <w:szCs w:val="24"/>
          <w:shd w:val="clear" w:color="auto" w:fill="FFFFFF"/>
          <w:lang w:eastAsia="ru-RU"/>
        </w:rPr>
        <w:t>3</w:t>
      </w:r>
      <w:r w:rsidRPr="00B271DD">
        <w:rPr>
          <w:rFonts w:ascii="Arial" w:eastAsia="Calibri" w:hAnsi="Arial" w:cs="Arial"/>
          <w:sz w:val="24"/>
          <w:szCs w:val="24"/>
          <w:shd w:val="clear" w:color="auto" w:fill="FFFFFF"/>
          <w:lang w:eastAsia="ru-RU"/>
        </w:rPr>
        <w:t>.</w:t>
      </w:r>
    </w:p>
    <w:p w:rsidR="00B271DD" w:rsidRPr="00B271DD" w:rsidRDefault="00B271DD" w:rsidP="00B271DD">
      <w:pPr>
        <w:autoSpaceDE w:val="0"/>
        <w:spacing w:after="0" w:line="240" w:lineRule="auto"/>
        <w:ind w:firstLine="567"/>
        <w:jc w:val="right"/>
        <w:rPr>
          <w:rFonts w:ascii="Arial" w:eastAsia="Calibri" w:hAnsi="Arial" w:cs="Arial"/>
          <w:sz w:val="24"/>
          <w:szCs w:val="24"/>
          <w:shd w:val="clear" w:color="auto" w:fill="FFFFFF"/>
          <w:lang w:eastAsia="ru-RU"/>
        </w:rPr>
      </w:pPr>
      <w:r w:rsidRPr="00B271DD">
        <w:rPr>
          <w:rFonts w:ascii="Arial" w:eastAsia="Calibri" w:hAnsi="Arial" w:cs="Arial"/>
          <w:sz w:val="24"/>
          <w:szCs w:val="24"/>
          <w:shd w:val="clear" w:color="auto" w:fill="FFFFFF"/>
          <w:lang w:eastAsia="ru-RU"/>
        </w:rPr>
        <w:t xml:space="preserve">Таблица </w:t>
      </w:r>
      <w:r w:rsidRPr="00B271DD">
        <w:rPr>
          <w:rFonts w:ascii="Arial" w:eastAsia="Times New Roman" w:hAnsi="Arial" w:cs="Arial"/>
          <w:sz w:val="24"/>
          <w:szCs w:val="24"/>
          <w:shd w:val="clear" w:color="auto" w:fill="FFFFFF"/>
          <w:lang w:eastAsia="ru-RU"/>
        </w:rPr>
        <w:t>3</w:t>
      </w:r>
    </w:p>
    <w:tbl>
      <w:tblPr>
        <w:tblW w:w="0" w:type="auto"/>
        <w:jc w:val="center"/>
        <w:tblLayout w:type="fixed"/>
        <w:tblCellMar>
          <w:left w:w="70" w:type="dxa"/>
          <w:right w:w="70" w:type="dxa"/>
        </w:tblCellMar>
        <w:tblLook w:val="04A0" w:firstRow="1" w:lastRow="0" w:firstColumn="1" w:lastColumn="0" w:noHBand="0" w:noVBand="1"/>
      </w:tblPr>
      <w:tblGrid>
        <w:gridCol w:w="4995"/>
        <w:gridCol w:w="3390"/>
      </w:tblGrid>
      <w:tr w:rsidR="00B271DD" w:rsidRPr="00B271DD" w:rsidTr="00B271DD">
        <w:trPr>
          <w:cantSplit/>
          <w:trHeight w:val="480"/>
          <w:jc w:val="center"/>
        </w:trPr>
        <w:tc>
          <w:tcPr>
            <w:tcW w:w="499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Тип жилых домов           </w:t>
            </w:r>
          </w:p>
        </w:tc>
        <w:tc>
          <w:tcPr>
            <w:tcW w:w="3390" w:type="dxa"/>
            <w:tcBorders>
              <w:top w:val="single" w:sz="4" w:space="0" w:color="000000"/>
              <w:left w:val="single" w:sz="4" w:space="0" w:color="000000"/>
              <w:bottom w:val="single" w:sz="4" w:space="0" w:color="000000"/>
              <w:right w:val="single" w:sz="4" w:space="0" w:color="000000"/>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Коэффициент использования  территории, не более  </w:t>
            </w:r>
          </w:p>
        </w:tc>
      </w:tr>
      <w:tr w:rsidR="00B271DD" w:rsidRPr="00B271DD" w:rsidTr="00B271DD">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Усадебного типа                     </w:t>
            </w:r>
          </w:p>
        </w:tc>
        <w:tc>
          <w:tcPr>
            <w:tcW w:w="3390" w:type="dxa"/>
            <w:tcBorders>
              <w:top w:val="single" w:sz="4" w:space="0" w:color="000000"/>
              <w:left w:val="single" w:sz="4" w:space="0" w:color="000000"/>
              <w:bottom w:val="single" w:sz="4" w:space="0" w:color="000000"/>
              <w:right w:val="single" w:sz="4" w:space="0" w:color="000000"/>
            </w:tcBorders>
            <w:hideMark/>
          </w:tcPr>
          <w:p w:rsidR="00B271DD" w:rsidRPr="00B271DD" w:rsidRDefault="00B271DD" w:rsidP="00B271DD">
            <w:pPr>
              <w:autoSpaceDE w:val="0"/>
              <w:autoSpaceDN w:val="0"/>
              <w:adjustRightInd w:val="0"/>
              <w:snapToGri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0,4</w:t>
            </w:r>
          </w:p>
        </w:tc>
      </w:tr>
      <w:tr w:rsidR="00B271DD" w:rsidRPr="00B271DD" w:rsidTr="00B271DD">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Блокированного типа                 </w:t>
            </w:r>
          </w:p>
        </w:tc>
        <w:tc>
          <w:tcPr>
            <w:tcW w:w="3390" w:type="dxa"/>
            <w:tcBorders>
              <w:top w:val="single" w:sz="4" w:space="0" w:color="000000"/>
              <w:left w:val="single" w:sz="4" w:space="0" w:color="000000"/>
              <w:bottom w:val="single" w:sz="4" w:space="0" w:color="000000"/>
              <w:right w:val="single" w:sz="4" w:space="0" w:color="000000"/>
            </w:tcBorders>
            <w:hideMark/>
          </w:tcPr>
          <w:p w:rsidR="00B271DD" w:rsidRPr="00B271DD" w:rsidRDefault="00B271DD" w:rsidP="00B271DD">
            <w:pPr>
              <w:autoSpaceDE w:val="0"/>
              <w:autoSpaceDN w:val="0"/>
              <w:adjustRightInd w:val="0"/>
              <w:snapToGri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0,8</w:t>
            </w:r>
          </w:p>
        </w:tc>
      </w:tr>
      <w:tr w:rsidR="00B271DD" w:rsidRPr="00B271DD" w:rsidTr="00B271DD">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Многоквартирные, не выше 3 этажей   </w:t>
            </w:r>
          </w:p>
        </w:tc>
        <w:tc>
          <w:tcPr>
            <w:tcW w:w="3390" w:type="dxa"/>
            <w:tcBorders>
              <w:top w:val="single" w:sz="4" w:space="0" w:color="000000"/>
              <w:left w:val="single" w:sz="4" w:space="0" w:color="000000"/>
              <w:bottom w:val="single" w:sz="4" w:space="0" w:color="000000"/>
              <w:right w:val="single" w:sz="4" w:space="0" w:color="000000"/>
            </w:tcBorders>
            <w:hideMark/>
          </w:tcPr>
          <w:p w:rsidR="00B271DD" w:rsidRPr="00B271DD" w:rsidRDefault="00B271DD" w:rsidP="00B271DD">
            <w:pPr>
              <w:autoSpaceDE w:val="0"/>
              <w:autoSpaceDN w:val="0"/>
              <w:adjustRightInd w:val="0"/>
              <w:snapToGri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0,8</w:t>
            </w:r>
          </w:p>
        </w:tc>
      </w:tr>
    </w:tbl>
    <w:p w:rsidR="00B271DD" w:rsidRPr="00B271DD" w:rsidRDefault="00B271DD" w:rsidP="00B271DD">
      <w:pPr>
        <w:autoSpaceDE w:val="0"/>
        <w:spacing w:after="0" w:line="240" w:lineRule="auto"/>
        <w:ind w:firstLine="567"/>
        <w:jc w:val="both"/>
        <w:rPr>
          <w:rFonts w:ascii="Arial" w:eastAsia="Calibri" w:hAnsi="Arial" w:cs="Arial"/>
          <w:sz w:val="24"/>
          <w:szCs w:val="24"/>
          <w:lang w:eastAsia="ar-SA"/>
        </w:rPr>
      </w:pP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2.2.3.</w:t>
      </w:r>
      <w:r w:rsidRPr="00B271DD">
        <w:rPr>
          <w:rFonts w:ascii="Arial" w:eastAsia="Times New Roman" w:hAnsi="Arial" w:cs="Arial"/>
          <w:sz w:val="24"/>
          <w:szCs w:val="24"/>
          <w:lang w:eastAsia="ru-RU"/>
        </w:rPr>
        <w:t xml:space="preserve"> Расстояния до границы соседнего земельного участка по санитарно-бытовым условиям и в зависимости от степени огнестойкости должны быть не менее:</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 от индивидуального, блокированного дома – 3 м;</w:t>
      </w:r>
    </w:p>
    <w:p w:rsidR="00B271DD" w:rsidRPr="00B271DD" w:rsidRDefault="00B271DD" w:rsidP="00B271DD">
      <w:pPr>
        <w:autoSpaceDE w:val="0"/>
        <w:spacing w:after="0" w:line="240" w:lineRule="auto"/>
        <w:ind w:firstLine="567"/>
        <w:jc w:val="both"/>
        <w:rPr>
          <w:rFonts w:ascii="Arial" w:eastAsia="Calibri" w:hAnsi="Arial" w:cs="Arial"/>
          <w:sz w:val="24"/>
          <w:szCs w:val="24"/>
          <w:lang w:eastAsia="ru-RU"/>
        </w:rPr>
      </w:pPr>
      <w:r w:rsidRPr="00B271DD">
        <w:rPr>
          <w:rFonts w:ascii="Arial" w:eastAsia="Calibri" w:hAnsi="Arial" w:cs="Arial"/>
          <w:sz w:val="24"/>
          <w:szCs w:val="24"/>
          <w:lang w:eastAsia="ru-RU"/>
        </w:rPr>
        <w:t xml:space="preserve">2) 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w:t>
      </w:r>
      <w:r w:rsidRPr="00B271DD">
        <w:rPr>
          <w:rFonts w:ascii="Arial" w:eastAsia="Calibri" w:hAnsi="Arial" w:cs="Arial"/>
          <w:i/>
          <w:sz w:val="24"/>
          <w:szCs w:val="24"/>
          <w:lang w:eastAsia="ru-RU"/>
        </w:rPr>
        <w:t xml:space="preserve">(заверяется нотариально) </w:t>
      </w:r>
      <w:r w:rsidRPr="00B271DD">
        <w:rPr>
          <w:rFonts w:ascii="Arial" w:eastAsia="Calibri" w:hAnsi="Arial" w:cs="Arial"/>
          <w:sz w:val="24"/>
          <w:szCs w:val="24"/>
          <w:lang w:eastAsia="ru-RU"/>
        </w:rPr>
        <w:t>составляет не менее:</w:t>
      </w:r>
    </w:p>
    <w:p w:rsidR="00B271DD" w:rsidRPr="00B271DD" w:rsidRDefault="00B271DD" w:rsidP="00B271DD">
      <w:pPr>
        <w:autoSpaceDE w:val="0"/>
        <w:spacing w:after="0" w:line="240" w:lineRule="auto"/>
        <w:ind w:firstLine="567"/>
        <w:jc w:val="both"/>
        <w:rPr>
          <w:rFonts w:ascii="Arial" w:eastAsia="Calibri" w:hAnsi="Arial" w:cs="Arial"/>
          <w:sz w:val="24"/>
          <w:szCs w:val="24"/>
          <w:lang w:eastAsia="ru-RU"/>
        </w:rPr>
      </w:pPr>
      <w:r w:rsidRPr="00B271DD">
        <w:rPr>
          <w:rFonts w:ascii="Arial" w:eastAsia="Calibri" w:hAnsi="Arial" w:cs="Arial"/>
          <w:sz w:val="24"/>
          <w:szCs w:val="24"/>
          <w:lang w:eastAsia="ru-RU"/>
        </w:rPr>
        <w:t>1,0 м - для одноэтажного жилого дома;</w:t>
      </w:r>
    </w:p>
    <w:p w:rsidR="00B271DD" w:rsidRPr="00B271DD" w:rsidRDefault="00B271DD" w:rsidP="00B271DD">
      <w:pPr>
        <w:autoSpaceDE w:val="0"/>
        <w:spacing w:after="0" w:line="240" w:lineRule="auto"/>
        <w:ind w:firstLine="567"/>
        <w:jc w:val="both"/>
        <w:rPr>
          <w:rFonts w:ascii="Arial" w:eastAsia="Calibri" w:hAnsi="Arial" w:cs="Arial"/>
          <w:sz w:val="24"/>
          <w:szCs w:val="24"/>
          <w:lang w:eastAsia="ru-RU"/>
        </w:rPr>
      </w:pPr>
      <w:r w:rsidRPr="00B271DD">
        <w:rPr>
          <w:rFonts w:ascii="Arial" w:eastAsia="Calibri" w:hAnsi="Arial" w:cs="Arial"/>
          <w:sz w:val="24"/>
          <w:szCs w:val="24"/>
          <w:lang w:eastAsia="ru-RU"/>
        </w:rPr>
        <w:t>1,5 м - для двухэтажного жилого дома;</w:t>
      </w:r>
    </w:p>
    <w:p w:rsidR="00B271DD" w:rsidRPr="00B271DD" w:rsidRDefault="00B271DD" w:rsidP="00B271DD">
      <w:pPr>
        <w:autoSpaceDE w:val="0"/>
        <w:spacing w:after="0" w:line="240" w:lineRule="auto"/>
        <w:ind w:firstLine="567"/>
        <w:jc w:val="both"/>
        <w:rPr>
          <w:rFonts w:ascii="Arial" w:eastAsia="Calibri" w:hAnsi="Arial" w:cs="Arial"/>
          <w:sz w:val="24"/>
          <w:szCs w:val="24"/>
          <w:lang w:eastAsia="ru-RU"/>
        </w:rPr>
      </w:pPr>
      <w:r w:rsidRPr="00B271DD">
        <w:rPr>
          <w:rFonts w:ascii="Arial" w:eastAsia="Calibri" w:hAnsi="Arial" w:cs="Arial"/>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6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3) от постройки для содержания скота и птицы – 4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4) от других построек (бани, гаража, летней кухни, сарая и др.) – 1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5) от дворовых туалетов, помойных ям, выгребов, септиков – 4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6) от стволов высокорослых деревьев – 4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 от стволов среднерослых деревьев – 2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8) от кустарника – 1 м.</w:t>
      </w:r>
    </w:p>
    <w:p w:rsidR="00B271DD" w:rsidRPr="00B271DD" w:rsidRDefault="00B271DD" w:rsidP="00B271DD">
      <w:pPr>
        <w:autoSpaceDE w:val="0"/>
        <w:spacing w:after="0" w:line="240" w:lineRule="auto"/>
        <w:ind w:firstLine="567"/>
        <w:jc w:val="both"/>
        <w:rPr>
          <w:rFonts w:ascii="Arial" w:eastAsia="Calibri" w:hAnsi="Arial" w:cs="Arial"/>
          <w:sz w:val="24"/>
          <w:szCs w:val="24"/>
          <w:lang w:eastAsia="ru-RU"/>
        </w:rPr>
      </w:pPr>
      <w:r w:rsidRPr="00B271DD">
        <w:rPr>
          <w:rFonts w:ascii="Arial" w:eastAsia="Times New Roman" w:hAnsi="Arial" w:cs="Arial"/>
          <w:b/>
          <w:sz w:val="24"/>
          <w:szCs w:val="24"/>
          <w:lang w:eastAsia="ru-RU"/>
        </w:rPr>
        <w:t>2.2.4</w:t>
      </w:r>
      <w:r w:rsidRPr="00B271DD">
        <w:rPr>
          <w:rFonts w:ascii="Arial" w:eastAsia="Calibri" w:hAnsi="Arial" w:cs="Arial"/>
          <w:b/>
          <w:sz w:val="24"/>
          <w:szCs w:val="24"/>
          <w:lang w:eastAsia="ru-RU"/>
        </w:rPr>
        <w:t>.</w:t>
      </w:r>
      <w:r w:rsidRPr="00B271DD">
        <w:rPr>
          <w:rFonts w:ascii="Arial" w:eastAsia="Calibri" w:hAnsi="Arial" w:cs="Arial"/>
          <w:sz w:val="24"/>
          <w:szCs w:val="24"/>
          <w:lang w:eastAsia="ru-RU"/>
        </w:rPr>
        <w:t xml:space="preserve"> 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B271DD" w:rsidRPr="00B271DD" w:rsidRDefault="00B271DD" w:rsidP="00B271DD">
      <w:pPr>
        <w:autoSpaceDE w:val="0"/>
        <w:spacing w:after="0" w:line="240" w:lineRule="auto"/>
        <w:ind w:firstLine="567"/>
        <w:jc w:val="both"/>
        <w:rPr>
          <w:rFonts w:ascii="Arial" w:eastAsia="Calibri" w:hAnsi="Arial" w:cs="Arial"/>
          <w:sz w:val="24"/>
          <w:szCs w:val="24"/>
          <w:lang w:eastAsia="ru-RU"/>
        </w:rPr>
      </w:pPr>
      <w:r w:rsidRPr="00B271DD">
        <w:rPr>
          <w:rFonts w:ascii="Arial" w:eastAsia="Calibri" w:hAnsi="Arial" w:cs="Arial"/>
          <w:sz w:val="24"/>
          <w:szCs w:val="24"/>
          <w:lang w:eastAsia="ru-RU"/>
        </w:rPr>
        <w:t>1) от жилого строения (или дома) и погреба до выгребной ямы, уборной и постройки для содержания мелкого скота и птицы - 12 м;</w:t>
      </w:r>
    </w:p>
    <w:p w:rsidR="00B271DD" w:rsidRPr="00B271DD" w:rsidRDefault="00B271DD" w:rsidP="00B271DD">
      <w:pPr>
        <w:autoSpaceDE w:val="0"/>
        <w:spacing w:after="0" w:line="240" w:lineRule="auto"/>
        <w:ind w:firstLine="567"/>
        <w:jc w:val="both"/>
        <w:rPr>
          <w:rFonts w:ascii="Arial" w:eastAsia="Calibri" w:hAnsi="Arial" w:cs="Arial"/>
          <w:sz w:val="24"/>
          <w:szCs w:val="24"/>
          <w:lang w:eastAsia="ru-RU"/>
        </w:rPr>
      </w:pPr>
      <w:r w:rsidRPr="00B271DD">
        <w:rPr>
          <w:rFonts w:ascii="Arial" w:eastAsia="Calibri" w:hAnsi="Arial" w:cs="Arial"/>
          <w:sz w:val="24"/>
          <w:szCs w:val="24"/>
          <w:lang w:eastAsia="ru-RU"/>
        </w:rPr>
        <w:t>2) до душа, бани (сауны) - 8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2.2.5.</w:t>
      </w:r>
      <w:r w:rsidRPr="00B271DD">
        <w:rPr>
          <w:rFonts w:ascii="Arial" w:eastAsia="Times New Roman" w:hAnsi="Arial" w:cs="Arial"/>
          <w:sz w:val="24"/>
          <w:szCs w:val="24"/>
          <w:lang w:eastAsia="ru-RU"/>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2.2.6. </w:t>
      </w:r>
      <w:r w:rsidRPr="00B271DD">
        <w:rPr>
          <w:rFonts w:ascii="Arial" w:eastAsia="Times New Roman" w:hAnsi="Arial" w:cs="Arial"/>
          <w:sz w:val="24"/>
          <w:szCs w:val="24"/>
          <w:lang w:eastAsia="ru-RU"/>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 </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271DD" w:rsidRPr="00B271DD" w:rsidRDefault="00B271DD" w:rsidP="00B271DD">
      <w:pPr>
        <w:autoSpaceDE w:val="0"/>
        <w:spacing w:after="0" w:line="240" w:lineRule="auto"/>
        <w:ind w:firstLine="567"/>
        <w:jc w:val="both"/>
        <w:rPr>
          <w:rFonts w:ascii="Arial" w:eastAsia="Calibri" w:hAnsi="Arial" w:cs="Arial"/>
          <w:sz w:val="24"/>
          <w:szCs w:val="24"/>
          <w:shd w:val="clear" w:color="auto" w:fill="FFFFFF"/>
          <w:lang w:eastAsia="ru-RU"/>
        </w:rPr>
      </w:pPr>
      <w:r w:rsidRPr="00B271DD">
        <w:rPr>
          <w:rFonts w:ascii="Arial" w:eastAsia="Times New Roman" w:hAnsi="Arial" w:cs="Arial"/>
          <w:b/>
          <w:sz w:val="24"/>
          <w:szCs w:val="24"/>
          <w:lang w:eastAsia="ru-RU"/>
        </w:rPr>
        <w:t>2.2.7.</w:t>
      </w:r>
      <w:r w:rsidRPr="00B271DD">
        <w:rPr>
          <w:rFonts w:ascii="Arial" w:eastAsia="Calibri" w:hAnsi="Arial" w:cs="Arial"/>
          <w:sz w:val="24"/>
          <w:szCs w:val="24"/>
          <w:shd w:val="clear" w:color="auto" w:fill="FFFFFF"/>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4.</w:t>
      </w:r>
    </w:p>
    <w:p w:rsidR="00B271DD" w:rsidRPr="00B271DD" w:rsidRDefault="00B271DD" w:rsidP="00B271DD">
      <w:pPr>
        <w:autoSpaceDE w:val="0"/>
        <w:spacing w:after="0" w:line="240" w:lineRule="auto"/>
        <w:ind w:firstLine="567"/>
        <w:jc w:val="right"/>
        <w:rPr>
          <w:rFonts w:ascii="Arial" w:eastAsia="Calibri" w:hAnsi="Arial" w:cs="Arial"/>
          <w:sz w:val="24"/>
          <w:szCs w:val="24"/>
          <w:shd w:val="clear" w:color="auto" w:fill="FFFFFF"/>
          <w:lang w:eastAsia="ru-RU"/>
        </w:rPr>
      </w:pPr>
      <w:r w:rsidRPr="00B271DD">
        <w:rPr>
          <w:rFonts w:ascii="Arial" w:eastAsia="Calibri" w:hAnsi="Arial" w:cs="Arial"/>
          <w:sz w:val="24"/>
          <w:szCs w:val="24"/>
          <w:shd w:val="clear" w:color="auto" w:fill="FFFFFF"/>
          <w:lang w:eastAsia="ru-RU"/>
        </w:rPr>
        <w:t xml:space="preserve">Таблица </w:t>
      </w:r>
      <w:r w:rsidRPr="00B271DD">
        <w:rPr>
          <w:rFonts w:ascii="Arial" w:eastAsia="Times New Roman" w:hAnsi="Arial" w:cs="Arial"/>
          <w:sz w:val="24"/>
          <w:szCs w:val="24"/>
          <w:shd w:val="clear" w:color="auto" w:fill="FFFFFF"/>
          <w:lang w:eastAsia="ru-RU"/>
        </w:rPr>
        <w:t>4</w:t>
      </w:r>
    </w:p>
    <w:tbl>
      <w:tblPr>
        <w:tblW w:w="0" w:type="auto"/>
        <w:jc w:val="center"/>
        <w:tblLayout w:type="fixed"/>
        <w:tblCellMar>
          <w:left w:w="70" w:type="dxa"/>
          <w:right w:w="70" w:type="dxa"/>
        </w:tblCellMar>
        <w:tblLook w:val="04A0" w:firstRow="1" w:lastRow="0" w:firstColumn="1" w:lastColumn="0" w:noHBand="0" w:noVBand="1"/>
      </w:tblPr>
      <w:tblGrid>
        <w:gridCol w:w="1620"/>
        <w:gridCol w:w="945"/>
        <w:gridCol w:w="1215"/>
        <w:gridCol w:w="810"/>
        <w:gridCol w:w="1215"/>
        <w:gridCol w:w="945"/>
        <w:gridCol w:w="945"/>
        <w:gridCol w:w="1095"/>
      </w:tblGrid>
      <w:tr w:rsidR="00B271DD" w:rsidRPr="00B271DD" w:rsidTr="00B271DD">
        <w:trPr>
          <w:cantSplit/>
          <w:trHeight w:hRule="exact" w:val="286"/>
          <w:jc w:val="center"/>
        </w:trPr>
        <w:tc>
          <w:tcPr>
            <w:tcW w:w="1620" w:type="dxa"/>
            <w:vMerge w:val="restart"/>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ind w:left="-113" w:right="-113"/>
              <w:jc w:val="center"/>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Нормативный</w:t>
            </w:r>
            <w:r w:rsidRPr="00B271DD">
              <w:rPr>
                <w:rFonts w:ascii="Arial" w:eastAsia="Times New Roman" w:hAnsi="Arial" w:cs="Arial"/>
                <w:sz w:val="24"/>
                <w:szCs w:val="24"/>
                <w:shd w:val="clear" w:color="auto" w:fill="FFFFFF"/>
                <w:lang w:eastAsia="ru-RU"/>
              </w:rPr>
              <w:br/>
              <w:t>разрыв</w:t>
            </w:r>
          </w:p>
        </w:tc>
        <w:tc>
          <w:tcPr>
            <w:tcW w:w="7170" w:type="dxa"/>
            <w:gridSpan w:val="7"/>
            <w:tcBorders>
              <w:top w:val="single" w:sz="4" w:space="0" w:color="000000"/>
              <w:left w:val="single" w:sz="4" w:space="0" w:color="000000"/>
              <w:bottom w:val="single" w:sz="4" w:space="0" w:color="000000"/>
              <w:right w:val="single" w:sz="4" w:space="0" w:color="000000"/>
            </w:tcBorders>
            <w:hideMark/>
          </w:tcPr>
          <w:p w:rsidR="00B271DD" w:rsidRPr="00B271DD" w:rsidRDefault="00B271DD" w:rsidP="00B271DD">
            <w:pPr>
              <w:autoSpaceDE w:val="0"/>
              <w:autoSpaceDN w:val="0"/>
              <w:adjustRightInd w:val="0"/>
              <w:snapToGrid w:val="0"/>
              <w:spacing w:after="0" w:line="240" w:lineRule="auto"/>
              <w:ind w:left="-113" w:right="-113"/>
              <w:jc w:val="center"/>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Поголовье (шт.), не более</w:t>
            </w:r>
          </w:p>
        </w:tc>
      </w:tr>
      <w:tr w:rsidR="00B271DD" w:rsidRPr="00B271DD" w:rsidTr="00B271DD">
        <w:trPr>
          <w:cantSplit/>
          <w:jc w:val="center"/>
        </w:trPr>
        <w:tc>
          <w:tcPr>
            <w:tcW w:w="1620" w:type="dxa"/>
            <w:vMerge/>
            <w:tcBorders>
              <w:top w:val="single" w:sz="4" w:space="0" w:color="000000"/>
              <w:left w:val="single" w:sz="4" w:space="0" w:color="000000"/>
              <w:bottom w:val="single" w:sz="4" w:space="0" w:color="000000"/>
              <w:right w:val="nil"/>
            </w:tcBorders>
            <w:vAlign w:val="center"/>
            <w:hideMark/>
          </w:tcPr>
          <w:p w:rsidR="00B271DD" w:rsidRPr="00B271DD" w:rsidRDefault="00B271DD" w:rsidP="00B271DD">
            <w:pPr>
              <w:spacing w:after="0" w:line="240" w:lineRule="auto"/>
              <w:rPr>
                <w:rFonts w:ascii="Arial" w:eastAsia="Times New Roman" w:hAnsi="Arial" w:cs="Arial"/>
                <w:sz w:val="24"/>
                <w:szCs w:val="24"/>
                <w:shd w:val="clear" w:color="auto" w:fill="FFFFFF"/>
                <w:lang w:eastAsia="ru-RU"/>
              </w:rPr>
            </w:pP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ind w:left="-113" w:right="-113"/>
              <w:jc w:val="center"/>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свиньи</w:t>
            </w:r>
          </w:p>
        </w:tc>
        <w:tc>
          <w:tcPr>
            <w:tcW w:w="121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ind w:left="-113" w:right="-113"/>
              <w:jc w:val="center"/>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коровы, </w:t>
            </w:r>
            <w:r w:rsidRPr="00B271DD">
              <w:rPr>
                <w:rFonts w:ascii="Arial" w:eastAsia="Times New Roman" w:hAnsi="Arial" w:cs="Arial"/>
                <w:sz w:val="24"/>
                <w:szCs w:val="24"/>
                <w:shd w:val="clear" w:color="auto" w:fill="FFFFFF"/>
                <w:lang w:eastAsia="ru-RU"/>
              </w:rPr>
              <w:br/>
              <w:t>бычки</w:t>
            </w:r>
          </w:p>
        </w:tc>
        <w:tc>
          <w:tcPr>
            <w:tcW w:w="810"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ind w:left="-113" w:right="-113"/>
              <w:jc w:val="center"/>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овцы,</w:t>
            </w:r>
            <w:r w:rsidRPr="00B271DD">
              <w:rPr>
                <w:rFonts w:ascii="Arial" w:eastAsia="Times New Roman" w:hAnsi="Arial" w:cs="Arial"/>
                <w:sz w:val="24"/>
                <w:szCs w:val="24"/>
                <w:shd w:val="clear" w:color="auto" w:fill="FFFFFF"/>
                <w:lang w:eastAsia="ru-RU"/>
              </w:rPr>
              <w:br/>
              <w:t>козы</w:t>
            </w:r>
          </w:p>
        </w:tc>
        <w:tc>
          <w:tcPr>
            <w:tcW w:w="121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ind w:left="-113" w:right="-113"/>
              <w:jc w:val="center"/>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кролики-</w:t>
            </w:r>
            <w:r w:rsidRPr="00B271DD">
              <w:rPr>
                <w:rFonts w:ascii="Arial" w:eastAsia="Times New Roman" w:hAnsi="Arial" w:cs="Arial"/>
                <w:sz w:val="24"/>
                <w:szCs w:val="24"/>
                <w:shd w:val="clear" w:color="auto" w:fill="FFFFFF"/>
                <w:lang w:eastAsia="ru-RU"/>
              </w:rPr>
              <w:br/>
              <w:t>матки</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ind w:left="-113" w:right="-113"/>
              <w:jc w:val="center"/>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птица</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ind w:left="-113" w:right="-113"/>
              <w:jc w:val="center"/>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лошади</w:t>
            </w:r>
          </w:p>
        </w:tc>
        <w:tc>
          <w:tcPr>
            <w:tcW w:w="1095" w:type="dxa"/>
            <w:tcBorders>
              <w:top w:val="single" w:sz="4" w:space="0" w:color="000000"/>
              <w:left w:val="single" w:sz="4" w:space="0" w:color="000000"/>
              <w:bottom w:val="single" w:sz="4" w:space="0" w:color="000000"/>
              <w:right w:val="single" w:sz="4" w:space="0" w:color="000000"/>
            </w:tcBorders>
            <w:hideMark/>
          </w:tcPr>
          <w:p w:rsidR="00B271DD" w:rsidRPr="00B271DD" w:rsidRDefault="00B271DD" w:rsidP="00B271DD">
            <w:pPr>
              <w:autoSpaceDE w:val="0"/>
              <w:autoSpaceDN w:val="0"/>
              <w:adjustRightInd w:val="0"/>
              <w:snapToGrid w:val="0"/>
              <w:spacing w:after="0" w:line="240" w:lineRule="auto"/>
              <w:ind w:left="-113" w:right="-113"/>
              <w:jc w:val="center"/>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нутрии,</w:t>
            </w:r>
            <w:r w:rsidRPr="00B271DD">
              <w:rPr>
                <w:rFonts w:ascii="Arial" w:eastAsia="Times New Roman" w:hAnsi="Arial" w:cs="Arial"/>
                <w:sz w:val="24"/>
                <w:szCs w:val="24"/>
                <w:shd w:val="clear" w:color="auto" w:fill="FFFFFF"/>
                <w:lang w:eastAsia="ru-RU"/>
              </w:rPr>
              <w:br/>
              <w:t>песцы</w:t>
            </w:r>
          </w:p>
        </w:tc>
      </w:tr>
      <w:tr w:rsidR="00B271DD" w:rsidRPr="00B271DD" w:rsidTr="00B271DD">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10 м       </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5     </w:t>
            </w:r>
          </w:p>
        </w:tc>
        <w:tc>
          <w:tcPr>
            <w:tcW w:w="121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5       </w:t>
            </w:r>
          </w:p>
        </w:tc>
        <w:tc>
          <w:tcPr>
            <w:tcW w:w="810"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10   </w:t>
            </w:r>
          </w:p>
        </w:tc>
        <w:tc>
          <w:tcPr>
            <w:tcW w:w="121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10      </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30    </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5     </w:t>
            </w:r>
          </w:p>
        </w:tc>
        <w:tc>
          <w:tcPr>
            <w:tcW w:w="1095" w:type="dxa"/>
            <w:tcBorders>
              <w:top w:val="single" w:sz="4" w:space="0" w:color="000000"/>
              <w:left w:val="single" w:sz="4" w:space="0" w:color="000000"/>
              <w:bottom w:val="single" w:sz="4" w:space="0" w:color="000000"/>
              <w:right w:val="single" w:sz="4" w:space="0" w:color="000000"/>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5      </w:t>
            </w:r>
          </w:p>
        </w:tc>
      </w:tr>
      <w:tr w:rsidR="00B271DD" w:rsidRPr="00B271DD" w:rsidTr="00B271DD">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20 м       </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8     </w:t>
            </w:r>
          </w:p>
        </w:tc>
        <w:tc>
          <w:tcPr>
            <w:tcW w:w="121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8       </w:t>
            </w:r>
          </w:p>
        </w:tc>
        <w:tc>
          <w:tcPr>
            <w:tcW w:w="810"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15   </w:t>
            </w:r>
          </w:p>
        </w:tc>
        <w:tc>
          <w:tcPr>
            <w:tcW w:w="121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20      </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45    </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8     </w:t>
            </w:r>
          </w:p>
        </w:tc>
        <w:tc>
          <w:tcPr>
            <w:tcW w:w="1095" w:type="dxa"/>
            <w:tcBorders>
              <w:top w:val="single" w:sz="4" w:space="0" w:color="000000"/>
              <w:left w:val="single" w:sz="4" w:space="0" w:color="000000"/>
              <w:bottom w:val="single" w:sz="4" w:space="0" w:color="000000"/>
              <w:right w:val="single" w:sz="4" w:space="0" w:color="000000"/>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8      </w:t>
            </w:r>
          </w:p>
        </w:tc>
      </w:tr>
      <w:tr w:rsidR="00B271DD" w:rsidRPr="00B271DD" w:rsidTr="00B271DD">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30 м       </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10    </w:t>
            </w:r>
          </w:p>
        </w:tc>
        <w:tc>
          <w:tcPr>
            <w:tcW w:w="121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10      </w:t>
            </w:r>
          </w:p>
        </w:tc>
        <w:tc>
          <w:tcPr>
            <w:tcW w:w="810"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20   </w:t>
            </w:r>
          </w:p>
        </w:tc>
        <w:tc>
          <w:tcPr>
            <w:tcW w:w="121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30      </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60    </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10    </w:t>
            </w:r>
          </w:p>
        </w:tc>
        <w:tc>
          <w:tcPr>
            <w:tcW w:w="1095" w:type="dxa"/>
            <w:tcBorders>
              <w:top w:val="single" w:sz="4" w:space="0" w:color="000000"/>
              <w:left w:val="single" w:sz="4" w:space="0" w:color="000000"/>
              <w:bottom w:val="single" w:sz="4" w:space="0" w:color="000000"/>
              <w:right w:val="single" w:sz="4" w:space="0" w:color="000000"/>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10     </w:t>
            </w:r>
          </w:p>
        </w:tc>
      </w:tr>
      <w:tr w:rsidR="00B271DD" w:rsidRPr="00B271DD" w:rsidTr="00B271DD">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40 м       </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15    </w:t>
            </w:r>
          </w:p>
        </w:tc>
        <w:tc>
          <w:tcPr>
            <w:tcW w:w="121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15      </w:t>
            </w:r>
          </w:p>
        </w:tc>
        <w:tc>
          <w:tcPr>
            <w:tcW w:w="810"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25   </w:t>
            </w:r>
          </w:p>
        </w:tc>
        <w:tc>
          <w:tcPr>
            <w:tcW w:w="121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40      </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75    </w:t>
            </w:r>
          </w:p>
        </w:tc>
        <w:tc>
          <w:tcPr>
            <w:tcW w:w="945" w:type="dxa"/>
            <w:tcBorders>
              <w:top w:val="single" w:sz="4" w:space="0" w:color="000000"/>
              <w:left w:val="single" w:sz="4" w:space="0" w:color="000000"/>
              <w:bottom w:val="single" w:sz="4" w:space="0" w:color="000000"/>
              <w:right w:val="nil"/>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15    </w:t>
            </w:r>
          </w:p>
        </w:tc>
        <w:tc>
          <w:tcPr>
            <w:tcW w:w="1095" w:type="dxa"/>
            <w:tcBorders>
              <w:top w:val="single" w:sz="4" w:space="0" w:color="000000"/>
              <w:left w:val="single" w:sz="4" w:space="0" w:color="000000"/>
              <w:bottom w:val="single" w:sz="4" w:space="0" w:color="000000"/>
              <w:right w:val="single" w:sz="4" w:space="0" w:color="000000"/>
            </w:tcBorders>
            <w:hideMark/>
          </w:tcPr>
          <w:p w:rsidR="00B271DD" w:rsidRPr="00B271DD" w:rsidRDefault="00B271DD" w:rsidP="00B271DD">
            <w:pPr>
              <w:autoSpaceDE w:val="0"/>
              <w:autoSpaceDN w:val="0"/>
              <w:adjustRightInd w:val="0"/>
              <w:snapToGrid w:val="0"/>
              <w:spacing w:after="0" w:line="240" w:lineRule="auto"/>
              <w:rPr>
                <w:rFonts w:ascii="Arial" w:eastAsia="Times New Roman" w:hAnsi="Arial" w:cs="Arial"/>
                <w:sz w:val="24"/>
                <w:szCs w:val="24"/>
                <w:shd w:val="clear" w:color="auto" w:fill="FFFFFF"/>
                <w:lang w:eastAsia="ru-RU"/>
              </w:rPr>
            </w:pPr>
            <w:r w:rsidRPr="00B271DD">
              <w:rPr>
                <w:rFonts w:ascii="Arial" w:eastAsia="Times New Roman" w:hAnsi="Arial" w:cs="Arial"/>
                <w:sz w:val="24"/>
                <w:szCs w:val="24"/>
                <w:shd w:val="clear" w:color="auto" w:fill="FFFFFF"/>
                <w:lang w:eastAsia="ru-RU"/>
              </w:rPr>
              <w:t xml:space="preserve">15     </w:t>
            </w:r>
          </w:p>
        </w:tc>
      </w:tr>
    </w:tbl>
    <w:p w:rsidR="00B271DD" w:rsidRPr="00B271DD" w:rsidRDefault="00B271DD" w:rsidP="00B271DD">
      <w:pPr>
        <w:autoSpaceDE w:val="0"/>
        <w:spacing w:after="0" w:line="240" w:lineRule="auto"/>
        <w:ind w:firstLine="567"/>
        <w:jc w:val="both"/>
        <w:rPr>
          <w:rFonts w:ascii="Arial" w:eastAsia="Calibri" w:hAnsi="Arial" w:cs="Arial"/>
          <w:sz w:val="24"/>
          <w:szCs w:val="24"/>
          <w:shd w:val="clear" w:color="auto" w:fill="FFFFFF"/>
          <w:lang w:eastAsia="ar-SA"/>
        </w:rPr>
      </w:pP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2.2.8.</w:t>
      </w:r>
      <w:r w:rsidRPr="00B271DD">
        <w:rPr>
          <w:rFonts w:ascii="Arial" w:eastAsia="Times New Roman" w:hAnsi="Arial" w:cs="Arial"/>
          <w:sz w:val="24"/>
          <w:szCs w:val="24"/>
          <w:lang w:eastAsia="ru-RU"/>
        </w:rPr>
        <w:t xml:space="preserve"> 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Размещение ульев на земельных участках на расстоянии менее 10 м от границы соседнего земельного участка допускается:</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при размещении ульев на высоте не более2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с отделением их зданием, строением, сооружением, густым кустарником высотой не менее 2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B271DD" w:rsidRPr="00B271DD" w:rsidRDefault="00B271DD" w:rsidP="00B271DD">
      <w:pPr>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2.2.9.</w:t>
      </w:r>
      <w:r w:rsidRPr="00B271DD">
        <w:rPr>
          <w:rFonts w:ascii="Arial" w:eastAsia="Times New Roman" w:hAnsi="Arial" w:cs="Arial"/>
          <w:sz w:val="24"/>
          <w:szCs w:val="24"/>
          <w:lang w:eastAsia="ru-RU"/>
        </w:rPr>
        <w:t xml:space="preserve"> Ограждения земельных участков должны соответствовать следующим условиям: 1) ограждение должно быть конструктивно надежным; 2) ограждения, отделяющие земельный участок от территорий общего пользования, должны быть эстетически привлекательными.</w:t>
      </w:r>
    </w:p>
    <w:p w:rsidR="00B271DD" w:rsidRPr="00B271DD" w:rsidRDefault="00B271DD" w:rsidP="00B271DD">
      <w:pPr>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B271DD" w:rsidRPr="00B271DD" w:rsidRDefault="00B271DD" w:rsidP="00B271DD">
      <w:pPr>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На границе с соседним земельным участком следует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w:t>
      </w:r>
      <w:r w:rsidRPr="00B271DD">
        <w:rPr>
          <w:rFonts w:ascii="Arial" w:eastAsia="Times New Roman" w:hAnsi="Arial" w:cs="Arial"/>
          <w:bCs/>
          <w:sz w:val="24"/>
          <w:szCs w:val="24"/>
          <w:lang w:eastAsia="ru-RU"/>
        </w:rPr>
        <w:t>Планировка жилых, общественно-деловых и рекреационных зон населенных пунктов Воронежской области</w:t>
      </w:r>
      <w:r w:rsidRPr="00B271DD">
        <w:rPr>
          <w:rFonts w:ascii="Arial" w:eastAsia="Times New Roman" w:hAnsi="Arial" w:cs="Arial"/>
          <w:sz w:val="24"/>
          <w:szCs w:val="24"/>
          <w:lang w:eastAsia="ru-RU"/>
        </w:rPr>
        <w:t>».</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2.2.10. </w:t>
      </w:r>
      <w:r w:rsidRPr="00B271DD">
        <w:rPr>
          <w:rFonts w:ascii="Arial" w:eastAsia="Times New Roman" w:hAnsi="Arial" w:cs="Arial"/>
          <w:sz w:val="24"/>
          <w:szCs w:val="24"/>
          <w:lang w:eastAsia="ru-RU"/>
        </w:rPr>
        <w:t>Хозяйственные площадки в зонах индивидуальной жилой застройки предусматриваются на приусадебных участках (кроме площадок для мусоросборников).</w:t>
      </w:r>
    </w:p>
    <w:p w:rsidR="00B271DD" w:rsidRPr="00B271DD" w:rsidRDefault="00B271DD" w:rsidP="00B271DD">
      <w:pPr>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2.2.11</w:t>
      </w:r>
      <w:r w:rsidRPr="00B271DD">
        <w:rPr>
          <w:rFonts w:ascii="Arial" w:eastAsia="Times New Roman" w:hAnsi="Arial" w:cs="Arial"/>
          <w:sz w:val="24"/>
          <w:szCs w:val="24"/>
          <w:lang w:eastAsia="ru-RU"/>
        </w:rPr>
        <w:t>. 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Расстояние от площадок для сбора мусора до границ участков жилых домов, детских учреждений, озелененных площадок не менее 25 метров, но не более 100 м (при невозможности их организации - повёдерный вывоз бытовых отходов).</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«Зоны специального назначения и защиты территории населенных пунктов Воронежской области».</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2.2.12.</w:t>
      </w:r>
      <w:r w:rsidRPr="00B271DD">
        <w:rPr>
          <w:rFonts w:ascii="Arial" w:eastAsia="Times New Roman" w:hAnsi="Arial" w:cs="Arial"/>
          <w:sz w:val="24"/>
          <w:szCs w:val="24"/>
          <w:lang w:eastAsia="ru-RU"/>
        </w:rPr>
        <w:t xml:space="preserve"> Улично-дорожную сеть, пешеходное движение на территории малоэтажной жилой застройки следует проектировать в соответствии с разделом «Транспортная инфраструктура населенных пунктов поселения» настоящих нормативов, а также требованиями настоящего раздела.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2.2.13.</w:t>
      </w:r>
      <w:r w:rsidRPr="00B271DD">
        <w:rPr>
          <w:rFonts w:ascii="Arial" w:eastAsia="Times New Roman" w:hAnsi="Arial" w:cs="Arial"/>
          <w:sz w:val="24"/>
          <w:szCs w:val="24"/>
          <w:lang w:eastAsia="ru-RU"/>
        </w:rPr>
        <w:t xml:space="preserve">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При устройстве закрытых автостоянок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На территории с застройкой жилыми домами с приквартирными участками закрытые автостоянки следует размещать в пределах отведенного участка.</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2.2.14</w:t>
      </w:r>
      <w:r w:rsidRPr="00B271DD">
        <w:rPr>
          <w:rFonts w:ascii="Arial" w:eastAsia="Times New Roman" w:hAnsi="Arial" w:cs="Arial"/>
          <w:sz w:val="24"/>
          <w:szCs w:val="24"/>
          <w:lang w:eastAsia="ru-RU"/>
        </w:rPr>
        <w:t>. На территории участка жилой застройки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входах в подъезд), озелененные территории. Если размеры территории участка позволяют, рекомендуется размещение спортивных площадок и площадок для игр детей школьного возраста, площадок для выгула собак.</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Обязательный перечень элементов комплексного благоустройства на территории участка жилой застройки включает: твердые виды покрытия проезда, основные пешеходные коммуникации, площадки (отдыха, детских игр, установки мусоросборников) и их оборудование, элементы сопряжения поверхностей, озеленение, осветительное оборудование.</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Нормы обеспеченности площадками дворового благоустройства (состав, количество и размеры), размещаемыми в (кварталах) жилых зон застройки, рассчитывается в соответствии с нормами, приведенными в таблице 5</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spacing w:after="0" w:line="240" w:lineRule="auto"/>
        <w:ind w:firstLine="567"/>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5 Нормы обеспеченности площадками дворового благоустройства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1"/>
        <w:gridCol w:w="3869"/>
      </w:tblGrid>
      <w:tr w:rsidR="00B271DD" w:rsidRPr="00B271DD" w:rsidTr="00B271DD">
        <w:trPr>
          <w:trHeight w:val="284"/>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Площадки</w:t>
            </w:r>
          </w:p>
        </w:tc>
        <w:tc>
          <w:tcPr>
            <w:tcW w:w="386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Удельные размеры площадок, м</w:t>
            </w:r>
            <w:r w:rsidRPr="00B271DD">
              <w:rPr>
                <w:rFonts w:ascii="Arial" w:eastAsia="Times New Roman" w:hAnsi="Arial" w:cs="Arial"/>
                <w:b/>
                <w:sz w:val="24"/>
                <w:szCs w:val="24"/>
                <w:vertAlign w:val="superscript"/>
                <w:lang w:eastAsia="ru-RU"/>
              </w:rPr>
              <w:t>2</w:t>
            </w:r>
            <w:r w:rsidRPr="00B271DD">
              <w:rPr>
                <w:rFonts w:ascii="Arial" w:eastAsia="Times New Roman" w:hAnsi="Arial" w:cs="Arial"/>
                <w:b/>
                <w:sz w:val="24"/>
                <w:szCs w:val="24"/>
                <w:lang w:eastAsia="ru-RU"/>
              </w:rPr>
              <w:t>/чел.</w:t>
            </w:r>
          </w:p>
        </w:tc>
      </w:tr>
      <w:tr w:rsidR="00B271DD" w:rsidRPr="00B271DD" w:rsidTr="00B271D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игр детей дошкольного и младшего школьного возраста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0,7</w:t>
            </w:r>
          </w:p>
        </w:tc>
      </w:tr>
      <w:tr w:rsidR="00B271DD" w:rsidRPr="00B271DD" w:rsidTr="00B271D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отдыха взрослого населения</w:t>
            </w:r>
          </w:p>
        </w:tc>
        <w:tc>
          <w:tcPr>
            <w:tcW w:w="386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0,1</w:t>
            </w:r>
          </w:p>
        </w:tc>
      </w:tr>
      <w:tr w:rsidR="00B271DD" w:rsidRPr="00B271DD" w:rsidTr="00B271D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занятий физкультурой</w:t>
            </w:r>
          </w:p>
        </w:tc>
        <w:tc>
          <w:tcPr>
            <w:tcW w:w="386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2,0</w:t>
            </w:r>
          </w:p>
        </w:tc>
      </w:tr>
      <w:tr w:rsidR="00B271DD" w:rsidRPr="00B271DD" w:rsidTr="00B271D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Для хозяйственных целей </w:t>
            </w:r>
          </w:p>
        </w:tc>
        <w:tc>
          <w:tcPr>
            <w:tcW w:w="386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0,3</w:t>
            </w:r>
          </w:p>
        </w:tc>
      </w:tr>
      <w:tr w:rsidR="00B271DD" w:rsidRPr="00B271DD" w:rsidTr="00B271D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выгула собак</w:t>
            </w:r>
          </w:p>
        </w:tc>
        <w:tc>
          <w:tcPr>
            <w:tcW w:w="386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0,1</w:t>
            </w:r>
          </w:p>
        </w:tc>
      </w:tr>
      <w:tr w:rsidR="00B271DD" w:rsidRPr="00B271DD" w:rsidTr="00B271D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временной стоянки (парковки) автотранспорта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r>
    </w:tbl>
    <w:p w:rsidR="00B271DD" w:rsidRPr="00B271DD" w:rsidRDefault="00B271DD" w:rsidP="00B271DD">
      <w:pPr>
        <w:widowControl w:val="0"/>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Примечание. Допускается уменьшать, но не более чем на 50 % удельные размеры площадок: для хозяйственных целей при застройке жилыми зданиями 9 этажей; для занятий физкультурой при формировании единого физкультурно-оздоровительного комплекса микрорайона для школьников и населения.</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2.2.15.</w:t>
      </w:r>
      <w:r w:rsidRPr="00B271DD">
        <w:rPr>
          <w:rFonts w:ascii="Arial" w:eastAsia="Times New Roman" w:hAnsi="Arial" w:cs="Arial"/>
          <w:sz w:val="24"/>
          <w:szCs w:val="24"/>
          <w:lang w:eastAsia="ru-RU"/>
        </w:rPr>
        <w:t xml:space="preserve"> Минимально допустимые расстояния от окон жилых и общественных зданий до площадок следует принимать по таблице 6.</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widowControl w:val="0"/>
        <w:spacing w:after="0" w:line="240" w:lineRule="auto"/>
        <w:ind w:firstLine="567"/>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6. Расстояния от окон жилых и общественных зданий до площадок</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3837"/>
      </w:tblGrid>
      <w:tr w:rsidR="00B271DD" w:rsidRPr="00B271DD" w:rsidTr="00B271DD">
        <w:trPr>
          <w:jc w:val="center"/>
        </w:trPr>
        <w:tc>
          <w:tcPr>
            <w:tcW w:w="588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Назначение площадок</w:t>
            </w:r>
          </w:p>
        </w:tc>
        <w:tc>
          <w:tcPr>
            <w:tcW w:w="383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 xml:space="preserve">Расстояние от окон жилых и общественных </w:t>
            </w:r>
          </w:p>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зданий, м, не менее</w:t>
            </w:r>
          </w:p>
        </w:tc>
      </w:tr>
      <w:tr w:rsidR="00B271DD" w:rsidRPr="00B271DD" w:rsidTr="00B271DD">
        <w:trPr>
          <w:trHeight w:val="452"/>
          <w:jc w:val="center"/>
        </w:trPr>
        <w:tc>
          <w:tcPr>
            <w:tcW w:w="588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игр детей дошкольного и младшего школьного возраста</w:t>
            </w:r>
          </w:p>
        </w:tc>
        <w:tc>
          <w:tcPr>
            <w:tcW w:w="383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12</w:t>
            </w:r>
          </w:p>
        </w:tc>
      </w:tr>
      <w:tr w:rsidR="00B271DD" w:rsidRPr="00B271DD" w:rsidTr="00B271D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отдыха взрослого населения</w:t>
            </w:r>
          </w:p>
        </w:tc>
        <w:tc>
          <w:tcPr>
            <w:tcW w:w="383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r>
      <w:tr w:rsidR="00B271DD" w:rsidRPr="00B271DD" w:rsidTr="00B271D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Для занятий физкультурой (в зависимости от </w:t>
            </w:r>
          </w:p>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шумовых характеристик *)</w:t>
            </w:r>
          </w:p>
        </w:tc>
        <w:tc>
          <w:tcPr>
            <w:tcW w:w="383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10 - 40</w:t>
            </w:r>
          </w:p>
        </w:tc>
      </w:tr>
      <w:tr w:rsidR="00B271DD" w:rsidRPr="00B271DD" w:rsidTr="00B271D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хозяйственных целей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20</w:t>
            </w:r>
          </w:p>
        </w:tc>
      </w:tr>
      <w:tr w:rsidR="00B271DD" w:rsidRPr="00B271DD" w:rsidTr="00B271D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выгула собак</w:t>
            </w:r>
          </w:p>
        </w:tc>
        <w:tc>
          <w:tcPr>
            <w:tcW w:w="383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40</w:t>
            </w:r>
          </w:p>
        </w:tc>
      </w:tr>
      <w:tr w:rsidR="00B271DD" w:rsidRPr="00B271DD" w:rsidTr="00B271D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стоянки автомобилей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по таблице 39 настоящих нормативов</w:t>
            </w:r>
          </w:p>
        </w:tc>
      </w:tr>
    </w:tbl>
    <w:p w:rsidR="00B271DD" w:rsidRPr="00B271DD" w:rsidRDefault="00B271DD" w:rsidP="00B271DD">
      <w:pPr>
        <w:widowControl w:val="0"/>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 Наибольшие значения принимаются для хоккейных и футбольных площадок, наименьшие – для площадок для настольного тенниса.</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50 м для домов без мусоропроводов.</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2.2.16</w:t>
      </w:r>
      <w:r w:rsidRPr="00B271DD">
        <w:rPr>
          <w:rFonts w:ascii="Arial" w:eastAsia="Times New Roman" w:hAnsi="Arial" w:cs="Arial"/>
          <w:sz w:val="24"/>
          <w:szCs w:val="24"/>
          <w:lang w:eastAsia="ru-RU"/>
        </w:rPr>
        <w:t xml:space="preserve"> Площадь озелененной территории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площади территории микрорайона (квартала).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 площадь участков озелененной территории включаются площадки для отдыха и игр детей, имеющие травяное покрытие, и пешеходные дорожки, имеющие покрытие из плит.</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Минимальная норма озелененных территорий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B271DD" w:rsidRPr="00B271DD" w:rsidRDefault="00B271DD" w:rsidP="00B271DD">
      <w:pPr>
        <w:spacing w:after="0" w:line="240" w:lineRule="auto"/>
        <w:jc w:val="center"/>
        <w:outlineLvl w:val="1"/>
        <w:rPr>
          <w:rFonts w:ascii="Arial" w:eastAsia="Times New Roman" w:hAnsi="Arial" w:cs="Arial"/>
          <w:b/>
          <w:bCs/>
          <w:sz w:val="24"/>
          <w:szCs w:val="24"/>
          <w:lang w:eastAsia="ru-RU"/>
        </w:rPr>
      </w:pPr>
      <w:bookmarkStart w:id="8" w:name="_Toc297163329"/>
      <w:r w:rsidRPr="00B271DD">
        <w:rPr>
          <w:rFonts w:ascii="Arial" w:eastAsia="Times New Roman" w:hAnsi="Arial" w:cs="Arial"/>
          <w:b/>
          <w:bCs/>
          <w:i/>
          <w:sz w:val="24"/>
          <w:szCs w:val="24"/>
          <w:lang w:eastAsia="ru-RU"/>
        </w:rPr>
        <w:t>3 Территории, предназначенные для ведения садоводства, огородничества, дачного хозяйства</w:t>
      </w:r>
      <w:r w:rsidRPr="00B271DD">
        <w:rPr>
          <w:rFonts w:ascii="Arial" w:eastAsia="Times New Roman" w:hAnsi="Arial" w:cs="Arial"/>
          <w:b/>
          <w:bCs/>
          <w:i/>
          <w:sz w:val="24"/>
          <w:szCs w:val="24"/>
          <w:vertAlign w:val="superscript"/>
          <w:lang w:eastAsia="ru-RU"/>
        </w:rPr>
        <w:footnoteReference w:id="1"/>
      </w:r>
      <w:r w:rsidRPr="00B271DD">
        <w:rPr>
          <w:rFonts w:ascii="Arial" w:eastAsia="Times New Roman" w:hAnsi="Arial" w:cs="Arial"/>
          <w:b/>
          <w:i/>
          <w:sz w:val="24"/>
          <w:szCs w:val="24"/>
          <w:vertAlign w:val="superscript"/>
          <w:lang w:eastAsia="ru-RU"/>
        </w:rPr>
        <w:t>[1]</w:t>
      </w:r>
      <w:bookmarkEnd w:id="8"/>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3.1.</w:t>
      </w:r>
      <w:r w:rsidRPr="00B271DD">
        <w:rPr>
          <w:rFonts w:ascii="Arial" w:eastAsia="Times New Roman" w:hAnsi="Arial" w:cs="Arial"/>
          <w:sz w:val="24"/>
          <w:szCs w:val="24"/>
          <w:lang w:eastAsia="ru-RU"/>
        </w:rPr>
        <w:t>Территория садоводческого (дачного) объединения должна быть соединена подъездной дорогой с автомобильной дорогой общего пользования.</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На территорию садоводческого (дачного) объединения с числом садовых участков до 50 следует предусматривать один въезд, более 50 </w:t>
      </w:r>
      <w:r w:rsidRPr="00B271DD">
        <w:rPr>
          <w:rFonts w:ascii="Arial" w:eastAsia="Times New Roman" w:hAnsi="Arial" w:cs="Arial"/>
          <w:sz w:val="24"/>
          <w:szCs w:val="24"/>
          <w:lang w:eastAsia="ru-RU"/>
        </w:rPr>
        <w:sym w:font="Symbol" w:char="F02D"/>
      </w:r>
      <w:r w:rsidRPr="00B271DD">
        <w:rPr>
          <w:rFonts w:ascii="Arial" w:eastAsia="Times New Roman" w:hAnsi="Arial" w:cs="Arial"/>
          <w:sz w:val="24"/>
          <w:szCs w:val="24"/>
          <w:lang w:eastAsia="ru-RU"/>
        </w:rPr>
        <w:t xml:space="preserve"> не менее двух въездов.</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3.2.</w:t>
      </w:r>
      <w:r w:rsidRPr="00B271DD">
        <w:rPr>
          <w:rFonts w:ascii="Arial" w:eastAsia="Times New Roman" w:hAnsi="Arial" w:cs="Arial"/>
          <w:sz w:val="24"/>
          <w:szCs w:val="24"/>
          <w:lang w:eastAsia="ru-RU"/>
        </w:rPr>
        <w:t>Земельный участок, предоставленный садоводческому (дачному) объединению, состоит из земель общего пользования и индивидуальных участков.</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7.</w:t>
      </w:r>
    </w:p>
    <w:p w:rsidR="00B271DD" w:rsidRPr="00B271DD" w:rsidRDefault="00B271DD" w:rsidP="00B271DD">
      <w:pPr>
        <w:widowControl w:val="0"/>
        <w:spacing w:after="0" w:line="240" w:lineRule="auto"/>
        <w:ind w:firstLine="567"/>
        <w:jc w:val="both"/>
        <w:outlineLvl w:val="0"/>
        <w:rPr>
          <w:rFonts w:ascii="Arial" w:eastAsia="Times New Roman" w:hAnsi="Arial" w:cs="Arial"/>
          <w:sz w:val="24"/>
          <w:szCs w:val="24"/>
          <w:lang w:eastAsia="ru-RU"/>
        </w:rPr>
      </w:pPr>
      <w:bookmarkStart w:id="9" w:name="_Toc297163330"/>
      <w:r w:rsidRPr="00B271DD">
        <w:rPr>
          <w:rFonts w:ascii="Arial" w:eastAsia="Times New Roman" w:hAnsi="Arial" w:cs="Arial"/>
          <w:sz w:val="24"/>
          <w:szCs w:val="24"/>
          <w:lang w:eastAsia="ru-RU"/>
        </w:rPr>
        <w:t>Таблица 7 Состав объектов садоводческого (дачного) объединения</w:t>
      </w:r>
      <w:bookmarkEnd w:id="9"/>
    </w:p>
    <w:tbl>
      <w:tblPr>
        <w:tblW w:w="0" w:type="dxa"/>
        <w:jc w:val="center"/>
        <w:tblLayout w:type="fixed"/>
        <w:tblCellMar>
          <w:left w:w="70" w:type="dxa"/>
          <w:right w:w="70" w:type="dxa"/>
        </w:tblCellMar>
        <w:tblLook w:val="04A0" w:firstRow="1" w:lastRow="0" w:firstColumn="1" w:lastColumn="0" w:noHBand="0" w:noVBand="1"/>
      </w:tblPr>
      <w:tblGrid>
        <w:gridCol w:w="4428"/>
        <w:gridCol w:w="1965"/>
        <w:gridCol w:w="1965"/>
        <w:gridCol w:w="1486"/>
      </w:tblGrid>
      <w:tr w:rsidR="00B271DD" w:rsidRPr="00B271DD" w:rsidTr="00B271DD">
        <w:trPr>
          <w:jc w:val="center"/>
        </w:trPr>
        <w:tc>
          <w:tcPr>
            <w:tcW w:w="4428" w:type="dxa"/>
            <w:vMerge w:val="restart"/>
            <w:tcBorders>
              <w:top w:val="single" w:sz="6" w:space="0" w:color="auto"/>
              <w:left w:val="single" w:sz="6" w:space="0" w:color="auto"/>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Объекты</w:t>
            </w:r>
          </w:p>
        </w:tc>
        <w:tc>
          <w:tcPr>
            <w:tcW w:w="5416" w:type="dxa"/>
            <w:gridSpan w:val="3"/>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Удельные размеры земельных участков, м</w:t>
            </w:r>
            <w:r w:rsidRPr="00B271DD">
              <w:rPr>
                <w:rFonts w:ascii="Arial" w:eastAsia="Times New Roman" w:hAnsi="Arial" w:cs="Arial"/>
                <w:b/>
                <w:sz w:val="24"/>
                <w:szCs w:val="24"/>
                <w:vertAlign w:val="superscript"/>
                <w:lang w:eastAsia="ru-RU"/>
              </w:rPr>
              <w:t>2</w:t>
            </w:r>
            <w:r w:rsidRPr="00B271DD">
              <w:rPr>
                <w:rFonts w:ascii="Arial" w:eastAsia="Times New Roman" w:hAnsi="Arial" w:cs="Arial"/>
                <w:b/>
                <w:sz w:val="24"/>
                <w:szCs w:val="24"/>
                <w:lang w:eastAsia="ru-RU"/>
              </w:rPr>
              <w:t xml:space="preserve"> на 1 садовый участок, на территории садоводческих (дачных) объединений с числом участков</w:t>
            </w:r>
          </w:p>
        </w:tc>
      </w:tr>
      <w:tr w:rsidR="00B271DD" w:rsidRPr="00B271DD" w:rsidTr="00B271DD">
        <w:trPr>
          <w:jc w:val="center"/>
        </w:trPr>
        <w:tc>
          <w:tcPr>
            <w:tcW w:w="4428" w:type="dxa"/>
            <w:vMerge/>
            <w:tcBorders>
              <w:top w:val="single" w:sz="6" w:space="0" w:color="auto"/>
              <w:left w:val="single" w:sz="6" w:space="0" w:color="auto"/>
              <w:bottom w:val="single" w:sz="6" w:space="0" w:color="auto"/>
              <w:right w:val="single" w:sz="6" w:space="0" w:color="auto"/>
            </w:tcBorders>
            <w:vAlign w:val="center"/>
            <w:hideMark/>
          </w:tcPr>
          <w:p w:rsidR="00B271DD" w:rsidRPr="00B271DD" w:rsidRDefault="00B271DD" w:rsidP="00B271DD">
            <w:pPr>
              <w:spacing w:after="0" w:line="240" w:lineRule="auto"/>
              <w:rPr>
                <w:rFonts w:ascii="Arial" w:eastAsia="Times New Roman" w:hAnsi="Arial" w:cs="Arial"/>
                <w:b/>
                <w:sz w:val="24"/>
                <w:szCs w:val="24"/>
                <w:lang w:eastAsia="ru-RU"/>
              </w:rPr>
            </w:pPr>
          </w:p>
        </w:tc>
        <w:tc>
          <w:tcPr>
            <w:tcW w:w="1965"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 xml:space="preserve">15 </w:t>
            </w:r>
            <w:r w:rsidRPr="00B271DD">
              <w:rPr>
                <w:rFonts w:ascii="Arial" w:eastAsia="Times New Roman" w:hAnsi="Arial" w:cs="Arial"/>
                <w:b/>
                <w:sz w:val="24"/>
                <w:szCs w:val="24"/>
                <w:lang w:eastAsia="ru-RU"/>
              </w:rPr>
              <w:sym w:font="Symbol" w:char="F02D"/>
            </w:r>
            <w:r w:rsidRPr="00B271DD">
              <w:rPr>
                <w:rFonts w:ascii="Arial" w:eastAsia="Times New Roman" w:hAnsi="Arial" w:cs="Arial"/>
                <w:b/>
                <w:sz w:val="24"/>
                <w:szCs w:val="24"/>
                <w:lang w:eastAsia="ru-RU"/>
              </w:rPr>
              <w:t xml:space="preserve"> 100</w:t>
            </w:r>
          </w:p>
        </w:tc>
        <w:tc>
          <w:tcPr>
            <w:tcW w:w="1965"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 xml:space="preserve">101 </w:t>
            </w:r>
            <w:r w:rsidRPr="00B271DD">
              <w:rPr>
                <w:rFonts w:ascii="Arial" w:eastAsia="Times New Roman" w:hAnsi="Arial" w:cs="Arial"/>
                <w:b/>
                <w:sz w:val="24"/>
                <w:szCs w:val="24"/>
                <w:lang w:eastAsia="ru-RU"/>
              </w:rPr>
              <w:sym w:font="Symbol" w:char="F02D"/>
            </w:r>
            <w:r w:rsidRPr="00B271DD">
              <w:rPr>
                <w:rFonts w:ascii="Arial" w:eastAsia="Times New Roman" w:hAnsi="Arial" w:cs="Arial"/>
                <w:b/>
                <w:sz w:val="24"/>
                <w:szCs w:val="24"/>
                <w:lang w:eastAsia="ru-RU"/>
              </w:rPr>
              <w:t xml:space="preserve"> 300</w:t>
            </w:r>
          </w:p>
        </w:tc>
        <w:tc>
          <w:tcPr>
            <w:tcW w:w="1486"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301 и более</w:t>
            </w:r>
          </w:p>
        </w:tc>
      </w:tr>
      <w:tr w:rsidR="00B271DD" w:rsidRPr="00B271DD" w:rsidTr="00B271D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Сторожка с правлением объединения</w:t>
            </w:r>
          </w:p>
        </w:tc>
        <w:tc>
          <w:tcPr>
            <w:tcW w:w="1965"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sz w:val="24"/>
                <w:szCs w:val="24"/>
                <w:lang w:eastAsia="ru-RU"/>
              </w:rPr>
              <w:t>1-0,7</w:t>
            </w:r>
          </w:p>
        </w:tc>
        <w:tc>
          <w:tcPr>
            <w:tcW w:w="1965"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sz w:val="24"/>
                <w:szCs w:val="24"/>
                <w:lang w:eastAsia="ru-RU"/>
              </w:rPr>
              <w:t>0,7-0,5</w:t>
            </w:r>
          </w:p>
        </w:tc>
        <w:tc>
          <w:tcPr>
            <w:tcW w:w="1486"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sz w:val="24"/>
                <w:szCs w:val="24"/>
                <w:lang w:eastAsia="ru-RU"/>
              </w:rPr>
              <w:t>0,4</w:t>
            </w:r>
          </w:p>
        </w:tc>
      </w:tr>
      <w:tr w:rsidR="00B271DD" w:rsidRPr="00B271DD" w:rsidTr="00B271D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Магазин смешанной торговли</w:t>
            </w:r>
          </w:p>
        </w:tc>
        <w:tc>
          <w:tcPr>
            <w:tcW w:w="1965"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sz w:val="24"/>
                <w:szCs w:val="24"/>
                <w:lang w:eastAsia="ru-RU"/>
              </w:rPr>
              <w:t>2-0,5</w:t>
            </w:r>
          </w:p>
        </w:tc>
        <w:tc>
          <w:tcPr>
            <w:tcW w:w="1965"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sz w:val="24"/>
                <w:szCs w:val="24"/>
                <w:lang w:eastAsia="ru-RU"/>
              </w:rPr>
              <w:t>0,5-0,2</w:t>
            </w:r>
          </w:p>
        </w:tc>
        <w:tc>
          <w:tcPr>
            <w:tcW w:w="1486"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sz w:val="24"/>
                <w:szCs w:val="24"/>
                <w:lang w:eastAsia="ru-RU"/>
              </w:rPr>
              <w:t>0,2 и менее</w:t>
            </w:r>
          </w:p>
        </w:tc>
      </w:tr>
      <w:tr w:rsidR="00B271DD" w:rsidRPr="00B271DD" w:rsidTr="00B271D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Здания и сооружения для хранения средств пожаротушения</w:t>
            </w:r>
          </w:p>
        </w:tc>
        <w:tc>
          <w:tcPr>
            <w:tcW w:w="1965"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sz w:val="24"/>
                <w:szCs w:val="24"/>
                <w:lang w:eastAsia="ru-RU"/>
              </w:rPr>
              <w:t>0,5</w:t>
            </w:r>
          </w:p>
        </w:tc>
        <w:tc>
          <w:tcPr>
            <w:tcW w:w="1965"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0,4</w:t>
            </w:r>
          </w:p>
        </w:tc>
        <w:tc>
          <w:tcPr>
            <w:tcW w:w="1486"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0,35</w:t>
            </w:r>
          </w:p>
        </w:tc>
      </w:tr>
      <w:tr w:rsidR="00B271DD" w:rsidRPr="00B271DD" w:rsidTr="00B271D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br w:type="page"/>
              <w:t>Площадки для мусоросборников</w:t>
            </w:r>
          </w:p>
        </w:tc>
        <w:tc>
          <w:tcPr>
            <w:tcW w:w="1965"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0,1</w:t>
            </w:r>
          </w:p>
        </w:tc>
        <w:tc>
          <w:tcPr>
            <w:tcW w:w="1965"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0,1</w:t>
            </w:r>
          </w:p>
        </w:tc>
        <w:tc>
          <w:tcPr>
            <w:tcW w:w="1486"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0,1</w:t>
            </w:r>
          </w:p>
        </w:tc>
      </w:tr>
      <w:tr w:rsidR="00B271DD" w:rsidRPr="00B271DD" w:rsidTr="00B271D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Площадка для стоянки автомобилей при въезде на территорию садоводческого объединения</w:t>
            </w:r>
          </w:p>
        </w:tc>
        <w:tc>
          <w:tcPr>
            <w:tcW w:w="1965"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0,9</w:t>
            </w:r>
          </w:p>
        </w:tc>
        <w:tc>
          <w:tcPr>
            <w:tcW w:w="1965"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0,9-0,4</w:t>
            </w:r>
          </w:p>
        </w:tc>
        <w:tc>
          <w:tcPr>
            <w:tcW w:w="1486" w:type="dxa"/>
            <w:tcBorders>
              <w:top w:val="single" w:sz="6" w:space="0" w:color="auto"/>
              <w:left w:val="nil"/>
              <w:bottom w:val="single" w:sz="6" w:space="0" w:color="auto"/>
              <w:right w:val="single" w:sz="6"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0,4 и менее</w:t>
            </w:r>
          </w:p>
        </w:tc>
      </w:tr>
    </w:tbl>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3.3.</w:t>
      </w:r>
      <w:r w:rsidRPr="00B271DD">
        <w:rPr>
          <w:rFonts w:ascii="Arial" w:eastAsia="Times New Roman" w:hAnsi="Arial" w:cs="Arial"/>
          <w:sz w:val="24"/>
          <w:szCs w:val="24"/>
          <w:lang w:eastAsia="ru-RU"/>
        </w:rPr>
        <w:t xml:space="preserve"> Здания и сооружения общего пользования должны отстоять от границ садовых (дачных) участков не менее чем на 4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3.4.</w:t>
      </w:r>
      <w:r w:rsidRPr="00B271DD">
        <w:rPr>
          <w:rFonts w:ascii="Arial" w:eastAsia="Times New Roman" w:hAnsi="Arial" w:cs="Arial"/>
          <w:sz w:val="24"/>
          <w:szCs w:val="24"/>
          <w:lang w:eastAsia="ru-RU"/>
        </w:rPr>
        <w:t xml:space="preserve">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3.5. </w:t>
      </w:r>
      <w:r w:rsidRPr="00B271DD">
        <w:rPr>
          <w:rFonts w:ascii="Arial" w:eastAsia="Times New Roman" w:hAnsi="Arial" w:cs="Arial"/>
          <w:sz w:val="24"/>
          <w:szCs w:val="24"/>
          <w:lang w:eastAsia="ru-RU"/>
        </w:rPr>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3.6.</w:t>
      </w:r>
      <w:r w:rsidRPr="00B271DD">
        <w:rPr>
          <w:rFonts w:ascii="Arial" w:eastAsia="Times New Roman" w:hAnsi="Arial" w:cs="Arial"/>
          <w:sz w:val="24"/>
          <w:szCs w:val="24"/>
          <w:lang w:eastAsia="ru-RU"/>
        </w:rPr>
        <w:t xml:space="preserve"> На территории садоводческого (дачного) объединения ширина улиц и проездов в красных линиях должна быть,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для улиц </w:t>
      </w:r>
      <w:r w:rsidRPr="00B271DD">
        <w:rPr>
          <w:rFonts w:ascii="Arial" w:eastAsia="Times New Roman" w:hAnsi="Arial" w:cs="Arial"/>
          <w:sz w:val="24"/>
          <w:szCs w:val="24"/>
          <w:lang w:eastAsia="ru-RU"/>
        </w:rPr>
        <w:sym w:font="Symbol" w:char="F02D"/>
      </w:r>
      <w:r w:rsidRPr="00B271DD">
        <w:rPr>
          <w:rFonts w:ascii="Arial" w:eastAsia="Times New Roman" w:hAnsi="Arial" w:cs="Arial"/>
          <w:sz w:val="24"/>
          <w:szCs w:val="24"/>
          <w:lang w:eastAsia="ru-RU"/>
        </w:rPr>
        <w:t xml:space="preserve"> не менее 15;</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для проездов </w:t>
      </w:r>
      <w:r w:rsidRPr="00B271DD">
        <w:rPr>
          <w:rFonts w:ascii="Arial" w:eastAsia="Times New Roman" w:hAnsi="Arial" w:cs="Arial"/>
          <w:sz w:val="24"/>
          <w:szCs w:val="24"/>
          <w:lang w:eastAsia="ru-RU"/>
        </w:rPr>
        <w:sym w:font="Symbol" w:char="F02D"/>
      </w:r>
      <w:r w:rsidRPr="00B271DD">
        <w:rPr>
          <w:rFonts w:ascii="Arial" w:eastAsia="Times New Roman" w:hAnsi="Arial" w:cs="Arial"/>
          <w:sz w:val="24"/>
          <w:szCs w:val="24"/>
          <w:lang w:eastAsia="ru-RU"/>
        </w:rPr>
        <w:t xml:space="preserve"> не менее 9.</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Минимальный радиус закругления края проезжей части </w:t>
      </w:r>
      <w:r w:rsidRPr="00B271DD">
        <w:rPr>
          <w:rFonts w:ascii="Arial" w:eastAsia="Times New Roman" w:hAnsi="Arial" w:cs="Arial"/>
          <w:sz w:val="24"/>
          <w:szCs w:val="24"/>
          <w:lang w:eastAsia="ru-RU"/>
        </w:rPr>
        <w:sym w:font="Symbol" w:char="F02D"/>
      </w:r>
      <w:r w:rsidRPr="00B271DD">
        <w:rPr>
          <w:rFonts w:ascii="Arial" w:eastAsia="Times New Roman" w:hAnsi="Arial" w:cs="Arial"/>
          <w:sz w:val="24"/>
          <w:szCs w:val="24"/>
          <w:lang w:eastAsia="ru-RU"/>
        </w:rPr>
        <w:t xml:space="preserve"> 6,0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Ширина проезжей части улиц и проездов принимается в соответствии с требованиями Федерального закона «Технический регламент о требованиях пожарной безопасности» от 22.07.2008 г. № 123-ФЗ:</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для улиц </w:t>
      </w:r>
      <w:r w:rsidRPr="00B271DD">
        <w:rPr>
          <w:rFonts w:ascii="Arial" w:eastAsia="Times New Roman" w:hAnsi="Arial" w:cs="Arial"/>
          <w:sz w:val="24"/>
          <w:szCs w:val="24"/>
          <w:lang w:eastAsia="ru-RU"/>
        </w:rPr>
        <w:sym w:font="Symbol" w:char="F02D"/>
      </w:r>
      <w:r w:rsidRPr="00B271DD">
        <w:rPr>
          <w:rFonts w:ascii="Arial" w:eastAsia="Times New Roman" w:hAnsi="Arial" w:cs="Arial"/>
          <w:sz w:val="24"/>
          <w:szCs w:val="24"/>
          <w:lang w:eastAsia="ru-RU"/>
        </w:rPr>
        <w:t xml:space="preserve"> не менее 7,0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для проездов </w:t>
      </w:r>
      <w:r w:rsidRPr="00B271DD">
        <w:rPr>
          <w:rFonts w:ascii="Arial" w:eastAsia="Times New Roman" w:hAnsi="Arial" w:cs="Arial"/>
          <w:sz w:val="24"/>
          <w:szCs w:val="24"/>
          <w:lang w:eastAsia="ru-RU"/>
        </w:rPr>
        <w:sym w:font="Symbol" w:char="F02D"/>
      </w:r>
      <w:r w:rsidRPr="00B271DD">
        <w:rPr>
          <w:rFonts w:ascii="Arial" w:eastAsia="Times New Roman" w:hAnsi="Arial" w:cs="Arial"/>
          <w:sz w:val="24"/>
          <w:szCs w:val="24"/>
          <w:lang w:eastAsia="ru-RU"/>
        </w:rPr>
        <w:t xml:space="preserve"> не менее 3,5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Тупиковые проезды в соответствии с требованиями статьи 67 Федерального закона от 22.07.2008 г. №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3.7.</w:t>
      </w:r>
      <w:r w:rsidRPr="00B271DD">
        <w:rPr>
          <w:rFonts w:ascii="Arial" w:eastAsia="Times New Roman" w:hAnsi="Arial" w:cs="Arial"/>
          <w:sz w:val="24"/>
          <w:szCs w:val="24"/>
          <w:lang w:eastAsia="ru-RU"/>
        </w:rPr>
        <w:t xml:space="preserve">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B271DD" w:rsidRPr="00B271DD" w:rsidRDefault="00B271DD" w:rsidP="00B271DD">
      <w:pPr>
        <w:widowControl w:val="0"/>
        <w:spacing w:after="0" w:line="240" w:lineRule="auto"/>
        <w:jc w:val="center"/>
        <w:outlineLvl w:val="0"/>
        <w:rPr>
          <w:rFonts w:ascii="Arial" w:eastAsia="Times New Roman" w:hAnsi="Arial" w:cs="Arial"/>
          <w:b/>
          <w:sz w:val="24"/>
          <w:szCs w:val="24"/>
          <w:lang w:eastAsia="ru-RU"/>
        </w:rPr>
      </w:pPr>
      <w:bookmarkStart w:id="10" w:name="_Toc297163331"/>
      <w:r w:rsidRPr="00B271DD">
        <w:rPr>
          <w:rFonts w:ascii="Arial" w:eastAsia="Times New Roman" w:hAnsi="Arial" w:cs="Arial"/>
          <w:b/>
          <w:sz w:val="24"/>
          <w:szCs w:val="24"/>
          <w:lang w:eastAsia="ru-RU"/>
        </w:rPr>
        <w:t>3.8. Территория индивидуального садового, огородного, дачного участка</w:t>
      </w:r>
      <w:bookmarkEnd w:id="10"/>
    </w:p>
    <w:p w:rsidR="00B271DD" w:rsidRPr="00B271DD" w:rsidRDefault="00B271DD" w:rsidP="00B271DD">
      <w:pPr>
        <w:widowControl w:val="0"/>
        <w:spacing w:after="0" w:line="240" w:lineRule="auto"/>
        <w:ind w:firstLine="567"/>
        <w:jc w:val="both"/>
        <w:rPr>
          <w:rFonts w:ascii="Arial" w:eastAsia="Times New Roman" w:hAnsi="Arial" w:cs="Arial"/>
          <w:color w:val="FF0000"/>
          <w:sz w:val="24"/>
          <w:szCs w:val="24"/>
          <w:lang w:eastAsia="ru-RU"/>
        </w:rPr>
      </w:pPr>
      <w:r w:rsidRPr="00B271DD">
        <w:rPr>
          <w:rFonts w:ascii="Arial" w:eastAsia="Times New Roman" w:hAnsi="Arial" w:cs="Arial"/>
          <w:b/>
          <w:sz w:val="24"/>
          <w:szCs w:val="24"/>
          <w:lang w:eastAsia="ru-RU"/>
        </w:rPr>
        <w:t>3.8.1.</w:t>
      </w:r>
      <w:r w:rsidRPr="00B271DD">
        <w:rPr>
          <w:rFonts w:ascii="Arial" w:eastAsia="Times New Roman" w:hAnsi="Arial" w:cs="Arial"/>
          <w:sz w:val="24"/>
          <w:szCs w:val="24"/>
          <w:lang w:eastAsia="ru-RU"/>
        </w:rPr>
        <w:t>. Площадь индивидуального садового (дачного) участка рекомендуется принимать не менее 0,06 га</w:t>
      </w:r>
      <w:r w:rsidRPr="00B271DD">
        <w:rPr>
          <w:rFonts w:ascii="Arial" w:eastAsia="Times New Roman" w:hAnsi="Arial" w:cs="Arial"/>
          <w:color w:val="FF0000"/>
          <w:sz w:val="24"/>
          <w:szCs w:val="24"/>
          <w:lang w:eastAsia="ru-RU"/>
        </w:rPr>
        <w:t>.</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3.8.2.</w:t>
      </w:r>
      <w:r w:rsidRPr="00B271DD">
        <w:rPr>
          <w:rFonts w:ascii="Arial" w:eastAsia="Times New Roman" w:hAnsi="Arial" w:cs="Arial"/>
          <w:sz w:val="24"/>
          <w:szCs w:val="24"/>
          <w:lang w:eastAsia="ru-RU"/>
        </w:rPr>
        <w:t xml:space="preserve">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3.8.3.</w:t>
      </w:r>
      <w:r w:rsidRPr="00B271DD">
        <w:rPr>
          <w:rFonts w:ascii="Arial" w:eastAsia="Times New Roman" w:hAnsi="Arial" w:cs="Arial"/>
          <w:sz w:val="24"/>
          <w:szCs w:val="24"/>
          <w:lang w:eastAsia="ru-RU"/>
        </w:rPr>
        <w:t xml:space="preserve"> На садовом земельном участке могут возводиться жилое строение, хозяйственные строения и сооружения.</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На дачном земельном участке могут возводиться жилое строение или жилой дом, хозяйственных строений и сооружений.</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3.8.4. </w:t>
      </w:r>
      <w:r w:rsidRPr="00B271DD">
        <w:rPr>
          <w:rFonts w:ascii="Arial" w:eastAsia="Times New Roman" w:hAnsi="Arial" w:cs="Arial"/>
          <w:sz w:val="24"/>
          <w:szCs w:val="24"/>
          <w:lang w:eastAsia="ru-RU"/>
        </w:rPr>
        <w:t>Противопожарные расстояния между строениями и сооружениями в пределах одного садового участка не нормируются.</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Противопожарные расстояния между строениями и сооружениями, расположенными на соседних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«Технический регламент о требованиях пожарной безопасности» от 22.07.2008 г. № 123-ФЗ.</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3.8.5.</w:t>
      </w:r>
      <w:r w:rsidRPr="00B271DD">
        <w:rPr>
          <w:rFonts w:ascii="Arial" w:eastAsia="Times New Roman" w:hAnsi="Arial" w:cs="Arial"/>
          <w:sz w:val="24"/>
          <w:szCs w:val="24"/>
          <w:lang w:eastAsia="ru-RU"/>
        </w:rPr>
        <w:t xml:space="preserve"> Жилое строение, жилой дом должны отстоять от красной линии улиц не менее чем на 5 м, от красной линии проездов </w:t>
      </w:r>
      <w:r w:rsidRPr="00B271DD">
        <w:rPr>
          <w:rFonts w:ascii="Arial" w:eastAsia="Times New Roman" w:hAnsi="Arial" w:cs="Arial"/>
          <w:sz w:val="24"/>
          <w:szCs w:val="24"/>
          <w:lang w:eastAsia="ru-RU"/>
        </w:rPr>
        <w:sym w:font="Symbol" w:char="F02D"/>
      </w:r>
      <w:r w:rsidRPr="00B271DD">
        <w:rPr>
          <w:rFonts w:ascii="Arial" w:eastAsia="Times New Roman" w:hAnsi="Arial" w:cs="Arial"/>
          <w:sz w:val="24"/>
          <w:szCs w:val="24"/>
          <w:lang w:eastAsia="ru-RU"/>
        </w:rPr>
        <w:t xml:space="preserve">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Данные расстояния могут быть изменены для уже существующей застройки.</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3.8.6.</w:t>
      </w:r>
      <w:r w:rsidRPr="00B271DD">
        <w:rPr>
          <w:rFonts w:ascii="Arial" w:eastAsia="Times New Roman" w:hAnsi="Arial" w:cs="Arial"/>
          <w:sz w:val="24"/>
          <w:szCs w:val="24"/>
          <w:lang w:eastAsia="ru-RU"/>
        </w:rPr>
        <w:t xml:space="preserve"> Минимальные расстояния до границы соседнего участка по санитарно-бытовым условиям принимать согласно пп. 2.2.6, 2.2.7. настоящих нормативов.</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3.8.7.</w:t>
      </w:r>
      <w:r w:rsidRPr="00B271DD">
        <w:rPr>
          <w:rFonts w:ascii="Arial" w:eastAsia="Times New Roman" w:hAnsi="Arial" w:cs="Arial"/>
          <w:sz w:val="24"/>
          <w:szCs w:val="24"/>
          <w:lang w:eastAsia="ru-RU"/>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 этих случаях расстояние до границы с соседним участком измеряется отдельно от каждого объекта блокировки.</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3.8.8.</w:t>
      </w:r>
      <w:r w:rsidRPr="00B271DD">
        <w:rPr>
          <w:rFonts w:ascii="Arial" w:eastAsia="Times New Roman" w:hAnsi="Arial" w:cs="Arial"/>
          <w:sz w:val="24"/>
          <w:szCs w:val="24"/>
          <w:lang w:eastAsia="ru-RU"/>
        </w:rPr>
        <w:t xml:space="preserve"> Стоянки для автомобилей могут быть отдельно стоящими, встроенными или пристроенными к садовому дому и хозяйственным постройкам.</w:t>
      </w:r>
    </w:p>
    <w:p w:rsidR="00B271DD" w:rsidRPr="00B271DD" w:rsidRDefault="00B271DD" w:rsidP="00B271DD">
      <w:pPr>
        <w:spacing w:after="0" w:line="240" w:lineRule="auto"/>
        <w:jc w:val="center"/>
        <w:outlineLvl w:val="1"/>
        <w:rPr>
          <w:rFonts w:ascii="Arial" w:eastAsia="Times New Roman" w:hAnsi="Arial" w:cs="Arial"/>
          <w:b/>
          <w:sz w:val="24"/>
          <w:szCs w:val="24"/>
          <w:lang w:eastAsia="ru-RU"/>
        </w:rPr>
      </w:pPr>
      <w:bookmarkStart w:id="11" w:name="_Toc297163332"/>
      <w:r w:rsidRPr="00B271DD">
        <w:rPr>
          <w:rFonts w:ascii="Arial" w:eastAsia="Times New Roman" w:hAnsi="Arial" w:cs="Arial"/>
          <w:b/>
          <w:i/>
          <w:sz w:val="24"/>
          <w:szCs w:val="24"/>
          <w:lang w:eastAsia="ru-RU"/>
        </w:rPr>
        <w:t>4. ОБЩЕСТВЕННО-ДЕЛОВЫЕ ЗОНЫ</w:t>
      </w:r>
      <w:bookmarkEnd w:id="11"/>
    </w:p>
    <w:p w:rsidR="00B271DD" w:rsidRPr="00B271DD" w:rsidRDefault="00B271DD" w:rsidP="00B271DD">
      <w:pPr>
        <w:spacing w:after="0" w:line="240" w:lineRule="auto"/>
        <w:jc w:val="center"/>
        <w:outlineLvl w:val="1"/>
        <w:rPr>
          <w:rFonts w:ascii="Arial" w:eastAsia="Times New Roman" w:hAnsi="Arial" w:cs="Arial"/>
          <w:b/>
          <w:bCs/>
          <w:i/>
          <w:sz w:val="24"/>
          <w:szCs w:val="24"/>
          <w:lang w:eastAsia="ru-RU"/>
        </w:rPr>
      </w:pPr>
      <w:bookmarkStart w:id="12" w:name="_Toc297163333"/>
      <w:r w:rsidRPr="00B271DD">
        <w:rPr>
          <w:rFonts w:ascii="Arial" w:eastAsia="Times New Roman" w:hAnsi="Arial" w:cs="Arial"/>
          <w:b/>
          <w:bCs/>
          <w:i/>
          <w:sz w:val="24"/>
          <w:szCs w:val="24"/>
          <w:lang w:eastAsia="ru-RU"/>
        </w:rPr>
        <w:t>4.1. Общие требования</w:t>
      </w:r>
      <w:bookmarkEnd w:id="12"/>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4.1.1.</w:t>
      </w:r>
      <w:r w:rsidRPr="00B271DD">
        <w:rPr>
          <w:rFonts w:ascii="Arial" w:eastAsia="Times New Roman" w:hAnsi="Arial" w:cs="Arial"/>
          <w:sz w:val="24"/>
          <w:szCs w:val="24"/>
          <w:lang w:eastAsia="ru-RU"/>
        </w:rPr>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4.1.2.</w:t>
      </w:r>
      <w:r w:rsidRPr="00B271DD">
        <w:rPr>
          <w:rFonts w:ascii="Arial" w:eastAsia="Times New Roman" w:hAnsi="Arial" w:cs="Arial"/>
          <w:sz w:val="24"/>
          <w:szCs w:val="24"/>
          <w:lang w:eastAsia="ru-RU"/>
        </w:rPr>
        <w:t xml:space="preserve"> По типу застройки и составу размещаемых объектов общественно-деловые зоны могут подразделяться на многофункциональные зоны и зоны специализированной общественной застройки.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4.1.3.</w:t>
      </w:r>
      <w:r w:rsidRPr="00B271DD">
        <w:rPr>
          <w:rFonts w:ascii="Arial" w:eastAsia="Times New Roman" w:hAnsi="Arial" w:cs="Arial"/>
          <w:sz w:val="24"/>
          <w:szCs w:val="24"/>
          <w:lang w:eastAsia="ru-RU"/>
        </w:rPr>
        <w:t xml:space="preserve"> Зоны специализированной общественной застройки формируются как специализированные центры - административные, медицинские, научные, учебные, торговые (в том числе ярмарки, рынки), спортивные и другие.</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При размещении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4.1.4.</w:t>
      </w:r>
      <w:r w:rsidRPr="00B271DD">
        <w:rPr>
          <w:rFonts w:ascii="Arial" w:eastAsia="Times New Roman" w:hAnsi="Arial" w:cs="Arial"/>
          <w:sz w:val="24"/>
          <w:szCs w:val="24"/>
          <w:lang w:eastAsia="ru-RU"/>
        </w:rPr>
        <w:t xml:space="preserve"> Для общественно-деловых зон села  в пределах которых размещаются объекты культурного наследия, могут выделяться общественно-деловые исторические зоны.</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Формирование общественно-деловой исторической зоны села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4.1.5</w:t>
      </w:r>
      <w:r w:rsidRPr="00B271DD">
        <w:rPr>
          <w:rFonts w:ascii="Arial" w:eastAsia="Times New Roman" w:hAnsi="Arial" w:cs="Arial"/>
          <w:sz w:val="24"/>
          <w:szCs w:val="24"/>
          <w:lang w:eastAsia="ru-RU"/>
        </w:rPr>
        <w:t>. Процент застроенности территории объектами, расположенными в многофункциональной общественно-деловой зоне, рекомендуется принимать не более 50 %.</w:t>
      </w:r>
    </w:p>
    <w:p w:rsidR="00B271DD" w:rsidRPr="00B271DD" w:rsidRDefault="00B271DD" w:rsidP="00B271DD">
      <w:pPr>
        <w:spacing w:after="0" w:line="240" w:lineRule="auto"/>
        <w:ind w:firstLine="567"/>
        <w:jc w:val="center"/>
        <w:outlineLvl w:val="1"/>
        <w:rPr>
          <w:rFonts w:ascii="Arial" w:eastAsia="Times New Roman" w:hAnsi="Arial" w:cs="Arial"/>
          <w:b/>
          <w:bCs/>
          <w:sz w:val="24"/>
          <w:szCs w:val="24"/>
          <w:lang w:eastAsia="ru-RU"/>
        </w:rPr>
      </w:pPr>
      <w:bookmarkStart w:id="13" w:name="_Toc297163334"/>
      <w:r w:rsidRPr="00B271DD">
        <w:rPr>
          <w:rFonts w:ascii="Arial" w:eastAsia="Times New Roman" w:hAnsi="Arial" w:cs="Arial"/>
          <w:b/>
          <w:bCs/>
          <w:i/>
          <w:sz w:val="24"/>
          <w:szCs w:val="24"/>
          <w:lang w:eastAsia="ru-RU"/>
        </w:rPr>
        <w:t>4.2. Учреждения и предприятия социальной инфраструктуры</w:t>
      </w:r>
      <w:bookmarkEnd w:id="13"/>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4.2.1.</w:t>
      </w:r>
      <w:r w:rsidRPr="00B271DD">
        <w:rPr>
          <w:rFonts w:ascii="Arial" w:eastAsia="Times New Roman" w:hAnsi="Arial" w:cs="Arial"/>
          <w:sz w:val="24"/>
          <w:szCs w:val="24"/>
          <w:lang w:eastAsia="ru-RU"/>
        </w:rPr>
        <w:t xml:space="preserve">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 </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4.2.2.</w:t>
      </w:r>
      <w:r w:rsidRPr="00B271DD">
        <w:rPr>
          <w:rFonts w:ascii="Arial" w:eastAsia="Times New Roman" w:hAnsi="Arial" w:cs="Arial"/>
          <w:sz w:val="24"/>
          <w:szCs w:val="24"/>
          <w:lang w:eastAsia="ru-RU"/>
        </w:rPr>
        <w:t xml:space="preserve">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региональным нормативам градостроительного проектирования «Планировка жилых, общественно-деловых и рекреационных зон населенных пунктов Воронежской области».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4.2.3.</w:t>
      </w:r>
      <w:r w:rsidRPr="00B271DD">
        <w:rPr>
          <w:rFonts w:ascii="Arial" w:eastAsia="Times New Roman" w:hAnsi="Arial" w:cs="Arial"/>
          <w:sz w:val="24"/>
          <w:szCs w:val="24"/>
          <w:lang w:eastAsia="ru-RU"/>
        </w:rPr>
        <w:t xml:space="preserve"> Расчетные показатели минимальной обеспеченности социально значимыми объектами местного значения,  приведены в таблице 8.</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67"/>
        <w:jc w:val="center"/>
        <w:outlineLvl w:val="3"/>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8. Расчетные показатели минимальной обеспеченности социально значимыми объектами местного значения населенных пунктов поселения</w:t>
      </w:r>
    </w:p>
    <w:tbl>
      <w:tblPr>
        <w:tblW w:w="0" w:type="dxa"/>
        <w:jc w:val="center"/>
        <w:tblLayout w:type="fixed"/>
        <w:tblCellMar>
          <w:left w:w="70" w:type="dxa"/>
          <w:right w:w="70" w:type="dxa"/>
        </w:tblCellMar>
        <w:tblLook w:val="04A0" w:firstRow="1" w:lastRow="0" w:firstColumn="1" w:lastColumn="0" w:noHBand="0" w:noVBand="1"/>
      </w:tblPr>
      <w:tblGrid>
        <w:gridCol w:w="851"/>
        <w:gridCol w:w="3402"/>
        <w:gridCol w:w="2551"/>
        <w:gridCol w:w="2268"/>
      </w:tblGrid>
      <w:tr w:rsidR="00B271DD" w:rsidRPr="00B271DD" w:rsidTr="00B271D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w:t>
            </w:r>
            <w:r w:rsidRPr="00B271DD">
              <w:rPr>
                <w:rFonts w:ascii="Arial" w:eastAsia="Times New Roman" w:hAnsi="Arial" w:cs="Arial"/>
                <w:sz w:val="24"/>
                <w:szCs w:val="24"/>
                <w:lang w:eastAsia="ru-RU"/>
              </w:rPr>
              <w:br/>
              <w:t xml:space="preserve">п/п </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Предприятия и учреждения повседневного обслуживания        </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Единица измерения </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Минимальная обеспеченность </w:t>
            </w:r>
          </w:p>
        </w:tc>
      </w:tr>
      <w:tr w:rsidR="00B271DD" w:rsidRPr="00B271DD" w:rsidTr="00B271DD">
        <w:trPr>
          <w:cantSplit/>
          <w:trHeight w:val="24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4</w:t>
            </w:r>
          </w:p>
        </w:tc>
      </w:tr>
      <w:tr w:rsidR="00B271DD" w:rsidRPr="00B271DD" w:rsidTr="00B271D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1   </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Детские дошкольные учреждения</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Мест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90 &lt;*&gt;</w:t>
            </w:r>
          </w:p>
        </w:tc>
      </w:tr>
      <w:tr w:rsidR="00B271DD" w:rsidRPr="00B271DD" w:rsidTr="00B271D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2   </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Общеобразовательные школы</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Мест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135 &lt;*&gt;</w:t>
            </w:r>
          </w:p>
        </w:tc>
      </w:tr>
      <w:tr w:rsidR="00B271DD" w:rsidRPr="00B271DD" w:rsidTr="00B271D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3   </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Продовольственный, кулинарный магазин, булочная-кондитерская </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Кв. м торговой площади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&lt;**&gt;</w:t>
            </w:r>
          </w:p>
        </w:tc>
      </w:tr>
      <w:tr w:rsidR="00B271DD" w:rsidRPr="00B271DD" w:rsidTr="00B271DD">
        <w:trPr>
          <w:cantSplit/>
          <w:trHeight w:val="776"/>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4   </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Промтоварный магазин товаров первой необходимости</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Кв. м торговой площади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&lt;**&gt;</w:t>
            </w:r>
          </w:p>
        </w:tc>
      </w:tr>
      <w:tr w:rsidR="00B271DD" w:rsidRPr="00B271DD" w:rsidTr="00B271D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5   </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Приемный пункт прачечной, химчистки </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Объект на жилую группу </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r>
      <w:tr w:rsidR="00B271DD" w:rsidRPr="00B271DD" w:rsidTr="00B271D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6   </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Мастерская бытового обслуживания  </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Рабочих мест на 1000 жителей</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w:t>
            </w:r>
          </w:p>
        </w:tc>
      </w:tr>
      <w:tr w:rsidR="00B271DD" w:rsidRPr="00B271DD" w:rsidTr="00B271D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7   </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Аптечный пункт </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Объект на жилую группу </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r>
      <w:tr w:rsidR="00B271DD" w:rsidRPr="00B271DD" w:rsidTr="00B271D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8   </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Пункт охраны порядка </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Кв. м. общей площади на жилую группу </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r>
      <w:tr w:rsidR="00B271DD" w:rsidRPr="00B271DD" w:rsidTr="00B271D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9   </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Спортивный или тренажерный зал </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Кв. м общей площади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w:t>
            </w:r>
          </w:p>
        </w:tc>
      </w:tr>
      <w:tr w:rsidR="00B271DD" w:rsidRPr="00B271DD" w:rsidTr="00B271D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10 </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Клубное учреждение</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Мест на 1000 жителей</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100 </w:t>
            </w:r>
          </w:p>
        </w:tc>
      </w:tr>
      <w:tr w:rsidR="00B271DD" w:rsidRPr="00B271DD" w:rsidTr="00B271D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11</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библиотека</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Ед 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r>
      <w:tr w:rsidR="00B271DD" w:rsidRPr="00B271DD" w:rsidTr="00B271D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12</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Амбулатория  или фельдшерско-акушерский пункт</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Ед 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r>
      <w:tr w:rsidR="00B271DD" w:rsidRPr="00B271DD" w:rsidTr="00B271D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13</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Предприятие бытового обслуживания</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Рабочих мест 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r>
      <w:tr w:rsidR="00B271DD" w:rsidRPr="00B271DD" w:rsidTr="00B271D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14</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Пожарное депо</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Автомобиль 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r>
      <w:tr w:rsidR="00B271DD" w:rsidRPr="00B271DD" w:rsidTr="00B271D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15</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кладбище</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r>
      <w:tr w:rsidR="00B271DD" w:rsidRPr="00B271DD" w:rsidTr="00B271D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16</w:t>
            </w:r>
          </w:p>
        </w:tc>
        <w:tc>
          <w:tcPr>
            <w:tcW w:w="3402"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Отделение связи</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1  на 6-15 тыс. чел</w:t>
            </w:r>
          </w:p>
        </w:tc>
        <w:tc>
          <w:tcPr>
            <w:tcW w:w="2268"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r>
      <w:tr w:rsidR="00B271DD" w:rsidRPr="00B271DD" w:rsidTr="00B271DD">
        <w:trPr>
          <w:cantSplit/>
          <w:trHeight w:val="480"/>
          <w:jc w:val="center"/>
        </w:trPr>
        <w:tc>
          <w:tcPr>
            <w:tcW w:w="851" w:type="dxa"/>
            <w:tcBorders>
              <w:top w:val="single" w:sz="6" w:space="0" w:color="auto"/>
              <w:left w:val="single" w:sz="6" w:space="0" w:color="auto"/>
              <w:bottom w:val="single" w:sz="6" w:space="0" w:color="auto"/>
              <w:right w:val="single" w:sz="6" w:space="0" w:color="auto"/>
            </w:tcBorders>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B271DD" w:rsidRPr="00B271DD" w:rsidRDefault="00B271DD" w:rsidP="00B271DD">
            <w:pPr>
              <w:autoSpaceDE w:val="0"/>
              <w:autoSpaceDN w:val="0"/>
              <w:adjustRightInd w:val="0"/>
              <w:spacing w:after="0" w:line="240" w:lineRule="auto"/>
              <w:jc w:val="center"/>
              <w:rPr>
                <w:rFonts w:ascii="Arial" w:eastAsia="Times New Roman" w:hAnsi="Arial" w:cs="Arial"/>
                <w:sz w:val="24"/>
                <w:szCs w:val="24"/>
                <w:lang w:eastAsia="ru-RU"/>
              </w:rPr>
            </w:pPr>
          </w:p>
        </w:tc>
      </w:tr>
    </w:tbl>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&lt;*&gt; При отсутствии расчета по демографии.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&lt;**&gt;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в соответствии с методикой расчета указанных нормативов, утвержденной Правительством Российской Федерации, утверждается Воронежской областной Думой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w:t>
      </w:r>
    </w:p>
    <w:p w:rsidR="00B271DD" w:rsidRPr="00B271DD" w:rsidRDefault="00B271DD" w:rsidP="00B271DD">
      <w:pPr>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4.2.3.1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8.1.</w:t>
      </w:r>
    </w:p>
    <w:tbl>
      <w:tblPr>
        <w:tblW w:w="0" w:type="auto"/>
        <w:jc w:val="center"/>
        <w:tblCellMar>
          <w:left w:w="0" w:type="dxa"/>
          <w:right w:w="0" w:type="dxa"/>
        </w:tblCellMar>
        <w:tblLook w:val="04A0" w:firstRow="1" w:lastRow="0" w:firstColumn="1" w:lastColumn="0" w:noHBand="0" w:noVBand="1"/>
      </w:tblPr>
      <w:tblGrid>
        <w:gridCol w:w="6489"/>
        <w:gridCol w:w="3148"/>
      </w:tblGrid>
      <w:tr w:rsidR="00B271DD" w:rsidRPr="00B271DD" w:rsidTr="00B271DD">
        <w:trPr>
          <w:trHeight w:val="15"/>
          <w:jc w:val="center"/>
        </w:trPr>
        <w:tc>
          <w:tcPr>
            <w:tcW w:w="6489" w:type="dxa"/>
          </w:tcPr>
          <w:p w:rsidR="00B271DD" w:rsidRPr="00B271DD" w:rsidRDefault="00B271DD" w:rsidP="00B271DD">
            <w:pPr>
              <w:spacing w:after="0" w:line="240" w:lineRule="auto"/>
              <w:jc w:val="right"/>
              <w:rPr>
                <w:rFonts w:ascii="Arial" w:eastAsia="Times New Roman" w:hAnsi="Arial" w:cs="Arial"/>
                <w:sz w:val="24"/>
                <w:szCs w:val="24"/>
                <w:lang w:eastAsia="ru-RU"/>
              </w:rPr>
            </w:pPr>
          </w:p>
        </w:tc>
        <w:tc>
          <w:tcPr>
            <w:tcW w:w="3148" w:type="dxa"/>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8.1</w:t>
            </w:r>
          </w:p>
        </w:tc>
      </w:tr>
      <w:tr w:rsidR="00B271DD" w:rsidRPr="00B271DD" w:rsidTr="00B271DD">
        <w:trPr>
          <w:jc w:val="center"/>
        </w:trPr>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Радиус обслуживания, метров</w:t>
            </w:r>
          </w:p>
        </w:tc>
      </w:tr>
      <w:tr w:rsidR="00B271DD" w:rsidRPr="00B271DD" w:rsidTr="00B271DD">
        <w:trPr>
          <w:jc w:val="center"/>
        </w:trPr>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B271DD" w:rsidRPr="00B271DD" w:rsidRDefault="00B271DD" w:rsidP="00B271DD">
            <w:pPr>
              <w:spacing w:after="0" w:line="240" w:lineRule="auto"/>
              <w:jc w:val="both"/>
              <w:rPr>
                <w:rFonts w:ascii="Arial" w:eastAsia="Times New Roman" w:hAnsi="Arial" w:cs="Arial"/>
                <w:sz w:val="24"/>
                <w:szCs w:val="24"/>
                <w:lang w:eastAsia="ru-RU"/>
              </w:rPr>
            </w:pPr>
          </w:p>
        </w:tc>
      </w:tr>
      <w:tr w:rsidR="00B271DD" w:rsidRPr="00B271DD" w:rsidTr="00B271D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в сельских поселениях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500</w:t>
            </w:r>
          </w:p>
        </w:tc>
      </w:tr>
      <w:tr w:rsidR="00B271DD" w:rsidRPr="00B271DD" w:rsidTr="00B271D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500</w:t>
            </w:r>
          </w:p>
        </w:tc>
      </w:tr>
      <w:tr w:rsidR="00B271DD" w:rsidRPr="00B271DD" w:rsidTr="00B271D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1500</w:t>
            </w:r>
          </w:p>
        </w:tc>
      </w:tr>
      <w:tr w:rsidR="00B271DD" w:rsidRPr="00B271DD" w:rsidTr="00B271D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Поликлиники и их филиалы **</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1000</w:t>
            </w:r>
          </w:p>
        </w:tc>
      </w:tr>
      <w:tr w:rsidR="00B271DD" w:rsidRPr="00B271DD" w:rsidTr="00B271D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500</w:t>
            </w:r>
          </w:p>
        </w:tc>
      </w:tr>
      <w:tr w:rsidR="00B271DD" w:rsidRPr="00B271DD" w:rsidTr="00B271D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800</w:t>
            </w:r>
          </w:p>
        </w:tc>
      </w:tr>
      <w:tr w:rsidR="00B271DD" w:rsidRPr="00B271DD" w:rsidTr="00B271D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500</w:t>
            </w:r>
          </w:p>
        </w:tc>
      </w:tr>
      <w:tr w:rsidR="00B271DD" w:rsidRPr="00B271DD" w:rsidTr="00B271D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800</w:t>
            </w:r>
          </w:p>
        </w:tc>
      </w:tr>
      <w:tr w:rsidR="00B271DD" w:rsidRPr="00B271DD" w:rsidTr="00B271D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271DD" w:rsidRPr="00B271DD" w:rsidRDefault="00B271DD" w:rsidP="00B271DD">
            <w:pPr>
              <w:spacing w:after="0" w:line="240" w:lineRule="auto"/>
              <w:jc w:val="both"/>
              <w:rPr>
                <w:rFonts w:ascii="Arial" w:eastAsia="Times New Roman" w:hAnsi="Arial" w:cs="Arial"/>
                <w:sz w:val="24"/>
                <w:szCs w:val="24"/>
                <w:lang w:eastAsia="ru-RU"/>
              </w:rPr>
            </w:pPr>
          </w:p>
        </w:tc>
      </w:tr>
      <w:tr w:rsidR="00B271DD" w:rsidRPr="00B271DD" w:rsidTr="00B271D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B271DD" w:rsidRPr="00B271DD" w:rsidRDefault="00B271DD" w:rsidP="00B271DD">
            <w:pPr>
              <w:spacing w:after="0" w:line="240" w:lineRule="auto"/>
              <w:jc w:val="both"/>
              <w:rPr>
                <w:rFonts w:ascii="Arial" w:eastAsia="Times New Roman" w:hAnsi="Arial" w:cs="Arial"/>
                <w:sz w:val="24"/>
                <w:szCs w:val="24"/>
                <w:lang w:eastAsia="ru-RU"/>
              </w:rPr>
            </w:pPr>
          </w:p>
        </w:tc>
      </w:tr>
      <w:tr w:rsidR="00B271DD" w:rsidRPr="00B271DD" w:rsidTr="00B271D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800</w:t>
            </w:r>
          </w:p>
        </w:tc>
      </w:tr>
      <w:tr w:rsidR="00B271DD" w:rsidRPr="00B271DD" w:rsidTr="00B271DD">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2000</w:t>
            </w:r>
          </w:p>
        </w:tc>
      </w:tr>
      <w:tr w:rsidR="00B271DD" w:rsidRPr="00B271DD" w:rsidTr="00B271DD">
        <w:trPr>
          <w:jc w:val="center"/>
        </w:trPr>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500</w:t>
            </w:r>
          </w:p>
        </w:tc>
      </w:tr>
      <w:tr w:rsidR="00B271DD" w:rsidRPr="00B271DD" w:rsidTr="00B271DD">
        <w:trPr>
          <w:jc w:val="center"/>
        </w:trPr>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both"/>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B271DD">
              <w:rPr>
                <w:rFonts w:ascii="Arial" w:eastAsia="Times New Roman" w:hAnsi="Arial" w:cs="Arial"/>
                <w:sz w:val="24"/>
                <w:szCs w:val="24"/>
                <w:lang w:eastAsia="ru-RU"/>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B271DD">
              <w:rPr>
                <w:rFonts w:ascii="Arial" w:eastAsia="Times New Roman" w:hAnsi="Arial" w:cs="Arial"/>
                <w:sz w:val="24"/>
                <w:szCs w:val="24"/>
                <w:lang w:eastAsia="ru-RU"/>
              </w:rPr>
              <w:br/>
              <w:t>Примечания</w:t>
            </w:r>
            <w:r w:rsidRPr="00B271DD">
              <w:rPr>
                <w:rFonts w:ascii="Arial" w:eastAsia="Times New Roman" w:hAnsi="Arial" w:cs="Arial"/>
                <w:sz w:val="24"/>
                <w:szCs w:val="24"/>
                <w:lang w:eastAsia="ru-RU"/>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B271DD">
              <w:rPr>
                <w:rFonts w:ascii="Arial" w:eastAsia="Times New Roman" w:hAnsi="Arial" w:cs="Arial"/>
                <w:sz w:val="24"/>
                <w:szCs w:val="24"/>
                <w:lang w:eastAsia="ru-RU"/>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4.2.4.</w:t>
      </w:r>
      <w:r w:rsidRPr="00B271DD">
        <w:rPr>
          <w:rFonts w:ascii="Arial" w:eastAsia="Times New Roman" w:hAnsi="Arial" w:cs="Arial"/>
          <w:sz w:val="24"/>
          <w:szCs w:val="24"/>
          <w:lang w:eastAsia="ru-RU"/>
        </w:rPr>
        <w:t xml:space="preserve">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B271DD" w:rsidRPr="00B271DD" w:rsidRDefault="00B271DD" w:rsidP="00B271DD">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Расстояния от зданий и границ земельных участков учреждений и предприятий обслуживаний следует принимать не менее приведенных в таблице 8.2.</w:t>
      </w:r>
    </w:p>
    <w:tbl>
      <w:tblPr>
        <w:tblW w:w="10731" w:type="dxa"/>
        <w:jc w:val="center"/>
        <w:tblCellMar>
          <w:left w:w="0" w:type="dxa"/>
          <w:right w:w="0" w:type="dxa"/>
        </w:tblCellMar>
        <w:tblLook w:val="04A0" w:firstRow="1" w:lastRow="0" w:firstColumn="1" w:lastColumn="0" w:noHBand="0" w:noVBand="1"/>
      </w:tblPr>
      <w:tblGrid>
        <w:gridCol w:w="3084"/>
        <w:gridCol w:w="1514"/>
        <w:gridCol w:w="1504"/>
        <w:gridCol w:w="965"/>
        <w:gridCol w:w="2819"/>
        <w:gridCol w:w="845"/>
      </w:tblGrid>
      <w:tr w:rsidR="00B271DD" w:rsidRPr="00B271DD" w:rsidTr="00B271DD">
        <w:trPr>
          <w:trHeight w:val="15"/>
          <w:jc w:val="center"/>
        </w:trPr>
        <w:tc>
          <w:tcPr>
            <w:tcW w:w="3185" w:type="dxa"/>
          </w:tcPr>
          <w:p w:rsidR="00B271DD" w:rsidRPr="00B271DD" w:rsidRDefault="00B271DD" w:rsidP="00B271DD">
            <w:pPr>
              <w:spacing w:after="0" w:line="240" w:lineRule="auto"/>
              <w:jc w:val="right"/>
              <w:rPr>
                <w:rFonts w:ascii="Arial" w:eastAsia="Times New Roman" w:hAnsi="Arial" w:cs="Arial"/>
                <w:sz w:val="24"/>
                <w:szCs w:val="24"/>
                <w:lang w:eastAsia="ru-RU"/>
              </w:rPr>
            </w:pPr>
          </w:p>
          <w:p w:rsidR="00B271DD" w:rsidRPr="00B271DD" w:rsidRDefault="00B271DD" w:rsidP="00B271DD">
            <w:pPr>
              <w:spacing w:after="0" w:line="240" w:lineRule="auto"/>
              <w:jc w:val="right"/>
              <w:rPr>
                <w:rFonts w:ascii="Arial" w:eastAsia="Times New Roman" w:hAnsi="Arial" w:cs="Arial"/>
                <w:sz w:val="24"/>
                <w:szCs w:val="24"/>
                <w:lang w:eastAsia="ru-RU"/>
              </w:rPr>
            </w:pPr>
          </w:p>
        </w:tc>
        <w:tc>
          <w:tcPr>
            <w:tcW w:w="1094" w:type="dxa"/>
          </w:tcPr>
          <w:p w:rsidR="00B271DD" w:rsidRPr="00B271DD" w:rsidRDefault="00B271DD" w:rsidP="00B271DD">
            <w:pPr>
              <w:spacing w:after="0" w:line="240" w:lineRule="auto"/>
              <w:jc w:val="right"/>
              <w:rPr>
                <w:rFonts w:ascii="Arial" w:eastAsia="Times New Roman" w:hAnsi="Arial" w:cs="Arial"/>
                <w:sz w:val="24"/>
                <w:szCs w:val="24"/>
                <w:lang w:eastAsia="ru-RU"/>
              </w:rPr>
            </w:pPr>
          </w:p>
        </w:tc>
        <w:tc>
          <w:tcPr>
            <w:tcW w:w="1519" w:type="dxa"/>
          </w:tcPr>
          <w:p w:rsidR="00B271DD" w:rsidRPr="00B271DD" w:rsidRDefault="00B271DD" w:rsidP="00B271DD">
            <w:pPr>
              <w:spacing w:after="0" w:line="240" w:lineRule="auto"/>
              <w:jc w:val="right"/>
              <w:rPr>
                <w:rFonts w:ascii="Arial" w:eastAsia="Times New Roman" w:hAnsi="Arial" w:cs="Arial"/>
                <w:sz w:val="24"/>
                <w:szCs w:val="24"/>
                <w:lang w:eastAsia="ru-RU"/>
              </w:rPr>
            </w:pPr>
          </w:p>
        </w:tc>
        <w:tc>
          <w:tcPr>
            <w:tcW w:w="992" w:type="dxa"/>
          </w:tcPr>
          <w:p w:rsidR="00B271DD" w:rsidRPr="00B271DD" w:rsidRDefault="00B271DD" w:rsidP="00B271DD">
            <w:pPr>
              <w:spacing w:after="0" w:line="240" w:lineRule="auto"/>
              <w:jc w:val="right"/>
              <w:rPr>
                <w:rFonts w:ascii="Arial" w:eastAsia="Times New Roman" w:hAnsi="Arial" w:cs="Arial"/>
                <w:sz w:val="24"/>
                <w:szCs w:val="24"/>
                <w:lang w:eastAsia="ru-RU"/>
              </w:rPr>
            </w:pPr>
          </w:p>
        </w:tc>
        <w:tc>
          <w:tcPr>
            <w:tcW w:w="2847" w:type="dxa"/>
          </w:tcPr>
          <w:p w:rsidR="00B271DD" w:rsidRPr="00B271DD" w:rsidRDefault="00B271DD" w:rsidP="00B271DD">
            <w:pPr>
              <w:spacing w:after="0" w:line="240" w:lineRule="auto"/>
              <w:jc w:val="right"/>
              <w:rPr>
                <w:rFonts w:ascii="Arial" w:eastAsia="Times New Roman" w:hAnsi="Arial" w:cs="Arial"/>
                <w:sz w:val="24"/>
                <w:szCs w:val="24"/>
                <w:lang w:eastAsia="ru-RU"/>
              </w:rPr>
            </w:pPr>
          </w:p>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8.2</w:t>
            </w:r>
          </w:p>
        </w:tc>
        <w:tc>
          <w:tcPr>
            <w:tcW w:w="1094" w:type="dxa"/>
          </w:tcPr>
          <w:p w:rsidR="00B271DD" w:rsidRPr="00B271DD" w:rsidRDefault="00B271DD" w:rsidP="00B271DD">
            <w:pPr>
              <w:spacing w:after="0" w:line="240" w:lineRule="auto"/>
              <w:jc w:val="right"/>
              <w:rPr>
                <w:rFonts w:ascii="Arial" w:eastAsia="Times New Roman" w:hAnsi="Arial" w:cs="Arial"/>
                <w:sz w:val="24"/>
                <w:szCs w:val="24"/>
                <w:lang w:eastAsia="ru-RU"/>
              </w:rPr>
            </w:pPr>
          </w:p>
        </w:tc>
      </w:tr>
      <w:tr w:rsidR="00B271DD" w:rsidRPr="00B271DD" w:rsidTr="00B271DD">
        <w:trPr>
          <w:gridAfter w:val="1"/>
          <w:wAfter w:w="1094" w:type="dxa"/>
          <w:jc w:val="center"/>
        </w:trPr>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Расстояния от зданий (границ участков) учреждений и предприятий обслуживания, метров</w:t>
            </w:r>
          </w:p>
        </w:tc>
      </w:tr>
      <w:tr w:rsidR="00B271DD" w:rsidRPr="00B271DD" w:rsidTr="00B271DD">
        <w:trPr>
          <w:gridAfter w:val="1"/>
          <w:wAfter w:w="1094" w:type="dxa"/>
          <w:jc w:val="center"/>
        </w:trPr>
        <w:tc>
          <w:tcPr>
            <w:tcW w:w="3185" w:type="dxa"/>
            <w:tcBorders>
              <w:top w:val="nil"/>
              <w:left w:val="single" w:sz="6" w:space="0" w:color="000000"/>
              <w:bottom w:val="nil"/>
              <w:right w:val="single" w:sz="6" w:space="0" w:color="000000"/>
            </w:tcBorders>
          </w:tcPr>
          <w:p w:rsidR="00B271DD" w:rsidRPr="00B271DD" w:rsidRDefault="00B271DD" w:rsidP="00B271DD">
            <w:pPr>
              <w:spacing w:after="0" w:line="240" w:lineRule="auto"/>
              <w:jc w:val="both"/>
              <w:rPr>
                <w:rFonts w:ascii="Arial" w:eastAsia="Times New Roman" w:hAnsi="Arial" w:cs="Arial"/>
                <w:sz w:val="24"/>
                <w:szCs w:val="24"/>
                <w:lang w:eastAsia="ru-RU"/>
              </w:rPr>
            </w:pPr>
          </w:p>
        </w:tc>
        <w:tc>
          <w:tcPr>
            <w:tcW w:w="2613" w:type="dxa"/>
            <w:gridSpan w:val="2"/>
            <w:tcBorders>
              <w:top w:val="single" w:sz="6" w:space="0" w:color="000000"/>
              <w:left w:val="single" w:sz="6" w:space="0" w:color="000000"/>
              <w:bottom w:val="single" w:sz="6" w:space="0" w:color="000000"/>
              <w:right w:val="single" w:sz="6" w:space="0" w:color="000000"/>
            </w:tcBorders>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до зданий общеобразовательных школ, детских дошкольных и лечебных учреждений</w:t>
            </w:r>
          </w:p>
        </w:tc>
      </w:tr>
      <w:tr w:rsidR="00B271DD" w:rsidRPr="00B271DD" w:rsidTr="00B271DD">
        <w:trPr>
          <w:gridAfter w:val="1"/>
          <w:wAfter w:w="1094" w:type="dxa"/>
          <w:jc w:val="center"/>
        </w:trPr>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271DD" w:rsidRPr="00B271DD" w:rsidRDefault="00B271DD" w:rsidP="00B271DD">
            <w:pPr>
              <w:spacing w:after="0" w:line="240" w:lineRule="auto"/>
              <w:jc w:val="both"/>
              <w:rPr>
                <w:rFonts w:ascii="Arial" w:eastAsia="Times New Roman" w:hAnsi="Arial" w:cs="Arial"/>
                <w:sz w:val="24"/>
                <w:szCs w:val="24"/>
                <w:lang w:eastAsia="ru-RU"/>
              </w:rPr>
            </w:pPr>
          </w:p>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в населенные пунктых</w:t>
            </w:r>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271DD" w:rsidRPr="00B271DD" w:rsidRDefault="00B271DD" w:rsidP="00B271DD">
            <w:pPr>
              <w:spacing w:after="0" w:line="240" w:lineRule="auto"/>
              <w:jc w:val="both"/>
              <w:rPr>
                <w:rFonts w:ascii="Arial" w:eastAsia="Times New Roman" w:hAnsi="Arial" w:cs="Arial"/>
                <w:sz w:val="24"/>
                <w:szCs w:val="24"/>
                <w:lang w:eastAsia="ru-RU"/>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B271DD" w:rsidRPr="00B271DD" w:rsidRDefault="00B271DD" w:rsidP="00B271DD">
            <w:pPr>
              <w:spacing w:after="0" w:line="240" w:lineRule="auto"/>
              <w:jc w:val="both"/>
              <w:rPr>
                <w:rFonts w:ascii="Arial" w:eastAsia="Times New Roman" w:hAnsi="Arial" w:cs="Arial"/>
                <w:sz w:val="24"/>
                <w:szCs w:val="24"/>
                <w:lang w:eastAsia="ru-RU"/>
              </w:rPr>
            </w:pPr>
          </w:p>
        </w:tc>
      </w:tr>
      <w:tr w:rsidR="00B271DD" w:rsidRPr="00B271DD" w:rsidTr="00B271DD">
        <w:trPr>
          <w:gridAfter w:val="1"/>
          <w:wAfter w:w="1094" w:type="dxa"/>
          <w:jc w:val="center"/>
        </w:trPr>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Детские дошкольные учреждения и общеобразовательные школы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25</w:t>
            </w: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По нормам инсоляции и освещенности</w:t>
            </w:r>
          </w:p>
        </w:tc>
      </w:tr>
      <w:tr w:rsidR="00B271DD" w:rsidRPr="00B271DD" w:rsidTr="00B271DD">
        <w:trPr>
          <w:gridAfter w:val="1"/>
          <w:wAfter w:w="1094" w:type="dxa"/>
          <w:jc w:val="center"/>
        </w:trPr>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w:t>
            </w:r>
          </w:p>
        </w:tc>
        <w:tc>
          <w:tcPr>
            <w:tcW w:w="151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r>
      <w:tr w:rsidR="00B271DD" w:rsidRPr="00B271DD" w:rsidTr="00B271DD">
        <w:trPr>
          <w:gridAfter w:val="1"/>
          <w:wAfter w:w="1094" w:type="dxa"/>
          <w:jc w:val="center"/>
        </w:trPr>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Пожарные депо</w:t>
            </w:r>
          </w:p>
        </w:tc>
        <w:tc>
          <w:tcPr>
            <w:tcW w:w="1094"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c>
          <w:tcPr>
            <w:tcW w:w="151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w:t>
            </w:r>
          </w:p>
        </w:tc>
      </w:tr>
      <w:tr w:rsidR="00B271DD" w:rsidRPr="00B271DD" w:rsidTr="00B271DD">
        <w:trPr>
          <w:gridAfter w:val="1"/>
          <w:wAfter w:w="1094" w:type="dxa"/>
          <w:jc w:val="center"/>
        </w:trPr>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Кладбища традиционного захоронения и крематории</w:t>
            </w:r>
          </w:p>
        </w:tc>
        <w:tc>
          <w:tcPr>
            <w:tcW w:w="1094"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6</w:t>
            </w:r>
          </w:p>
        </w:tc>
        <w:tc>
          <w:tcPr>
            <w:tcW w:w="1519"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300</w:t>
            </w:r>
          </w:p>
        </w:tc>
      </w:tr>
      <w:tr w:rsidR="00B271DD" w:rsidRPr="00B271DD" w:rsidTr="00B271DD">
        <w:trPr>
          <w:gridAfter w:val="1"/>
          <w:wAfter w:w="1094" w:type="dxa"/>
          <w:jc w:val="center"/>
        </w:trPr>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Кладбища для погребения 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6</w:t>
            </w: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6</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jc w:val="center"/>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100</w:t>
            </w:r>
          </w:p>
        </w:tc>
      </w:tr>
      <w:tr w:rsidR="00B271DD" w:rsidRPr="00B271DD" w:rsidTr="00B271DD">
        <w:trPr>
          <w:gridAfter w:val="1"/>
          <w:wAfter w:w="1094" w:type="dxa"/>
          <w:jc w:val="center"/>
        </w:trPr>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271DD" w:rsidRPr="00B271DD" w:rsidRDefault="00B271DD" w:rsidP="00B271DD">
            <w:pPr>
              <w:spacing w:after="0" w:line="240" w:lineRule="auto"/>
              <w:textAlignment w:val="baseline"/>
              <w:rPr>
                <w:rFonts w:ascii="Arial" w:eastAsia="Times New Roman" w:hAnsi="Arial" w:cs="Arial"/>
                <w:sz w:val="24"/>
                <w:szCs w:val="24"/>
                <w:lang w:eastAsia="ru-RU"/>
              </w:rPr>
            </w:pPr>
            <w:r w:rsidRPr="00B271DD">
              <w:rPr>
                <w:rFonts w:ascii="Arial" w:eastAsia="Times New Roman" w:hAnsi="Arial" w:cs="Arial"/>
                <w:sz w:val="24"/>
                <w:szCs w:val="24"/>
                <w:lang w:eastAsia="ru-RU"/>
              </w:rPr>
              <w:t>* С входами и окнами.</w:t>
            </w:r>
            <w:r w:rsidRPr="00B271DD">
              <w:rPr>
                <w:rFonts w:ascii="Arial" w:eastAsia="Times New Roman" w:hAnsi="Arial" w:cs="Arial"/>
                <w:sz w:val="24"/>
                <w:szCs w:val="24"/>
                <w:lang w:eastAsia="ru-RU"/>
              </w:rPr>
              <w:br/>
            </w:r>
            <w:r w:rsidRPr="00B271DD">
              <w:rPr>
                <w:rFonts w:ascii="Arial" w:eastAsia="Times New Roman" w:hAnsi="Arial" w:cs="Arial"/>
                <w:sz w:val="24"/>
                <w:szCs w:val="24"/>
                <w:lang w:eastAsia="ru-RU"/>
              </w:rPr>
              <w:br/>
              <w:t>Примечания:</w:t>
            </w:r>
            <w:r w:rsidRPr="00B271DD">
              <w:rPr>
                <w:rFonts w:ascii="Arial" w:eastAsia="Times New Roman" w:hAnsi="Arial" w:cs="Arial"/>
                <w:sz w:val="24"/>
                <w:szCs w:val="24"/>
                <w:lang w:eastAsia="ru-RU"/>
              </w:rPr>
              <w:br/>
              <w:t>1. Участки детских дошкольных учреждений, вновь размещаемых больниц не должны примыкать непосредственно к магистральным улицам.</w:t>
            </w:r>
            <w:r w:rsidRPr="00B271DD">
              <w:rPr>
                <w:rFonts w:ascii="Arial" w:eastAsia="Times New Roman" w:hAnsi="Arial" w:cs="Arial"/>
                <w:sz w:val="24"/>
                <w:szCs w:val="24"/>
                <w:lang w:eastAsia="ru-RU"/>
              </w:rPr>
              <w:br/>
              <w:t>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r w:rsidRPr="00B271DD">
              <w:rPr>
                <w:rFonts w:ascii="Arial" w:eastAsia="Times New Roman" w:hAnsi="Arial" w:cs="Arial"/>
                <w:sz w:val="24"/>
                <w:szCs w:val="24"/>
                <w:lang w:eastAsia="ru-RU"/>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B271DD">
              <w:rPr>
                <w:rFonts w:ascii="Arial" w:eastAsia="Times New Roman" w:hAnsi="Arial" w:cs="Arial"/>
                <w:sz w:val="24"/>
                <w:szCs w:val="24"/>
                <w:lang w:eastAsia="ru-RU"/>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4.2.5.</w:t>
      </w:r>
      <w:r w:rsidRPr="00B271DD">
        <w:rPr>
          <w:rFonts w:ascii="Arial" w:eastAsia="Times New Roman" w:hAnsi="Arial" w:cs="Arial"/>
          <w:sz w:val="24"/>
          <w:szCs w:val="24"/>
          <w:lang w:eastAsia="ru-RU"/>
        </w:rPr>
        <w:t xml:space="preserve"> Минимальная обеспеченность предприятиями торговли, общественного питания и бытового обслуживания принимается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B271DD">
        <w:rPr>
          <w:rFonts w:ascii="Arial" w:eastAsia="Times New Roman" w:hAnsi="Arial" w:cs="Arial"/>
          <w:b/>
          <w:bCs/>
          <w:sz w:val="24"/>
          <w:szCs w:val="24"/>
          <w:lang w:eastAsia="ru-RU"/>
        </w:rPr>
        <w:t xml:space="preserve">4.2.6. </w:t>
      </w:r>
      <w:r w:rsidRPr="00B271DD">
        <w:rPr>
          <w:rFonts w:ascii="Arial" w:eastAsia="Times New Roman" w:hAnsi="Arial" w:cs="Arial"/>
          <w:bCs/>
          <w:sz w:val="24"/>
          <w:szCs w:val="24"/>
          <w:lang w:eastAsia="ru-RU"/>
        </w:rPr>
        <w:t>Розничные рынки организуются в соответствии с требованиями Федерального закона от 30.12.2006 года № 271-ФЗ «О розничных рынках и о внесении изменений в Трудовой кодекс Российской Федерации» 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 утвержденных постановлением администрации Воронежской области от 18.04.2007 г. № 338. При этом: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1) Предельная минимальная площадь рынка составляет 100 кв.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 Общая площадь рынка определяется из расчета: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от 7 до 14 кв. м на 1 кв. м торговой площади рынка в зависимости от вместимости: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14 кв. м - при торговой площади до 600 кв.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 кв. м - при торговой площади свыше 3000 кв.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3). Размеры торговой площади рынка определяются из расчета 12 - 18 кв. м торговой площади на 1000 человек населения муниципального образования.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4). Расчет площади рынка осуществляется по формуле:</w:t>
      </w:r>
    </w:p>
    <w:p w:rsidR="00B271DD" w:rsidRPr="00B271DD" w:rsidRDefault="00B271DD" w:rsidP="00B271DD">
      <w:pPr>
        <w:autoSpaceDE w:val="0"/>
        <w:autoSpaceDN w:val="0"/>
        <w:adjustRightInd w:val="0"/>
        <w:spacing w:after="0" w:line="240" w:lineRule="auto"/>
        <w:ind w:firstLine="567"/>
        <w:jc w:val="center"/>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S </w:t>
      </w:r>
      <w:r w:rsidRPr="00B271DD">
        <w:rPr>
          <w:rFonts w:ascii="Arial" w:eastAsia="Times New Roman" w:hAnsi="Arial" w:cs="Arial"/>
          <w:b/>
          <w:sz w:val="24"/>
          <w:szCs w:val="24"/>
          <w:vertAlign w:val="subscript"/>
          <w:lang w:eastAsia="ru-RU"/>
        </w:rPr>
        <w:t>тер</w:t>
      </w:r>
      <w:r w:rsidRPr="00B271DD">
        <w:rPr>
          <w:rFonts w:ascii="Arial" w:eastAsia="Times New Roman" w:hAnsi="Arial" w:cs="Arial"/>
          <w:b/>
          <w:sz w:val="24"/>
          <w:szCs w:val="24"/>
          <w:lang w:eastAsia="ru-RU"/>
        </w:rPr>
        <w:t xml:space="preserve">  = A х S </w:t>
      </w:r>
      <w:r w:rsidRPr="00B271DD">
        <w:rPr>
          <w:rFonts w:ascii="Arial" w:eastAsia="Times New Roman" w:hAnsi="Arial" w:cs="Arial"/>
          <w:b/>
          <w:sz w:val="24"/>
          <w:szCs w:val="24"/>
          <w:vertAlign w:val="subscript"/>
          <w:lang w:eastAsia="ru-RU"/>
        </w:rPr>
        <w:t>торг  норм</w:t>
      </w:r>
      <w:r w:rsidRPr="00B271DD">
        <w:rPr>
          <w:rFonts w:ascii="Arial" w:eastAsia="Times New Roman" w:hAnsi="Arial" w:cs="Arial"/>
          <w:b/>
          <w:sz w:val="24"/>
          <w:szCs w:val="24"/>
          <w:lang w:eastAsia="ru-RU"/>
        </w:rPr>
        <w:t xml:space="preserve"> х S </w:t>
      </w:r>
      <w:r w:rsidRPr="00B271DD">
        <w:rPr>
          <w:rFonts w:ascii="Arial" w:eastAsia="Times New Roman" w:hAnsi="Arial" w:cs="Arial"/>
          <w:b/>
          <w:sz w:val="24"/>
          <w:szCs w:val="24"/>
          <w:vertAlign w:val="subscript"/>
          <w:lang w:eastAsia="ru-RU"/>
        </w:rPr>
        <w:t>тер  норм</w:t>
      </w:r>
      <w:r w:rsidRPr="00B271DD">
        <w:rPr>
          <w:rFonts w:ascii="Arial" w:eastAsia="Times New Roman" w:hAnsi="Arial" w:cs="Arial"/>
          <w:sz w:val="24"/>
          <w:szCs w:val="24"/>
          <w:lang w:eastAsia="ru-RU"/>
        </w:rPr>
        <w:t>,</w:t>
      </w:r>
    </w:p>
    <w:p w:rsidR="00B271DD" w:rsidRPr="00B271DD" w:rsidRDefault="00B271DD" w:rsidP="00B271DD">
      <w:pPr>
        <w:autoSpaceDE w:val="0"/>
        <w:autoSpaceDN w:val="0"/>
        <w:adjustRightInd w:val="0"/>
        <w:spacing w:after="0" w:line="240" w:lineRule="auto"/>
        <w:ind w:firstLine="567"/>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где </w:t>
      </w:r>
      <w:r w:rsidRPr="00B271DD">
        <w:rPr>
          <w:rFonts w:ascii="Arial" w:eastAsia="Times New Roman" w:hAnsi="Arial" w:cs="Arial"/>
          <w:b/>
          <w:sz w:val="24"/>
          <w:szCs w:val="24"/>
          <w:lang w:eastAsia="ru-RU"/>
        </w:rPr>
        <w:t xml:space="preserve">S </w:t>
      </w:r>
      <w:r w:rsidRPr="00B271DD">
        <w:rPr>
          <w:rFonts w:ascii="Arial" w:eastAsia="Times New Roman" w:hAnsi="Arial" w:cs="Arial"/>
          <w:b/>
          <w:sz w:val="24"/>
          <w:szCs w:val="24"/>
          <w:vertAlign w:val="subscript"/>
          <w:lang w:eastAsia="ru-RU"/>
        </w:rPr>
        <w:t>тер</w:t>
      </w:r>
      <w:r w:rsidRPr="00B271DD">
        <w:rPr>
          <w:rFonts w:ascii="Arial" w:eastAsia="Times New Roman" w:hAnsi="Arial" w:cs="Arial"/>
          <w:sz w:val="24"/>
          <w:szCs w:val="24"/>
          <w:lang w:eastAsia="ru-RU"/>
        </w:rPr>
        <w:t xml:space="preserve"> - общая площадь рынка;</w:t>
      </w:r>
    </w:p>
    <w:p w:rsidR="00B271DD" w:rsidRPr="00B271DD" w:rsidRDefault="00B271DD" w:rsidP="00B271DD">
      <w:pPr>
        <w:autoSpaceDE w:val="0"/>
        <w:autoSpaceDN w:val="0"/>
        <w:adjustRightInd w:val="0"/>
        <w:spacing w:after="0" w:line="240" w:lineRule="auto"/>
        <w:ind w:firstLine="567"/>
        <w:rPr>
          <w:rFonts w:ascii="Arial" w:eastAsia="Times New Roman" w:hAnsi="Arial" w:cs="Arial"/>
          <w:sz w:val="24"/>
          <w:szCs w:val="24"/>
          <w:lang w:eastAsia="ru-RU"/>
        </w:rPr>
      </w:pPr>
      <w:r w:rsidRPr="00B271DD">
        <w:rPr>
          <w:rFonts w:ascii="Arial" w:eastAsia="Times New Roman" w:hAnsi="Arial" w:cs="Arial"/>
          <w:sz w:val="24"/>
          <w:szCs w:val="24"/>
          <w:lang w:eastAsia="ru-RU"/>
        </w:rPr>
        <w:t>А - численность населения в тыс. чел.;</w:t>
      </w:r>
    </w:p>
    <w:p w:rsidR="00B271DD" w:rsidRPr="00B271DD" w:rsidRDefault="00B271DD" w:rsidP="00B271DD">
      <w:pPr>
        <w:autoSpaceDE w:val="0"/>
        <w:autoSpaceDN w:val="0"/>
        <w:adjustRightInd w:val="0"/>
        <w:spacing w:after="0" w:line="240" w:lineRule="auto"/>
        <w:ind w:firstLine="567"/>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S </w:t>
      </w:r>
      <w:r w:rsidRPr="00B271DD">
        <w:rPr>
          <w:rFonts w:ascii="Arial" w:eastAsia="Times New Roman" w:hAnsi="Arial" w:cs="Arial"/>
          <w:b/>
          <w:sz w:val="24"/>
          <w:szCs w:val="24"/>
          <w:vertAlign w:val="subscript"/>
          <w:lang w:eastAsia="ru-RU"/>
        </w:rPr>
        <w:t>торг норм</w:t>
      </w:r>
      <w:r w:rsidRPr="00B271DD">
        <w:rPr>
          <w:rFonts w:ascii="Arial" w:eastAsia="Times New Roman" w:hAnsi="Arial" w:cs="Arial"/>
          <w:sz w:val="24"/>
          <w:szCs w:val="24"/>
          <w:lang w:eastAsia="ru-RU"/>
        </w:rPr>
        <w:t xml:space="preserve"> -размер торговой площади, установленный п. 3)</w:t>
      </w:r>
    </w:p>
    <w:p w:rsidR="00B271DD" w:rsidRPr="00B271DD" w:rsidRDefault="00B271DD" w:rsidP="00B271DD">
      <w:pPr>
        <w:autoSpaceDE w:val="0"/>
        <w:autoSpaceDN w:val="0"/>
        <w:adjustRightInd w:val="0"/>
        <w:spacing w:after="0" w:line="240" w:lineRule="auto"/>
        <w:ind w:firstLine="567"/>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S </w:t>
      </w:r>
      <w:r w:rsidRPr="00B271DD">
        <w:rPr>
          <w:rFonts w:ascii="Arial" w:eastAsia="Times New Roman" w:hAnsi="Arial" w:cs="Arial"/>
          <w:b/>
          <w:sz w:val="24"/>
          <w:szCs w:val="24"/>
          <w:vertAlign w:val="subscript"/>
          <w:lang w:eastAsia="ru-RU"/>
        </w:rPr>
        <w:t>тер норм</w:t>
      </w:r>
      <w:r w:rsidRPr="00B271DD">
        <w:rPr>
          <w:rFonts w:ascii="Arial" w:eastAsia="Times New Roman" w:hAnsi="Arial" w:cs="Arial"/>
          <w:sz w:val="24"/>
          <w:szCs w:val="24"/>
          <w:lang w:eastAsia="ru-RU"/>
        </w:rPr>
        <w:t xml:space="preserve"> - размер общей площади рынка, установленный п.2)</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4.2.7.</w:t>
      </w:r>
      <w:r w:rsidRPr="00B271DD">
        <w:rPr>
          <w:rFonts w:ascii="Arial" w:eastAsia="Times New Roman" w:hAnsi="Arial" w:cs="Arial"/>
          <w:sz w:val="24"/>
          <w:szCs w:val="24"/>
          <w:lang w:eastAsia="ru-RU"/>
        </w:rPr>
        <w:t xml:space="preserve">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Рынки должны быть обеспечены стоянками для временного хранения (парковки) автомобилей обслуживающего персонала и посетителей.</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Рекомендуется обеспечивать минимальную плотность застройки территории розничных рынков не менее 50 %.</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4.2.8.</w:t>
      </w:r>
      <w:r w:rsidRPr="00B271DD">
        <w:rPr>
          <w:rFonts w:ascii="Arial" w:eastAsia="Times New Roman" w:hAnsi="Arial" w:cs="Arial"/>
          <w:sz w:val="24"/>
          <w:szCs w:val="24"/>
          <w:lang w:eastAsia="ru-RU"/>
        </w:rPr>
        <w:t xml:space="preserve"> 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органами местного самоуправления.</w:t>
      </w:r>
    </w:p>
    <w:p w:rsidR="00B271DD" w:rsidRPr="00B271DD" w:rsidRDefault="00B271DD" w:rsidP="00B271DD">
      <w:pPr>
        <w:widowControl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4.2.9.</w:t>
      </w:r>
      <w:r w:rsidRPr="00B271DD">
        <w:rPr>
          <w:rFonts w:ascii="Arial" w:eastAsia="Times New Roman" w:hAnsi="Arial" w:cs="Arial"/>
          <w:sz w:val="24"/>
          <w:szCs w:val="24"/>
          <w:lang w:eastAsia="ru-RU"/>
        </w:rPr>
        <w:t xml:space="preserve"> Культовые здания и сооружения (храмовые комплексы) следует размещать в общественно-деловых зонах: многофункциональных и специализированных (при учебных заведениях, больницах, приютах, воинских частях, в местах заключения). Кладбищенские храмы располагаются на территории кладбищ.</w:t>
      </w:r>
    </w:p>
    <w:p w:rsidR="00B271DD" w:rsidRPr="00B271DD" w:rsidRDefault="00B271DD" w:rsidP="00B271DD">
      <w:pPr>
        <w:widowControl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31-103-99.</w:t>
      </w:r>
    </w:p>
    <w:p w:rsidR="00B271DD" w:rsidRPr="00B271DD" w:rsidRDefault="00B271DD" w:rsidP="00B271DD">
      <w:pPr>
        <w:widowControl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СНиП 23-03-2003.</w:t>
      </w:r>
    </w:p>
    <w:p w:rsidR="00B271DD" w:rsidRPr="00B271DD" w:rsidRDefault="00B271DD" w:rsidP="00B271DD">
      <w:pPr>
        <w:widowControl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B271DD">
        <w:rPr>
          <w:rFonts w:ascii="Arial" w:eastAsia="Times New Roman" w:hAnsi="Arial" w:cs="Arial"/>
          <w:sz w:val="24"/>
          <w:szCs w:val="24"/>
          <w:vertAlign w:val="superscript"/>
          <w:lang w:eastAsia="ru-RU"/>
        </w:rPr>
        <w:t>2</w:t>
      </w:r>
      <w:r w:rsidRPr="00B271DD">
        <w:rPr>
          <w:rFonts w:ascii="Arial" w:eastAsia="Times New Roman" w:hAnsi="Arial" w:cs="Arial"/>
          <w:sz w:val="24"/>
          <w:szCs w:val="24"/>
          <w:lang w:eastAsia="ru-RU"/>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20-25 %.</w:t>
      </w:r>
    </w:p>
    <w:p w:rsidR="00B271DD" w:rsidRPr="00B271DD" w:rsidRDefault="00B271DD" w:rsidP="00B271DD">
      <w:pPr>
        <w:widowControl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Вокруг храма проектируется круговой обход шириной 3-5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B271DD">
        <w:rPr>
          <w:rFonts w:ascii="Arial" w:eastAsia="Times New Roman" w:hAnsi="Arial" w:cs="Arial"/>
          <w:sz w:val="24"/>
          <w:szCs w:val="24"/>
          <w:vertAlign w:val="superscript"/>
          <w:lang w:eastAsia="ru-RU"/>
        </w:rPr>
        <w:t>2</w:t>
      </w:r>
      <w:r w:rsidRPr="00B271DD">
        <w:rPr>
          <w:rFonts w:ascii="Arial" w:eastAsia="Times New Roman" w:hAnsi="Arial" w:cs="Arial"/>
          <w:sz w:val="24"/>
          <w:szCs w:val="24"/>
          <w:lang w:eastAsia="ru-RU"/>
        </w:rPr>
        <w:t xml:space="preserve"> на одно место в храме.</w:t>
      </w:r>
    </w:p>
    <w:p w:rsidR="00B271DD" w:rsidRPr="00B271DD" w:rsidRDefault="00B271DD" w:rsidP="00B271DD">
      <w:pPr>
        <w:widowControl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На земельных участках храмовых комплексов не допускается размещать здания и сооружения, не связанные с ними функционально.</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Территория храмовых комплексов должна быть благоустроена и озеленена. Площадь озеленения должна составлять не менее 15 % площади участка.</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По всему периметру храмового комплекса следует предусматривать ограждение высотой 1,5-2,0 м. </w:t>
      </w:r>
    </w:p>
    <w:p w:rsidR="00B271DD" w:rsidRPr="00B271DD" w:rsidRDefault="00B271DD" w:rsidP="00B271DD">
      <w:pPr>
        <w:widowControl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Стоянки автомобилей следует проектировать за пределами ограждения из расчета 2 машино-места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50 м от зданий храмов. </w:t>
      </w:r>
    </w:p>
    <w:p w:rsidR="00B271DD" w:rsidRPr="00B271DD" w:rsidRDefault="00B271DD" w:rsidP="00B271DD">
      <w:pPr>
        <w:widowControl w:val="0"/>
        <w:spacing w:after="0" w:line="240" w:lineRule="auto"/>
        <w:ind w:firstLine="567"/>
        <w:jc w:val="center"/>
        <w:outlineLvl w:val="0"/>
        <w:rPr>
          <w:rFonts w:ascii="Arial" w:eastAsia="Times New Roman" w:hAnsi="Arial" w:cs="Arial"/>
          <w:b/>
          <w:bCs/>
          <w:kern w:val="32"/>
          <w:sz w:val="24"/>
          <w:szCs w:val="24"/>
          <w:lang w:eastAsia="ru-RU"/>
        </w:rPr>
      </w:pPr>
      <w:bookmarkStart w:id="14" w:name="_Toc297163335"/>
      <w:r w:rsidRPr="00B271DD">
        <w:rPr>
          <w:rFonts w:ascii="Arial" w:eastAsia="Times New Roman" w:hAnsi="Arial" w:cs="Arial"/>
          <w:b/>
          <w:bCs/>
          <w:kern w:val="32"/>
          <w:sz w:val="24"/>
          <w:szCs w:val="24"/>
          <w:lang w:eastAsia="ru-RU"/>
        </w:rPr>
        <w:t>Инженерное обеспечение храмовых комплексов следует проектировать в соответствии с требованиями настоящих нормативов с учетом требований СП 31-103-99. При отсутствии в районе размещения храма наружных сетей водопровода и канализации допускается устройство отдельно стоящих туалетов.</w:t>
      </w:r>
      <w:bookmarkEnd w:id="14"/>
    </w:p>
    <w:p w:rsidR="00B271DD" w:rsidRPr="00B271DD" w:rsidRDefault="00B271DD" w:rsidP="00B271DD">
      <w:pPr>
        <w:spacing w:after="0" w:line="240" w:lineRule="auto"/>
        <w:ind w:hanging="142"/>
        <w:jc w:val="center"/>
        <w:outlineLvl w:val="1"/>
        <w:rPr>
          <w:rFonts w:ascii="Arial" w:eastAsia="Times New Roman" w:hAnsi="Arial" w:cs="Arial"/>
          <w:b/>
          <w:bCs/>
          <w:sz w:val="24"/>
          <w:szCs w:val="24"/>
          <w:lang w:eastAsia="ru-RU"/>
        </w:rPr>
      </w:pPr>
      <w:bookmarkStart w:id="15" w:name="_Toc297163336"/>
      <w:r w:rsidRPr="00B271DD">
        <w:rPr>
          <w:rFonts w:ascii="Arial" w:eastAsia="Times New Roman" w:hAnsi="Arial" w:cs="Arial"/>
          <w:b/>
          <w:bCs/>
          <w:i/>
          <w:sz w:val="24"/>
          <w:szCs w:val="24"/>
          <w:lang w:eastAsia="ru-RU"/>
        </w:rPr>
        <w:t>4.3. Комплексное благоустройство общественно-деловых зон</w:t>
      </w:r>
      <w:bookmarkEnd w:id="15"/>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4.3.1.</w:t>
      </w:r>
      <w:r w:rsidRPr="00B271DD">
        <w:rPr>
          <w:rFonts w:ascii="Arial" w:eastAsia="Times New Roman" w:hAnsi="Arial" w:cs="Arial"/>
          <w:sz w:val="24"/>
          <w:szCs w:val="24"/>
          <w:lang w:eastAsia="ru-RU"/>
        </w:rPr>
        <w:t xml:space="preserve"> При проектировании </w:t>
      </w:r>
      <w:r w:rsidRPr="00B271DD">
        <w:rPr>
          <w:rFonts w:ascii="Arial" w:eastAsia="Times New Roman" w:hAnsi="Arial" w:cs="Arial"/>
          <w:b/>
          <w:sz w:val="24"/>
          <w:szCs w:val="24"/>
          <w:lang w:eastAsia="ru-RU"/>
        </w:rPr>
        <w:t>комплексного благоустройства</w:t>
      </w:r>
      <w:r w:rsidRPr="00B271DD">
        <w:rPr>
          <w:rFonts w:ascii="Arial" w:eastAsia="Times New Roman" w:hAnsi="Arial" w:cs="Arial"/>
          <w:sz w:val="24"/>
          <w:szCs w:val="24"/>
          <w:lang w:eastAsia="ru-RU"/>
        </w:rPr>
        <w:t xml:space="preserve">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регионального норматива «Комплексное благоустройство и озеленение населенных пунктов Воронежской области», </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4.3.2.</w:t>
      </w:r>
      <w:r w:rsidRPr="00B271DD">
        <w:rPr>
          <w:rFonts w:ascii="Arial" w:eastAsia="Times New Roman" w:hAnsi="Arial" w:cs="Arial"/>
          <w:sz w:val="24"/>
          <w:szCs w:val="24"/>
          <w:lang w:eastAsia="ru-RU"/>
        </w:rPr>
        <w:t xml:space="preserve"> 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многофункциональные, примагистральные и специализированные общественные зоны населенных пунктов.</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4.3.3.</w:t>
      </w:r>
      <w:r w:rsidRPr="00B271DD">
        <w:rPr>
          <w:rFonts w:ascii="Arial" w:eastAsia="Times New Roman" w:hAnsi="Arial" w:cs="Arial"/>
          <w:sz w:val="24"/>
          <w:szCs w:val="24"/>
          <w:lang w:eastAsia="ru-RU"/>
        </w:rPr>
        <w:t xml:space="preserve"> 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4.3.4.</w:t>
      </w:r>
      <w:r w:rsidRPr="00B271DD">
        <w:rPr>
          <w:rFonts w:ascii="Arial" w:eastAsia="Times New Roman" w:hAnsi="Arial" w:cs="Arial"/>
          <w:sz w:val="24"/>
          <w:szCs w:val="24"/>
          <w:lang w:eastAsia="ru-RU"/>
        </w:rPr>
        <w:t xml:space="preserve"> 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4.3.5.</w:t>
      </w:r>
      <w:r w:rsidRPr="00B271DD">
        <w:rPr>
          <w:rFonts w:ascii="Arial" w:eastAsia="Times New Roman" w:hAnsi="Arial" w:cs="Arial"/>
          <w:sz w:val="24"/>
          <w:szCs w:val="24"/>
          <w:lang w:eastAsia="ru-RU"/>
        </w:rPr>
        <w:t xml:space="preserve"> Территории общественных зон, скверов, улиц, бульваров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4.3.6.</w:t>
      </w:r>
      <w:r w:rsidRPr="00B271DD">
        <w:rPr>
          <w:rFonts w:ascii="Arial" w:eastAsia="Times New Roman" w:hAnsi="Arial" w:cs="Arial"/>
          <w:sz w:val="24"/>
          <w:szCs w:val="24"/>
          <w:lang w:eastAsia="ru-RU"/>
        </w:rPr>
        <w:t xml:space="preserve"> Уличное коммунально-бытовое оборудование представлено различными видами мусоросборников-контейнеров и урн.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 </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r w:rsidRPr="00B271DD">
        <w:rPr>
          <w:rFonts w:ascii="Arial" w:eastAsia="Times New Roman" w:hAnsi="Arial" w:cs="Arial"/>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центра поселка Дубрава - не более 60 м, других территорий поселка Дубрава.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4</w:t>
      </w:r>
      <w:r w:rsidRPr="00B271DD">
        <w:rPr>
          <w:rFonts w:ascii="Arial" w:eastAsia="Times New Roman" w:hAnsi="Arial" w:cs="Arial"/>
          <w:b/>
          <w:sz w:val="24"/>
          <w:szCs w:val="24"/>
          <w:lang w:eastAsia="ru-RU"/>
        </w:rPr>
        <w:t xml:space="preserve">.3.7. </w:t>
      </w:r>
      <w:r w:rsidRPr="00B271DD">
        <w:rPr>
          <w:rFonts w:ascii="Arial" w:eastAsia="Times New Roman" w:hAnsi="Arial" w:cs="Arial"/>
          <w:sz w:val="24"/>
          <w:szCs w:val="24"/>
          <w:lang w:eastAsia="ru-RU"/>
        </w:rPr>
        <w:t>На территориях общественного назначения рекомендуется применение декоративных металлических ограждений.</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 случае произрастания деревьев в зонах интенсивного пешеходного движения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271DD" w:rsidRPr="00B271DD" w:rsidRDefault="00B271DD" w:rsidP="00B271DD">
      <w:pPr>
        <w:spacing w:after="0" w:line="240" w:lineRule="auto"/>
        <w:jc w:val="center"/>
        <w:outlineLvl w:val="0"/>
        <w:rPr>
          <w:rFonts w:ascii="Arial" w:eastAsia="Times New Roman" w:hAnsi="Arial" w:cs="Arial"/>
          <w:b/>
          <w:bCs/>
          <w:kern w:val="32"/>
          <w:sz w:val="24"/>
          <w:szCs w:val="24"/>
          <w:lang w:eastAsia="ru-RU"/>
        </w:rPr>
      </w:pPr>
      <w:bookmarkStart w:id="16" w:name="_Toc297163337"/>
      <w:r w:rsidRPr="00B271DD">
        <w:rPr>
          <w:rFonts w:ascii="Arial" w:eastAsia="Times New Roman" w:hAnsi="Arial" w:cs="Arial"/>
          <w:b/>
          <w:bCs/>
          <w:kern w:val="32"/>
          <w:sz w:val="24"/>
          <w:szCs w:val="24"/>
          <w:lang w:eastAsia="ru-RU"/>
        </w:rPr>
        <w:t>5. РЕКРЕАЦИОННЫЕ ЗОНЫ ПОСЕЛЕНИЯ</w:t>
      </w:r>
      <w:bookmarkEnd w:id="16"/>
    </w:p>
    <w:p w:rsidR="00B271DD" w:rsidRPr="00B271DD" w:rsidRDefault="00B271DD" w:rsidP="00B271DD">
      <w:pPr>
        <w:spacing w:after="0" w:line="240" w:lineRule="auto"/>
        <w:jc w:val="center"/>
        <w:outlineLvl w:val="1"/>
        <w:rPr>
          <w:rFonts w:ascii="Arial" w:eastAsia="Times New Roman" w:hAnsi="Arial" w:cs="Arial"/>
          <w:b/>
          <w:bCs/>
          <w:iCs/>
          <w:sz w:val="24"/>
          <w:szCs w:val="24"/>
          <w:lang w:eastAsia="ru-RU"/>
        </w:rPr>
      </w:pPr>
      <w:bookmarkStart w:id="17" w:name="_Toc297163338"/>
      <w:r w:rsidRPr="00B271DD">
        <w:rPr>
          <w:rFonts w:ascii="Arial" w:eastAsia="Times New Roman" w:hAnsi="Arial" w:cs="Arial"/>
          <w:b/>
          <w:bCs/>
          <w:i/>
          <w:sz w:val="24"/>
          <w:szCs w:val="24"/>
          <w:lang w:eastAsia="ru-RU"/>
        </w:rPr>
        <w:t>5.1. Общие требования</w:t>
      </w:r>
      <w:r w:rsidRPr="00B271DD">
        <w:rPr>
          <w:rFonts w:ascii="Arial" w:eastAsia="Times New Roman" w:hAnsi="Arial" w:cs="Arial"/>
          <w:b/>
          <w:bCs/>
          <w:iCs/>
          <w:sz w:val="24"/>
          <w:szCs w:val="24"/>
          <w:lang w:eastAsia="ru-RU"/>
        </w:rPr>
        <w:t>:</w:t>
      </w:r>
      <w:bookmarkEnd w:id="17"/>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5.1.1.</w:t>
      </w:r>
      <w:r w:rsidRPr="00B271DD">
        <w:rPr>
          <w:rFonts w:ascii="Arial" w:eastAsia="Times New Roman" w:hAnsi="Arial" w:cs="Arial"/>
          <w:sz w:val="24"/>
          <w:szCs w:val="24"/>
          <w:lang w:eastAsia="ru-RU"/>
        </w:rPr>
        <w:t xml:space="preserve"> Рекреационные зоны поселения могут располагаться как в границах населенных пунктов, так и за их пределами, в составе земель рекреационного назначения.</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 состав рекреационных зон населенных пунктов могут включаться озелененные территории общего пользования, занятые скверами, парками, общественными садами, бульварами, пляжами, а также иные территории, используемые и предназначенные для отдыха, туризма, занятий физической культурой и спортом.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5.1.2.</w:t>
      </w:r>
      <w:r w:rsidRPr="00B271DD">
        <w:rPr>
          <w:rFonts w:ascii="Arial" w:eastAsia="Times New Roman" w:hAnsi="Arial" w:cs="Arial"/>
          <w:sz w:val="24"/>
          <w:szCs w:val="24"/>
          <w:lang w:eastAsia="ru-RU"/>
        </w:rPr>
        <w:t xml:space="preserve">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B271DD" w:rsidRPr="00B271DD" w:rsidRDefault="00B271DD" w:rsidP="00B271DD">
      <w:pPr>
        <w:spacing w:after="0" w:line="240" w:lineRule="auto"/>
        <w:ind w:firstLine="567"/>
        <w:jc w:val="center"/>
        <w:outlineLvl w:val="1"/>
        <w:rPr>
          <w:rFonts w:ascii="Arial" w:eastAsia="Times New Roman" w:hAnsi="Arial" w:cs="Arial"/>
          <w:b/>
          <w:bCs/>
          <w:iCs/>
          <w:sz w:val="24"/>
          <w:szCs w:val="24"/>
          <w:lang w:eastAsia="ru-RU"/>
        </w:rPr>
      </w:pPr>
      <w:bookmarkStart w:id="18" w:name="_Toc297163339"/>
      <w:r w:rsidRPr="00B271DD">
        <w:rPr>
          <w:rFonts w:ascii="Arial" w:eastAsia="Times New Roman" w:hAnsi="Arial" w:cs="Arial"/>
          <w:b/>
          <w:bCs/>
          <w:i/>
          <w:sz w:val="24"/>
          <w:szCs w:val="24"/>
          <w:lang w:eastAsia="ru-RU"/>
        </w:rPr>
        <w:t>5.2. Озелененные территории общего пользования</w:t>
      </w:r>
      <w:r w:rsidRPr="00B271DD">
        <w:rPr>
          <w:rFonts w:ascii="Arial" w:eastAsia="Times New Roman" w:hAnsi="Arial" w:cs="Arial"/>
          <w:b/>
          <w:bCs/>
          <w:iCs/>
          <w:sz w:val="24"/>
          <w:szCs w:val="24"/>
          <w:lang w:eastAsia="ru-RU"/>
        </w:rPr>
        <w:t>:</w:t>
      </w:r>
      <w:bookmarkEnd w:id="18"/>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5.2.1.</w:t>
      </w:r>
      <w:r w:rsidRPr="00B271DD">
        <w:rPr>
          <w:rFonts w:ascii="Arial" w:eastAsia="Times New Roman" w:hAnsi="Arial" w:cs="Arial"/>
          <w:sz w:val="24"/>
          <w:szCs w:val="24"/>
          <w:lang w:eastAsia="ru-RU"/>
        </w:rPr>
        <w:t xml:space="preserve">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B271DD" w:rsidRPr="00B271DD" w:rsidRDefault="00B271DD" w:rsidP="00B271DD">
      <w:pPr>
        <w:shd w:val="clear" w:color="auto" w:fill="FFFFFF"/>
        <w:spacing w:after="0" w:line="240" w:lineRule="auto"/>
        <w:ind w:firstLine="567"/>
        <w:rPr>
          <w:rFonts w:ascii="Arial" w:eastAsia="Times New Roman" w:hAnsi="Arial" w:cs="Arial"/>
          <w:sz w:val="24"/>
          <w:szCs w:val="24"/>
          <w:lang w:eastAsia="ru-RU"/>
        </w:rPr>
      </w:pPr>
      <w:r w:rsidRPr="00B271DD">
        <w:rPr>
          <w:rFonts w:ascii="Arial" w:eastAsia="Times New Roman" w:hAnsi="Arial" w:cs="Arial"/>
          <w:b/>
          <w:sz w:val="24"/>
          <w:szCs w:val="24"/>
          <w:lang w:eastAsia="ru-RU"/>
        </w:rPr>
        <w:t>5.2.2.</w:t>
      </w:r>
      <w:r w:rsidRPr="00B271DD">
        <w:rPr>
          <w:rFonts w:ascii="Arial" w:eastAsia="Times New Roman" w:hAnsi="Arial" w:cs="Arial"/>
          <w:sz w:val="24"/>
          <w:szCs w:val="24"/>
          <w:lang w:eastAsia="ru-RU"/>
        </w:rPr>
        <w:t xml:space="preserve"> Норматив площади </w:t>
      </w:r>
      <w:r w:rsidRPr="00B271DD">
        <w:rPr>
          <w:rFonts w:ascii="Arial" w:eastAsia="Times New Roman" w:hAnsi="Arial" w:cs="Arial"/>
          <w:bCs/>
          <w:sz w:val="24"/>
          <w:szCs w:val="24"/>
          <w:lang w:eastAsia="ru-RU"/>
        </w:rPr>
        <w:t>объектов рекреационного назначения, размещаемых на территориях общего пользования населенных пунктов</w:t>
      </w:r>
    </w:p>
    <w:p w:rsidR="00B271DD" w:rsidRPr="00B271DD" w:rsidRDefault="00B271DD" w:rsidP="00B271DD">
      <w:pPr>
        <w:spacing w:after="0" w:line="240" w:lineRule="auto"/>
        <w:ind w:firstLine="567"/>
        <w:jc w:val="both"/>
        <w:rPr>
          <w:rFonts w:ascii="Arial" w:eastAsia="Times New Roman" w:hAnsi="Arial" w:cs="Arial"/>
          <w:sz w:val="24"/>
          <w:szCs w:val="24"/>
          <w:lang w:eastAsia="ru-RU"/>
        </w:rPr>
      </w:pPr>
    </w:p>
    <w:p w:rsidR="00B271DD" w:rsidRPr="00B271DD" w:rsidRDefault="00B271DD" w:rsidP="00B271DD">
      <w:pPr>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B271DD">
        <w:rPr>
          <w:rFonts w:ascii="Arial" w:eastAsia="Times New Roman" w:hAnsi="Arial" w:cs="Arial"/>
          <w:sz w:val="24"/>
          <w:szCs w:val="24"/>
          <w:lang w:eastAsia="ru-RU"/>
        </w:rPr>
        <w:t>:</w:t>
      </w:r>
    </w:p>
    <w:p w:rsidR="00B271DD" w:rsidRPr="00B271DD" w:rsidRDefault="00B271DD" w:rsidP="00B271DD">
      <w:pPr>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  парков среднего и малого населенного пункта – 5;</w:t>
      </w:r>
    </w:p>
    <w:p w:rsidR="00B271DD" w:rsidRPr="00B271DD" w:rsidRDefault="00B271DD" w:rsidP="00B271DD">
      <w:pPr>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 садов микрорайонов (кварталов) – 3;</w:t>
      </w:r>
    </w:p>
    <w:p w:rsidR="00B271DD" w:rsidRPr="00B271DD" w:rsidRDefault="00B271DD" w:rsidP="00B271DD">
      <w:pPr>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3) скверов – 0,3.</w:t>
      </w:r>
    </w:p>
    <w:p w:rsidR="00B271DD" w:rsidRPr="00B271DD" w:rsidRDefault="00B271DD" w:rsidP="00B271DD">
      <w:pPr>
        <w:tabs>
          <w:tab w:val="left" w:pos="720"/>
        </w:tabs>
        <w:suppressAutoHyphens/>
        <w:spacing w:after="0" w:line="240" w:lineRule="auto"/>
        <w:ind w:firstLine="567"/>
        <w:jc w:val="both"/>
        <w:rPr>
          <w:rFonts w:ascii="Arial" w:eastAsia="Times New Roman" w:hAnsi="Arial" w:cs="Arial"/>
          <w:bCs/>
          <w:sz w:val="24"/>
          <w:szCs w:val="24"/>
          <w:lang w:eastAsia="ar-SA"/>
        </w:rPr>
      </w:pPr>
      <w:r w:rsidRPr="00B271DD">
        <w:rPr>
          <w:rFonts w:ascii="Arial" w:eastAsia="Times New Roman" w:hAnsi="Arial" w:cs="Arial"/>
          <w:bCs/>
          <w:sz w:val="24"/>
          <w:szCs w:val="24"/>
          <w:lang w:eastAsia="ar-SA"/>
        </w:rPr>
        <w:t>В общем балансе территорий парков и садов площадь озелененных территорий следует принимать не менее 70 процентов.</w:t>
      </w:r>
    </w:p>
    <w:p w:rsidR="00B271DD" w:rsidRPr="00B271DD" w:rsidRDefault="00B271DD" w:rsidP="00B271DD">
      <w:pPr>
        <w:shd w:val="clear" w:color="auto" w:fill="FFFFFF"/>
        <w:spacing w:after="0" w:line="240" w:lineRule="auto"/>
        <w:ind w:firstLine="567"/>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Норматив площади озеленения территорий объектов рекреационного назначения</w:t>
      </w:r>
    </w:p>
    <w:p w:rsidR="00B271DD" w:rsidRPr="00B271DD" w:rsidRDefault="00B271DD" w:rsidP="00B271DD">
      <w:pPr>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B271DD" w:rsidRPr="00B271DD" w:rsidRDefault="00B271DD" w:rsidP="00B271DD">
      <w:pPr>
        <w:shd w:val="clear" w:color="auto" w:fill="FFFFFF"/>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5.2.3.</w:t>
      </w:r>
      <w:r w:rsidRPr="00B271DD">
        <w:rPr>
          <w:rFonts w:ascii="Arial" w:eastAsia="Times New Roman" w:hAnsi="Arial" w:cs="Arial"/>
          <w:sz w:val="24"/>
          <w:szCs w:val="24"/>
          <w:lang w:eastAsia="ru-RU"/>
        </w:rPr>
        <w:t xml:space="preserve"> Норматив радиуса доступности до объектов рекреационного назначения</w:t>
      </w:r>
    </w:p>
    <w:p w:rsidR="00B271DD" w:rsidRPr="00B271DD" w:rsidRDefault="00B271DD" w:rsidP="00B271DD">
      <w:pPr>
        <w:shd w:val="clear" w:color="auto" w:fill="FFFFFF"/>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Радиус доступности до объектов рекреационного назначения следует принимать в соответствии с таблицей 9.1.</w:t>
      </w:r>
    </w:p>
    <w:p w:rsidR="00B271DD" w:rsidRPr="00B271DD" w:rsidRDefault="00B271DD" w:rsidP="00B271DD">
      <w:pPr>
        <w:shd w:val="clear" w:color="auto" w:fill="FFFFFF"/>
        <w:spacing w:after="0" w:line="240" w:lineRule="auto"/>
        <w:ind w:firstLine="567"/>
        <w:jc w:val="both"/>
        <w:rPr>
          <w:rFonts w:ascii="Arial" w:eastAsia="Times New Roman" w:hAnsi="Arial" w:cs="Arial"/>
          <w:sz w:val="24"/>
          <w:szCs w:val="24"/>
          <w:lang w:eastAsia="ru-RU"/>
        </w:rPr>
      </w:pPr>
    </w:p>
    <w:p w:rsidR="00B271DD" w:rsidRPr="00B271DD" w:rsidRDefault="00B271DD" w:rsidP="00B271DD">
      <w:pPr>
        <w:spacing w:after="0" w:line="240" w:lineRule="auto"/>
        <w:ind w:firstLine="567"/>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Таблица 9.1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3370"/>
        <w:gridCol w:w="3047"/>
      </w:tblGrid>
      <w:tr w:rsidR="00B271DD" w:rsidRPr="00B271DD" w:rsidTr="00B271DD">
        <w:trPr>
          <w:trHeight w:val="1116"/>
          <w:jc w:val="center"/>
        </w:trPr>
        <w:tc>
          <w:tcPr>
            <w:tcW w:w="1685"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Объекты рекреационного назначения</w:t>
            </w:r>
          </w:p>
        </w:tc>
        <w:tc>
          <w:tcPr>
            <w:tcW w:w="1741"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Радиус доступности до объектов рекреационного назначения, метров</w:t>
            </w:r>
          </w:p>
        </w:tc>
        <w:tc>
          <w:tcPr>
            <w:tcW w:w="157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Показатель доступности от жилых зон до объектов рекреационного назначения</w:t>
            </w:r>
          </w:p>
        </w:tc>
      </w:tr>
      <w:tr w:rsidR="00B271DD" w:rsidRPr="00B271DD" w:rsidTr="00B271DD">
        <w:trPr>
          <w:jc w:val="center"/>
        </w:trPr>
        <w:tc>
          <w:tcPr>
            <w:tcW w:w="1685"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c>
          <w:tcPr>
            <w:tcW w:w="1741"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w:t>
            </w:r>
          </w:p>
        </w:tc>
        <w:tc>
          <w:tcPr>
            <w:tcW w:w="1574"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w:t>
            </w:r>
          </w:p>
        </w:tc>
      </w:tr>
      <w:tr w:rsidR="00B271DD" w:rsidRPr="00B271DD" w:rsidTr="00B271DD">
        <w:trPr>
          <w:trHeight w:val="573"/>
          <w:jc w:val="center"/>
        </w:trPr>
        <w:tc>
          <w:tcPr>
            <w:tcW w:w="1685"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Парк</w:t>
            </w:r>
          </w:p>
        </w:tc>
        <w:tc>
          <w:tcPr>
            <w:tcW w:w="1741"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6000-7000</w:t>
            </w:r>
          </w:p>
        </w:tc>
        <w:tc>
          <w:tcPr>
            <w:tcW w:w="1574" w:type="pct"/>
            <w:tcBorders>
              <w:top w:val="single" w:sz="4" w:space="0" w:color="auto"/>
              <w:left w:val="single" w:sz="4" w:space="0" w:color="auto"/>
              <w:bottom w:val="single" w:sz="4" w:space="0" w:color="auto"/>
              <w:right w:val="single" w:sz="4" w:space="0" w:color="auto"/>
            </w:tcBorders>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 минут на транспорте</w:t>
            </w:r>
          </w:p>
          <w:p w:rsidR="00B271DD" w:rsidRPr="00B271DD" w:rsidRDefault="00B271DD" w:rsidP="00B271DD">
            <w:pPr>
              <w:spacing w:after="0" w:line="240" w:lineRule="auto"/>
              <w:jc w:val="center"/>
              <w:rPr>
                <w:rFonts w:ascii="Arial" w:eastAsia="Times New Roman" w:hAnsi="Arial" w:cs="Arial"/>
                <w:sz w:val="24"/>
                <w:szCs w:val="24"/>
                <w:lang w:eastAsia="ru-RU"/>
              </w:rPr>
            </w:pPr>
          </w:p>
        </w:tc>
      </w:tr>
      <w:tr w:rsidR="00B271DD" w:rsidRPr="00B271DD" w:rsidTr="00B271DD">
        <w:trPr>
          <w:trHeight w:val="559"/>
          <w:jc w:val="center"/>
        </w:trPr>
        <w:tc>
          <w:tcPr>
            <w:tcW w:w="1685"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Парк (сад) планировочного района</w:t>
            </w:r>
          </w:p>
        </w:tc>
        <w:tc>
          <w:tcPr>
            <w:tcW w:w="1741"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1500-2000</w:t>
            </w:r>
          </w:p>
        </w:tc>
        <w:tc>
          <w:tcPr>
            <w:tcW w:w="1574"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20 минут на транспорте</w:t>
            </w:r>
          </w:p>
        </w:tc>
      </w:tr>
      <w:tr w:rsidR="00B271DD" w:rsidRPr="00B271DD" w:rsidTr="00B271DD">
        <w:trPr>
          <w:trHeight w:val="280"/>
          <w:jc w:val="center"/>
        </w:trPr>
        <w:tc>
          <w:tcPr>
            <w:tcW w:w="1685"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Сад микрорайона</w:t>
            </w:r>
          </w:p>
        </w:tc>
        <w:tc>
          <w:tcPr>
            <w:tcW w:w="1741"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1000</w:t>
            </w:r>
          </w:p>
        </w:tc>
        <w:tc>
          <w:tcPr>
            <w:tcW w:w="1574" w:type="pct"/>
            <w:tcBorders>
              <w:top w:val="single" w:sz="4" w:space="0" w:color="auto"/>
              <w:left w:val="single" w:sz="4" w:space="0" w:color="auto"/>
              <w:bottom w:val="single" w:sz="4" w:space="0" w:color="auto"/>
              <w:right w:val="single" w:sz="4" w:space="0" w:color="auto"/>
            </w:tcBorders>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20 минут пешком</w:t>
            </w:r>
          </w:p>
          <w:p w:rsidR="00B271DD" w:rsidRPr="00B271DD" w:rsidRDefault="00B271DD" w:rsidP="00B271DD">
            <w:pPr>
              <w:spacing w:after="0" w:line="240" w:lineRule="auto"/>
              <w:jc w:val="center"/>
              <w:rPr>
                <w:rFonts w:ascii="Arial" w:eastAsia="Times New Roman" w:hAnsi="Arial" w:cs="Arial"/>
                <w:sz w:val="24"/>
                <w:szCs w:val="24"/>
                <w:lang w:val="en-US" w:eastAsia="ru-RU"/>
              </w:rPr>
            </w:pPr>
          </w:p>
        </w:tc>
      </w:tr>
      <w:tr w:rsidR="00B271DD" w:rsidRPr="00B271DD" w:rsidTr="00B271DD">
        <w:trPr>
          <w:trHeight w:val="573"/>
          <w:jc w:val="center"/>
        </w:trPr>
        <w:tc>
          <w:tcPr>
            <w:tcW w:w="1685"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Сквер</w:t>
            </w:r>
          </w:p>
        </w:tc>
        <w:tc>
          <w:tcPr>
            <w:tcW w:w="1741"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500</w:t>
            </w:r>
          </w:p>
        </w:tc>
        <w:tc>
          <w:tcPr>
            <w:tcW w:w="1574" w:type="pct"/>
            <w:tcBorders>
              <w:top w:val="single" w:sz="4" w:space="0" w:color="auto"/>
              <w:left w:val="single" w:sz="4" w:space="0" w:color="auto"/>
              <w:bottom w:val="single" w:sz="4" w:space="0" w:color="auto"/>
              <w:right w:val="single" w:sz="4" w:space="0" w:color="auto"/>
            </w:tcBorders>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 минут пешком</w:t>
            </w:r>
          </w:p>
          <w:p w:rsidR="00B271DD" w:rsidRPr="00B271DD" w:rsidRDefault="00B271DD" w:rsidP="00B271DD">
            <w:pPr>
              <w:spacing w:after="0" w:line="240" w:lineRule="auto"/>
              <w:jc w:val="center"/>
              <w:rPr>
                <w:rFonts w:ascii="Arial" w:eastAsia="Times New Roman" w:hAnsi="Arial" w:cs="Arial"/>
                <w:sz w:val="24"/>
                <w:szCs w:val="24"/>
                <w:lang w:eastAsia="ru-RU"/>
              </w:rPr>
            </w:pPr>
          </w:p>
        </w:tc>
      </w:tr>
      <w:tr w:rsidR="00B271DD" w:rsidRPr="00B271DD" w:rsidTr="00B271DD">
        <w:trPr>
          <w:trHeight w:val="573"/>
          <w:jc w:val="center"/>
        </w:trPr>
        <w:tc>
          <w:tcPr>
            <w:tcW w:w="1685"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Зона массового кратковременного отдыха</w:t>
            </w:r>
          </w:p>
        </w:tc>
        <w:tc>
          <w:tcPr>
            <w:tcW w:w="1741"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w:t>
            </w:r>
          </w:p>
        </w:tc>
        <w:tc>
          <w:tcPr>
            <w:tcW w:w="1574" w:type="pct"/>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 часа на транспорте</w:t>
            </w:r>
          </w:p>
        </w:tc>
      </w:tr>
    </w:tbl>
    <w:p w:rsidR="00B271DD" w:rsidRPr="00B271DD" w:rsidRDefault="00B271DD" w:rsidP="00B271DD">
      <w:pPr>
        <w:spacing w:after="0" w:line="240" w:lineRule="auto"/>
        <w:ind w:firstLine="567"/>
        <w:jc w:val="both"/>
        <w:rPr>
          <w:rFonts w:ascii="Arial" w:eastAsia="Times New Roman" w:hAnsi="Arial" w:cs="Arial"/>
          <w:sz w:val="24"/>
          <w:szCs w:val="24"/>
          <w:lang w:val="en-US" w:eastAsia="ru-RU"/>
        </w:rPr>
      </w:pPr>
    </w:p>
    <w:p w:rsidR="00B271DD" w:rsidRPr="00B271DD" w:rsidRDefault="00B271DD" w:rsidP="00B271DD">
      <w:pPr>
        <w:spacing w:after="0" w:line="240" w:lineRule="auto"/>
        <w:ind w:firstLine="567"/>
        <w:jc w:val="both"/>
        <w:rPr>
          <w:rFonts w:ascii="Arial" w:eastAsia="Times New Roman" w:hAnsi="Arial" w:cs="Arial"/>
          <w:b/>
          <w:sz w:val="24"/>
          <w:szCs w:val="24"/>
          <w:lang w:eastAsia="ru-RU"/>
        </w:rPr>
      </w:pPr>
    </w:p>
    <w:p w:rsidR="00B271DD" w:rsidRPr="00B271DD" w:rsidRDefault="00B271DD" w:rsidP="00B271DD">
      <w:pPr>
        <w:suppressAutoHyphen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5.2.4.</w:t>
      </w:r>
      <w:r w:rsidRPr="00B271DD">
        <w:rPr>
          <w:rFonts w:ascii="Arial" w:eastAsia="Times New Roman" w:hAnsi="Arial" w:cs="Arial"/>
          <w:sz w:val="24"/>
          <w:szCs w:val="24"/>
          <w:lang w:eastAsia="ru-RU"/>
        </w:rPr>
        <w:t xml:space="preserve"> Минимальный расчетный показатель площади территорий речных и озерных пляжей следует принимать из расчета 5 кв. метров</w:t>
      </w:r>
      <w:r w:rsidRPr="00B271DD">
        <w:rPr>
          <w:rFonts w:ascii="Arial" w:eastAsia="Times New Roman" w:hAnsi="Arial" w:cs="Arial"/>
          <w:b/>
          <w:sz w:val="24"/>
          <w:szCs w:val="24"/>
          <w:vertAlign w:val="superscript"/>
          <w:lang w:eastAsia="ru-RU"/>
        </w:rPr>
        <w:t xml:space="preserve"> </w:t>
      </w:r>
      <w:r w:rsidRPr="00B271DD">
        <w:rPr>
          <w:rFonts w:ascii="Arial" w:eastAsia="Times New Roman" w:hAnsi="Arial" w:cs="Arial"/>
          <w:sz w:val="24"/>
          <w:szCs w:val="24"/>
          <w:lang w:eastAsia="ru-RU"/>
        </w:rPr>
        <w:t xml:space="preserve">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 </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5.2.5. Парк</w:t>
      </w:r>
      <w:r w:rsidRPr="00B271DD">
        <w:rPr>
          <w:rFonts w:ascii="Arial" w:eastAsia="Times New Roman" w:hAnsi="Arial" w:cs="Arial"/>
          <w:sz w:val="24"/>
          <w:szCs w:val="24"/>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(аттракционов) не ограничивается. Площадь застройки не должна превышать 7% территории парка.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Соотношение элементов территории парка следует принимать (% от общей площади парка):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территории зеленых насаждений и водоемов - 65 - 70;</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аллеи, дорожки, площадки - 25 - 28;</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здания и сооружения - 5 - 7.</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5.2.6.</w:t>
      </w:r>
      <w:r w:rsidRPr="00B271DD">
        <w:rPr>
          <w:rFonts w:ascii="Arial" w:eastAsia="Times New Roman" w:hAnsi="Arial" w:cs="Arial"/>
          <w:sz w:val="24"/>
          <w:szCs w:val="24"/>
          <w:lang w:eastAsia="ru-RU"/>
        </w:rPr>
        <w:t xml:space="preserve"> Функциональная организация территории парка включает в себя следующие зоны с преобладающим видом использования (% от общей площади парка):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зона культурно-просветительских мероприятий - 3 - 8;</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зона массовых мероприятий (зрелищ, аттракционов и др.) - 5 - 17;</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зона физкультурно-оздоровительных мероприятий - 10 - 20;</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зона отдыха детей - 5 - 10;</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прогулочная зона - 40 - 75;</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хозяйственная зона - 2 - 5.</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Размеры земельных участков автостоянок на одно место следует принимать:</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легковых автомобилей - 25 кв.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автобусов - 40 кв.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велосипедов - 0,9 кв.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5.2.7.</w:t>
      </w:r>
      <w:r w:rsidRPr="00B271DD">
        <w:rPr>
          <w:rFonts w:ascii="Arial" w:eastAsia="Times New Roman" w:hAnsi="Arial" w:cs="Arial"/>
          <w:sz w:val="24"/>
          <w:szCs w:val="24"/>
          <w:lang w:eastAsia="ru-RU"/>
        </w:rPr>
        <w:t xml:space="preserve"> Могут предусматриваться специализированные парки (детские, спортивные, выставочные, зоологические, историко-культурные и другие, ботанические сады), размеры которых следует принимать по заданию на проектирование.</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5.2.8.</w:t>
      </w:r>
      <w:r w:rsidRPr="00B271DD">
        <w:rPr>
          <w:rFonts w:ascii="Arial" w:eastAsia="Times New Roman" w:hAnsi="Arial" w:cs="Arial"/>
          <w:sz w:val="24"/>
          <w:szCs w:val="24"/>
          <w:lang w:eastAsia="ru-RU"/>
        </w:rPr>
        <w:t xml:space="preserve"> </w:t>
      </w:r>
      <w:r w:rsidRPr="00B271DD">
        <w:rPr>
          <w:rFonts w:ascii="Arial" w:eastAsia="Times New Roman" w:hAnsi="Arial" w:cs="Arial"/>
          <w:b/>
          <w:sz w:val="24"/>
          <w:szCs w:val="24"/>
          <w:lang w:eastAsia="ru-RU"/>
        </w:rPr>
        <w:t>Общественный сад</w:t>
      </w:r>
      <w:r w:rsidRPr="00B271DD">
        <w:rPr>
          <w:rFonts w:ascii="Arial" w:eastAsia="Times New Roman" w:hAnsi="Arial" w:cs="Arial"/>
          <w:sz w:val="24"/>
          <w:szCs w:val="24"/>
          <w:lang w:eastAsia="ru-RU"/>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На территории общественного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5.2.9.</w:t>
      </w:r>
      <w:r w:rsidRPr="00B271DD">
        <w:rPr>
          <w:rFonts w:ascii="Arial" w:eastAsia="Times New Roman" w:hAnsi="Arial" w:cs="Arial"/>
          <w:sz w:val="24"/>
          <w:szCs w:val="24"/>
          <w:lang w:eastAsia="ru-RU"/>
        </w:rPr>
        <w:t xml:space="preserve"> Соотношение элементов территории общественного сада следует принимать (% от общей площади сада):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территории зеленых насаждений и водоемов - 80 - 90;</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аллеи, дорожки, площадки - 8 - 15;</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здания и сооружения - 2 - 5.</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5.2.10. Бульвар и пешеходные аллеи</w:t>
      </w:r>
      <w:r w:rsidRPr="00B271DD">
        <w:rPr>
          <w:rFonts w:ascii="Arial" w:eastAsia="Times New Roman" w:hAnsi="Arial" w:cs="Arial"/>
          <w:sz w:val="24"/>
          <w:szCs w:val="24"/>
          <w:lang w:eastAsia="ru-RU"/>
        </w:rPr>
        <w:t xml:space="preserve"> представляют собой озелененные территории линейной формы, предназначенные для транзитного пешеходного движения, прогулок, повседневного отдыха. Бульвары и пешеходные аллеи следует предусматривать в направлении массовых потоков пешеходного движения.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Ширину бульваров с одной продольной пешеходной аллеей следует принимать (м, не менее):</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размещаемых по оси улиц - 18;</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размещаемых с одной стороны улицы между проезжей частью и застройкой - 10.</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Минимальное соотношение ширины и длины бульвара следует принимать не менее 1 : 3.</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Высота зданий не должна превышать 6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5.2.11.</w:t>
      </w:r>
      <w:r w:rsidRPr="00B271DD">
        <w:rPr>
          <w:rFonts w:ascii="Arial" w:eastAsia="Times New Roman" w:hAnsi="Arial" w:cs="Arial"/>
          <w:sz w:val="24"/>
          <w:szCs w:val="24"/>
          <w:lang w:eastAsia="ru-RU"/>
        </w:rPr>
        <w:t xml:space="preserve"> Соотношение элементов территории бульвара следует принимать согласно таблице 9 в зависимости от его ширины.</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67"/>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9. Соотношение элементов территории бульвара</w:t>
      </w:r>
    </w:p>
    <w:tbl>
      <w:tblPr>
        <w:tblW w:w="0" w:type="dxa"/>
        <w:jc w:val="center"/>
        <w:tblLayout w:type="fixed"/>
        <w:tblCellMar>
          <w:left w:w="70" w:type="dxa"/>
          <w:right w:w="70" w:type="dxa"/>
        </w:tblCellMar>
        <w:tblLook w:val="04A0" w:firstRow="1" w:lastRow="0" w:firstColumn="1" w:lastColumn="0" w:noHBand="0" w:noVBand="1"/>
      </w:tblPr>
      <w:tblGrid>
        <w:gridCol w:w="810"/>
        <w:gridCol w:w="2025"/>
        <w:gridCol w:w="2694"/>
        <w:gridCol w:w="1984"/>
        <w:gridCol w:w="1701"/>
      </w:tblGrid>
      <w:tr w:rsidR="00B271DD" w:rsidRPr="00B271DD" w:rsidTr="00B271DD">
        <w:trPr>
          <w:cantSplit/>
          <w:trHeight w:val="240"/>
          <w:jc w:val="center"/>
        </w:trPr>
        <w:tc>
          <w:tcPr>
            <w:tcW w:w="810" w:type="dxa"/>
            <w:vMerge w:val="restart"/>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N</w:t>
            </w:r>
            <w:r w:rsidRPr="00B271DD">
              <w:rPr>
                <w:rFonts w:ascii="Arial" w:eastAsia="Times New Roman" w:hAnsi="Arial" w:cs="Arial"/>
                <w:sz w:val="24"/>
                <w:szCs w:val="24"/>
                <w:lang w:eastAsia="ru-RU"/>
              </w:rPr>
              <w:br/>
              <w:t xml:space="preserve">п/п  </w:t>
            </w:r>
          </w:p>
        </w:tc>
        <w:tc>
          <w:tcPr>
            <w:tcW w:w="2025" w:type="dxa"/>
            <w:vMerge w:val="restart"/>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Ширина бульвара, м </w:t>
            </w:r>
          </w:p>
        </w:tc>
        <w:tc>
          <w:tcPr>
            <w:tcW w:w="6379" w:type="dxa"/>
            <w:gridSpan w:val="3"/>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Элементы территории, % от общей площади</w:t>
            </w:r>
          </w:p>
        </w:tc>
      </w:tr>
      <w:tr w:rsidR="00B271DD" w:rsidRPr="00B271DD" w:rsidTr="00B271DD">
        <w:trPr>
          <w:cantSplit/>
          <w:trHeight w:val="360"/>
          <w:jc w:val="center"/>
        </w:trPr>
        <w:tc>
          <w:tcPr>
            <w:tcW w:w="810" w:type="dxa"/>
            <w:vMerge/>
            <w:tcBorders>
              <w:top w:val="single" w:sz="6" w:space="0" w:color="auto"/>
              <w:left w:val="single" w:sz="6" w:space="0" w:color="auto"/>
              <w:bottom w:val="single" w:sz="6" w:space="0" w:color="auto"/>
              <w:right w:val="single" w:sz="6" w:space="0" w:color="auto"/>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2694"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территории зеленых насаждений и водоемов </w:t>
            </w:r>
          </w:p>
        </w:tc>
        <w:tc>
          <w:tcPr>
            <w:tcW w:w="1984"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аллеи, дорожки, площадки </w:t>
            </w:r>
          </w:p>
        </w:tc>
        <w:tc>
          <w:tcPr>
            <w:tcW w:w="170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сооружения и застройка </w:t>
            </w:r>
          </w:p>
        </w:tc>
      </w:tr>
      <w:tr w:rsidR="00B271DD" w:rsidRPr="00B271DD" w:rsidTr="00B271DD">
        <w:trPr>
          <w:cantSplit/>
          <w:trHeight w:val="240"/>
          <w:jc w:val="center"/>
        </w:trPr>
        <w:tc>
          <w:tcPr>
            <w:tcW w:w="810"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c>
          <w:tcPr>
            <w:tcW w:w="2025"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18 - 25</w:t>
            </w:r>
          </w:p>
        </w:tc>
        <w:tc>
          <w:tcPr>
            <w:tcW w:w="2694"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70 - 75</w:t>
            </w:r>
          </w:p>
        </w:tc>
        <w:tc>
          <w:tcPr>
            <w:tcW w:w="1984"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30 - 25</w:t>
            </w:r>
          </w:p>
        </w:tc>
        <w:tc>
          <w:tcPr>
            <w:tcW w:w="170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w:t>
            </w:r>
          </w:p>
        </w:tc>
      </w:tr>
      <w:tr w:rsidR="00B271DD" w:rsidRPr="00B271DD" w:rsidTr="00B271DD">
        <w:trPr>
          <w:cantSplit/>
          <w:trHeight w:val="240"/>
          <w:jc w:val="center"/>
        </w:trPr>
        <w:tc>
          <w:tcPr>
            <w:tcW w:w="810"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2</w:t>
            </w:r>
          </w:p>
        </w:tc>
        <w:tc>
          <w:tcPr>
            <w:tcW w:w="2025"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25 - 50</w:t>
            </w:r>
          </w:p>
        </w:tc>
        <w:tc>
          <w:tcPr>
            <w:tcW w:w="2694"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75 - 80</w:t>
            </w:r>
          </w:p>
        </w:tc>
        <w:tc>
          <w:tcPr>
            <w:tcW w:w="1984"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23 - 17</w:t>
            </w:r>
          </w:p>
        </w:tc>
        <w:tc>
          <w:tcPr>
            <w:tcW w:w="170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2 - 3</w:t>
            </w:r>
          </w:p>
        </w:tc>
      </w:tr>
    </w:tbl>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5.2.12. Сквер</w:t>
      </w:r>
      <w:r w:rsidRPr="00B271DD">
        <w:rPr>
          <w:rFonts w:ascii="Arial" w:eastAsia="Times New Roman" w:hAnsi="Arial" w:cs="Arial"/>
          <w:sz w:val="24"/>
          <w:szCs w:val="24"/>
          <w:lang w:eastAsia="ru-RU"/>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до 2,0 га.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На территории сквера запрещается размещение застройки.</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Соотношение элементов территории сквера следует принимать по таблице 10.</w:t>
      </w:r>
    </w:p>
    <w:p w:rsidR="00B271DD" w:rsidRPr="00B271DD" w:rsidRDefault="00B271DD" w:rsidP="00B271DD">
      <w:pPr>
        <w:autoSpaceDE w:val="0"/>
        <w:autoSpaceDN w:val="0"/>
        <w:adjustRightInd w:val="0"/>
        <w:spacing w:after="0" w:line="240" w:lineRule="auto"/>
        <w:ind w:firstLine="567"/>
        <w:jc w:val="center"/>
        <w:outlineLvl w:val="3"/>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67"/>
        <w:jc w:val="center"/>
        <w:outlineLvl w:val="3"/>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10. Соотношение элементов территории сквера</w:t>
      </w:r>
    </w:p>
    <w:tbl>
      <w:tblPr>
        <w:tblW w:w="0" w:type="dxa"/>
        <w:jc w:val="center"/>
        <w:tblLayout w:type="fixed"/>
        <w:tblCellMar>
          <w:left w:w="70" w:type="dxa"/>
          <w:right w:w="70" w:type="dxa"/>
        </w:tblCellMar>
        <w:tblLook w:val="04A0" w:firstRow="1" w:lastRow="0" w:firstColumn="1" w:lastColumn="0" w:noHBand="0" w:noVBand="1"/>
      </w:tblPr>
      <w:tblGrid>
        <w:gridCol w:w="675"/>
        <w:gridCol w:w="3720"/>
        <w:gridCol w:w="2551"/>
        <w:gridCol w:w="2126"/>
      </w:tblGrid>
      <w:tr w:rsidR="00B271DD" w:rsidRPr="00B271DD" w:rsidTr="00B271DD">
        <w:trPr>
          <w:cantSplit/>
          <w:trHeight w:val="360"/>
          <w:jc w:val="center"/>
        </w:trPr>
        <w:tc>
          <w:tcPr>
            <w:tcW w:w="675" w:type="dxa"/>
            <w:vMerge w:val="restart"/>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N   </w:t>
            </w:r>
            <w:r w:rsidRPr="00B271DD">
              <w:rPr>
                <w:rFonts w:ascii="Arial" w:eastAsia="Times New Roman" w:hAnsi="Arial" w:cs="Arial"/>
                <w:sz w:val="24"/>
                <w:szCs w:val="24"/>
                <w:lang w:eastAsia="ru-RU"/>
              </w:rPr>
              <w:br/>
              <w:t xml:space="preserve">п/п </w:t>
            </w:r>
          </w:p>
        </w:tc>
        <w:tc>
          <w:tcPr>
            <w:tcW w:w="3720" w:type="dxa"/>
            <w:vMerge w:val="restart"/>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Скверы </w:t>
            </w:r>
          </w:p>
        </w:tc>
        <w:tc>
          <w:tcPr>
            <w:tcW w:w="4677" w:type="dxa"/>
            <w:gridSpan w:val="2"/>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Элементы территории, % от общей площади</w:t>
            </w:r>
          </w:p>
        </w:tc>
      </w:tr>
      <w:tr w:rsidR="00B271DD" w:rsidRPr="00B271DD" w:rsidTr="00B271DD">
        <w:trPr>
          <w:cantSplit/>
          <w:trHeight w:val="480"/>
          <w:jc w:val="center"/>
        </w:trPr>
        <w:tc>
          <w:tcPr>
            <w:tcW w:w="675" w:type="dxa"/>
            <w:vMerge/>
            <w:tcBorders>
              <w:top w:val="single" w:sz="6" w:space="0" w:color="auto"/>
              <w:left w:val="single" w:sz="6" w:space="0" w:color="auto"/>
              <w:bottom w:val="single" w:sz="6" w:space="0" w:color="auto"/>
              <w:right w:val="single" w:sz="6" w:space="0" w:color="auto"/>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3720" w:type="dxa"/>
            <w:vMerge/>
            <w:tcBorders>
              <w:top w:val="single" w:sz="6" w:space="0" w:color="auto"/>
              <w:left w:val="single" w:sz="6" w:space="0" w:color="auto"/>
              <w:bottom w:val="single" w:sz="6" w:space="0" w:color="auto"/>
              <w:right w:val="single" w:sz="6" w:space="0" w:color="auto"/>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территории зеленых насаждений и водоемов </w:t>
            </w:r>
          </w:p>
        </w:tc>
        <w:tc>
          <w:tcPr>
            <w:tcW w:w="2126"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аллеи, дорожки, площадки, малые формы </w:t>
            </w:r>
          </w:p>
        </w:tc>
      </w:tr>
      <w:tr w:rsidR="00B271DD" w:rsidRPr="00B271DD" w:rsidTr="00B271DD">
        <w:trPr>
          <w:cantSplit/>
          <w:trHeight w:val="480"/>
          <w:jc w:val="center"/>
        </w:trPr>
        <w:tc>
          <w:tcPr>
            <w:tcW w:w="675"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c>
          <w:tcPr>
            <w:tcW w:w="3720"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i/>
                <w:sz w:val="24"/>
                <w:szCs w:val="24"/>
                <w:lang w:eastAsia="ru-RU"/>
              </w:rPr>
            </w:pPr>
            <w:r w:rsidRPr="00B271DD">
              <w:rPr>
                <w:rFonts w:ascii="Arial" w:eastAsia="Times New Roman" w:hAnsi="Arial" w:cs="Arial"/>
                <w:i/>
                <w:sz w:val="24"/>
                <w:szCs w:val="24"/>
                <w:lang w:eastAsia="ru-RU"/>
              </w:rPr>
              <w:t>Размещаемые на территориях сельских населенных пунктов</w:t>
            </w:r>
          </w:p>
        </w:tc>
        <w:tc>
          <w:tcPr>
            <w:tcW w:w="2551"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70 – 80</w:t>
            </w:r>
          </w:p>
        </w:tc>
        <w:tc>
          <w:tcPr>
            <w:tcW w:w="2126"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30 - 20 </w:t>
            </w:r>
          </w:p>
        </w:tc>
      </w:tr>
    </w:tbl>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5.2.13.</w:t>
      </w:r>
      <w:r w:rsidRPr="00B271DD">
        <w:rPr>
          <w:rFonts w:ascii="Arial" w:eastAsia="Times New Roman" w:hAnsi="Arial" w:cs="Arial"/>
          <w:sz w:val="24"/>
          <w:szCs w:val="24"/>
          <w:lang w:eastAsia="ru-RU"/>
        </w:rPr>
        <w:t xml:space="preserve"> При реконструкции объектов рекреации следует предусматривать:</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5.2.14. </w:t>
      </w:r>
      <w:r w:rsidRPr="00B271DD">
        <w:rPr>
          <w:rFonts w:ascii="Arial" w:eastAsia="Times New Roman" w:hAnsi="Arial" w:cs="Arial"/>
          <w:sz w:val="24"/>
          <w:szCs w:val="24"/>
          <w:lang w:eastAsia="ru-RU"/>
        </w:rPr>
        <w:t>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пешеходных коммуникаций</w:t>
      </w:r>
      <w:r w:rsidRPr="00B271DD">
        <w:rPr>
          <w:rFonts w:ascii="Arial" w:eastAsia="Times New Roman" w:hAnsi="Arial" w:cs="Arial"/>
          <w:b/>
          <w:sz w:val="24"/>
          <w:szCs w:val="24"/>
          <w:lang w:eastAsia="ru-RU"/>
        </w:rPr>
        <w:t xml:space="preserve"> </w:t>
      </w:r>
      <w:r w:rsidRPr="00B271DD">
        <w:rPr>
          <w:rFonts w:ascii="Arial" w:eastAsia="Times New Roman" w:hAnsi="Arial" w:cs="Arial"/>
          <w:sz w:val="24"/>
          <w:szCs w:val="24"/>
          <w:lang w:eastAsia="ru-RU"/>
        </w:rPr>
        <w:t>рекреационных территорий (аллей, дорожек, тропинок) рекомендуется проектировать озеленение в виде линейных и одиночных посадок деревьев и кустарников.</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допуская применение асфальтового покрытия в исключительных случаях.</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5.2.15</w:t>
      </w:r>
      <w:r w:rsidRPr="00B271DD">
        <w:rPr>
          <w:rFonts w:ascii="Arial" w:eastAsia="Times New Roman" w:hAnsi="Arial" w:cs="Arial"/>
          <w:b/>
          <w:color w:val="0000FF"/>
          <w:sz w:val="24"/>
          <w:szCs w:val="24"/>
          <w:lang w:eastAsia="ru-RU"/>
        </w:rPr>
        <w:t>.</w:t>
      </w:r>
      <w:r w:rsidRPr="00B271DD">
        <w:rPr>
          <w:rFonts w:ascii="Arial" w:eastAsia="Times New Roman" w:hAnsi="Arial" w:cs="Arial"/>
          <w:color w:val="0000FF"/>
          <w:sz w:val="24"/>
          <w:szCs w:val="24"/>
          <w:lang w:eastAsia="ru-RU"/>
        </w:rPr>
        <w:t xml:space="preserve"> </w:t>
      </w:r>
      <w:r w:rsidRPr="00B271DD">
        <w:rPr>
          <w:rFonts w:ascii="Arial" w:eastAsia="Times New Roman" w:hAnsi="Arial" w:cs="Arial"/>
          <w:sz w:val="24"/>
          <w:szCs w:val="24"/>
          <w:lang w:eastAsia="ru-RU"/>
        </w:rPr>
        <w:t>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(таблица 11).</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keepNext/>
        <w:autoSpaceDE w:val="0"/>
        <w:autoSpaceDN w:val="0"/>
        <w:adjustRightInd w:val="0"/>
        <w:spacing w:after="0" w:line="240" w:lineRule="auto"/>
        <w:ind w:firstLine="567"/>
        <w:jc w:val="center"/>
        <w:outlineLvl w:val="2"/>
        <w:rPr>
          <w:rFonts w:ascii="Arial" w:eastAsia="Times New Roman" w:hAnsi="Arial" w:cs="Arial"/>
          <w:sz w:val="24"/>
          <w:szCs w:val="24"/>
          <w:lang w:eastAsia="ru-RU"/>
        </w:rPr>
      </w:pPr>
      <w:bookmarkStart w:id="19" w:name="_Toc297163340"/>
      <w:r w:rsidRPr="00B271DD">
        <w:rPr>
          <w:rFonts w:ascii="Arial" w:eastAsia="Times New Roman" w:hAnsi="Arial" w:cs="Arial"/>
          <w:sz w:val="24"/>
          <w:szCs w:val="24"/>
          <w:lang w:eastAsia="ru-RU"/>
        </w:rPr>
        <w:t>Таблица 11 Обеспеченность озелененными территориями участков общественной и производственной застройки (в %)</w:t>
      </w:r>
      <w:bookmarkEnd w:id="19"/>
    </w:p>
    <w:tbl>
      <w:tblPr>
        <w:tblW w:w="0" w:type="auto"/>
        <w:jc w:val="center"/>
        <w:tblLayout w:type="fixed"/>
        <w:tblCellMar>
          <w:left w:w="70" w:type="dxa"/>
          <w:right w:w="70" w:type="dxa"/>
        </w:tblCellMar>
        <w:tblLook w:val="04A0" w:firstRow="1" w:lastRow="0" w:firstColumn="1" w:lastColumn="0" w:noHBand="0" w:noVBand="1"/>
      </w:tblPr>
      <w:tblGrid>
        <w:gridCol w:w="6804"/>
        <w:gridCol w:w="2410"/>
      </w:tblGrid>
      <w:tr w:rsidR="00B271DD" w:rsidRPr="00B271DD" w:rsidTr="00B271DD">
        <w:trPr>
          <w:cantSplit/>
          <w:trHeight w:val="360"/>
          <w:jc w:val="center"/>
        </w:trPr>
        <w:tc>
          <w:tcPr>
            <w:tcW w:w="6804"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Территории участков общественной, жилой,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Территории озеленения</w:t>
            </w:r>
          </w:p>
        </w:tc>
      </w:tr>
      <w:tr w:rsidR="00B271DD" w:rsidRPr="00B271DD" w:rsidTr="00B271D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Участки детских садов-яслей</w:t>
            </w:r>
          </w:p>
        </w:tc>
        <w:tc>
          <w:tcPr>
            <w:tcW w:w="2410"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Не менее 50        </w:t>
            </w:r>
          </w:p>
        </w:tc>
      </w:tr>
      <w:tr w:rsidR="00B271DD" w:rsidRPr="00B271DD" w:rsidTr="00B271D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Участки школ</w:t>
            </w:r>
          </w:p>
        </w:tc>
        <w:tc>
          <w:tcPr>
            <w:tcW w:w="2410"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Не менее 40        </w:t>
            </w:r>
          </w:p>
        </w:tc>
      </w:tr>
      <w:tr w:rsidR="00B271DD" w:rsidRPr="00B271DD" w:rsidTr="00B271D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Участки больниц</w:t>
            </w:r>
          </w:p>
        </w:tc>
        <w:tc>
          <w:tcPr>
            <w:tcW w:w="2410"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50 &lt;*&gt; - 65        </w:t>
            </w:r>
          </w:p>
        </w:tc>
      </w:tr>
      <w:tr w:rsidR="00B271DD" w:rsidRPr="00B271DD" w:rsidTr="00B271D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Участки культурно-просветительных учреждений</w:t>
            </w:r>
          </w:p>
        </w:tc>
        <w:tc>
          <w:tcPr>
            <w:tcW w:w="2410"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20 &lt;*&gt; - 30        </w:t>
            </w:r>
          </w:p>
        </w:tc>
      </w:tr>
      <w:tr w:rsidR="00B271DD" w:rsidRPr="00B271DD" w:rsidTr="00B271D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Участки средних специальных учебных заведений</w:t>
            </w:r>
          </w:p>
        </w:tc>
        <w:tc>
          <w:tcPr>
            <w:tcW w:w="2410"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Не менее 40        </w:t>
            </w:r>
          </w:p>
        </w:tc>
      </w:tr>
      <w:tr w:rsidR="00B271DD" w:rsidRPr="00B271DD" w:rsidTr="00B271D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Участки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hideMark/>
          </w:tcPr>
          <w:p w:rsidR="00B271DD" w:rsidRPr="00B271DD" w:rsidRDefault="00B271DD" w:rsidP="00B271DD">
            <w:pPr>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10 - 15 &lt;**&gt;        </w:t>
            </w:r>
          </w:p>
        </w:tc>
      </w:tr>
    </w:tbl>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&lt;*&gt; В зависимости от градостроительной ситуации (размещение в высокоплотной, сложившейся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&lt;**&gt; В зависимости от отраслевой направленности производства.</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5.2.16.</w:t>
      </w:r>
      <w:r w:rsidRPr="00B271DD">
        <w:rPr>
          <w:rFonts w:ascii="Arial" w:eastAsia="Times New Roman" w:hAnsi="Arial" w:cs="Arial"/>
          <w:sz w:val="24"/>
          <w:szCs w:val="24"/>
          <w:lang w:eastAsia="ru-RU"/>
        </w:rPr>
        <w:t xml:space="preserve"> Для </w:t>
      </w:r>
      <w:r w:rsidRPr="00B271DD">
        <w:rPr>
          <w:rFonts w:ascii="Arial" w:eastAsia="Times New Roman" w:hAnsi="Arial" w:cs="Arial"/>
          <w:b/>
          <w:sz w:val="24"/>
          <w:szCs w:val="24"/>
          <w:lang w:eastAsia="ru-RU"/>
        </w:rPr>
        <w:t>улично-дорожной сети</w:t>
      </w:r>
      <w:r w:rsidRPr="00B271DD">
        <w:rPr>
          <w:rFonts w:ascii="Arial" w:eastAsia="Times New Roman" w:hAnsi="Arial" w:cs="Arial"/>
          <w:sz w:val="24"/>
          <w:szCs w:val="24"/>
          <w:lang w:eastAsia="ru-RU"/>
        </w:rPr>
        <w:t xml:space="preserve">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границ улично-дорожной сети следует принимать в зависимости от категорий улиц и дорог согласно таблице 12. При этом следует учитывать направление преобладающих ветров и возможность складирования снега на разделительных полосах.</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widowControl w:val="0"/>
        <w:spacing w:after="0" w:line="240" w:lineRule="auto"/>
        <w:ind w:firstLine="567"/>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12. Минимальные расстояния от посадок до границ улично-дорожной сети</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5100"/>
      </w:tblGrid>
      <w:tr w:rsidR="00B271DD" w:rsidRPr="00B271DD" w:rsidTr="00B271DD">
        <w:trPr>
          <w:jc w:val="center"/>
        </w:trPr>
        <w:tc>
          <w:tcPr>
            <w:tcW w:w="4468"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Категории улиц и дорог</w:t>
            </w:r>
          </w:p>
        </w:tc>
        <w:tc>
          <w:tcPr>
            <w:tcW w:w="510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Расстояние от оси ствола дерева, кустарника, м</w:t>
            </w:r>
          </w:p>
        </w:tc>
      </w:tr>
      <w:tr w:rsidR="00B271DD" w:rsidRPr="00B271DD" w:rsidTr="00B271DD">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Магистральные улицы </w:t>
            </w:r>
          </w:p>
        </w:tc>
        <w:tc>
          <w:tcPr>
            <w:tcW w:w="510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3 - 4</w:t>
            </w:r>
          </w:p>
        </w:tc>
      </w:tr>
      <w:tr w:rsidR="00B271DD" w:rsidRPr="00B271DD" w:rsidTr="00B271DD">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Улицы и дороги местного значения</w:t>
            </w:r>
          </w:p>
        </w:tc>
        <w:tc>
          <w:tcPr>
            <w:tcW w:w="510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2 - 3</w:t>
            </w:r>
          </w:p>
        </w:tc>
      </w:tr>
      <w:tr w:rsidR="00B271DD" w:rsidRPr="00B271DD" w:rsidTr="00B271DD">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Проезды </w:t>
            </w:r>
          </w:p>
        </w:tc>
        <w:tc>
          <w:tcPr>
            <w:tcW w:w="510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1,5 - 2</w:t>
            </w:r>
          </w:p>
        </w:tc>
      </w:tr>
    </w:tbl>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5.2.17.</w:t>
      </w:r>
      <w:r w:rsidRPr="00B271DD">
        <w:rPr>
          <w:rFonts w:ascii="Arial" w:eastAsia="Times New Roman" w:hAnsi="Arial" w:cs="Arial"/>
          <w:sz w:val="24"/>
          <w:szCs w:val="24"/>
          <w:lang w:eastAsia="ru-RU"/>
        </w:rPr>
        <w:t xml:space="preserve"> Для </w:t>
      </w:r>
      <w:r w:rsidRPr="00B271DD">
        <w:rPr>
          <w:rFonts w:ascii="Arial" w:eastAsia="Times New Roman" w:hAnsi="Arial" w:cs="Arial"/>
          <w:b/>
          <w:sz w:val="24"/>
          <w:szCs w:val="24"/>
          <w:lang w:eastAsia="ru-RU"/>
        </w:rPr>
        <w:t>технических зон инженерных коммуникаций</w:t>
      </w:r>
      <w:r w:rsidRPr="00B271DD">
        <w:rPr>
          <w:rFonts w:ascii="Arial" w:eastAsia="Times New Roman" w:hAnsi="Arial" w:cs="Arial"/>
          <w:sz w:val="24"/>
          <w:szCs w:val="24"/>
          <w:lang w:eastAsia="ru-RU"/>
        </w:rPr>
        <w:t xml:space="preserve">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 от воздушных линий электропередачи – в соответствии с ПУЭ.</w:t>
      </w:r>
    </w:p>
    <w:p w:rsidR="00B271DD" w:rsidRPr="00B271DD" w:rsidRDefault="00B271DD" w:rsidP="00B271DD">
      <w:pPr>
        <w:widowControl w:val="0"/>
        <w:spacing w:after="0" w:line="240" w:lineRule="auto"/>
        <w:ind w:firstLine="567"/>
        <w:jc w:val="both"/>
        <w:outlineLvl w:val="0"/>
        <w:rPr>
          <w:rFonts w:ascii="Arial" w:eastAsia="Times New Roman" w:hAnsi="Arial" w:cs="Arial"/>
          <w:sz w:val="24"/>
          <w:szCs w:val="24"/>
          <w:lang w:eastAsia="ru-RU"/>
        </w:rPr>
      </w:pPr>
    </w:p>
    <w:p w:rsidR="00B271DD" w:rsidRPr="00B271DD" w:rsidRDefault="00B271DD" w:rsidP="00B271DD">
      <w:pPr>
        <w:widowControl w:val="0"/>
        <w:spacing w:after="0" w:line="240" w:lineRule="auto"/>
        <w:ind w:firstLine="567"/>
        <w:jc w:val="both"/>
        <w:outlineLvl w:val="0"/>
        <w:rPr>
          <w:rFonts w:ascii="Arial" w:eastAsia="Times New Roman" w:hAnsi="Arial" w:cs="Arial"/>
          <w:sz w:val="24"/>
          <w:szCs w:val="24"/>
          <w:lang w:eastAsia="ru-RU"/>
        </w:rPr>
      </w:pPr>
      <w:bookmarkStart w:id="20" w:name="_Toc297163341"/>
      <w:r w:rsidRPr="00B271DD">
        <w:rPr>
          <w:rFonts w:ascii="Arial" w:eastAsia="Times New Roman" w:hAnsi="Arial" w:cs="Arial"/>
          <w:sz w:val="24"/>
          <w:szCs w:val="24"/>
          <w:lang w:eastAsia="ru-RU"/>
        </w:rPr>
        <w:t>Таблица 13. Расстояния от зданий и сооружений до зеленых насаждений</w:t>
      </w:r>
      <w:bookmarkEnd w:id="20"/>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46"/>
        <w:gridCol w:w="2409"/>
        <w:gridCol w:w="2167"/>
      </w:tblGrid>
      <w:tr w:rsidR="00B271DD" w:rsidRPr="00B271DD" w:rsidTr="00B271DD">
        <w:trPr>
          <w:trHeight w:val="508"/>
          <w:jc w:val="center"/>
        </w:trPr>
        <w:tc>
          <w:tcPr>
            <w:tcW w:w="5146" w:type="dxa"/>
            <w:vMerge w:val="restar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Здание, сооружение</w:t>
            </w: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 xml:space="preserve">Расстояния, м, от здания, </w:t>
            </w:r>
          </w:p>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сооружения, объекта до оси</w:t>
            </w:r>
          </w:p>
        </w:tc>
      </w:tr>
      <w:tr w:rsidR="00B271DD" w:rsidRPr="00B271DD" w:rsidTr="00B271DD">
        <w:trPr>
          <w:trHeight w:val="284"/>
          <w:jc w:val="center"/>
        </w:trPr>
        <w:tc>
          <w:tcPr>
            <w:tcW w:w="5146" w:type="dxa"/>
            <w:vMerge/>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rPr>
                <w:rFonts w:ascii="Arial" w:eastAsia="Times New Roman" w:hAnsi="Arial" w:cs="Arial"/>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ствола дерева</w:t>
            </w:r>
          </w:p>
        </w:tc>
        <w:tc>
          <w:tcPr>
            <w:tcW w:w="216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кустарника</w:t>
            </w:r>
          </w:p>
        </w:tc>
      </w:tr>
      <w:tr w:rsidR="00B271DD" w:rsidRPr="00B271DD" w:rsidTr="00B271D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Наружная стена здания и сооружения </w:t>
            </w:r>
          </w:p>
        </w:tc>
        <w:tc>
          <w:tcPr>
            <w:tcW w:w="240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c>
          <w:tcPr>
            <w:tcW w:w="216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w:t>
            </w:r>
          </w:p>
        </w:tc>
      </w:tr>
      <w:tr w:rsidR="00B271DD" w:rsidRPr="00B271DD" w:rsidTr="00B271D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Край тротуара и садовой дорожки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0,7</w:t>
            </w:r>
          </w:p>
        </w:tc>
        <w:tc>
          <w:tcPr>
            <w:tcW w:w="216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0,5</w:t>
            </w:r>
          </w:p>
        </w:tc>
      </w:tr>
      <w:tr w:rsidR="00B271DD" w:rsidRPr="00B271DD" w:rsidTr="00B271D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br w:type="page"/>
              <w:t>Край проезжей части улиц, кромка укрепленной полосы обочины дороги или бровка канавы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2,0</w:t>
            </w:r>
          </w:p>
        </w:tc>
        <w:tc>
          <w:tcPr>
            <w:tcW w:w="216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r>
      <w:tr w:rsidR="00B271DD" w:rsidRPr="00B271DD" w:rsidTr="00B271D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Мачта и опора осветительной сети, мостовая опора и эстакада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4,0</w:t>
            </w:r>
          </w:p>
        </w:tc>
        <w:tc>
          <w:tcPr>
            <w:tcW w:w="216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noBreakHyphen/>
            </w:r>
          </w:p>
        </w:tc>
      </w:tr>
      <w:tr w:rsidR="00B271DD" w:rsidRPr="00B271DD" w:rsidTr="00B271D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Подошва откоса, террасы и др.</w:t>
            </w:r>
          </w:p>
        </w:tc>
        <w:tc>
          <w:tcPr>
            <w:tcW w:w="240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c>
          <w:tcPr>
            <w:tcW w:w="216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0,5</w:t>
            </w:r>
          </w:p>
        </w:tc>
      </w:tr>
      <w:tr w:rsidR="00B271DD" w:rsidRPr="00B271DD" w:rsidTr="00B271D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Подошва или внутренняя грань подпорной стенки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w:t>
            </w:r>
          </w:p>
        </w:tc>
        <w:tc>
          <w:tcPr>
            <w:tcW w:w="216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r>
      <w:tr w:rsidR="00B271DD" w:rsidRPr="00B271DD" w:rsidTr="00B271DD">
        <w:trPr>
          <w:trHeight w:val="365"/>
          <w:jc w:val="center"/>
        </w:trPr>
        <w:tc>
          <w:tcPr>
            <w:tcW w:w="5146" w:type="dxa"/>
            <w:tcBorders>
              <w:top w:val="single" w:sz="4" w:space="0" w:color="auto"/>
              <w:left w:val="single" w:sz="4" w:space="0" w:color="auto"/>
              <w:bottom w:val="nil"/>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Подземные сети: </w:t>
            </w:r>
          </w:p>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газопровод, канализация</w:t>
            </w:r>
          </w:p>
        </w:tc>
        <w:tc>
          <w:tcPr>
            <w:tcW w:w="2409" w:type="dxa"/>
            <w:tcBorders>
              <w:top w:val="single" w:sz="4" w:space="0" w:color="auto"/>
              <w:left w:val="single" w:sz="4" w:space="0" w:color="auto"/>
              <w:bottom w:val="nil"/>
              <w:right w:val="single" w:sz="4" w:space="0" w:color="auto"/>
            </w:tcBorders>
            <w:vAlign w:val="center"/>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w:t>
            </w:r>
          </w:p>
        </w:tc>
        <w:tc>
          <w:tcPr>
            <w:tcW w:w="2167" w:type="dxa"/>
            <w:tcBorders>
              <w:top w:val="single" w:sz="4" w:space="0" w:color="auto"/>
              <w:left w:val="single" w:sz="4" w:space="0" w:color="auto"/>
              <w:bottom w:val="nil"/>
              <w:right w:val="single" w:sz="4" w:space="0" w:color="auto"/>
            </w:tcBorders>
            <w:vAlign w:val="center"/>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noBreakHyphen/>
            </w:r>
          </w:p>
        </w:tc>
      </w:tr>
      <w:tr w:rsidR="00B271DD" w:rsidRPr="00B271DD" w:rsidTr="00B271DD">
        <w:trPr>
          <w:trHeight w:val="240"/>
          <w:jc w:val="center"/>
        </w:trPr>
        <w:tc>
          <w:tcPr>
            <w:tcW w:w="5146" w:type="dxa"/>
            <w:tcBorders>
              <w:top w:val="nil"/>
              <w:left w:val="single" w:sz="4" w:space="0" w:color="auto"/>
              <w:bottom w:val="nil"/>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тепловая сеть (стенка канала, тоннеля или оболочка при бесканальной прокладке)</w:t>
            </w:r>
          </w:p>
        </w:tc>
        <w:tc>
          <w:tcPr>
            <w:tcW w:w="2409" w:type="dxa"/>
            <w:tcBorders>
              <w:top w:val="nil"/>
              <w:left w:val="single" w:sz="4" w:space="0" w:color="auto"/>
              <w:bottom w:val="nil"/>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2,0</w:t>
            </w:r>
          </w:p>
        </w:tc>
        <w:tc>
          <w:tcPr>
            <w:tcW w:w="2167" w:type="dxa"/>
            <w:tcBorders>
              <w:top w:val="nil"/>
              <w:left w:val="single" w:sz="4" w:space="0" w:color="auto"/>
              <w:bottom w:val="nil"/>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r>
      <w:tr w:rsidR="00B271DD" w:rsidRPr="00B271DD" w:rsidTr="00B271DD">
        <w:trPr>
          <w:trHeight w:val="72"/>
          <w:jc w:val="center"/>
        </w:trPr>
        <w:tc>
          <w:tcPr>
            <w:tcW w:w="5146" w:type="dxa"/>
            <w:tcBorders>
              <w:top w:val="nil"/>
              <w:left w:val="single" w:sz="4" w:space="0" w:color="auto"/>
              <w:bottom w:val="nil"/>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водопровод, дренаж</w:t>
            </w:r>
          </w:p>
        </w:tc>
        <w:tc>
          <w:tcPr>
            <w:tcW w:w="2409" w:type="dxa"/>
            <w:tcBorders>
              <w:top w:val="nil"/>
              <w:left w:val="single" w:sz="4" w:space="0" w:color="auto"/>
              <w:bottom w:val="nil"/>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2,0</w:t>
            </w:r>
          </w:p>
        </w:tc>
        <w:tc>
          <w:tcPr>
            <w:tcW w:w="2167" w:type="dxa"/>
            <w:tcBorders>
              <w:top w:val="nil"/>
              <w:left w:val="single" w:sz="4" w:space="0" w:color="auto"/>
              <w:bottom w:val="nil"/>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noBreakHyphen/>
            </w:r>
          </w:p>
        </w:tc>
      </w:tr>
      <w:tr w:rsidR="00B271DD" w:rsidRPr="00B271DD" w:rsidTr="00B271DD">
        <w:trPr>
          <w:trHeight w:val="72"/>
          <w:jc w:val="center"/>
        </w:trPr>
        <w:tc>
          <w:tcPr>
            <w:tcW w:w="5146" w:type="dxa"/>
            <w:tcBorders>
              <w:top w:val="nil"/>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силовой кабель и кабель связи</w:t>
            </w:r>
          </w:p>
        </w:tc>
        <w:tc>
          <w:tcPr>
            <w:tcW w:w="2409" w:type="dxa"/>
            <w:tcBorders>
              <w:top w:val="nil"/>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2,0</w:t>
            </w:r>
          </w:p>
        </w:tc>
        <w:tc>
          <w:tcPr>
            <w:tcW w:w="2167" w:type="dxa"/>
            <w:tcBorders>
              <w:top w:val="nil"/>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0,7</w:t>
            </w:r>
          </w:p>
        </w:tc>
      </w:tr>
    </w:tbl>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Примечания: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1. Приведенные нормы относятся к деревьям с диаметром кроны не более 5 м и должны быть увеличены для деревьев с кроной большего диаметра.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2. Деревья, высаживаемые у зданий, не должны препятствовать инсоляции и освещенности жилых и общественных помещений.</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B271DD" w:rsidRPr="00B271DD" w:rsidRDefault="00B271DD" w:rsidP="00B271DD">
      <w:pPr>
        <w:spacing w:after="0" w:line="240" w:lineRule="auto"/>
        <w:jc w:val="center"/>
        <w:outlineLvl w:val="1"/>
        <w:rPr>
          <w:rFonts w:ascii="Arial" w:eastAsia="Times New Roman" w:hAnsi="Arial" w:cs="Arial"/>
          <w:bCs/>
          <w:i/>
          <w:iCs/>
          <w:sz w:val="24"/>
          <w:szCs w:val="24"/>
          <w:lang w:eastAsia="ru-RU"/>
        </w:rPr>
      </w:pPr>
      <w:bookmarkStart w:id="21" w:name="_Toc297163342"/>
      <w:r w:rsidRPr="00B271DD">
        <w:rPr>
          <w:rFonts w:ascii="Arial" w:eastAsia="Times New Roman" w:hAnsi="Arial" w:cs="Arial"/>
          <w:b/>
          <w:bCs/>
          <w:i/>
          <w:sz w:val="24"/>
          <w:szCs w:val="24"/>
          <w:lang w:eastAsia="ru-RU"/>
        </w:rPr>
        <w:t>5.3. Зоны отдыха</w:t>
      </w:r>
      <w:r w:rsidRPr="00B271DD">
        <w:rPr>
          <w:rFonts w:ascii="Arial" w:eastAsia="Times New Roman" w:hAnsi="Arial" w:cs="Arial"/>
          <w:bCs/>
          <w:iCs/>
          <w:sz w:val="24"/>
          <w:szCs w:val="24"/>
          <w:lang w:eastAsia="ru-RU"/>
        </w:rPr>
        <w:t>:</w:t>
      </w:r>
      <w:bookmarkEnd w:id="21"/>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5.3.1.</w:t>
      </w:r>
      <w:r w:rsidRPr="00B271DD">
        <w:rPr>
          <w:rFonts w:ascii="Arial" w:eastAsia="Times New Roman" w:hAnsi="Arial" w:cs="Arial"/>
          <w:sz w:val="24"/>
          <w:szCs w:val="24"/>
          <w:lang w:eastAsia="ru-RU"/>
        </w:rPr>
        <w:t xml:space="preserve">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Зоны отдыха поселения формируются на базе озелененных территорий общего пользования, природных водоемов, рек.</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5.3.2.</w:t>
      </w:r>
      <w:r w:rsidRPr="00B271DD">
        <w:rPr>
          <w:rFonts w:ascii="Arial" w:eastAsia="Times New Roman" w:hAnsi="Arial" w:cs="Arial"/>
          <w:sz w:val="24"/>
          <w:szCs w:val="24"/>
          <w:lang w:eastAsia="ru-RU"/>
        </w:rPr>
        <w:t xml:space="preserve"> Зоны массового кратковременного отдыха следует располагать в пределах доступности на общественном транспорте не более 0,5 ч.</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Размеры территории зон отдыха следует принимать из расчета минимально допустимого уровня обеспеченности: не менее 500 - 100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1 га.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Зоны отдыха следует размещать на расстоянии от лагерей отдыха для детей и юношества,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5.3.3.</w:t>
      </w:r>
      <w:r w:rsidRPr="00B271DD">
        <w:rPr>
          <w:rFonts w:ascii="Arial" w:eastAsia="Times New Roman" w:hAnsi="Arial" w:cs="Arial"/>
          <w:sz w:val="24"/>
          <w:szCs w:val="24"/>
          <w:lang w:eastAsia="ru-RU"/>
        </w:rPr>
        <w:t xml:space="preserve">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пляжи и др.), а также с обслуживанием зон отдыха (загородные кафе, центры развлечения, пункты проката и др.). </w:t>
      </w:r>
    </w:p>
    <w:p w:rsidR="00B271DD" w:rsidRPr="00B271DD" w:rsidRDefault="00B271DD" w:rsidP="00B271DD">
      <w:pPr>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Норматив обеспеченности зон загородного кратковременного отдыха объектами обслуживания</w:t>
      </w:r>
    </w:p>
    <w:p w:rsidR="00B271DD" w:rsidRPr="00B271DD" w:rsidRDefault="00B271DD" w:rsidP="00B271DD">
      <w:pPr>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14.1.</w:t>
      </w:r>
    </w:p>
    <w:p w:rsidR="00B271DD" w:rsidRPr="00B271DD" w:rsidRDefault="00B271DD" w:rsidP="00B271DD">
      <w:pPr>
        <w:spacing w:after="0" w:line="240" w:lineRule="auto"/>
        <w:ind w:firstLine="567"/>
        <w:jc w:val="both"/>
        <w:rPr>
          <w:rFonts w:ascii="Arial" w:eastAsia="Times New Roman" w:hAnsi="Arial" w:cs="Arial"/>
          <w:sz w:val="24"/>
          <w:szCs w:val="24"/>
          <w:lang w:eastAsia="ru-RU"/>
        </w:rPr>
      </w:pPr>
    </w:p>
    <w:p w:rsidR="00B271DD" w:rsidRPr="00B271DD" w:rsidRDefault="00B271DD" w:rsidP="00B271DD">
      <w:pPr>
        <w:spacing w:after="0" w:line="240" w:lineRule="auto"/>
        <w:ind w:firstLine="567"/>
        <w:jc w:val="right"/>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14.1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2311"/>
        <w:gridCol w:w="3026"/>
      </w:tblGrid>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Объекты обслуживания,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Единица измерения</w:t>
            </w:r>
          </w:p>
        </w:tc>
        <w:tc>
          <w:tcPr>
            <w:tcW w:w="156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Минимальный расчетный показатель обеспечения</w:t>
            </w:r>
          </w:p>
        </w:tc>
      </w:tr>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1</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2</w:t>
            </w:r>
          </w:p>
        </w:tc>
        <w:tc>
          <w:tcPr>
            <w:tcW w:w="156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3</w:t>
            </w:r>
          </w:p>
        </w:tc>
      </w:tr>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Предприятия общественного питания кафе, закусочные столовые рестораны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Посадочное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28</w:t>
            </w:r>
          </w:p>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40</w:t>
            </w:r>
          </w:p>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12</w:t>
            </w:r>
          </w:p>
        </w:tc>
      </w:tr>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Очаги самостоятельного приготовления пищи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5</w:t>
            </w:r>
          </w:p>
        </w:tc>
      </w:tr>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Магазины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1-1,5</w:t>
            </w:r>
          </w:p>
        </w:tc>
      </w:tr>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Пункты проката инвентаря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0,2</w:t>
            </w:r>
          </w:p>
        </w:tc>
      </w:tr>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Киноплощадки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Зрительное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20</w:t>
            </w:r>
          </w:p>
        </w:tc>
      </w:tr>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Танцевальные 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20-35</w:t>
            </w:r>
          </w:p>
        </w:tc>
      </w:tr>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Спортивные площадки и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3800-4000</w:t>
            </w:r>
          </w:p>
        </w:tc>
      </w:tr>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Лодочные станции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Лодка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15</w:t>
            </w:r>
          </w:p>
        </w:tc>
      </w:tr>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Бассейн</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Кв.метров</w:t>
            </w:r>
            <w:r w:rsidRPr="00B271DD">
              <w:rPr>
                <w:rFonts w:ascii="Arial" w:eastAsia="Times New Roman" w:hAnsi="Arial" w:cs="Arial"/>
                <w:sz w:val="24"/>
                <w:szCs w:val="24"/>
                <w:vertAlign w:val="superscript"/>
                <w:lang w:eastAsia="ru-RU"/>
              </w:rPr>
              <w:t xml:space="preserve"> </w:t>
            </w:r>
            <w:r w:rsidRPr="00B271DD">
              <w:rPr>
                <w:rFonts w:ascii="Arial" w:eastAsia="Times New Roman" w:hAnsi="Arial" w:cs="Arial"/>
                <w:sz w:val="24"/>
                <w:szCs w:val="24"/>
                <w:lang w:eastAsia="ru-RU"/>
              </w:rPr>
              <w:t>водного зеркала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250</w:t>
            </w:r>
          </w:p>
        </w:tc>
      </w:tr>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Вело и лыжные станции</w:t>
            </w:r>
          </w:p>
          <w:p w:rsidR="00B271DD" w:rsidRPr="00B271DD" w:rsidRDefault="00B271DD" w:rsidP="00B271DD">
            <w:pPr>
              <w:spacing w:after="0" w:line="240" w:lineRule="auto"/>
              <w:jc w:val="both"/>
              <w:rPr>
                <w:rFonts w:ascii="Arial" w:eastAsia="Times New Roman" w:hAnsi="Arial" w:cs="Arial"/>
                <w:sz w:val="24"/>
                <w:szCs w:val="24"/>
                <w:lang w:eastAsia="ru-RU"/>
              </w:rPr>
            </w:pP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Место</w:t>
            </w:r>
          </w:p>
        </w:tc>
        <w:tc>
          <w:tcPr>
            <w:tcW w:w="1563"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200</w:t>
            </w:r>
          </w:p>
          <w:p w:rsidR="00B271DD" w:rsidRPr="00B271DD" w:rsidRDefault="00B271DD" w:rsidP="00B271DD">
            <w:pPr>
              <w:spacing w:after="0" w:line="240" w:lineRule="auto"/>
              <w:jc w:val="both"/>
              <w:rPr>
                <w:rFonts w:ascii="Arial" w:eastAsia="Times New Roman" w:hAnsi="Arial" w:cs="Arial"/>
                <w:sz w:val="24"/>
                <w:szCs w:val="24"/>
                <w:lang w:eastAsia="ru-RU"/>
              </w:rPr>
            </w:pPr>
          </w:p>
          <w:p w:rsidR="00B271DD" w:rsidRPr="00B271DD" w:rsidRDefault="00B271DD" w:rsidP="00B271DD">
            <w:pPr>
              <w:spacing w:after="0" w:line="240" w:lineRule="auto"/>
              <w:jc w:val="both"/>
              <w:rPr>
                <w:rFonts w:ascii="Arial" w:eastAsia="Times New Roman" w:hAnsi="Arial" w:cs="Arial"/>
                <w:sz w:val="24"/>
                <w:szCs w:val="24"/>
                <w:lang w:eastAsia="ru-RU"/>
              </w:rPr>
            </w:pPr>
          </w:p>
        </w:tc>
      </w:tr>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Пляжи общего пользования пляж акватория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Гектаров</w:t>
            </w:r>
          </w:p>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Гектаров</w:t>
            </w:r>
          </w:p>
        </w:tc>
        <w:tc>
          <w:tcPr>
            <w:tcW w:w="1563"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p>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0,8-1</w:t>
            </w:r>
          </w:p>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1-2</w:t>
            </w:r>
          </w:p>
        </w:tc>
      </w:tr>
      <w:tr w:rsidR="00B271DD" w:rsidRPr="00B271DD" w:rsidTr="00B271DD">
        <w:trPr>
          <w:trHeight w:val="7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Площадки для выгула собак</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100-400</w:t>
            </w:r>
          </w:p>
        </w:tc>
      </w:tr>
      <w:tr w:rsidR="00B271DD" w:rsidRPr="00B271DD" w:rsidTr="00B271D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Общественные туалеты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5</w:t>
            </w:r>
          </w:p>
        </w:tc>
      </w:tr>
    </w:tbl>
    <w:p w:rsidR="00B271DD" w:rsidRPr="00B271DD" w:rsidRDefault="00B271DD" w:rsidP="00B271DD">
      <w:pPr>
        <w:spacing w:after="0" w:line="240" w:lineRule="auto"/>
        <w:ind w:firstLine="567"/>
        <w:jc w:val="both"/>
        <w:rPr>
          <w:rFonts w:ascii="Arial" w:eastAsia="Times New Roman" w:hAnsi="Arial" w:cs="Arial"/>
          <w:sz w:val="24"/>
          <w:szCs w:val="24"/>
          <w:lang w:eastAsia="ru-RU"/>
        </w:rPr>
      </w:pP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5.3.4.</w:t>
      </w:r>
      <w:r w:rsidRPr="00B271DD">
        <w:rPr>
          <w:rFonts w:ascii="Arial" w:eastAsia="Times New Roman" w:hAnsi="Arial" w:cs="Arial"/>
          <w:sz w:val="24"/>
          <w:szCs w:val="24"/>
          <w:lang w:eastAsia="ru-RU"/>
        </w:rPr>
        <w:t xml:space="preserve"> Размеры территорий пляжей, размещаемых в зонах отдыха, следует принимать, кв. м на одного посетителя, не менее:</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озерных - 8;</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озерных (для детей) - 4.</w:t>
      </w:r>
    </w:p>
    <w:p w:rsidR="00B271DD" w:rsidRPr="00B271DD" w:rsidRDefault="00B271DD" w:rsidP="00B271DD">
      <w:pPr>
        <w:widowControl w:val="0"/>
        <w:overflowPunct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Минимальную протяженность береговой полосы для озерных пляжей следует принимать не менее 0,25 м на одного посетителя.</w:t>
      </w:r>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5.3.5.</w:t>
      </w:r>
      <w:r w:rsidRPr="00B271DD">
        <w:rPr>
          <w:rFonts w:ascii="Arial" w:eastAsia="Times New Roman" w:hAnsi="Arial" w:cs="Arial"/>
          <w:sz w:val="24"/>
          <w:szCs w:val="24"/>
          <w:lang w:eastAsia="ru-RU"/>
        </w:rPr>
        <w:t xml:space="preserve">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5.3.6. </w:t>
      </w:r>
      <w:r w:rsidRPr="00B271DD">
        <w:rPr>
          <w:rFonts w:ascii="Arial" w:eastAsia="Times New Roman" w:hAnsi="Arial" w:cs="Arial"/>
          <w:sz w:val="24"/>
          <w:szCs w:val="24"/>
          <w:lang w:eastAsia="ru-RU"/>
        </w:rPr>
        <w:t>Территории зоны отдыха оборудуются малыми архитектурными формами - беседками, теневыми навесами, перголами, цветочницами, скамьями, урнами, устройствами для игр детей, отдыха взрослого населения, павильонами для ожидания автотранспорта.</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5.3.7. </w:t>
      </w:r>
      <w:r w:rsidRPr="00B271DD">
        <w:rPr>
          <w:rFonts w:ascii="Arial" w:eastAsia="Times New Roman" w:hAnsi="Arial" w:cs="Arial"/>
          <w:sz w:val="24"/>
          <w:szCs w:val="24"/>
          <w:lang w:eastAsia="ru-RU"/>
        </w:rPr>
        <w:t>К водным устройствам относятся родники, декоративные водоемы. Родники при соответствии качества воды требованиям СанПиН 2.1.4.1074-01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5.3.8. </w:t>
      </w:r>
      <w:r w:rsidRPr="00B271DD">
        <w:rPr>
          <w:rFonts w:ascii="Arial" w:eastAsia="Times New Roman" w:hAnsi="Arial" w:cs="Arial"/>
          <w:sz w:val="24"/>
          <w:szCs w:val="24"/>
          <w:lang w:eastAsia="ru-RU"/>
        </w:rP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5.3.9.</w:t>
      </w:r>
      <w:r w:rsidRPr="00B271DD">
        <w:rPr>
          <w:rFonts w:ascii="Arial" w:eastAsia="Times New Roman" w:hAnsi="Arial" w:cs="Arial"/>
          <w:color w:val="0000FF"/>
          <w:sz w:val="24"/>
          <w:szCs w:val="24"/>
          <w:lang w:eastAsia="ru-RU"/>
        </w:rPr>
        <w:t xml:space="preserve"> </w:t>
      </w:r>
      <w:r w:rsidRPr="00B271DD">
        <w:rPr>
          <w:rFonts w:ascii="Arial" w:eastAsia="Times New Roman" w:hAnsi="Arial" w:cs="Arial"/>
          <w:sz w:val="24"/>
          <w:szCs w:val="24"/>
          <w:lang w:eastAsia="ru-RU"/>
        </w:rPr>
        <w:t xml:space="preserve">Расчетные параметры дорожной сети на территории объектов рекреации следует проектировать в соответствии с требованиями таблицы 15. </w:t>
      </w:r>
    </w:p>
    <w:p w:rsidR="00B271DD" w:rsidRPr="00B271DD" w:rsidRDefault="00B271DD" w:rsidP="00B271DD">
      <w:pPr>
        <w:widowControl w:val="0"/>
        <w:spacing w:after="0" w:line="240" w:lineRule="auto"/>
        <w:ind w:firstLine="567"/>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15. Расчетные параметры дорожной сети на территории объектов рекреации в зонах отдыха</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559"/>
        <w:gridCol w:w="5075"/>
      </w:tblGrid>
      <w:tr w:rsidR="00B271DD" w:rsidRPr="00B271DD" w:rsidTr="00B271DD">
        <w:trPr>
          <w:trHeight w:val="284"/>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 xml:space="preserve">Типы дорог и аллей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Ширина, м</w:t>
            </w:r>
          </w:p>
        </w:tc>
        <w:tc>
          <w:tcPr>
            <w:tcW w:w="5075"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Назначение</w:t>
            </w:r>
          </w:p>
        </w:tc>
      </w:tr>
      <w:tr w:rsidR="00B271DD" w:rsidRPr="00B271DD" w:rsidTr="00B271DD">
        <w:trPr>
          <w:trHeight w:val="912"/>
          <w:jc w:val="center"/>
        </w:trPr>
        <w:tc>
          <w:tcPr>
            <w:tcW w:w="269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Основные пешеходные дороги и аллеи *</w:t>
            </w:r>
          </w:p>
        </w:tc>
        <w:tc>
          <w:tcPr>
            <w:tcW w:w="15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6-9</w:t>
            </w:r>
          </w:p>
        </w:tc>
        <w:tc>
          <w:tcPr>
            <w:tcW w:w="50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Интенсивное пешеходное движение (более 300 чел./час). </w:t>
            </w:r>
          </w:p>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Допускается проезд внутрипаркового транспорта. </w:t>
            </w:r>
          </w:p>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Соединяет функциональные зоны и участки между собой, те и другие с основными входами </w:t>
            </w:r>
          </w:p>
        </w:tc>
      </w:tr>
      <w:tr w:rsidR="00B271DD" w:rsidRPr="00B271DD" w:rsidTr="00B271DD">
        <w:trPr>
          <w:trHeight w:val="273"/>
          <w:jc w:val="center"/>
        </w:trPr>
        <w:tc>
          <w:tcPr>
            <w:tcW w:w="269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Второстепенные </w:t>
            </w:r>
          </w:p>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дороги и аллеи * </w:t>
            </w:r>
          </w:p>
        </w:tc>
        <w:tc>
          <w:tcPr>
            <w:tcW w:w="15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3-4,5</w:t>
            </w:r>
          </w:p>
        </w:tc>
        <w:tc>
          <w:tcPr>
            <w:tcW w:w="50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Интенсивное пешеходное движение (до 300 чел./час). </w:t>
            </w:r>
          </w:p>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Допускается проезд эксплуатационного транспорта. </w:t>
            </w:r>
          </w:p>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Соединяют второстепенные входы и парковые объекты между собой </w:t>
            </w:r>
          </w:p>
        </w:tc>
      </w:tr>
      <w:tr w:rsidR="00B271DD" w:rsidRPr="00B271DD" w:rsidTr="00B271DD">
        <w:trPr>
          <w:trHeight w:val="688"/>
          <w:jc w:val="center"/>
        </w:trPr>
        <w:tc>
          <w:tcPr>
            <w:tcW w:w="269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Дополнительные </w:t>
            </w:r>
          </w:p>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пешеходные дороги     </w:t>
            </w:r>
          </w:p>
        </w:tc>
        <w:tc>
          <w:tcPr>
            <w:tcW w:w="15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1,5-2,5</w:t>
            </w:r>
          </w:p>
        </w:tc>
        <w:tc>
          <w:tcPr>
            <w:tcW w:w="50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Пешеходное движение малой интенсивности. Проезд транспорта не допускается. </w:t>
            </w:r>
          </w:p>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Подводят к отдельным парковым сооружениям</w:t>
            </w:r>
          </w:p>
        </w:tc>
      </w:tr>
      <w:tr w:rsidR="00B271DD" w:rsidRPr="00B271DD" w:rsidTr="00B271DD">
        <w:trPr>
          <w:trHeight w:val="131"/>
          <w:jc w:val="center"/>
        </w:trPr>
        <w:tc>
          <w:tcPr>
            <w:tcW w:w="269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Тропы </w:t>
            </w:r>
          </w:p>
        </w:tc>
        <w:tc>
          <w:tcPr>
            <w:tcW w:w="15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0,75-1,0</w:t>
            </w:r>
          </w:p>
        </w:tc>
        <w:tc>
          <w:tcPr>
            <w:tcW w:w="50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Дополнительная прогулочная сеть с естественным характером ландшафта </w:t>
            </w:r>
          </w:p>
        </w:tc>
      </w:tr>
      <w:tr w:rsidR="00B271DD" w:rsidRPr="00B271DD" w:rsidTr="00B271DD">
        <w:trPr>
          <w:trHeight w:val="227"/>
          <w:jc w:val="center"/>
        </w:trPr>
        <w:tc>
          <w:tcPr>
            <w:tcW w:w="269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Велосипедные дорожки</w:t>
            </w:r>
          </w:p>
        </w:tc>
        <w:tc>
          <w:tcPr>
            <w:tcW w:w="15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1,5-2,25</w:t>
            </w:r>
          </w:p>
        </w:tc>
        <w:tc>
          <w:tcPr>
            <w:tcW w:w="507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utoSpaceDE w:val="0"/>
              <w:autoSpaceDN w:val="0"/>
              <w:adjustRightInd w:val="0"/>
              <w:spacing w:after="0" w:line="240" w:lineRule="auto"/>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Велосипедные прогулки </w:t>
            </w:r>
          </w:p>
        </w:tc>
      </w:tr>
    </w:tbl>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i/>
          <w:sz w:val="24"/>
          <w:szCs w:val="24"/>
          <w:lang w:eastAsia="ru-RU"/>
        </w:rPr>
        <w:t>* Допускается катание на роликовых досках, коньках, самокатах, помимо специально оборудованных территорий</w:t>
      </w:r>
      <w:r w:rsidRPr="00B271DD">
        <w:rPr>
          <w:rFonts w:ascii="Arial" w:eastAsia="Times New Roman" w:hAnsi="Arial" w:cs="Arial"/>
          <w:sz w:val="24"/>
          <w:szCs w:val="24"/>
          <w:lang w:eastAsia="ru-RU"/>
        </w:rPr>
        <w:t>.</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Примечания:</w:t>
      </w:r>
    </w:p>
    <w:p w:rsidR="00B271DD" w:rsidRPr="00B271DD" w:rsidRDefault="00B271DD" w:rsidP="00B271DD">
      <w:pPr>
        <w:widowControl w:val="0"/>
        <w:autoSpaceDE w:val="0"/>
        <w:autoSpaceDN w:val="0"/>
        <w:adjustRightInd w:val="0"/>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B271DD" w:rsidRPr="00B271DD" w:rsidRDefault="00B271DD" w:rsidP="00B271DD">
      <w:pPr>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5.3.11.</w:t>
      </w:r>
      <w:r w:rsidRPr="00B271DD">
        <w:rPr>
          <w:rFonts w:ascii="Arial" w:eastAsia="Times New Roman" w:hAnsi="Arial" w:cs="Arial"/>
          <w:sz w:val="24"/>
          <w:szCs w:val="24"/>
          <w:lang w:eastAsia="ru-RU"/>
        </w:rPr>
        <w:t xml:space="preserve"> Требуемое расчетное количество машино-мест для парковки легковых автомобилей устанавливается из расчета 15 - 20 машино-мест на 100 единовременных посетителей пляжей и парков в зонах отдыха.</w:t>
      </w:r>
    </w:p>
    <w:p w:rsidR="00B271DD" w:rsidRPr="00B271DD" w:rsidRDefault="00B271DD" w:rsidP="00B271DD">
      <w:pPr>
        <w:spacing w:after="0" w:line="240" w:lineRule="auto"/>
        <w:jc w:val="center"/>
        <w:outlineLvl w:val="1"/>
        <w:rPr>
          <w:rFonts w:ascii="Arial" w:eastAsia="Times New Roman" w:hAnsi="Arial" w:cs="Arial"/>
          <w:b/>
          <w:bCs/>
          <w:sz w:val="24"/>
          <w:szCs w:val="24"/>
          <w:lang w:eastAsia="ru-RU"/>
        </w:rPr>
      </w:pPr>
      <w:bookmarkStart w:id="22" w:name="_Toc297163344"/>
      <w:r w:rsidRPr="00B271DD">
        <w:rPr>
          <w:rFonts w:ascii="Arial" w:eastAsia="Times New Roman" w:hAnsi="Arial" w:cs="Arial"/>
          <w:b/>
          <w:bCs/>
          <w:i/>
          <w:sz w:val="24"/>
          <w:szCs w:val="24"/>
          <w:lang w:eastAsia="ru-RU"/>
        </w:rPr>
        <w:t>5.4. Зоны размещения физкультурно-спортивных объектов</w:t>
      </w:r>
      <w:bookmarkEnd w:id="22"/>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5.4.1.</w:t>
      </w:r>
      <w:r w:rsidRPr="00B271DD">
        <w:rPr>
          <w:rFonts w:ascii="Arial" w:eastAsia="Times New Roman" w:hAnsi="Arial" w:cs="Arial"/>
          <w:sz w:val="24"/>
          <w:szCs w:val="24"/>
          <w:lang w:eastAsia="ru-RU"/>
        </w:rPr>
        <w:t xml:space="preserve"> Зоны размещения физкультурно-спортивных объектов (далее спортивные зоны) проектируются на территории зон жилой застройки, общественно-деловых зон  и рекреационных зон.</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5.4.2.</w:t>
      </w:r>
      <w:r w:rsidRPr="00B271DD">
        <w:rPr>
          <w:rFonts w:ascii="Arial" w:eastAsia="Times New Roman" w:hAnsi="Arial" w:cs="Arial"/>
          <w:sz w:val="24"/>
          <w:szCs w:val="24"/>
          <w:lang w:eastAsia="ru-RU"/>
        </w:rPr>
        <w:t xml:space="preserve"> Участки физкультурно-спортивных и физкультурно-оздоровительных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5.4.3.</w:t>
      </w:r>
      <w:r w:rsidRPr="00B271DD">
        <w:rPr>
          <w:rFonts w:ascii="Arial" w:eastAsia="Times New Roman" w:hAnsi="Arial" w:cs="Arial"/>
          <w:sz w:val="24"/>
          <w:szCs w:val="24"/>
          <w:lang w:eastAsia="ru-RU"/>
        </w:rPr>
        <w:t xml:space="preserve"> В спортивных зонах проектируются физкультурно-спортивные сооружения и помещения физкультурно-оздоровительного назначения местного (повседневного) обслуживания, а также сооружения периодического обслуживания.</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5.4.5.</w:t>
      </w:r>
      <w:r w:rsidRPr="00B271DD">
        <w:rPr>
          <w:rFonts w:ascii="Arial" w:eastAsia="Times New Roman" w:hAnsi="Arial" w:cs="Arial"/>
          <w:sz w:val="24"/>
          <w:szCs w:val="24"/>
          <w:lang w:eastAsia="ru-RU"/>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35-103-2001.</w:t>
      </w:r>
    </w:p>
    <w:p w:rsidR="00B271DD" w:rsidRPr="00B271DD" w:rsidRDefault="00B271DD" w:rsidP="00B271DD">
      <w:pPr>
        <w:widowControl w:val="0"/>
        <w:spacing w:after="0" w:line="240" w:lineRule="auto"/>
        <w:ind w:firstLine="567"/>
        <w:jc w:val="both"/>
        <w:textAlignment w:val="top"/>
        <w:rPr>
          <w:rFonts w:ascii="Arial" w:eastAsia="Times New Roman" w:hAnsi="Arial" w:cs="Arial"/>
          <w:sz w:val="24"/>
          <w:szCs w:val="24"/>
          <w:lang w:eastAsia="ru-RU"/>
        </w:rPr>
      </w:pPr>
      <w:r w:rsidRPr="00B271DD">
        <w:rPr>
          <w:rFonts w:ascii="Arial" w:eastAsia="Times New Roman" w:hAnsi="Arial" w:cs="Arial"/>
          <w:b/>
          <w:sz w:val="24"/>
          <w:szCs w:val="24"/>
          <w:lang w:eastAsia="ru-RU"/>
        </w:rPr>
        <w:t>5.4.6.</w:t>
      </w:r>
      <w:r w:rsidRPr="00B271DD">
        <w:rPr>
          <w:rFonts w:ascii="Arial" w:eastAsia="Times New Roman" w:hAnsi="Arial" w:cs="Arial"/>
          <w:sz w:val="24"/>
          <w:szCs w:val="24"/>
          <w:lang w:eastAsia="ru-RU"/>
        </w:rPr>
        <w:t>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5.4.7.</w:t>
      </w:r>
      <w:r w:rsidRPr="00B271DD">
        <w:rPr>
          <w:rFonts w:ascii="Arial" w:eastAsia="Times New Roman" w:hAnsi="Arial" w:cs="Arial"/>
          <w:sz w:val="24"/>
          <w:szCs w:val="24"/>
          <w:lang w:eastAsia="ru-RU"/>
        </w:rPr>
        <w:t xml:space="preserve">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СНиП 2.07.01 - 89* и региональными нормативами градостроительного проектирования.</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B271DD" w:rsidRPr="00B271DD" w:rsidRDefault="00B271DD" w:rsidP="00B271DD">
      <w:pPr>
        <w:widowControl w:val="0"/>
        <w:shd w:val="clear" w:color="auto" w:fill="FFFFFF"/>
        <w:tabs>
          <w:tab w:val="left" w:pos="694"/>
        </w:tabs>
        <w:spacing w:after="0" w:line="240" w:lineRule="auto"/>
        <w:ind w:firstLine="567"/>
        <w:jc w:val="both"/>
        <w:textAlignment w:val="top"/>
        <w:rPr>
          <w:rFonts w:ascii="Arial" w:eastAsia="Times New Roman" w:hAnsi="Arial" w:cs="Arial"/>
          <w:sz w:val="24"/>
          <w:szCs w:val="24"/>
          <w:lang w:eastAsia="ru-RU"/>
        </w:rPr>
      </w:pPr>
      <w:r w:rsidRPr="00B271DD">
        <w:rPr>
          <w:rFonts w:ascii="Arial" w:eastAsia="Times New Roman" w:hAnsi="Arial" w:cs="Arial"/>
          <w:b/>
          <w:sz w:val="24"/>
          <w:szCs w:val="24"/>
          <w:lang w:eastAsia="ru-RU"/>
        </w:rPr>
        <w:t>5.4.8.</w:t>
      </w:r>
      <w:r w:rsidRPr="00B271DD">
        <w:rPr>
          <w:rFonts w:ascii="Arial" w:eastAsia="Times New Roman" w:hAnsi="Arial" w:cs="Arial"/>
          <w:sz w:val="24"/>
          <w:szCs w:val="24"/>
          <w:lang w:eastAsia="ru-RU"/>
        </w:rPr>
        <w:t xml:space="preserve">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w:t>
      </w:r>
    </w:p>
    <w:p w:rsidR="00B271DD" w:rsidRPr="00B271DD" w:rsidRDefault="00B271DD" w:rsidP="00B271DD">
      <w:pPr>
        <w:widowControl w:val="0"/>
        <w:shd w:val="clear" w:color="auto" w:fill="FFFFFF"/>
        <w:tabs>
          <w:tab w:val="left" w:pos="585"/>
        </w:tabs>
        <w:spacing w:after="0" w:line="240" w:lineRule="auto"/>
        <w:ind w:firstLine="567"/>
        <w:jc w:val="both"/>
        <w:textAlignment w:val="top"/>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5.4.9. </w:t>
      </w:r>
      <w:r w:rsidRPr="00B271DD">
        <w:rPr>
          <w:rFonts w:ascii="Arial" w:eastAsia="Times New Roman" w:hAnsi="Arial" w:cs="Arial"/>
          <w:sz w:val="24"/>
          <w:szCs w:val="24"/>
          <w:lang w:eastAsia="ru-RU"/>
        </w:rPr>
        <w:t>Территория спортивных и физкультурно-оздоровительных учреждений должна быть благоустроена и озеленена.</w:t>
      </w:r>
    </w:p>
    <w:p w:rsidR="00B271DD" w:rsidRPr="00B271DD" w:rsidRDefault="00B271DD" w:rsidP="00B271DD">
      <w:pPr>
        <w:widowControl w:val="0"/>
        <w:shd w:val="clear" w:color="auto" w:fill="FFFFFF"/>
        <w:spacing w:after="0" w:line="240" w:lineRule="auto"/>
        <w:ind w:firstLine="567"/>
        <w:jc w:val="both"/>
        <w:textAlignment w:val="top"/>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B271DD" w:rsidRPr="00B271DD" w:rsidRDefault="00B271DD" w:rsidP="00B271DD">
      <w:pPr>
        <w:spacing w:after="0" w:line="240" w:lineRule="auto"/>
        <w:jc w:val="center"/>
        <w:outlineLvl w:val="1"/>
        <w:rPr>
          <w:rFonts w:ascii="Arial" w:eastAsia="Times New Roman" w:hAnsi="Arial" w:cs="Arial"/>
          <w:b/>
          <w:bCs/>
          <w:sz w:val="24"/>
          <w:szCs w:val="24"/>
          <w:lang w:eastAsia="ru-RU"/>
        </w:rPr>
      </w:pPr>
      <w:bookmarkStart w:id="23" w:name="_Toc297163345"/>
      <w:r w:rsidRPr="00B271DD">
        <w:rPr>
          <w:rFonts w:ascii="Arial" w:eastAsia="Times New Roman" w:hAnsi="Arial" w:cs="Arial"/>
          <w:b/>
          <w:bCs/>
          <w:i/>
          <w:sz w:val="24"/>
          <w:szCs w:val="24"/>
          <w:lang w:eastAsia="ru-RU"/>
        </w:rPr>
        <w:t>5.5. Лечебно-оздоровительные местности и курортные зоны</w:t>
      </w:r>
      <w:bookmarkEnd w:id="23"/>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5.5.1. </w:t>
      </w:r>
      <w:r w:rsidRPr="00B271DD">
        <w:rPr>
          <w:rFonts w:ascii="Arial" w:eastAsia="Times New Roman" w:hAnsi="Arial" w:cs="Arial"/>
          <w:sz w:val="24"/>
          <w:szCs w:val="24"/>
          <w:lang w:eastAsia="ru-RU"/>
        </w:rPr>
        <w:t>Порядок отнесения территорий к лечебно-оздоровительным местностям и курортам, особенности режима охраны территорий определяются в соответствии с требованиями статей 31-32 Федерального закона от 14.03.1995 г. № 33-ФЗ «Об особо охраняемых природных территориях», статей 1, 3, 16 Федерального закона от 23.02.1995 г. № 26-ФЗ «О природных лечебных ресурсах, лечебно-оздоровительных местностях и курортах», а также статьи 96 Земельного кодекса Российской Федерации.</w:t>
      </w:r>
    </w:p>
    <w:p w:rsidR="00B271DD" w:rsidRPr="00B271DD" w:rsidRDefault="00B271DD" w:rsidP="00B271DD">
      <w:pPr>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16.1.</w:t>
      </w:r>
    </w:p>
    <w:p w:rsidR="00B271DD" w:rsidRPr="00B271DD" w:rsidRDefault="00B271DD" w:rsidP="00B271DD">
      <w:pPr>
        <w:spacing w:after="0" w:line="240" w:lineRule="auto"/>
        <w:ind w:firstLine="567"/>
        <w:jc w:val="both"/>
        <w:rPr>
          <w:rFonts w:ascii="Arial" w:eastAsia="Times New Roman" w:hAnsi="Arial" w:cs="Arial"/>
          <w:sz w:val="24"/>
          <w:szCs w:val="24"/>
          <w:lang w:eastAsia="ru-RU"/>
        </w:rPr>
      </w:pPr>
    </w:p>
    <w:p w:rsidR="00B271DD" w:rsidRPr="00B271DD" w:rsidRDefault="00B271DD" w:rsidP="00B271DD">
      <w:pPr>
        <w:spacing w:after="0" w:line="240" w:lineRule="auto"/>
        <w:ind w:firstLine="567"/>
        <w:jc w:val="right"/>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16.1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030"/>
        <w:gridCol w:w="2385"/>
        <w:gridCol w:w="1988"/>
      </w:tblGrid>
      <w:tr w:rsidR="00B271DD" w:rsidRPr="00B271DD" w:rsidTr="00B271DD">
        <w:trPr>
          <w:trHeight w:val="482"/>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w:t>
            </w:r>
          </w:p>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п/п</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Объекты рекреационного назначения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Вместимость объектов рекреационного назначения, мест</w:t>
            </w:r>
          </w:p>
        </w:tc>
        <w:tc>
          <w:tcPr>
            <w:tcW w:w="1027"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Размер земельного</w:t>
            </w:r>
          </w:p>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участка,</w:t>
            </w:r>
          </w:p>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кв.метров на 1 место</w:t>
            </w:r>
          </w:p>
        </w:tc>
      </w:tr>
      <w:tr w:rsidR="00B271DD" w:rsidRPr="00B271DD" w:rsidTr="00B271DD">
        <w:trPr>
          <w:trHeight w:val="122"/>
          <w:jc w:val="center"/>
        </w:trPr>
        <w:tc>
          <w:tcPr>
            <w:tcW w:w="659"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b/>
                <w:sz w:val="24"/>
                <w:szCs w:val="24"/>
                <w:lang w:eastAsia="ru-RU"/>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3</w:t>
            </w:r>
          </w:p>
        </w:tc>
      </w:tr>
      <w:tr w:rsidR="00B271DD" w:rsidRPr="00B271DD" w:rsidTr="00B271DD">
        <w:trPr>
          <w:trHeight w:val="31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Объекты рекреационного назначения по приему и обслуживанию туристов с целью познавательного туризма</w:t>
            </w:r>
          </w:p>
        </w:tc>
      </w:tr>
      <w:tr w:rsidR="00B271DD" w:rsidRPr="00B271DD" w:rsidTr="00B271DD">
        <w:trPr>
          <w:trHeight w:val="316"/>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Туристические гостиницы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50-75</w:t>
            </w:r>
          </w:p>
          <w:p w:rsidR="00B271DD" w:rsidRPr="00B271DD" w:rsidRDefault="00B271DD" w:rsidP="00B271DD">
            <w:pPr>
              <w:spacing w:after="0" w:line="240" w:lineRule="auto"/>
              <w:jc w:val="both"/>
              <w:rPr>
                <w:rFonts w:ascii="Arial" w:eastAsia="Times New Roman" w:hAnsi="Arial" w:cs="Arial"/>
                <w:sz w:val="24"/>
                <w:szCs w:val="24"/>
                <w:lang w:eastAsia="ru-RU"/>
              </w:rPr>
            </w:pPr>
          </w:p>
        </w:tc>
      </w:tr>
      <w:tr w:rsidR="00B271DD" w:rsidRPr="00B271DD" w:rsidTr="00B271DD">
        <w:trPr>
          <w:trHeight w:val="325"/>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Гостиницы для автотуристов</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75-100</w:t>
            </w:r>
          </w:p>
          <w:p w:rsidR="00B271DD" w:rsidRPr="00B271DD" w:rsidRDefault="00B271DD" w:rsidP="00B271DD">
            <w:pPr>
              <w:spacing w:after="0" w:line="240" w:lineRule="auto"/>
              <w:jc w:val="both"/>
              <w:rPr>
                <w:rFonts w:ascii="Arial" w:eastAsia="Times New Roman" w:hAnsi="Arial" w:cs="Arial"/>
                <w:sz w:val="24"/>
                <w:szCs w:val="24"/>
                <w:lang w:eastAsia="ru-RU"/>
              </w:rPr>
            </w:pPr>
          </w:p>
        </w:tc>
      </w:tr>
      <w:tr w:rsidR="00B271DD" w:rsidRPr="00B271DD" w:rsidTr="00B271DD">
        <w:trPr>
          <w:trHeight w:val="316"/>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3.</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Мотели, кемпинги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75-150</w:t>
            </w:r>
          </w:p>
          <w:p w:rsidR="00B271DD" w:rsidRPr="00B271DD" w:rsidRDefault="00B271DD" w:rsidP="00B271DD">
            <w:pPr>
              <w:spacing w:after="0" w:line="240" w:lineRule="auto"/>
              <w:jc w:val="both"/>
              <w:rPr>
                <w:rFonts w:ascii="Arial" w:eastAsia="Times New Roman" w:hAnsi="Arial" w:cs="Arial"/>
                <w:sz w:val="24"/>
                <w:szCs w:val="24"/>
                <w:lang w:eastAsia="ru-RU"/>
              </w:rPr>
            </w:pPr>
          </w:p>
        </w:tc>
      </w:tr>
      <w:tr w:rsidR="00B271DD" w:rsidRPr="00B271DD" w:rsidTr="00B271DD">
        <w:trPr>
          <w:trHeight w:val="31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B271DD" w:rsidRPr="00B271DD" w:rsidTr="00B271DD">
        <w:trPr>
          <w:trHeight w:val="325"/>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val="en-US" w:eastAsia="ru-RU"/>
              </w:rPr>
              <w:t>4</w:t>
            </w:r>
            <w:r w:rsidRPr="00B271DD">
              <w:rPr>
                <w:rFonts w:ascii="Arial" w:eastAsia="Times New Roman" w:hAnsi="Arial" w:cs="Arial"/>
                <w:sz w:val="24"/>
                <w:szCs w:val="24"/>
                <w:lang w:eastAsia="ru-RU"/>
              </w:rPr>
              <w:t>.</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Туристические базы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65-80</w:t>
            </w:r>
          </w:p>
        </w:tc>
      </w:tr>
      <w:tr w:rsidR="00B271DD" w:rsidRPr="00B271DD" w:rsidTr="00B271DD">
        <w:trPr>
          <w:trHeight w:val="37"/>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5.</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Оборудованные походные площадки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5-8</w:t>
            </w:r>
          </w:p>
          <w:p w:rsidR="00B271DD" w:rsidRPr="00B271DD" w:rsidRDefault="00B271DD" w:rsidP="00B271DD">
            <w:pPr>
              <w:spacing w:after="0" w:line="240" w:lineRule="auto"/>
              <w:jc w:val="both"/>
              <w:rPr>
                <w:rFonts w:ascii="Arial" w:eastAsia="Times New Roman" w:hAnsi="Arial" w:cs="Arial"/>
                <w:sz w:val="24"/>
                <w:szCs w:val="24"/>
                <w:lang w:eastAsia="ru-RU"/>
              </w:rPr>
            </w:pPr>
          </w:p>
        </w:tc>
      </w:tr>
      <w:tr w:rsidR="00B271DD" w:rsidRPr="00B271DD" w:rsidTr="00B271DD">
        <w:trPr>
          <w:trHeight w:val="325"/>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6.</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Спортивно-оздоровительные базы выходного дня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140-160</w:t>
            </w:r>
          </w:p>
          <w:p w:rsidR="00B271DD" w:rsidRPr="00B271DD" w:rsidRDefault="00B271DD" w:rsidP="00B271DD">
            <w:pPr>
              <w:spacing w:after="0" w:line="240" w:lineRule="auto"/>
              <w:jc w:val="both"/>
              <w:rPr>
                <w:rFonts w:ascii="Arial" w:eastAsia="Times New Roman" w:hAnsi="Arial" w:cs="Arial"/>
                <w:sz w:val="24"/>
                <w:szCs w:val="24"/>
                <w:lang w:eastAsia="ru-RU"/>
              </w:rPr>
            </w:pPr>
          </w:p>
          <w:p w:rsidR="00B271DD" w:rsidRPr="00B271DD" w:rsidRDefault="00B271DD" w:rsidP="00B271DD">
            <w:pPr>
              <w:spacing w:after="0" w:line="240" w:lineRule="auto"/>
              <w:jc w:val="both"/>
              <w:rPr>
                <w:rFonts w:ascii="Arial" w:eastAsia="Times New Roman" w:hAnsi="Arial" w:cs="Arial"/>
                <w:sz w:val="24"/>
                <w:szCs w:val="24"/>
                <w:lang w:eastAsia="ru-RU"/>
              </w:rPr>
            </w:pPr>
          </w:p>
        </w:tc>
      </w:tr>
      <w:tr w:rsidR="00B271DD" w:rsidRPr="00B271DD" w:rsidTr="00B271DD">
        <w:trPr>
          <w:trHeight w:val="8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Объекты оздоровительного и реабилитационного профиля территории</w:t>
            </w:r>
          </w:p>
        </w:tc>
      </w:tr>
      <w:tr w:rsidR="00B271DD" w:rsidRPr="00B271DD" w:rsidTr="00B271D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7.</w:t>
            </w:r>
          </w:p>
        </w:tc>
        <w:tc>
          <w:tcPr>
            <w:tcW w:w="2082"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Санатории</w:t>
            </w:r>
          </w:p>
          <w:p w:rsidR="00B271DD" w:rsidRPr="00B271DD" w:rsidRDefault="00B271DD" w:rsidP="00B271DD">
            <w:pPr>
              <w:spacing w:after="0" w:line="240" w:lineRule="auto"/>
              <w:jc w:val="center"/>
              <w:rPr>
                <w:rFonts w:ascii="Arial" w:eastAsia="Times New Roman" w:hAnsi="Arial" w:cs="Arial"/>
                <w:sz w:val="24"/>
                <w:szCs w:val="24"/>
                <w:lang w:eastAsia="ru-RU"/>
              </w:rPr>
            </w:pPr>
          </w:p>
          <w:p w:rsidR="00B271DD" w:rsidRPr="00B271DD" w:rsidRDefault="00B271DD" w:rsidP="00B271DD">
            <w:pPr>
              <w:spacing w:after="0" w:line="240" w:lineRule="auto"/>
              <w:jc w:val="center"/>
              <w:rPr>
                <w:rFonts w:ascii="Arial" w:eastAsia="Times New Roman" w:hAnsi="Arial" w:cs="Arial"/>
                <w:sz w:val="24"/>
                <w:szCs w:val="24"/>
                <w:lang w:eastAsia="ru-RU"/>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125-150</w:t>
            </w:r>
          </w:p>
        </w:tc>
      </w:tr>
      <w:tr w:rsidR="00B271DD" w:rsidRPr="00B271DD" w:rsidTr="00B271D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8.</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Детские санатории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val="en-US" w:eastAsia="ru-RU"/>
              </w:rPr>
            </w:pPr>
            <w:r w:rsidRPr="00B271DD">
              <w:rPr>
                <w:rFonts w:ascii="Arial" w:eastAsia="Times New Roman" w:hAnsi="Arial" w:cs="Arial"/>
                <w:sz w:val="24"/>
                <w:szCs w:val="24"/>
                <w:lang w:eastAsia="ru-RU"/>
              </w:rPr>
              <w:t>145-170</w:t>
            </w:r>
          </w:p>
        </w:tc>
      </w:tr>
      <w:tr w:rsidR="00B271DD" w:rsidRPr="00B271DD" w:rsidTr="00B271D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9.</w:t>
            </w:r>
          </w:p>
        </w:tc>
        <w:tc>
          <w:tcPr>
            <w:tcW w:w="2082"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Санатории-профилактории</w:t>
            </w:r>
          </w:p>
          <w:p w:rsidR="00B271DD" w:rsidRPr="00B271DD" w:rsidRDefault="00B271DD" w:rsidP="00B271DD">
            <w:pPr>
              <w:spacing w:after="0" w:line="240" w:lineRule="auto"/>
              <w:jc w:val="center"/>
              <w:rPr>
                <w:rFonts w:ascii="Arial" w:eastAsia="Times New Roman" w:hAnsi="Arial" w:cs="Arial"/>
                <w:sz w:val="24"/>
                <w:szCs w:val="24"/>
                <w:lang w:eastAsia="ru-RU"/>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70-100</w:t>
            </w:r>
          </w:p>
        </w:tc>
      </w:tr>
      <w:tr w:rsidR="00B271DD" w:rsidRPr="00B271DD" w:rsidTr="00B271D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center"/>
              <w:rPr>
                <w:rFonts w:ascii="Arial" w:eastAsia="Times New Roman" w:hAnsi="Arial" w:cs="Arial"/>
                <w:sz w:val="24"/>
                <w:szCs w:val="24"/>
                <w:lang w:eastAsia="ru-RU"/>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w:t>
            </w:r>
          </w:p>
        </w:tc>
      </w:tr>
      <w:tr w:rsidR="00B271DD" w:rsidRPr="00B271DD" w:rsidTr="00B271D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Специализированные больницы восстановительного лечения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140-200</w:t>
            </w:r>
          </w:p>
        </w:tc>
      </w:tr>
      <w:tr w:rsidR="00B271DD" w:rsidRPr="00B271DD" w:rsidTr="00B271DD">
        <w:trPr>
          <w:trHeight w:val="8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Объекты рекреационного назначения оздоровительного профиля по приему и обслуживанию туристов</w:t>
            </w:r>
          </w:p>
        </w:tc>
      </w:tr>
      <w:tr w:rsidR="00B271DD" w:rsidRPr="00B271DD" w:rsidTr="00B271D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11.</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Пансионаты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120-130</w:t>
            </w:r>
          </w:p>
        </w:tc>
      </w:tr>
      <w:tr w:rsidR="00B271DD" w:rsidRPr="00B271DD" w:rsidTr="00B271DD">
        <w:trPr>
          <w:trHeight w:val="501"/>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12.</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Детские и молодежные лагеря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p>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150-200</w:t>
            </w:r>
          </w:p>
          <w:p w:rsidR="00B271DD" w:rsidRPr="00B271DD" w:rsidRDefault="00B271DD" w:rsidP="00B271DD">
            <w:pPr>
              <w:spacing w:after="0" w:line="240" w:lineRule="auto"/>
              <w:jc w:val="both"/>
              <w:rPr>
                <w:rFonts w:ascii="Arial" w:eastAsia="Times New Roman" w:hAnsi="Arial" w:cs="Arial"/>
                <w:sz w:val="24"/>
                <w:szCs w:val="24"/>
                <w:lang w:eastAsia="ru-RU"/>
              </w:rPr>
            </w:pPr>
          </w:p>
        </w:tc>
      </w:tr>
      <w:tr w:rsidR="00B271DD" w:rsidRPr="00B271DD" w:rsidTr="00B271DD">
        <w:trPr>
          <w:trHeight w:val="513"/>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13.</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Площадки отдыха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10-25</w:t>
            </w:r>
          </w:p>
        </w:tc>
        <w:tc>
          <w:tcPr>
            <w:tcW w:w="1027"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75</w:t>
            </w:r>
          </w:p>
        </w:tc>
      </w:tr>
      <w:tr w:rsidR="00B271DD" w:rsidRPr="00B271DD" w:rsidTr="00B271D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14.</w:t>
            </w:r>
          </w:p>
        </w:tc>
        <w:tc>
          <w:tcPr>
            <w:tcW w:w="2082"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Дом охотника</w:t>
            </w:r>
          </w:p>
          <w:p w:rsidR="00B271DD" w:rsidRPr="00B271DD" w:rsidRDefault="00B271DD" w:rsidP="00B271DD">
            <w:pPr>
              <w:spacing w:after="0" w:line="240" w:lineRule="auto"/>
              <w:jc w:val="both"/>
              <w:rPr>
                <w:rFonts w:ascii="Arial" w:eastAsia="Times New Roman" w:hAnsi="Arial" w:cs="Arial"/>
                <w:sz w:val="24"/>
                <w:szCs w:val="24"/>
                <w:lang w:eastAsia="ru-RU"/>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10-20</w:t>
            </w:r>
          </w:p>
        </w:tc>
        <w:tc>
          <w:tcPr>
            <w:tcW w:w="1027"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25</w:t>
            </w:r>
          </w:p>
        </w:tc>
      </w:tr>
      <w:tr w:rsidR="00B271DD" w:rsidRPr="00B271DD" w:rsidTr="00B271D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15.</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Дом рыбака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25-100</w:t>
            </w:r>
          </w:p>
        </w:tc>
        <w:tc>
          <w:tcPr>
            <w:tcW w:w="1027"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25</w:t>
            </w:r>
          </w:p>
          <w:p w:rsidR="00B271DD" w:rsidRPr="00B271DD" w:rsidRDefault="00B271DD" w:rsidP="00B271DD">
            <w:pPr>
              <w:spacing w:after="0" w:line="240" w:lineRule="auto"/>
              <w:jc w:val="both"/>
              <w:rPr>
                <w:rFonts w:ascii="Arial" w:eastAsia="Times New Roman" w:hAnsi="Arial" w:cs="Arial"/>
                <w:sz w:val="24"/>
                <w:szCs w:val="24"/>
                <w:lang w:eastAsia="ru-RU"/>
              </w:rPr>
            </w:pPr>
          </w:p>
        </w:tc>
      </w:tr>
      <w:tr w:rsidR="00B271DD" w:rsidRPr="00B271DD" w:rsidTr="00B271D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16.</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Лесные хижины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10-15</w:t>
            </w:r>
          </w:p>
        </w:tc>
        <w:tc>
          <w:tcPr>
            <w:tcW w:w="1027"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15-20</w:t>
            </w:r>
          </w:p>
          <w:p w:rsidR="00B271DD" w:rsidRPr="00B271DD" w:rsidRDefault="00B271DD" w:rsidP="00B271DD">
            <w:pPr>
              <w:spacing w:after="0" w:line="240" w:lineRule="auto"/>
              <w:jc w:val="both"/>
              <w:rPr>
                <w:rFonts w:ascii="Arial" w:eastAsia="Times New Roman" w:hAnsi="Arial" w:cs="Arial"/>
                <w:sz w:val="24"/>
                <w:szCs w:val="24"/>
                <w:lang w:eastAsia="ru-RU"/>
              </w:rPr>
            </w:pPr>
          </w:p>
        </w:tc>
      </w:tr>
      <w:tr w:rsidR="00B271DD" w:rsidRPr="00B271DD" w:rsidTr="00B271D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17.</w:t>
            </w:r>
          </w:p>
        </w:tc>
        <w:tc>
          <w:tcPr>
            <w:tcW w:w="208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Объекты размещения экзотического характера: хутора, слободки, постоялые дворы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25-50</w:t>
            </w:r>
          </w:p>
        </w:tc>
        <w:tc>
          <w:tcPr>
            <w:tcW w:w="1027" w:type="pct"/>
            <w:tcBorders>
              <w:top w:val="single" w:sz="4" w:space="0" w:color="auto"/>
              <w:left w:val="single" w:sz="4" w:space="0" w:color="auto"/>
              <w:bottom w:val="single" w:sz="4" w:space="0" w:color="auto"/>
              <w:right w:val="single" w:sz="4" w:space="0" w:color="auto"/>
            </w:tcBorders>
            <w:vAlign w:val="center"/>
          </w:tcPr>
          <w:p w:rsidR="00B271DD" w:rsidRPr="00B271DD" w:rsidRDefault="00B271DD" w:rsidP="00B271DD">
            <w:pPr>
              <w:spacing w:after="0" w:line="240" w:lineRule="auto"/>
              <w:jc w:val="both"/>
              <w:rPr>
                <w:rFonts w:ascii="Arial" w:eastAsia="Times New Roman" w:hAnsi="Arial" w:cs="Arial"/>
                <w:sz w:val="24"/>
                <w:szCs w:val="24"/>
                <w:lang w:eastAsia="ru-RU"/>
              </w:rPr>
            </w:pPr>
          </w:p>
        </w:tc>
      </w:tr>
    </w:tbl>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5.5.2. </w:t>
      </w:r>
      <w:r w:rsidRPr="00B271DD">
        <w:rPr>
          <w:rFonts w:ascii="Arial" w:eastAsia="Times New Roman" w:hAnsi="Arial" w:cs="Arial"/>
          <w:sz w:val="24"/>
          <w:szCs w:val="24"/>
          <w:lang w:eastAsia="ru-RU"/>
        </w:rPr>
        <w:t>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5.5.3. </w:t>
      </w:r>
      <w:r w:rsidRPr="00B271DD">
        <w:rPr>
          <w:rFonts w:ascii="Arial" w:eastAsia="Times New Roman" w:hAnsi="Arial" w:cs="Arial"/>
          <w:sz w:val="24"/>
          <w:szCs w:val="24"/>
          <w:lang w:eastAsia="ru-RU"/>
        </w:rPr>
        <w:t>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widowControl w:val="0"/>
        <w:spacing w:after="0" w:line="240" w:lineRule="auto"/>
        <w:ind w:firstLine="567"/>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16. Показатели рекреационной нагрузки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3"/>
        <w:gridCol w:w="2446"/>
      </w:tblGrid>
      <w:tr w:rsidR="00B271DD" w:rsidRPr="00B271DD" w:rsidTr="00B271DD">
        <w:trPr>
          <w:trHeight w:val="242"/>
          <w:jc w:val="center"/>
        </w:trPr>
        <w:tc>
          <w:tcPr>
            <w:tcW w:w="7294"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Нормируемый компонент ландшафта и вид его использования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 xml:space="preserve">Рекреационная </w:t>
            </w:r>
          </w:p>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нагрузка, чел./га</w:t>
            </w:r>
          </w:p>
        </w:tc>
      </w:tr>
      <w:tr w:rsidR="00B271DD" w:rsidRPr="00B271DD" w:rsidTr="00B271DD">
        <w:trPr>
          <w:jc w:val="center"/>
        </w:trPr>
        <w:tc>
          <w:tcPr>
            <w:tcW w:w="729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Акватория (для купания):</w:t>
            </w:r>
          </w:p>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катания на весельных лодках (2 чел. на лодку);</w:t>
            </w:r>
          </w:p>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катания на моторных лодках и водных лыжах;</w:t>
            </w:r>
          </w:p>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прочих плавательных средств</w:t>
            </w:r>
          </w:p>
        </w:tc>
        <w:tc>
          <w:tcPr>
            <w:tcW w:w="245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2-5</w:t>
            </w:r>
          </w:p>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0,5-1</w:t>
            </w:r>
          </w:p>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5-10</w:t>
            </w:r>
          </w:p>
        </w:tc>
      </w:tr>
      <w:tr w:rsidR="00B271DD" w:rsidRPr="00B271DD" w:rsidTr="00B271DD">
        <w:trPr>
          <w:jc w:val="center"/>
        </w:trPr>
        <w:tc>
          <w:tcPr>
            <w:tcW w:w="729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Берег и прибрежная акватория (для любительского рыболовства):</w:t>
            </w:r>
          </w:p>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ловли рыбы с лодки (2 чел. на лодку);</w:t>
            </w:r>
          </w:p>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ловли рыбы с берега</w:t>
            </w:r>
          </w:p>
        </w:tc>
        <w:tc>
          <w:tcPr>
            <w:tcW w:w="245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10-20</w:t>
            </w:r>
          </w:p>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50-100</w:t>
            </w:r>
          </w:p>
        </w:tc>
      </w:tr>
      <w:tr w:rsidR="00B271DD" w:rsidRPr="00B271DD" w:rsidTr="00B271DD">
        <w:trPr>
          <w:jc w:val="center"/>
        </w:trPr>
        <w:tc>
          <w:tcPr>
            <w:tcW w:w="729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Территория для катания на лыжах</w:t>
            </w:r>
          </w:p>
        </w:tc>
        <w:tc>
          <w:tcPr>
            <w:tcW w:w="245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2-20 чел./км</w:t>
            </w:r>
          </w:p>
        </w:tc>
      </w:tr>
      <w:tr w:rsidR="00B271DD" w:rsidRPr="00B271DD" w:rsidTr="00B271DD">
        <w:trPr>
          <w:jc w:val="center"/>
        </w:trPr>
        <w:tc>
          <w:tcPr>
            <w:tcW w:w="729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Территория для размещения палаточных лагерей:</w:t>
            </w:r>
          </w:p>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глубинных участков</w:t>
            </w:r>
          </w:p>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прибрежных участков</w:t>
            </w:r>
          </w:p>
        </w:tc>
        <w:tc>
          <w:tcPr>
            <w:tcW w:w="245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250-300</w:t>
            </w:r>
          </w:p>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300-400</w:t>
            </w:r>
          </w:p>
        </w:tc>
      </w:tr>
    </w:tbl>
    <w:p w:rsidR="00B271DD" w:rsidRPr="00B271DD" w:rsidRDefault="00B271DD" w:rsidP="00B271DD">
      <w:pPr>
        <w:spacing w:after="0" w:line="240" w:lineRule="auto"/>
        <w:ind w:firstLine="567"/>
        <w:jc w:val="center"/>
        <w:outlineLvl w:val="1"/>
        <w:rPr>
          <w:rFonts w:ascii="Arial" w:eastAsia="Calibri" w:hAnsi="Arial" w:cs="Arial"/>
          <w:b/>
          <w:bCs/>
          <w:sz w:val="24"/>
          <w:szCs w:val="24"/>
          <w:lang w:eastAsia="ru-RU"/>
        </w:rPr>
      </w:pPr>
      <w:bookmarkStart w:id="24" w:name="_Toc297163346"/>
    </w:p>
    <w:p w:rsidR="00B271DD" w:rsidRPr="00B271DD" w:rsidRDefault="00B271DD" w:rsidP="00B271DD">
      <w:pPr>
        <w:spacing w:after="0" w:line="240" w:lineRule="auto"/>
        <w:jc w:val="center"/>
        <w:outlineLvl w:val="1"/>
        <w:rPr>
          <w:rFonts w:ascii="Arial" w:eastAsia="Times New Roman" w:hAnsi="Arial" w:cs="Arial"/>
          <w:b/>
          <w:bCs/>
          <w:i/>
          <w:sz w:val="24"/>
          <w:szCs w:val="24"/>
          <w:lang w:val="x-none" w:eastAsia="ru-RU"/>
        </w:rPr>
      </w:pPr>
      <w:r w:rsidRPr="00B271DD">
        <w:rPr>
          <w:rFonts w:ascii="Arial" w:eastAsia="Times New Roman" w:hAnsi="Arial" w:cs="Arial"/>
          <w:b/>
          <w:bCs/>
          <w:i/>
          <w:sz w:val="24"/>
          <w:szCs w:val="24"/>
          <w:lang w:eastAsia="ru-RU"/>
        </w:rPr>
        <w:t>5.6. Зоны учреждений отдыха и оздоровления детей</w:t>
      </w:r>
      <w:bookmarkEnd w:id="24"/>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iCs/>
          <w:sz w:val="24"/>
          <w:szCs w:val="24"/>
          <w:lang w:eastAsia="ru-RU"/>
        </w:rPr>
        <w:t>5.6.</w:t>
      </w:r>
      <w:r w:rsidRPr="00B271DD">
        <w:rPr>
          <w:rFonts w:ascii="Arial" w:eastAsia="Times New Roman" w:hAnsi="Arial" w:cs="Arial"/>
          <w:b/>
          <w:sz w:val="24"/>
          <w:szCs w:val="24"/>
          <w:lang w:eastAsia="ru-RU"/>
        </w:rPr>
        <w:t>1.</w:t>
      </w:r>
      <w:r w:rsidRPr="00B271DD">
        <w:rPr>
          <w:rFonts w:ascii="Arial" w:eastAsia="Times New Roman" w:hAnsi="Arial" w:cs="Arial"/>
          <w:sz w:val="24"/>
          <w:szCs w:val="24"/>
          <w:lang w:eastAsia="ru-RU"/>
        </w:rPr>
        <w:t xml:space="preserve"> Для проектирования </w:t>
      </w:r>
      <w:r w:rsidRPr="00B271DD">
        <w:rPr>
          <w:rFonts w:ascii="Arial" w:eastAsia="Times New Roman" w:hAnsi="Arial" w:cs="Arial"/>
          <w:b/>
          <w:sz w:val="24"/>
          <w:szCs w:val="24"/>
          <w:lang w:eastAsia="ru-RU"/>
        </w:rPr>
        <w:t>учреждений отдыха и оздоровления детей</w:t>
      </w:r>
      <w:r w:rsidRPr="00B271DD">
        <w:rPr>
          <w:rFonts w:ascii="Arial" w:eastAsia="Times New Roman" w:hAnsi="Arial" w:cs="Arial"/>
          <w:sz w:val="24"/>
          <w:szCs w:val="24"/>
          <w:lang w:eastAsia="ru-RU"/>
        </w:rPr>
        <w:t xml:space="preserve"> на территории рекреационных зон и зонах лечебно-оздоровительные местностей и курортов выделяются участки, отличающиеся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iCs/>
          <w:sz w:val="24"/>
          <w:szCs w:val="24"/>
          <w:lang w:eastAsia="ru-RU"/>
        </w:rPr>
        <w:t>5.6.</w:t>
      </w:r>
      <w:r w:rsidRPr="00B271DD">
        <w:rPr>
          <w:rFonts w:ascii="Arial" w:eastAsia="Times New Roman" w:hAnsi="Arial" w:cs="Arial"/>
          <w:b/>
          <w:sz w:val="24"/>
          <w:szCs w:val="24"/>
          <w:lang w:eastAsia="ru-RU"/>
        </w:rPr>
        <w:t>2.</w:t>
      </w:r>
      <w:r w:rsidRPr="00B271DD">
        <w:rPr>
          <w:rFonts w:ascii="Arial" w:eastAsia="Times New Roman" w:hAnsi="Arial" w:cs="Arial"/>
          <w:sz w:val="24"/>
          <w:szCs w:val="24"/>
          <w:lang w:eastAsia="ru-RU"/>
        </w:rPr>
        <w:t xml:space="preserve"> Земельный участок должен быть сухим, чистым, хорошо проветриваемым и инсолируемым. Не допускается использование заболоченных, плохо проветриваемых, расположенных в пониженных местах с обильным выпадением росы.</w:t>
      </w:r>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Размещение детских оздоровительных учреждений на территории санитарно-защитных зон не допускается. Расстояния от промышленных, коммунальных и хозяйственных организаций до детских оздоровительных учреждений принимаются в соответствии с требованиями настоящих нормативов.</w:t>
      </w:r>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iCs/>
          <w:sz w:val="24"/>
          <w:szCs w:val="24"/>
          <w:lang w:eastAsia="ru-RU"/>
        </w:rPr>
        <w:t>5.6.</w:t>
      </w:r>
      <w:r w:rsidRPr="00B271DD">
        <w:rPr>
          <w:rFonts w:ascii="Arial" w:eastAsia="Times New Roman" w:hAnsi="Arial" w:cs="Arial"/>
          <w:b/>
          <w:sz w:val="24"/>
          <w:szCs w:val="24"/>
          <w:lang w:eastAsia="ru-RU"/>
        </w:rPr>
        <w:t>3.</w:t>
      </w:r>
      <w:r w:rsidRPr="00B271DD">
        <w:rPr>
          <w:rFonts w:ascii="Arial" w:eastAsia="Times New Roman" w:hAnsi="Arial" w:cs="Arial"/>
          <w:sz w:val="24"/>
          <w:szCs w:val="24"/>
          <w:lang w:eastAsia="ru-RU"/>
        </w:rPr>
        <w:t xml:space="preserve"> При проектировании детских оздоровительных учреждений, участки следует размещать:</w:t>
      </w:r>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с учетом розы ветров;</w:t>
      </w:r>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с наветренной стороны от источников шума и загрязнений атмосферного воздуха;</w:t>
      </w:r>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выше по течению водоемов относительно источников загрязнения;</w:t>
      </w:r>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вблизи лесных массивов и водоемов.</w:t>
      </w:r>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Загородные детские оздоровительные учреждения отделяют от жилых зданий для сотрудников, а также учреждений отдыха взрослых полосой зеленых насаждений шириной не менее 100 м.</w:t>
      </w:r>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iCs/>
          <w:sz w:val="24"/>
          <w:szCs w:val="24"/>
          <w:lang w:eastAsia="ru-RU"/>
        </w:rPr>
        <w:t>5.6.</w:t>
      </w:r>
      <w:r w:rsidRPr="00B271DD">
        <w:rPr>
          <w:rFonts w:ascii="Arial" w:eastAsia="Times New Roman" w:hAnsi="Arial" w:cs="Arial"/>
          <w:b/>
          <w:sz w:val="24"/>
          <w:szCs w:val="24"/>
          <w:lang w:eastAsia="ru-RU"/>
        </w:rPr>
        <w:t>4.</w:t>
      </w:r>
      <w:r w:rsidRPr="00B271DD">
        <w:rPr>
          <w:rFonts w:ascii="Arial" w:eastAsia="Times New Roman" w:hAnsi="Arial" w:cs="Arial"/>
          <w:sz w:val="24"/>
          <w:szCs w:val="24"/>
          <w:lang w:eastAsia="ru-RU"/>
        </w:rPr>
        <w:t xml:space="preserve"> Через территорию детских оздоровительных учреждений не должны проходить магистральные инженерные коммуникации (водоснабжение, канализация, тепло-, газо-, электроснабжение).</w:t>
      </w:r>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iCs/>
          <w:sz w:val="24"/>
          <w:szCs w:val="24"/>
          <w:lang w:eastAsia="ru-RU"/>
        </w:rPr>
        <w:t>5.6.</w:t>
      </w:r>
      <w:r w:rsidRPr="00B271DD">
        <w:rPr>
          <w:rFonts w:ascii="Arial" w:eastAsia="Times New Roman" w:hAnsi="Arial" w:cs="Arial"/>
          <w:b/>
          <w:sz w:val="24"/>
          <w:szCs w:val="24"/>
          <w:lang w:eastAsia="ru-RU"/>
        </w:rPr>
        <w:t>5.</w:t>
      </w:r>
      <w:r w:rsidRPr="00B271DD">
        <w:rPr>
          <w:rFonts w:ascii="Arial" w:eastAsia="Times New Roman" w:hAnsi="Arial" w:cs="Arial"/>
          <w:sz w:val="24"/>
          <w:szCs w:val="24"/>
          <w:lang w:eastAsia="ru-RU"/>
        </w:rPr>
        <w:t xml:space="preserve"> Земельный участок детского оздоровительного учреждения делится на территорию основной застройки и вспомогательную территорию.</w:t>
      </w:r>
    </w:p>
    <w:p w:rsidR="00B271DD" w:rsidRPr="00B271DD" w:rsidRDefault="00B271DD" w:rsidP="00B271DD">
      <w:pPr>
        <w:widowControl w:val="0"/>
        <w:tabs>
          <w:tab w:val="left" w:pos="7479"/>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Состав зданий и сооружений на территории детского оздоровительного учреждения определяется в соответствии с требованиями СанПиН 2.4.4.1204-03.</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iCs/>
          <w:sz w:val="24"/>
          <w:szCs w:val="24"/>
          <w:lang w:eastAsia="ru-RU"/>
        </w:rPr>
        <w:t>5.6.</w:t>
      </w:r>
      <w:r w:rsidRPr="00B271DD">
        <w:rPr>
          <w:rFonts w:ascii="Arial" w:eastAsia="Times New Roman" w:hAnsi="Arial" w:cs="Arial"/>
          <w:b/>
          <w:sz w:val="24"/>
          <w:szCs w:val="24"/>
          <w:lang w:eastAsia="ru-RU"/>
        </w:rPr>
        <w:t>6.</w:t>
      </w:r>
      <w:r w:rsidRPr="00B271DD">
        <w:rPr>
          <w:rFonts w:ascii="Arial" w:eastAsia="Times New Roman" w:hAnsi="Arial" w:cs="Arial"/>
          <w:sz w:val="24"/>
          <w:szCs w:val="24"/>
          <w:lang w:eastAsia="ru-RU"/>
        </w:rPr>
        <w:t xml:space="preserve"> Территория основной застройки детского оздоровительного учреждения включает жилую, культурно-массовую, физкультурно-оздоровительную, медицинскую, административную, хозяйственную зоны и зону технического назначения.</w:t>
      </w:r>
    </w:p>
    <w:p w:rsidR="00B271DD" w:rsidRPr="00B271DD" w:rsidRDefault="00B271DD" w:rsidP="00B271DD">
      <w:pPr>
        <w:widowControl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На вспомогательной территории могут проектироваться: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 Вспомогательная территория проектируется с учетом возможной организации самостоятельного въезда на территорию.</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b/>
          <w:iCs/>
          <w:color w:val="000000"/>
          <w:sz w:val="24"/>
          <w:szCs w:val="24"/>
          <w:lang w:eastAsia="ru-RU"/>
        </w:rPr>
        <w:t>5.6.</w:t>
      </w:r>
      <w:r w:rsidRPr="00B271DD">
        <w:rPr>
          <w:rFonts w:ascii="Arial" w:eastAsia="Courier New" w:hAnsi="Arial" w:cs="Arial"/>
          <w:b/>
          <w:color w:val="000000"/>
          <w:sz w:val="24"/>
          <w:szCs w:val="24"/>
          <w:lang w:eastAsia="ru-RU"/>
        </w:rPr>
        <w:t>7.</w:t>
      </w:r>
      <w:r w:rsidRPr="00B271DD">
        <w:rPr>
          <w:rFonts w:ascii="Arial" w:eastAsia="Courier New" w:hAnsi="Arial" w:cs="Arial"/>
          <w:sz w:val="24"/>
          <w:szCs w:val="24"/>
          <w:lang w:eastAsia="ru-RU"/>
        </w:rPr>
        <w:t xml:space="preserve"> Участки основной и вспомогательной застройки </w:t>
      </w:r>
      <w:r w:rsidRPr="00B271DD">
        <w:rPr>
          <w:rFonts w:ascii="Arial" w:eastAsia="Courier New" w:hAnsi="Arial" w:cs="Arial"/>
          <w:color w:val="000000"/>
          <w:sz w:val="24"/>
          <w:szCs w:val="24"/>
          <w:lang w:eastAsia="ru-RU"/>
        </w:rPr>
        <w:t xml:space="preserve">детского </w:t>
      </w:r>
      <w:r w:rsidRPr="00B271DD">
        <w:rPr>
          <w:rFonts w:ascii="Arial" w:eastAsia="Courier New" w:hAnsi="Arial" w:cs="Arial"/>
          <w:sz w:val="24"/>
          <w:szCs w:val="24"/>
          <w:lang w:eastAsia="ru-RU"/>
        </w:rPr>
        <w:t xml:space="preserve">оздоровительного учреждения должны иметь ограждение высотой не менее 0,9 м и не менее двух въездов (основной и хозяйственный). </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b/>
          <w:iCs/>
          <w:color w:val="000000"/>
          <w:sz w:val="24"/>
          <w:szCs w:val="24"/>
          <w:lang w:eastAsia="ru-RU"/>
        </w:rPr>
        <w:t>5.6.</w:t>
      </w:r>
      <w:r w:rsidRPr="00B271DD">
        <w:rPr>
          <w:rFonts w:ascii="Arial" w:eastAsia="Courier New" w:hAnsi="Arial" w:cs="Arial"/>
          <w:b/>
          <w:color w:val="000000"/>
          <w:sz w:val="24"/>
          <w:szCs w:val="24"/>
          <w:lang w:eastAsia="ru-RU"/>
        </w:rPr>
        <w:t>8.</w:t>
      </w:r>
      <w:r w:rsidRPr="00B271DD">
        <w:rPr>
          <w:rFonts w:ascii="Arial" w:eastAsia="Courier New" w:hAnsi="Arial" w:cs="Arial"/>
          <w:sz w:val="24"/>
          <w:szCs w:val="24"/>
          <w:lang w:eastAsia="ru-RU"/>
        </w:rPr>
        <w:t xml:space="preserve"> Жилая зона обслуживающего персонала проектируется на расстоянии не менее 100 м от территории основной застройки. </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b/>
          <w:iCs/>
          <w:color w:val="000000"/>
          <w:sz w:val="24"/>
          <w:szCs w:val="24"/>
          <w:lang w:eastAsia="ru-RU"/>
        </w:rPr>
        <w:t>5.6.</w:t>
      </w:r>
      <w:r w:rsidRPr="00B271DD">
        <w:rPr>
          <w:rFonts w:ascii="Arial" w:eastAsia="Courier New" w:hAnsi="Arial" w:cs="Arial"/>
          <w:b/>
          <w:color w:val="000000"/>
          <w:sz w:val="24"/>
          <w:szCs w:val="24"/>
          <w:lang w:eastAsia="ru-RU"/>
        </w:rPr>
        <w:t>9</w:t>
      </w:r>
      <w:r w:rsidRPr="00B271DD">
        <w:rPr>
          <w:rFonts w:ascii="Arial" w:eastAsia="Courier New" w:hAnsi="Arial" w:cs="Arial"/>
          <w:b/>
          <w:sz w:val="24"/>
          <w:szCs w:val="24"/>
          <w:lang w:eastAsia="ru-RU"/>
        </w:rPr>
        <w:t>.</w:t>
      </w:r>
      <w:r w:rsidRPr="00B271DD">
        <w:rPr>
          <w:rFonts w:ascii="Arial" w:eastAsia="Courier New" w:hAnsi="Arial" w:cs="Arial"/>
          <w:sz w:val="24"/>
          <w:szCs w:val="24"/>
          <w:lang w:eastAsia="ru-RU"/>
        </w:rPr>
        <w:t xml:space="preserve"> 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 </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sz w:val="24"/>
          <w:szCs w:val="24"/>
          <w:lang w:eastAsia="ru-RU"/>
        </w:rPr>
        <w:t>Территория должна быть благоустроена.</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b/>
          <w:iCs/>
          <w:color w:val="000000"/>
          <w:sz w:val="24"/>
          <w:szCs w:val="24"/>
          <w:lang w:eastAsia="ru-RU"/>
        </w:rPr>
        <w:t>5.6.</w:t>
      </w:r>
      <w:r w:rsidRPr="00B271DD">
        <w:rPr>
          <w:rFonts w:ascii="Arial" w:eastAsia="Courier New" w:hAnsi="Arial" w:cs="Arial"/>
          <w:b/>
          <w:color w:val="000000"/>
          <w:sz w:val="24"/>
          <w:szCs w:val="24"/>
          <w:lang w:eastAsia="ru-RU"/>
        </w:rPr>
        <w:t>10</w:t>
      </w:r>
      <w:r w:rsidRPr="00B271DD">
        <w:rPr>
          <w:rFonts w:ascii="Arial" w:eastAsia="Courier New" w:hAnsi="Arial" w:cs="Arial"/>
          <w:b/>
          <w:sz w:val="24"/>
          <w:szCs w:val="24"/>
          <w:lang w:eastAsia="ru-RU"/>
        </w:rPr>
        <w:t>.</w:t>
      </w:r>
      <w:r w:rsidRPr="00B271DD">
        <w:rPr>
          <w:rFonts w:ascii="Arial" w:eastAsia="Courier New" w:hAnsi="Arial" w:cs="Arial"/>
          <w:sz w:val="24"/>
          <w:szCs w:val="24"/>
          <w:lang w:eastAsia="ru-RU"/>
        </w:rPr>
        <w:t xml:space="preserve"> При выборе территории пляжа следует исключить возможность неблагоприятных и опасных природных процессов – оползней, обвалов и др.</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sz w:val="24"/>
          <w:szCs w:val="24"/>
          <w:lang w:eastAsia="ru-RU"/>
        </w:rPr>
        <w:t>Запрещается размещать пляжи в границах 1-го пояса зоны санитарной охраны источников хозяйственно-питьевого водоснабжения.</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sz w:val="24"/>
          <w:szCs w:val="24"/>
          <w:lang w:eastAsia="ru-RU"/>
        </w:rPr>
        <w:t>В местах, отводимых для купания, не должно быть выходов грунтовых вод с низкой температурой, резко выраженных и быстрых водоворотов, воронок, течения, превышающего 0,5 м/с.</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b/>
          <w:iCs/>
          <w:color w:val="000000"/>
          <w:sz w:val="24"/>
          <w:szCs w:val="24"/>
          <w:lang w:eastAsia="ru-RU"/>
        </w:rPr>
        <w:t>5.6.</w:t>
      </w:r>
      <w:r w:rsidRPr="00B271DD">
        <w:rPr>
          <w:rFonts w:ascii="Arial" w:eastAsia="Courier New" w:hAnsi="Arial" w:cs="Arial"/>
          <w:b/>
          <w:color w:val="000000"/>
          <w:sz w:val="24"/>
          <w:szCs w:val="24"/>
          <w:lang w:eastAsia="ru-RU"/>
        </w:rPr>
        <w:t>11</w:t>
      </w:r>
      <w:r w:rsidRPr="00B271DD">
        <w:rPr>
          <w:rFonts w:ascii="Arial" w:eastAsia="Courier New" w:hAnsi="Arial" w:cs="Arial"/>
          <w:b/>
          <w:sz w:val="24"/>
          <w:szCs w:val="24"/>
          <w:lang w:eastAsia="ru-RU"/>
        </w:rPr>
        <w:t>.</w:t>
      </w:r>
      <w:r w:rsidRPr="00B271DD">
        <w:rPr>
          <w:rFonts w:ascii="Arial" w:eastAsia="Courier New" w:hAnsi="Arial" w:cs="Arial"/>
          <w:sz w:val="24"/>
          <w:szCs w:val="24"/>
          <w:lang w:eastAsia="ru-RU"/>
        </w:rPr>
        <w:t xml:space="preserve"> Пляжи проектируются исходя из 4 м</w:t>
      </w:r>
      <w:r w:rsidRPr="00B271DD">
        <w:rPr>
          <w:rFonts w:ascii="Arial" w:eastAsia="Courier New" w:hAnsi="Arial" w:cs="Arial"/>
          <w:sz w:val="24"/>
          <w:szCs w:val="24"/>
          <w:vertAlign w:val="superscript"/>
          <w:lang w:eastAsia="ru-RU"/>
        </w:rPr>
        <w:t>2</w:t>
      </w:r>
      <w:r w:rsidRPr="00B271DD">
        <w:rPr>
          <w:rFonts w:ascii="Arial" w:eastAsia="Courier New" w:hAnsi="Arial" w:cs="Arial"/>
          <w:sz w:val="24"/>
          <w:szCs w:val="24"/>
          <w:lang w:eastAsia="ru-RU"/>
        </w:rPr>
        <w:t xml:space="preserve"> на 1 место в оздоровительных и 5 м</w:t>
      </w:r>
      <w:r w:rsidRPr="00B271DD">
        <w:rPr>
          <w:rFonts w:ascii="Arial" w:eastAsia="Courier New" w:hAnsi="Arial" w:cs="Arial"/>
          <w:sz w:val="24"/>
          <w:szCs w:val="24"/>
          <w:vertAlign w:val="superscript"/>
          <w:lang w:eastAsia="ru-RU"/>
        </w:rPr>
        <w:t xml:space="preserve">2 </w:t>
      </w:r>
      <w:r w:rsidRPr="00B271DD">
        <w:rPr>
          <w:rFonts w:ascii="Arial" w:eastAsia="Courier New" w:hAnsi="Arial" w:cs="Arial"/>
          <w:sz w:val="24"/>
          <w:szCs w:val="24"/>
          <w:lang w:eastAsia="ru-RU"/>
        </w:rPr>
        <w:t xml:space="preserve">на 1 место в санаторно-оздоровительных учреждениях. Коэффициент одновременной загрузки пляжа для </w:t>
      </w:r>
      <w:r w:rsidRPr="00B271DD">
        <w:rPr>
          <w:rFonts w:ascii="Arial" w:eastAsia="Courier New" w:hAnsi="Arial" w:cs="Arial"/>
          <w:color w:val="000000"/>
          <w:sz w:val="24"/>
          <w:szCs w:val="24"/>
          <w:lang w:eastAsia="ru-RU"/>
        </w:rPr>
        <w:t xml:space="preserve">детских </w:t>
      </w:r>
      <w:r w:rsidRPr="00B271DD">
        <w:rPr>
          <w:rFonts w:ascii="Arial" w:eastAsia="Courier New" w:hAnsi="Arial" w:cs="Arial"/>
          <w:sz w:val="24"/>
          <w:szCs w:val="24"/>
          <w:lang w:eastAsia="ru-RU"/>
        </w:rPr>
        <w:t>оздоровительных учреждений равен 0,5 для санаторно-оздоровительных – 1.</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sz w:val="24"/>
          <w:szCs w:val="24"/>
          <w:lang w:eastAsia="ru-RU"/>
        </w:rPr>
        <w:t>При ширине пляжной полосы 25 м и более минимальная допустимая величина береговой полосы должна составлять 0,25 м на 1 ребенка.</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b/>
          <w:iCs/>
          <w:color w:val="000000"/>
          <w:sz w:val="24"/>
          <w:szCs w:val="24"/>
          <w:lang w:eastAsia="ru-RU"/>
        </w:rPr>
        <w:t>5.6.</w:t>
      </w:r>
      <w:r w:rsidRPr="00B271DD">
        <w:rPr>
          <w:rFonts w:ascii="Arial" w:eastAsia="Courier New" w:hAnsi="Arial" w:cs="Arial"/>
          <w:b/>
          <w:color w:val="000000"/>
          <w:sz w:val="24"/>
          <w:szCs w:val="24"/>
          <w:lang w:eastAsia="ru-RU"/>
        </w:rPr>
        <w:t>12</w:t>
      </w:r>
      <w:r w:rsidRPr="00B271DD">
        <w:rPr>
          <w:rFonts w:ascii="Arial" w:eastAsia="Courier New" w:hAnsi="Arial" w:cs="Arial"/>
          <w:sz w:val="24"/>
          <w:szCs w:val="24"/>
          <w:lang w:eastAsia="ru-RU"/>
        </w:rPr>
        <w:t>. Зона купания должна иметь песчаное, гравийное или галечное дно с пологим уклоном (не более 0,02) без обрывов и ям. Расстояние от уреза воды до буйков не должно превышать 25 м. Площадь акватории должна составлять на 1 человека не менее 5 м</w:t>
      </w:r>
      <w:r w:rsidRPr="00B271DD">
        <w:rPr>
          <w:rFonts w:ascii="Arial" w:eastAsia="Courier New" w:hAnsi="Arial" w:cs="Arial"/>
          <w:sz w:val="24"/>
          <w:szCs w:val="24"/>
          <w:vertAlign w:val="superscript"/>
          <w:lang w:eastAsia="ru-RU"/>
        </w:rPr>
        <w:t>2</w:t>
      </w:r>
      <w:r w:rsidRPr="00B271DD">
        <w:rPr>
          <w:rFonts w:ascii="Arial" w:eastAsia="Courier New" w:hAnsi="Arial" w:cs="Arial"/>
          <w:sz w:val="24"/>
          <w:szCs w:val="24"/>
          <w:lang w:eastAsia="ru-RU"/>
        </w:rPr>
        <w:t>, в непроточных водоемах – 10 м</w:t>
      </w:r>
      <w:r w:rsidRPr="00B271DD">
        <w:rPr>
          <w:rFonts w:ascii="Arial" w:eastAsia="Courier New" w:hAnsi="Arial" w:cs="Arial"/>
          <w:sz w:val="24"/>
          <w:szCs w:val="24"/>
          <w:vertAlign w:val="superscript"/>
          <w:lang w:eastAsia="ru-RU"/>
        </w:rPr>
        <w:t>2</w:t>
      </w:r>
      <w:r w:rsidRPr="00B271DD">
        <w:rPr>
          <w:rFonts w:ascii="Arial" w:eastAsia="Courier New" w:hAnsi="Arial" w:cs="Arial"/>
          <w:sz w:val="24"/>
          <w:szCs w:val="24"/>
          <w:lang w:eastAsia="ru-RU"/>
        </w:rPr>
        <w:t>.</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sz w:val="24"/>
          <w:szCs w:val="24"/>
          <w:lang w:eastAsia="ru-RU"/>
        </w:rPr>
        <w:t>Максимальная глубина открытых водоемов в местах купания детей должна составлять от 0,7 до 1,2 м. Глубина зоны купания в детском секторе (для детей до 8 лет) должна составлять 40-50 см, но не более 70 см.</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b/>
          <w:iCs/>
          <w:color w:val="000000"/>
          <w:sz w:val="24"/>
          <w:szCs w:val="24"/>
          <w:lang w:eastAsia="ru-RU"/>
        </w:rPr>
        <w:t>5.6.</w:t>
      </w:r>
      <w:r w:rsidRPr="00B271DD">
        <w:rPr>
          <w:rFonts w:ascii="Arial" w:eastAsia="Courier New" w:hAnsi="Arial" w:cs="Arial"/>
          <w:b/>
          <w:color w:val="000000"/>
          <w:sz w:val="24"/>
          <w:szCs w:val="24"/>
          <w:lang w:eastAsia="ru-RU"/>
        </w:rPr>
        <w:t>13</w:t>
      </w:r>
      <w:r w:rsidRPr="00B271DD">
        <w:rPr>
          <w:rFonts w:ascii="Arial" w:eastAsia="Courier New" w:hAnsi="Arial" w:cs="Arial"/>
          <w:sz w:val="24"/>
          <w:szCs w:val="24"/>
          <w:lang w:eastAsia="ru-RU"/>
        </w:rPr>
        <w:t>. При отсутствии естественных водоемов проектируются искусственные бассейны в соответствии с расчетами.</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b/>
          <w:iCs/>
          <w:color w:val="000000"/>
          <w:sz w:val="24"/>
          <w:szCs w:val="24"/>
          <w:lang w:eastAsia="ru-RU"/>
        </w:rPr>
        <w:t>5.6.</w:t>
      </w:r>
      <w:r w:rsidRPr="00B271DD">
        <w:rPr>
          <w:rFonts w:ascii="Arial" w:eastAsia="Courier New" w:hAnsi="Arial" w:cs="Arial"/>
          <w:b/>
          <w:color w:val="000000"/>
          <w:sz w:val="24"/>
          <w:szCs w:val="24"/>
          <w:lang w:eastAsia="ru-RU"/>
        </w:rPr>
        <w:t>14</w:t>
      </w:r>
      <w:r w:rsidRPr="00B271DD">
        <w:rPr>
          <w:rFonts w:ascii="Arial" w:eastAsia="Courier New" w:hAnsi="Arial" w:cs="Arial"/>
          <w:sz w:val="24"/>
          <w:szCs w:val="24"/>
          <w:lang w:eastAsia="ru-RU"/>
        </w:rPr>
        <w:t>. Площадь озеленения территорий детского оздоровительного учреждения должна составлять не менее 60 % участка основной застройки. При размещении учреждения в лесном или парковом массиве площадь озелененных территорий может быть сокращена до 50 %.</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sz w:val="24"/>
          <w:szCs w:val="24"/>
          <w:lang w:eastAsia="ru-RU"/>
        </w:rPr>
        <w:t>Зеленые насаждения рекомендуется включать в каждую из функциональных зон для обеспечения благоприятного микроклимата.</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b/>
          <w:iCs/>
          <w:color w:val="000000"/>
          <w:sz w:val="24"/>
          <w:szCs w:val="24"/>
          <w:lang w:eastAsia="ru-RU"/>
        </w:rPr>
        <w:t>5.6.</w:t>
      </w:r>
      <w:r w:rsidRPr="00B271DD">
        <w:rPr>
          <w:rFonts w:ascii="Arial" w:eastAsia="Courier New" w:hAnsi="Arial" w:cs="Arial"/>
          <w:b/>
          <w:color w:val="000000"/>
          <w:sz w:val="24"/>
          <w:szCs w:val="24"/>
          <w:lang w:eastAsia="ru-RU"/>
        </w:rPr>
        <w:t>15</w:t>
      </w:r>
      <w:r w:rsidRPr="00B271DD">
        <w:rPr>
          <w:rFonts w:ascii="Arial" w:eastAsia="Courier New" w:hAnsi="Arial" w:cs="Arial"/>
          <w:sz w:val="24"/>
          <w:szCs w:val="24"/>
          <w:lang w:eastAsia="ru-RU"/>
        </w:rPr>
        <w:t>. Водоснабжение, канализация и теплоснабжение в детских оздоровительных учреждениях проектируются централизованными.</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sz w:val="24"/>
          <w:szCs w:val="24"/>
          <w:lang w:eastAsia="ru-RU"/>
        </w:rPr>
        <w:t>При отсутствии централизованных сетей проектируются местные системы водоснабжения, канализации и местные очистные сооружения. Допускается применение автономного, в том числе газового отопления.</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b/>
          <w:iCs/>
          <w:color w:val="000000"/>
          <w:sz w:val="24"/>
          <w:szCs w:val="24"/>
          <w:lang w:eastAsia="ru-RU"/>
        </w:rPr>
        <w:t>5.6.</w:t>
      </w:r>
      <w:r w:rsidRPr="00B271DD">
        <w:rPr>
          <w:rFonts w:ascii="Arial" w:eastAsia="Courier New" w:hAnsi="Arial" w:cs="Arial"/>
          <w:b/>
          <w:color w:val="000000"/>
          <w:sz w:val="24"/>
          <w:szCs w:val="24"/>
          <w:lang w:eastAsia="ru-RU"/>
        </w:rPr>
        <w:t>16</w:t>
      </w:r>
      <w:r w:rsidRPr="00B271DD">
        <w:rPr>
          <w:rFonts w:ascii="Arial" w:eastAsia="Courier New" w:hAnsi="Arial" w:cs="Arial"/>
          <w:sz w:val="24"/>
          <w:szCs w:val="24"/>
          <w:lang w:eastAsia="ru-RU"/>
        </w:rPr>
        <w:t>. На территории детских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b/>
          <w:iCs/>
          <w:color w:val="000000"/>
          <w:sz w:val="24"/>
          <w:szCs w:val="24"/>
          <w:lang w:eastAsia="ru-RU"/>
        </w:rPr>
        <w:t>5.6.</w:t>
      </w:r>
      <w:r w:rsidRPr="00B271DD">
        <w:rPr>
          <w:rFonts w:ascii="Arial" w:eastAsia="Courier New" w:hAnsi="Arial" w:cs="Arial"/>
          <w:b/>
          <w:color w:val="000000"/>
          <w:sz w:val="24"/>
          <w:szCs w:val="24"/>
          <w:lang w:eastAsia="ru-RU"/>
        </w:rPr>
        <w:t>17</w:t>
      </w:r>
      <w:r w:rsidRPr="00B271DD">
        <w:rPr>
          <w:rFonts w:ascii="Arial" w:eastAsia="Courier New" w:hAnsi="Arial" w:cs="Arial"/>
          <w:sz w:val="24"/>
          <w:szCs w:val="24"/>
          <w:lang w:eastAsia="ru-RU"/>
        </w:rPr>
        <w:t>.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B271DD">
        <w:rPr>
          <w:rFonts w:ascii="Arial" w:eastAsia="Courier New" w:hAnsi="Arial" w:cs="Arial"/>
          <w:b/>
          <w:iCs/>
          <w:color w:val="000000"/>
          <w:sz w:val="24"/>
          <w:szCs w:val="24"/>
          <w:lang w:eastAsia="ru-RU"/>
        </w:rPr>
        <w:t>5.6.</w:t>
      </w:r>
      <w:r w:rsidRPr="00B271DD">
        <w:rPr>
          <w:rFonts w:ascii="Arial" w:eastAsia="Courier New" w:hAnsi="Arial" w:cs="Arial"/>
          <w:b/>
          <w:color w:val="000000"/>
          <w:sz w:val="24"/>
          <w:szCs w:val="24"/>
          <w:lang w:eastAsia="ru-RU"/>
        </w:rPr>
        <w:t>18</w:t>
      </w:r>
      <w:r w:rsidRPr="00B271DD">
        <w:rPr>
          <w:rFonts w:ascii="Arial" w:eastAsia="Courier New" w:hAnsi="Arial" w:cs="Arial"/>
          <w:sz w:val="24"/>
          <w:szCs w:val="24"/>
          <w:lang w:eastAsia="ru-RU"/>
        </w:rPr>
        <w:t>. Въезды и входы на территорию детского оздоровительного учреждения, проезды, дорожки к хозяйственным постройкам, к контейнерным площадкам для сбора мусора проектируются в соответствии с требованиями разделов «</w:t>
      </w:r>
      <w:r w:rsidRPr="00B271DD">
        <w:rPr>
          <w:rFonts w:ascii="Arial" w:eastAsia="Courier New" w:hAnsi="Arial" w:cs="Arial"/>
          <w:color w:val="000000"/>
          <w:sz w:val="24"/>
          <w:szCs w:val="24"/>
          <w:lang w:eastAsia="ru-RU"/>
        </w:rPr>
        <w:t xml:space="preserve">Транспортная инфраструктура </w:t>
      </w:r>
      <w:r w:rsidRPr="00B271DD">
        <w:rPr>
          <w:rFonts w:ascii="Arial" w:eastAsia="Courier New" w:hAnsi="Arial" w:cs="Arial"/>
          <w:sz w:val="24"/>
          <w:szCs w:val="24"/>
          <w:lang w:eastAsia="ru-RU"/>
        </w:rPr>
        <w:t>населенных пунктов поселения» и «Зоны отдыха» настоящих нормативов.</w:t>
      </w:r>
    </w:p>
    <w:p w:rsidR="00B271DD" w:rsidRPr="00B271DD" w:rsidRDefault="00B271DD" w:rsidP="00B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Arial" w:eastAsia="Times New Roman" w:hAnsi="Arial" w:cs="Arial"/>
          <w:b/>
          <w:bCs/>
          <w:iCs/>
          <w:sz w:val="24"/>
          <w:szCs w:val="24"/>
          <w:lang w:eastAsia="ru-RU"/>
        </w:rPr>
      </w:pPr>
      <w:bookmarkStart w:id="25" w:name="_Toc297163347"/>
      <w:r w:rsidRPr="00B271DD">
        <w:rPr>
          <w:rFonts w:ascii="Arial" w:eastAsia="Times New Roman" w:hAnsi="Arial" w:cs="Arial"/>
          <w:b/>
          <w:bCs/>
          <w:i/>
          <w:sz w:val="24"/>
          <w:szCs w:val="24"/>
          <w:lang w:eastAsia="ru-RU"/>
        </w:rPr>
        <w:t>6.</w:t>
      </w:r>
      <w:r w:rsidRPr="00B271DD">
        <w:rPr>
          <w:rFonts w:ascii="Arial" w:eastAsia="Times New Roman" w:hAnsi="Arial" w:cs="Arial"/>
          <w:b/>
          <w:bCs/>
          <w:i/>
          <w:iCs/>
          <w:sz w:val="24"/>
          <w:szCs w:val="24"/>
          <w:lang w:eastAsia="ru-RU"/>
        </w:rPr>
        <w:t>ТРАНСПОРТНАЯ ИНФРАСТРУКТУРА НАСЕЛЕННЫХ ПУНКТОВ ПОСЕЛЕНИЯ</w:t>
      </w:r>
      <w:bookmarkEnd w:id="25"/>
    </w:p>
    <w:p w:rsidR="00B271DD" w:rsidRPr="00B271DD" w:rsidRDefault="00B271DD" w:rsidP="00B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Arial" w:eastAsia="Times New Roman" w:hAnsi="Arial" w:cs="Arial"/>
          <w:b/>
          <w:bCs/>
          <w:i/>
          <w:sz w:val="24"/>
          <w:szCs w:val="24"/>
          <w:lang w:eastAsia="ru-RU"/>
        </w:rPr>
      </w:pPr>
      <w:bookmarkStart w:id="26" w:name="_Toc297163348"/>
      <w:r w:rsidRPr="00B271DD">
        <w:rPr>
          <w:rFonts w:ascii="Arial" w:eastAsia="Times New Roman" w:hAnsi="Arial" w:cs="Arial"/>
          <w:b/>
          <w:bCs/>
          <w:i/>
          <w:iCs/>
          <w:sz w:val="24"/>
          <w:szCs w:val="24"/>
          <w:lang w:eastAsia="ru-RU"/>
        </w:rPr>
        <w:t>6.1. Улично-дорожная сеть</w:t>
      </w:r>
      <w:r w:rsidRPr="00B271DD">
        <w:rPr>
          <w:rFonts w:ascii="Arial" w:eastAsia="Times New Roman" w:hAnsi="Arial" w:cs="Arial"/>
          <w:b/>
          <w:bCs/>
          <w:iCs/>
          <w:sz w:val="24"/>
          <w:szCs w:val="24"/>
          <w:lang w:eastAsia="ru-RU"/>
        </w:rPr>
        <w:t xml:space="preserve"> </w:t>
      </w:r>
      <w:r w:rsidRPr="00B271DD">
        <w:rPr>
          <w:rFonts w:ascii="Arial" w:eastAsia="Times New Roman" w:hAnsi="Arial" w:cs="Arial"/>
          <w:b/>
          <w:bCs/>
          <w:i/>
          <w:sz w:val="24"/>
          <w:szCs w:val="24"/>
          <w:lang w:eastAsia="ru-RU"/>
        </w:rPr>
        <w:t>населенных пунктов поселения</w:t>
      </w:r>
      <w:bookmarkEnd w:id="26"/>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6.1.1</w:t>
      </w:r>
      <w:r w:rsidRPr="00B271DD">
        <w:rPr>
          <w:rFonts w:ascii="Arial" w:eastAsia="Times New Roman" w:hAnsi="Arial" w:cs="Arial"/>
          <w:sz w:val="24"/>
          <w:szCs w:val="24"/>
          <w:lang w:eastAsia="ru-RU"/>
        </w:rPr>
        <w:t>.  Улично-дорожная сеть населенных пунктов поселения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6. 1.2</w:t>
      </w:r>
      <w:r w:rsidRPr="00B271DD">
        <w:rPr>
          <w:rFonts w:ascii="Arial" w:eastAsia="Times New Roman" w:hAnsi="Arial" w:cs="Arial"/>
          <w:sz w:val="24"/>
          <w:szCs w:val="24"/>
          <w:lang w:eastAsia="ru-RU"/>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B271DD" w:rsidRPr="00B271DD" w:rsidRDefault="00B271DD" w:rsidP="00B271DD">
      <w:pPr>
        <w:shd w:val="clear" w:color="auto" w:fill="FFFFFF"/>
        <w:tabs>
          <w:tab w:val="left" w:pos="708"/>
        </w:tabs>
        <w:spacing w:after="0" w:line="240" w:lineRule="auto"/>
        <w:ind w:firstLine="567"/>
        <w:jc w:val="both"/>
        <w:outlineLvl w:val="3"/>
        <w:rPr>
          <w:rFonts w:ascii="Arial" w:eastAsia="Times New Roman" w:hAnsi="Arial" w:cs="Times New Roman"/>
          <w:b/>
          <w:bCs/>
          <w:sz w:val="24"/>
          <w:szCs w:val="24"/>
          <w:shd w:val="clear" w:color="auto" w:fill="FFFFFF"/>
          <w:lang w:eastAsia="ru-RU"/>
        </w:rPr>
      </w:pPr>
      <w:r w:rsidRPr="00B271DD">
        <w:rPr>
          <w:rFonts w:ascii="Arial" w:eastAsia="Times New Roman" w:hAnsi="Arial" w:cs="Arial"/>
          <w:b/>
          <w:bCs/>
          <w:sz w:val="24"/>
          <w:szCs w:val="24"/>
          <w:lang w:eastAsia="ru-RU"/>
        </w:rPr>
        <w:t>6.1.3.  П</w:t>
      </w:r>
      <w:r w:rsidRPr="00B271DD">
        <w:rPr>
          <w:rFonts w:ascii="Arial" w:eastAsia="Times New Roman" w:hAnsi="Arial" w:cs="Arial"/>
          <w:b/>
          <w:bCs/>
          <w:sz w:val="24"/>
          <w:szCs w:val="24"/>
          <w:shd w:val="clear" w:color="auto" w:fill="FFFFFF"/>
          <w:lang w:eastAsia="ru-RU"/>
        </w:rPr>
        <w:t>лотность сети линий общественного транспорта </w:t>
      </w:r>
    </w:p>
    <w:p w:rsidR="00B271DD" w:rsidRPr="00B271DD" w:rsidRDefault="00B271DD" w:rsidP="00B271DD">
      <w:pPr>
        <w:tabs>
          <w:tab w:val="left" w:pos="708"/>
        </w:tabs>
        <w:adjustRightInd w:val="0"/>
        <w:spacing w:after="0" w:line="240" w:lineRule="auto"/>
        <w:ind w:firstLine="567"/>
        <w:jc w:val="both"/>
        <w:rPr>
          <w:rFonts w:ascii="Arial" w:eastAsia="Times New Roman" w:hAnsi="Arial" w:cs="Times New Roman"/>
          <w:sz w:val="24"/>
          <w:szCs w:val="24"/>
          <w:lang w:eastAsia="ru-RU"/>
        </w:rPr>
      </w:pPr>
      <w:r w:rsidRPr="00B271DD">
        <w:rPr>
          <w:rFonts w:ascii="Arial" w:eastAsia="Times New Roman" w:hAnsi="Arial" w:cs="Arial"/>
          <w:sz w:val="24"/>
          <w:szCs w:val="24"/>
          <w:lang w:eastAsia="ru-RU"/>
        </w:rPr>
        <w:t xml:space="preserve">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Дальность пешеходных подходов до ближайшей остановки общественного пассажирского транспорта следует принимать не более 500 метров;</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 районах индивидуальной усадебной застройки дальность пешеходных подходов к ближайшей остановке общественного транспорта может быть увеличена – до 800 метров.</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17.1</w:t>
      </w:r>
    </w:p>
    <w:tbl>
      <w:tblPr>
        <w:tblW w:w="0" w:type="dxa"/>
        <w:jc w:val="center"/>
        <w:tblLayout w:type="fixed"/>
        <w:tblCellMar>
          <w:left w:w="45" w:type="dxa"/>
          <w:right w:w="45" w:type="dxa"/>
        </w:tblCellMar>
        <w:tblLook w:val="04A0" w:firstRow="1" w:lastRow="0" w:firstColumn="1" w:lastColumn="0" w:noHBand="0" w:noVBand="1"/>
      </w:tblPr>
      <w:tblGrid>
        <w:gridCol w:w="4065"/>
        <w:gridCol w:w="1020"/>
        <w:gridCol w:w="795"/>
        <w:gridCol w:w="825"/>
        <w:gridCol w:w="885"/>
        <w:gridCol w:w="1065"/>
        <w:gridCol w:w="843"/>
      </w:tblGrid>
      <w:tr w:rsidR="00B271DD" w:rsidRPr="00B271DD" w:rsidTr="00B271DD">
        <w:trPr>
          <w:jc w:val="center"/>
        </w:trPr>
        <w:tc>
          <w:tcPr>
            <w:tcW w:w="4065" w:type="dxa"/>
            <w:tcBorders>
              <w:top w:val="single" w:sz="2" w:space="0" w:color="auto"/>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Здания, до которых</w:t>
            </w:r>
          </w:p>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Расстояние, метров</w:t>
            </w:r>
          </w:p>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 </w:t>
            </w:r>
          </w:p>
        </w:tc>
      </w:tr>
      <w:tr w:rsidR="00B271DD" w:rsidRPr="00B271DD" w:rsidTr="00B271DD">
        <w:trPr>
          <w:jc w:val="center"/>
        </w:trPr>
        <w:tc>
          <w:tcPr>
            <w:tcW w:w="4065" w:type="dxa"/>
            <w:tcBorders>
              <w:top w:val="nil"/>
              <w:left w:val="single" w:sz="2" w:space="0" w:color="auto"/>
              <w:bottom w:val="nil"/>
              <w:right w:val="single" w:sz="2" w:space="0" w:color="auto"/>
            </w:tcBorders>
          </w:tcPr>
          <w:p w:rsidR="00B271DD" w:rsidRPr="00B271DD" w:rsidRDefault="00B271DD" w:rsidP="00B271DD">
            <w:pPr>
              <w:spacing w:after="0" w:line="240" w:lineRule="auto"/>
              <w:jc w:val="both"/>
              <w:rPr>
                <w:rFonts w:ascii="Arial" w:eastAsia="Times New Roman" w:hAnsi="Arial" w:cs="Arial"/>
                <w:bCs/>
                <w:sz w:val="24"/>
                <w:szCs w:val="24"/>
                <w:lang w:eastAsia="ru-RU"/>
              </w:rPr>
            </w:pPr>
          </w:p>
          <w:p w:rsidR="00B271DD" w:rsidRPr="00B271DD" w:rsidRDefault="00B271DD" w:rsidP="00B271DD">
            <w:pPr>
              <w:spacing w:after="0" w:line="240" w:lineRule="auto"/>
              <w:jc w:val="both"/>
              <w:rPr>
                <w:rFonts w:ascii="Arial" w:eastAsia="Times New Roman" w:hAnsi="Arial" w:cs="Arial"/>
                <w:bCs/>
                <w:sz w:val="24"/>
                <w:szCs w:val="24"/>
                <w:lang w:eastAsia="ru-RU"/>
              </w:rPr>
            </w:pPr>
          </w:p>
        </w:tc>
        <w:tc>
          <w:tcPr>
            <w:tcW w:w="3525" w:type="dxa"/>
            <w:gridSpan w:val="4"/>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от станций технического обслуживания при числе постов</w:t>
            </w:r>
          </w:p>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 </w:t>
            </w:r>
          </w:p>
        </w:tc>
      </w:tr>
      <w:tr w:rsidR="00B271DD" w:rsidRPr="00B271DD" w:rsidTr="00B271DD">
        <w:trPr>
          <w:jc w:val="center"/>
        </w:trPr>
        <w:tc>
          <w:tcPr>
            <w:tcW w:w="4065" w:type="dxa"/>
            <w:tcBorders>
              <w:top w:val="nil"/>
              <w:left w:val="single" w:sz="2" w:space="0" w:color="auto"/>
              <w:bottom w:val="single" w:sz="2" w:space="0" w:color="auto"/>
              <w:right w:val="single" w:sz="2" w:space="0" w:color="auto"/>
            </w:tcBorders>
          </w:tcPr>
          <w:p w:rsidR="00B271DD" w:rsidRPr="00B271DD" w:rsidRDefault="00B271DD" w:rsidP="00B271DD">
            <w:pPr>
              <w:spacing w:after="0" w:line="240" w:lineRule="auto"/>
              <w:jc w:val="both"/>
              <w:rPr>
                <w:rFonts w:ascii="Arial" w:eastAsia="Times New Roman" w:hAnsi="Arial" w:cs="Arial"/>
                <w:bCs/>
                <w:sz w:val="24"/>
                <w:szCs w:val="24"/>
                <w:lang w:eastAsia="ru-RU"/>
              </w:rPr>
            </w:pPr>
          </w:p>
        </w:tc>
        <w:tc>
          <w:tcPr>
            <w:tcW w:w="1020" w:type="dxa"/>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10 и менее х</w:t>
            </w:r>
          </w:p>
        </w:tc>
        <w:tc>
          <w:tcPr>
            <w:tcW w:w="795" w:type="dxa"/>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11-50</w:t>
            </w:r>
          </w:p>
        </w:tc>
        <w:tc>
          <w:tcPr>
            <w:tcW w:w="825" w:type="dxa"/>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51-100</w:t>
            </w:r>
          </w:p>
        </w:tc>
        <w:tc>
          <w:tcPr>
            <w:tcW w:w="885" w:type="dxa"/>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101-300</w:t>
            </w:r>
          </w:p>
        </w:tc>
        <w:tc>
          <w:tcPr>
            <w:tcW w:w="1065" w:type="dxa"/>
            <w:tcBorders>
              <w:top w:val="single" w:sz="2" w:space="0" w:color="auto"/>
              <w:left w:val="single" w:sz="2" w:space="0" w:color="auto"/>
              <w:bottom w:val="single" w:sz="2" w:space="0" w:color="auto"/>
              <w:right w:val="single" w:sz="2" w:space="0" w:color="auto"/>
            </w:tcBorders>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10 и менее</w:t>
            </w:r>
          </w:p>
          <w:p w:rsidR="00B271DD" w:rsidRPr="00B271DD" w:rsidRDefault="00B271DD" w:rsidP="00B271DD">
            <w:pPr>
              <w:spacing w:after="0" w:line="240" w:lineRule="auto"/>
              <w:jc w:val="center"/>
              <w:rPr>
                <w:rFonts w:ascii="Arial" w:eastAsia="Times New Roman" w:hAnsi="Arial" w:cs="Arial"/>
                <w:bCs/>
                <w:sz w:val="24"/>
                <w:szCs w:val="24"/>
                <w:lang w:eastAsia="ru-RU"/>
              </w:rPr>
            </w:pPr>
          </w:p>
        </w:tc>
        <w:tc>
          <w:tcPr>
            <w:tcW w:w="843" w:type="dxa"/>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11-30</w:t>
            </w:r>
          </w:p>
        </w:tc>
      </w:tr>
      <w:tr w:rsidR="00B271DD" w:rsidRPr="00B271DD" w:rsidTr="00B271DD">
        <w:trPr>
          <w:jc w:val="center"/>
        </w:trPr>
        <w:tc>
          <w:tcPr>
            <w:tcW w:w="406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Жилые дома</w:t>
            </w:r>
          </w:p>
        </w:tc>
        <w:tc>
          <w:tcPr>
            <w:tcW w:w="102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10**</w:t>
            </w:r>
          </w:p>
        </w:tc>
        <w:tc>
          <w:tcPr>
            <w:tcW w:w="795" w:type="dxa"/>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15</w:t>
            </w:r>
          </w:p>
        </w:tc>
        <w:tc>
          <w:tcPr>
            <w:tcW w:w="82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25</w:t>
            </w:r>
          </w:p>
        </w:tc>
        <w:tc>
          <w:tcPr>
            <w:tcW w:w="885" w:type="dxa"/>
            <w:tcBorders>
              <w:top w:val="nil"/>
              <w:left w:val="nil"/>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35</w:t>
            </w:r>
          </w:p>
        </w:tc>
        <w:tc>
          <w:tcPr>
            <w:tcW w:w="106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15</w:t>
            </w:r>
          </w:p>
        </w:tc>
        <w:tc>
          <w:tcPr>
            <w:tcW w:w="843"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25</w:t>
            </w:r>
          </w:p>
        </w:tc>
      </w:tr>
      <w:tr w:rsidR="00B271DD" w:rsidRPr="00B271DD" w:rsidTr="00B271DD">
        <w:trPr>
          <w:jc w:val="center"/>
        </w:trPr>
        <w:tc>
          <w:tcPr>
            <w:tcW w:w="406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В том числе торцы жилы домов без окон</w:t>
            </w:r>
          </w:p>
        </w:tc>
        <w:tc>
          <w:tcPr>
            <w:tcW w:w="102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6**</w:t>
            </w:r>
          </w:p>
        </w:tc>
        <w:tc>
          <w:tcPr>
            <w:tcW w:w="795" w:type="dxa"/>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10</w:t>
            </w:r>
          </w:p>
        </w:tc>
        <w:tc>
          <w:tcPr>
            <w:tcW w:w="82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15</w:t>
            </w:r>
          </w:p>
        </w:tc>
        <w:tc>
          <w:tcPr>
            <w:tcW w:w="885" w:type="dxa"/>
            <w:tcBorders>
              <w:top w:val="nil"/>
              <w:left w:val="nil"/>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25</w:t>
            </w:r>
          </w:p>
        </w:tc>
        <w:tc>
          <w:tcPr>
            <w:tcW w:w="106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15</w:t>
            </w:r>
          </w:p>
        </w:tc>
        <w:tc>
          <w:tcPr>
            <w:tcW w:w="843"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25</w:t>
            </w:r>
          </w:p>
        </w:tc>
      </w:tr>
      <w:tr w:rsidR="00B271DD" w:rsidRPr="00B271DD" w:rsidTr="00B271DD">
        <w:trPr>
          <w:jc w:val="center"/>
        </w:trPr>
        <w:tc>
          <w:tcPr>
            <w:tcW w:w="406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Общественные здания</w:t>
            </w:r>
          </w:p>
        </w:tc>
        <w:tc>
          <w:tcPr>
            <w:tcW w:w="102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6**</w:t>
            </w:r>
          </w:p>
        </w:tc>
        <w:tc>
          <w:tcPr>
            <w:tcW w:w="795" w:type="dxa"/>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10**</w:t>
            </w:r>
          </w:p>
        </w:tc>
        <w:tc>
          <w:tcPr>
            <w:tcW w:w="82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15</w:t>
            </w:r>
          </w:p>
        </w:tc>
        <w:tc>
          <w:tcPr>
            <w:tcW w:w="885" w:type="dxa"/>
            <w:tcBorders>
              <w:top w:val="nil"/>
              <w:left w:val="nil"/>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25</w:t>
            </w:r>
          </w:p>
        </w:tc>
        <w:tc>
          <w:tcPr>
            <w:tcW w:w="106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15</w:t>
            </w:r>
          </w:p>
        </w:tc>
        <w:tc>
          <w:tcPr>
            <w:tcW w:w="843"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20</w:t>
            </w:r>
          </w:p>
        </w:tc>
      </w:tr>
      <w:tr w:rsidR="00B271DD" w:rsidRPr="00B271DD" w:rsidTr="00B271DD">
        <w:trPr>
          <w:jc w:val="center"/>
        </w:trPr>
        <w:tc>
          <w:tcPr>
            <w:tcW w:w="406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15</w:t>
            </w:r>
          </w:p>
        </w:tc>
        <w:tc>
          <w:tcPr>
            <w:tcW w:w="795" w:type="dxa"/>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25</w:t>
            </w:r>
          </w:p>
        </w:tc>
        <w:tc>
          <w:tcPr>
            <w:tcW w:w="82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25</w:t>
            </w:r>
          </w:p>
        </w:tc>
        <w:tc>
          <w:tcPr>
            <w:tcW w:w="885" w:type="dxa"/>
            <w:tcBorders>
              <w:top w:val="nil"/>
              <w:left w:val="nil"/>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50</w:t>
            </w:r>
          </w:p>
        </w:tc>
        <w:tc>
          <w:tcPr>
            <w:tcW w:w="106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50</w:t>
            </w:r>
          </w:p>
        </w:tc>
        <w:tc>
          <w:tcPr>
            <w:tcW w:w="843"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w:t>
            </w:r>
          </w:p>
        </w:tc>
      </w:tr>
      <w:tr w:rsidR="00B271DD" w:rsidRPr="00B271DD" w:rsidTr="00B271DD">
        <w:trPr>
          <w:jc w:val="center"/>
        </w:trPr>
        <w:tc>
          <w:tcPr>
            <w:tcW w:w="4065" w:type="dxa"/>
            <w:tcBorders>
              <w:top w:val="nil"/>
              <w:left w:val="single" w:sz="2" w:space="0" w:color="auto"/>
              <w:bottom w:val="single" w:sz="2" w:space="0" w:color="auto"/>
              <w:right w:val="single" w:sz="2" w:space="0" w:color="auto"/>
            </w:tcBorders>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Лечебные учреждения со стационаром</w:t>
            </w:r>
          </w:p>
          <w:p w:rsidR="00B271DD" w:rsidRPr="00B271DD" w:rsidRDefault="00B271DD" w:rsidP="00B271DD">
            <w:pPr>
              <w:spacing w:after="0" w:line="240" w:lineRule="auto"/>
              <w:jc w:val="both"/>
              <w:rPr>
                <w:rFonts w:ascii="Arial" w:eastAsia="Times New Roman" w:hAnsi="Arial" w:cs="Arial"/>
                <w:bCs/>
                <w:sz w:val="24"/>
                <w:szCs w:val="24"/>
                <w:lang w:eastAsia="ru-RU"/>
              </w:rPr>
            </w:pPr>
          </w:p>
        </w:tc>
        <w:tc>
          <w:tcPr>
            <w:tcW w:w="1020"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25</w:t>
            </w:r>
          </w:p>
        </w:tc>
        <w:tc>
          <w:tcPr>
            <w:tcW w:w="795"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50</w:t>
            </w:r>
          </w:p>
        </w:tc>
        <w:tc>
          <w:tcPr>
            <w:tcW w:w="825"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w:t>
            </w:r>
          </w:p>
        </w:tc>
        <w:tc>
          <w:tcPr>
            <w:tcW w:w="885"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w:t>
            </w:r>
          </w:p>
        </w:tc>
        <w:tc>
          <w:tcPr>
            <w:tcW w:w="1065"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50</w:t>
            </w:r>
          </w:p>
        </w:tc>
        <w:tc>
          <w:tcPr>
            <w:tcW w:w="843"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w:t>
            </w:r>
          </w:p>
        </w:tc>
      </w:tr>
      <w:tr w:rsidR="00B271DD" w:rsidRPr="00B271DD" w:rsidTr="00B271DD">
        <w:trPr>
          <w:jc w:val="center"/>
        </w:trPr>
        <w:tc>
          <w:tcPr>
            <w:tcW w:w="9498" w:type="dxa"/>
            <w:gridSpan w:val="7"/>
            <w:tcBorders>
              <w:top w:val="nil"/>
              <w:left w:val="single" w:sz="2" w:space="0" w:color="auto"/>
              <w:bottom w:val="single" w:sz="2" w:space="0" w:color="auto"/>
              <w:right w:val="single" w:sz="2" w:space="0" w:color="auto"/>
            </w:tcBorders>
          </w:tcPr>
          <w:p w:rsidR="00B271DD" w:rsidRPr="00B271DD" w:rsidRDefault="00B271DD" w:rsidP="00B271DD">
            <w:pPr>
              <w:spacing w:after="0" w:line="240" w:lineRule="auto"/>
              <w:jc w:val="both"/>
              <w:rPr>
                <w:rFonts w:ascii="Arial" w:eastAsia="Times New Roman" w:hAnsi="Arial" w:cs="Arial"/>
                <w:bCs/>
                <w:sz w:val="24"/>
                <w:szCs w:val="24"/>
                <w:lang w:eastAsia="ru-RU"/>
              </w:rPr>
            </w:pPr>
          </w:p>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 Определяется по согласованию с органами Государственного санитарно-эпидемиологического надзора. </w:t>
            </w:r>
          </w:p>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 Для зданий гаражей </w:t>
            </w:r>
            <w:r w:rsidRPr="00B271DD">
              <w:rPr>
                <w:rFonts w:ascii="Arial" w:eastAsia="Times New Roman" w:hAnsi="Arial" w:cs="Arial"/>
                <w:bCs/>
                <w:sz w:val="24"/>
                <w:szCs w:val="24"/>
                <w:lang w:val="en-US" w:eastAsia="ru-RU"/>
              </w:rPr>
              <w:t>III</w:t>
            </w:r>
            <w:r w:rsidRPr="00B271DD">
              <w:rPr>
                <w:rFonts w:ascii="Arial" w:eastAsia="Times New Roman" w:hAnsi="Arial" w:cs="Arial"/>
                <w:bCs/>
                <w:sz w:val="24"/>
                <w:szCs w:val="24"/>
                <w:lang w:eastAsia="ru-RU"/>
              </w:rPr>
              <w:t xml:space="preserve"> и </w:t>
            </w:r>
            <w:r w:rsidRPr="00B271DD">
              <w:rPr>
                <w:rFonts w:ascii="Arial" w:eastAsia="Times New Roman" w:hAnsi="Arial" w:cs="Arial"/>
                <w:bCs/>
                <w:sz w:val="24"/>
                <w:szCs w:val="24"/>
                <w:lang w:val="en-US" w:eastAsia="ru-RU"/>
              </w:rPr>
              <w:t>V</w:t>
            </w:r>
            <w:r w:rsidRPr="00B271DD">
              <w:rPr>
                <w:rFonts w:ascii="Arial" w:eastAsia="Times New Roman" w:hAnsi="Arial" w:cs="Arial"/>
                <w:bCs/>
                <w:sz w:val="24"/>
                <w:szCs w:val="24"/>
                <w:lang w:eastAsia="ru-RU"/>
              </w:rPr>
              <w:t xml:space="preserve"> степеней огнестойкости расстояния следует принимать не менее 12метров.</w:t>
            </w:r>
          </w:p>
          <w:p w:rsidR="00B271DD" w:rsidRPr="00B271DD" w:rsidRDefault="00B271DD" w:rsidP="00B271DD">
            <w:pPr>
              <w:spacing w:after="0" w:line="240" w:lineRule="auto"/>
              <w:jc w:val="both"/>
              <w:rPr>
                <w:rFonts w:ascii="Arial" w:eastAsia="Times New Roman" w:hAnsi="Arial" w:cs="Arial"/>
                <w:bCs/>
                <w:iCs/>
                <w:sz w:val="24"/>
                <w:szCs w:val="24"/>
                <w:lang w:eastAsia="ru-RU"/>
              </w:rPr>
            </w:pPr>
            <w:r w:rsidRPr="00B271DD">
              <w:rPr>
                <w:rFonts w:ascii="Arial" w:eastAsia="Times New Roman" w:hAnsi="Arial" w:cs="Arial"/>
                <w:bCs/>
                <w:iCs/>
                <w:sz w:val="24"/>
                <w:szCs w:val="24"/>
                <w:lang w:eastAsia="ru-RU"/>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B271DD" w:rsidRPr="00B271DD" w:rsidRDefault="00B271DD" w:rsidP="00B271DD">
            <w:pPr>
              <w:spacing w:after="0" w:line="240" w:lineRule="auto"/>
              <w:jc w:val="both"/>
              <w:rPr>
                <w:rFonts w:ascii="Arial" w:eastAsia="Times New Roman" w:hAnsi="Arial" w:cs="Arial"/>
                <w:bCs/>
                <w:iCs/>
                <w:sz w:val="24"/>
                <w:szCs w:val="24"/>
                <w:lang w:eastAsia="ru-RU"/>
              </w:rPr>
            </w:pPr>
            <w:r w:rsidRPr="00B271DD">
              <w:rPr>
                <w:rFonts w:ascii="Arial" w:eastAsia="Times New Roman" w:hAnsi="Arial" w:cs="Arial"/>
                <w:bCs/>
                <w:iCs/>
                <w:sz w:val="24"/>
                <w:szCs w:val="24"/>
                <w:lang w:eastAsia="ru-RU"/>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B271DD" w:rsidRPr="00B271DD" w:rsidRDefault="00B271DD" w:rsidP="00B271DD">
            <w:pPr>
              <w:spacing w:after="0" w:line="240" w:lineRule="auto"/>
              <w:jc w:val="both"/>
              <w:rPr>
                <w:rFonts w:ascii="Arial" w:eastAsia="Times New Roman" w:hAnsi="Arial" w:cs="Arial"/>
                <w:bCs/>
                <w:iCs/>
                <w:sz w:val="24"/>
                <w:szCs w:val="24"/>
                <w:lang w:eastAsia="ru-RU"/>
              </w:rPr>
            </w:pPr>
            <w:r w:rsidRPr="00B271DD">
              <w:rPr>
                <w:rFonts w:ascii="Arial" w:eastAsia="Times New Roman" w:hAnsi="Arial" w:cs="Arial"/>
                <w:bCs/>
                <w:iCs/>
                <w:sz w:val="24"/>
                <w:szCs w:val="24"/>
                <w:lang w:eastAsia="ru-RU"/>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B271DD" w:rsidRPr="00B271DD" w:rsidRDefault="00B271DD" w:rsidP="00B271DD">
            <w:pPr>
              <w:spacing w:after="0" w:line="240" w:lineRule="auto"/>
              <w:jc w:val="both"/>
              <w:rPr>
                <w:rFonts w:ascii="Arial" w:eastAsia="Times New Roman" w:hAnsi="Arial" w:cs="Arial"/>
                <w:bCs/>
                <w:iCs/>
                <w:sz w:val="24"/>
                <w:szCs w:val="24"/>
                <w:lang w:eastAsia="ru-RU"/>
              </w:rPr>
            </w:pPr>
            <w:r w:rsidRPr="00B271DD">
              <w:rPr>
                <w:rFonts w:ascii="Arial" w:eastAsia="Times New Roman" w:hAnsi="Arial" w:cs="Arial"/>
                <w:bCs/>
                <w:iCs/>
                <w:sz w:val="24"/>
                <w:szCs w:val="24"/>
                <w:lang w:eastAsia="ru-RU"/>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B271DD" w:rsidRPr="00B271DD" w:rsidRDefault="00B271DD" w:rsidP="00B271DD">
            <w:pPr>
              <w:spacing w:after="0" w:line="240" w:lineRule="auto"/>
              <w:jc w:val="both"/>
              <w:rPr>
                <w:rFonts w:ascii="Arial" w:eastAsia="Times New Roman" w:hAnsi="Arial" w:cs="Arial"/>
                <w:bCs/>
                <w:iCs/>
                <w:sz w:val="24"/>
                <w:szCs w:val="24"/>
                <w:lang w:eastAsia="ru-RU"/>
              </w:rPr>
            </w:pPr>
            <w:r w:rsidRPr="00B271DD">
              <w:rPr>
                <w:rFonts w:ascii="Arial" w:eastAsia="Times New Roman" w:hAnsi="Arial" w:cs="Arial"/>
                <w:bCs/>
                <w:iCs/>
                <w:sz w:val="24"/>
                <w:szCs w:val="24"/>
                <w:lang w:eastAsia="ru-RU"/>
              </w:rPr>
              <w:t xml:space="preserve">5. Для гаражей вместимостью более 10 машин указанные в табл.10*  расстояния допускается принимать по интерполяции. </w:t>
            </w:r>
          </w:p>
          <w:p w:rsidR="00B271DD" w:rsidRPr="00B271DD" w:rsidRDefault="00B271DD" w:rsidP="00B271DD">
            <w:pPr>
              <w:spacing w:after="0" w:line="240" w:lineRule="auto"/>
              <w:jc w:val="both"/>
              <w:rPr>
                <w:rFonts w:ascii="Arial" w:eastAsia="Times New Roman" w:hAnsi="Arial" w:cs="Arial"/>
                <w:bCs/>
                <w:i/>
                <w:iCs/>
                <w:sz w:val="24"/>
                <w:szCs w:val="24"/>
                <w:lang w:eastAsia="ru-RU"/>
              </w:rPr>
            </w:pPr>
            <w:r w:rsidRPr="00B271DD">
              <w:rPr>
                <w:rFonts w:ascii="Arial" w:eastAsia="Times New Roman" w:hAnsi="Arial" w:cs="Arial"/>
                <w:bCs/>
                <w:iCs/>
                <w:sz w:val="24"/>
                <w:szCs w:val="24"/>
                <w:lang w:eastAsia="ru-RU"/>
              </w:rPr>
              <w:t>6. В одноэтажных гаражах боксового типа, принадлежащих гражданам,  допускается устройство погребов.</w:t>
            </w:r>
          </w:p>
        </w:tc>
      </w:tr>
    </w:tbl>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6.1.4.1Основные расчетные параметры уличной сети следует устанавливать в соответствии с таблицей 17.</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p>
    <w:p w:rsidR="00B271DD" w:rsidRPr="00B271DD" w:rsidRDefault="00B271DD" w:rsidP="00B271DD">
      <w:pPr>
        <w:widowControl w:val="0"/>
        <w:tabs>
          <w:tab w:val="left" w:pos="708"/>
        </w:tabs>
        <w:spacing w:after="0" w:line="240" w:lineRule="auto"/>
        <w:ind w:firstLine="567"/>
        <w:jc w:val="center"/>
        <w:outlineLvl w:val="0"/>
        <w:rPr>
          <w:rFonts w:ascii="Arial" w:eastAsia="Times New Roman" w:hAnsi="Arial" w:cs="Arial"/>
          <w:sz w:val="24"/>
          <w:szCs w:val="24"/>
          <w:lang w:eastAsia="ru-RU"/>
        </w:rPr>
      </w:pPr>
      <w:bookmarkStart w:id="27" w:name="_Toc297163349"/>
      <w:r w:rsidRPr="00B271DD">
        <w:rPr>
          <w:rFonts w:ascii="Arial" w:eastAsia="Times New Roman" w:hAnsi="Arial" w:cs="Arial"/>
          <w:sz w:val="24"/>
          <w:szCs w:val="24"/>
          <w:lang w:eastAsia="ru-RU"/>
        </w:rPr>
        <w:t xml:space="preserve">Таблица 17  Расчетные параметры уличной сети </w:t>
      </w:r>
      <w:bookmarkEnd w:id="27"/>
      <w:r w:rsidRPr="00B271DD">
        <w:rPr>
          <w:rFonts w:ascii="Arial" w:eastAsia="Times New Roman" w:hAnsi="Arial" w:cs="Arial"/>
          <w:sz w:val="24"/>
          <w:szCs w:val="24"/>
          <w:lang w:eastAsia="ru-RU"/>
        </w:rPr>
        <w:t>сел</w:t>
      </w:r>
    </w:p>
    <w:p w:rsidR="00B271DD" w:rsidRPr="00B271DD" w:rsidRDefault="00B271DD" w:rsidP="00B271DD">
      <w:pPr>
        <w:widowControl w:val="0"/>
        <w:tabs>
          <w:tab w:val="left" w:pos="708"/>
        </w:tabs>
        <w:spacing w:after="0" w:line="240" w:lineRule="auto"/>
        <w:ind w:firstLine="567"/>
        <w:jc w:val="center"/>
        <w:outlineLvl w:val="0"/>
        <w:rPr>
          <w:rFonts w:ascii="Arial" w:eastAsia="Times New Roman" w:hAnsi="Arial" w:cs="Arial"/>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4A0" w:firstRow="1" w:lastRow="0" w:firstColumn="1" w:lastColumn="0" w:noHBand="0" w:noVBand="1"/>
      </w:tblPr>
      <w:tblGrid>
        <w:gridCol w:w="2835"/>
        <w:gridCol w:w="1077"/>
        <w:gridCol w:w="934"/>
        <w:gridCol w:w="1051"/>
        <w:gridCol w:w="859"/>
        <w:gridCol w:w="1191"/>
        <w:gridCol w:w="1021"/>
        <w:gridCol w:w="911"/>
      </w:tblGrid>
      <w:tr w:rsidR="00B271DD" w:rsidRPr="00B271DD" w:rsidTr="00B271DD">
        <w:trPr>
          <w:trHeight w:val="659"/>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Категория дорог и улиц</w:t>
            </w:r>
          </w:p>
        </w:tc>
        <w:tc>
          <w:tcPr>
            <w:tcW w:w="107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Расчетная скорость движения, км/ч</w:t>
            </w:r>
          </w:p>
        </w:tc>
        <w:tc>
          <w:tcPr>
            <w:tcW w:w="934"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Ширина в крас-ных ли-ниях, м</w:t>
            </w:r>
          </w:p>
        </w:tc>
        <w:tc>
          <w:tcPr>
            <w:tcW w:w="105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Ширина полосы движения, м</w:t>
            </w:r>
          </w:p>
        </w:tc>
        <w:tc>
          <w:tcPr>
            <w:tcW w:w="85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Число полос движе-ния</w:t>
            </w:r>
          </w:p>
        </w:tc>
        <w:tc>
          <w:tcPr>
            <w:tcW w:w="119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Наимень-ший радиус кривых в плане, м</w:t>
            </w:r>
          </w:p>
        </w:tc>
        <w:tc>
          <w:tcPr>
            <w:tcW w:w="102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Наиболь-ший про-дольный уклон, ‰</w:t>
            </w:r>
          </w:p>
        </w:tc>
        <w:tc>
          <w:tcPr>
            <w:tcW w:w="91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Ширина пешеход-ной части тротуара, м</w:t>
            </w:r>
          </w:p>
        </w:tc>
      </w:tr>
      <w:tr w:rsidR="00B271DD" w:rsidRPr="00B271DD" w:rsidTr="00B271D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shd w:val="clear" w:color="auto" w:fill="D9D9D9"/>
                <w:lang w:eastAsia="ru-RU"/>
              </w:rPr>
              <w:t>Магистральные улицы</w:t>
            </w:r>
            <w:r w:rsidRPr="00B271DD">
              <w:rPr>
                <w:rFonts w:ascii="Arial" w:eastAsia="Times New Roman" w:hAnsi="Arial" w:cs="Arial"/>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r>
      <w:tr w:rsidR="00B271DD" w:rsidRPr="00B271DD" w:rsidTr="00B271D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регулируемого движения</w:t>
            </w:r>
          </w:p>
        </w:tc>
        <w:tc>
          <w:tcPr>
            <w:tcW w:w="1077"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80</w:t>
            </w:r>
          </w:p>
        </w:tc>
        <w:tc>
          <w:tcPr>
            <w:tcW w:w="93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37-75</w:t>
            </w:r>
          </w:p>
        </w:tc>
        <w:tc>
          <w:tcPr>
            <w:tcW w:w="105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4-8</w:t>
            </w:r>
          </w:p>
        </w:tc>
        <w:tc>
          <w:tcPr>
            <w:tcW w:w="119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400</w:t>
            </w:r>
          </w:p>
        </w:tc>
        <w:tc>
          <w:tcPr>
            <w:tcW w:w="102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c>
          <w:tcPr>
            <w:tcW w:w="91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w:t>
            </w:r>
          </w:p>
        </w:tc>
      </w:tr>
      <w:tr w:rsidR="00B271DD" w:rsidRPr="00B271DD" w:rsidTr="00B271D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транспортно-пешеходные</w:t>
            </w:r>
          </w:p>
        </w:tc>
        <w:tc>
          <w:tcPr>
            <w:tcW w:w="1077"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70</w:t>
            </w:r>
          </w:p>
        </w:tc>
        <w:tc>
          <w:tcPr>
            <w:tcW w:w="93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35-45</w:t>
            </w:r>
          </w:p>
        </w:tc>
        <w:tc>
          <w:tcPr>
            <w:tcW w:w="105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2-4</w:t>
            </w:r>
          </w:p>
        </w:tc>
        <w:tc>
          <w:tcPr>
            <w:tcW w:w="119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250</w:t>
            </w:r>
          </w:p>
        </w:tc>
        <w:tc>
          <w:tcPr>
            <w:tcW w:w="102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60</w:t>
            </w:r>
          </w:p>
        </w:tc>
        <w:tc>
          <w:tcPr>
            <w:tcW w:w="91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2,25</w:t>
            </w:r>
          </w:p>
        </w:tc>
      </w:tr>
      <w:tr w:rsidR="00B271DD" w:rsidRPr="00B271DD" w:rsidTr="00B271D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пешеходно-транспортные</w:t>
            </w:r>
          </w:p>
        </w:tc>
        <w:tc>
          <w:tcPr>
            <w:tcW w:w="1077"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c>
          <w:tcPr>
            <w:tcW w:w="93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30-40</w:t>
            </w:r>
          </w:p>
        </w:tc>
        <w:tc>
          <w:tcPr>
            <w:tcW w:w="105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4,00</w:t>
            </w:r>
          </w:p>
        </w:tc>
        <w:tc>
          <w:tcPr>
            <w:tcW w:w="8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125</w:t>
            </w:r>
          </w:p>
        </w:tc>
        <w:tc>
          <w:tcPr>
            <w:tcW w:w="102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40</w:t>
            </w:r>
          </w:p>
        </w:tc>
        <w:tc>
          <w:tcPr>
            <w:tcW w:w="91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w:t>
            </w:r>
          </w:p>
        </w:tc>
      </w:tr>
      <w:tr w:rsidR="00B271DD" w:rsidRPr="00B271DD" w:rsidTr="00B271D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Улицы и дороги местного значения:</w:t>
            </w:r>
          </w:p>
        </w:tc>
        <w:tc>
          <w:tcPr>
            <w:tcW w:w="1077"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r>
      <w:tr w:rsidR="00B271DD" w:rsidRPr="00B271DD" w:rsidTr="00B271D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улицы в жилой застройке</w:t>
            </w:r>
          </w:p>
        </w:tc>
        <w:tc>
          <w:tcPr>
            <w:tcW w:w="1077"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40</w:t>
            </w:r>
          </w:p>
        </w:tc>
        <w:tc>
          <w:tcPr>
            <w:tcW w:w="93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15-25</w:t>
            </w:r>
          </w:p>
        </w:tc>
        <w:tc>
          <w:tcPr>
            <w:tcW w:w="105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3,00</w:t>
            </w:r>
          </w:p>
        </w:tc>
        <w:tc>
          <w:tcPr>
            <w:tcW w:w="8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2-3*</w:t>
            </w:r>
          </w:p>
        </w:tc>
        <w:tc>
          <w:tcPr>
            <w:tcW w:w="119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90</w:t>
            </w:r>
          </w:p>
        </w:tc>
        <w:tc>
          <w:tcPr>
            <w:tcW w:w="102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70</w:t>
            </w:r>
          </w:p>
        </w:tc>
        <w:tc>
          <w:tcPr>
            <w:tcW w:w="91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w:t>
            </w:r>
          </w:p>
        </w:tc>
      </w:tr>
      <w:tr w:rsidR="00B271DD" w:rsidRPr="00B271DD" w:rsidTr="00B271D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улицы и дороги в производственной зоне </w:t>
            </w:r>
          </w:p>
        </w:tc>
        <w:tc>
          <w:tcPr>
            <w:tcW w:w="1077"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c>
          <w:tcPr>
            <w:tcW w:w="93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15-25</w:t>
            </w:r>
          </w:p>
        </w:tc>
        <w:tc>
          <w:tcPr>
            <w:tcW w:w="105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90</w:t>
            </w:r>
          </w:p>
        </w:tc>
        <w:tc>
          <w:tcPr>
            <w:tcW w:w="102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60</w:t>
            </w:r>
          </w:p>
        </w:tc>
        <w:tc>
          <w:tcPr>
            <w:tcW w:w="91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w:t>
            </w:r>
          </w:p>
        </w:tc>
      </w:tr>
      <w:tr w:rsidR="00B271DD" w:rsidRPr="00B271DD" w:rsidTr="00B271D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парковые дороги</w:t>
            </w:r>
          </w:p>
        </w:tc>
        <w:tc>
          <w:tcPr>
            <w:tcW w:w="1077"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40</w:t>
            </w:r>
          </w:p>
        </w:tc>
        <w:tc>
          <w:tcPr>
            <w:tcW w:w="934"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3,00</w:t>
            </w:r>
          </w:p>
        </w:tc>
        <w:tc>
          <w:tcPr>
            <w:tcW w:w="8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75</w:t>
            </w:r>
          </w:p>
        </w:tc>
        <w:tc>
          <w:tcPr>
            <w:tcW w:w="102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80</w:t>
            </w:r>
          </w:p>
        </w:tc>
        <w:tc>
          <w:tcPr>
            <w:tcW w:w="91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noBreakHyphen/>
            </w:r>
          </w:p>
        </w:tc>
      </w:tr>
      <w:tr w:rsidR="00B271DD" w:rsidRPr="00B271DD" w:rsidTr="00B271D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Проезды:</w:t>
            </w:r>
          </w:p>
        </w:tc>
        <w:tc>
          <w:tcPr>
            <w:tcW w:w="1077"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r>
      <w:tr w:rsidR="00B271DD" w:rsidRPr="00B271DD" w:rsidTr="00B271D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основные</w:t>
            </w:r>
          </w:p>
        </w:tc>
        <w:tc>
          <w:tcPr>
            <w:tcW w:w="1077"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40</w:t>
            </w:r>
          </w:p>
        </w:tc>
        <w:tc>
          <w:tcPr>
            <w:tcW w:w="93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10-11,5</w:t>
            </w:r>
          </w:p>
        </w:tc>
        <w:tc>
          <w:tcPr>
            <w:tcW w:w="105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2,75</w:t>
            </w:r>
          </w:p>
        </w:tc>
        <w:tc>
          <w:tcPr>
            <w:tcW w:w="8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c>
          <w:tcPr>
            <w:tcW w:w="102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70</w:t>
            </w:r>
          </w:p>
        </w:tc>
        <w:tc>
          <w:tcPr>
            <w:tcW w:w="91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r>
      <w:tr w:rsidR="00B271DD" w:rsidRPr="00B271DD" w:rsidTr="00B271D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второстепенные</w:t>
            </w:r>
          </w:p>
        </w:tc>
        <w:tc>
          <w:tcPr>
            <w:tcW w:w="1077"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w:t>
            </w:r>
          </w:p>
        </w:tc>
        <w:tc>
          <w:tcPr>
            <w:tcW w:w="93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7-10</w:t>
            </w:r>
          </w:p>
        </w:tc>
        <w:tc>
          <w:tcPr>
            <w:tcW w:w="105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c>
          <w:tcPr>
            <w:tcW w:w="119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25</w:t>
            </w:r>
          </w:p>
        </w:tc>
        <w:tc>
          <w:tcPr>
            <w:tcW w:w="102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80</w:t>
            </w:r>
          </w:p>
        </w:tc>
        <w:tc>
          <w:tcPr>
            <w:tcW w:w="91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0,75</w:t>
            </w:r>
          </w:p>
        </w:tc>
      </w:tr>
      <w:tr w:rsidR="00B271DD" w:rsidRPr="00B271DD" w:rsidTr="00B271DD">
        <w:trPr>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shd w:val="clear" w:color="auto" w:fill="D9D9D9"/>
                <w:lang w:eastAsia="ru-RU"/>
              </w:rPr>
              <w:t>Пешеходные улицы</w:t>
            </w:r>
            <w:r w:rsidRPr="00B271DD">
              <w:rPr>
                <w:rFonts w:ascii="Arial" w:eastAsia="Times New Roman" w:hAnsi="Arial" w:cs="Arial"/>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r>
      <w:tr w:rsidR="00B271DD" w:rsidRPr="00B271DD" w:rsidTr="00B271DD">
        <w:trPr>
          <w:trHeight w:val="323"/>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основные</w:t>
            </w:r>
          </w:p>
        </w:tc>
        <w:tc>
          <w:tcPr>
            <w:tcW w:w="1077"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noBreakHyphen/>
            </w:r>
          </w:p>
        </w:tc>
        <w:tc>
          <w:tcPr>
            <w:tcW w:w="934"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По </w:t>
            </w:r>
          </w:p>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расчету</w:t>
            </w:r>
          </w:p>
        </w:tc>
        <w:tc>
          <w:tcPr>
            <w:tcW w:w="119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noBreakHyphen/>
            </w:r>
          </w:p>
        </w:tc>
        <w:tc>
          <w:tcPr>
            <w:tcW w:w="102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40</w:t>
            </w:r>
          </w:p>
        </w:tc>
        <w:tc>
          <w:tcPr>
            <w:tcW w:w="91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По </w:t>
            </w:r>
          </w:p>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проекту</w:t>
            </w:r>
          </w:p>
        </w:tc>
      </w:tr>
      <w:tr w:rsidR="00B271DD" w:rsidRPr="00B271DD" w:rsidTr="00B271DD">
        <w:trPr>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второстепенные</w:t>
            </w:r>
          </w:p>
        </w:tc>
        <w:tc>
          <w:tcPr>
            <w:tcW w:w="1077"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noBreakHyphen/>
            </w:r>
          </w:p>
        </w:tc>
        <w:tc>
          <w:tcPr>
            <w:tcW w:w="934"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0,75</w:t>
            </w:r>
          </w:p>
        </w:tc>
        <w:tc>
          <w:tcPr>
            <w:tcW w:w="8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То же</w:t>
            </w:r>
          </w:p>
        </w:tc>
        <w:tc>
          <w:tcPr>
            <w:tcW w:w="119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noBreakHyphen/>
            </w:r>
          </w:p>
        </w:tc>
        <w:tc>
          <w:tcPr>
            <w:tcW w:w="102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60</w:t>
            </w:r>
          </w:p>
        </w:tc>
        <w:tc>
          <w:tcPr>
            <w:tcW w:w="91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По </w:t>
            </w:r>
          </w:p>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проекту</w:t>
            </w:r>
          </w:p>
        </w:tc>
      </w:tr>
      <w:tr w:rsidR="00B271DD" w:rsidRPr="00B271DD" w:rsidTr="00B271DD">
        <w:trPr>
          <w:jc w:val="center"/>
        </w:trPr>
        <w:tc>
          <w:tcPr>
            <w:tcW w:w="2835"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Велосипедные дорожки:</w:t>
            </w:r>
          </w:p>
        </w:tc>
        <w:tc>
          <w:tcPr>
            <w:tcW w:w="1077"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20</w:t>
            </w:r>
          </w:p>
        </w:tc>
        <w:tc>
          <w:tcPr>
            <w:tcW w:w="934"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1,50</w:t>
            </w:r>
          </w:p>
        </w:tc>
        <w:tc>
          <w:tcPr>
            <w:tcW w:w="8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1-2</w:t>
            </w:r>
          </w:p>
        </w:tc>
        <w:tc>
          <w:tcPr>
            <w:tcW w:w="119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w:t>
            </w:r>
          </w:p>
        </w:tc>
        <w:tc>
          <w:tcPr>
            <w:tcW w:w="102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40</w:t>
            </w:r>
          </w:p>
        </w:tc>
        <w:tc>
          <w:tcPr>
            <w:tcW w:w="911"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noBreakHyphen/>
            </w:r>
          </w:p>
        </w:tc>
      </w:tr>
    </w:tbl>
    <w:p w:rsidR="00B271DD" w:rsidRPr="00B271DD" w:rsidRDefault="00B271DD" w:rsidP="00B271DD">
      <w:pPr>
        <w:widowControl w:val="0"/>
        <w:tabs>
          <w:tab w:val="left" w:pos="708"/>
        </w:tabs>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Примечания: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4. В ширину пешеходной части тротуаров и дорожек не включаются площади, необходимые для размещения киосков, скамеек и т. п.</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5. Допускается предусматривать поэтапное достижение расчетных параметров магистральных улиц и дорог,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6.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6.1.5</w:t>
      </w:r>
      <w:r w:rsidRPr="00B271DD">
        <w:rPr>
          <w:rFonts w:ascii="Arial" w:eastAsia="Times New Roman" w:hAnsi="Arial" w:cs="Arial"/>
          <w:sz w:val="24"/>
          <w:szCs w:val="24"/>
          <w:lang w:eastAsia="ru-RU"/>
        </w:rPr>
        <w:t xml:space="preserve">. Для обеспечения подъездов к группам жилых зданий и иных объектов, а также к отдельным зданиям следует предусматривать </w:t>
      </w:r>
      <w:r w:rsidRPr="00B271DD">
        <w:rPr>
          <w:rFonts w:ascii="Arial" w:eastAsia="Times New Roman" w:hAnsi="Arial" w:cs="Arial"/>
          <w:b/>
          <w:sz w:val="24"/>
          <w:szCs w:val="24"/>
          <w:lang w:eastAsia="ru-RU"/>
        </w:rPr>
        <w:t>проезды</w:t>
      </w:r>
      <w:r w:rsidRPr="00B271DD">
        <w:rPr>
          <w:rFonts w:ascii="Arial" w:eastAsia="Times New Roman" w:hAnsi="Arial" w:cs="Arial"/>
          <w:sz w:val="24"/>
          <w:szCs w:val="24"/>
          <w:lang w:eastAsia="ru-RU"/>
        </w:rPr>
        <w:t>, в том числе:</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к группам жилых зданий, крупным учреждениям и предприятиям обслуживания, торговым центрам, участкам школ и дошкольных учреждений – основные с шириной проезжей части 5,5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к отдельно стоящим зданиям – второстепенные с шириной проезжей части 3,5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при ширине не менее 3,5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6.1.6.</w:t>
      </w:r>
      <w:r w:rsidRPr="00B271DD">
        <w:rPr>
          <w:rFonts w:ascii="Arial" w:eastAsia="Times New Roman" w:hAnsi="Arial" w:cs="Arial"/>
          <w:sz w:val="24"/>
          <w:szCs w:val="24"/>
          <w:lang w:eastAsia="ru-RU"/>
        </w:rPr>
        <w:t xml:space="preserve"> Тупиковые проезды к отдельно стоящим зданиям в соответствии с требованиями Федерального закона от 22.07.2008 г. № 123-ФЗ «Технический регламент о требованиях пожарной безопасности» должны быть протяженностью не более 150 м и заканчиваться разворотными площадками размером в плане 16×16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Использование разворотных площадок для стоянки автомобилей не допускается.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6.1.7</w:t>
      </w:r>
      <w:r w:rsidRPr="00B271DD">
        <w:rPr>
          <w:rFonts w:ascii="Arial" w:eastAsia="Times New Roman" w:hAnsi="Arial" w:cs="Arial"/>
          <w:sz w:val="24"/>
          <w:szCs w:val="24"/>
          <w:lang w:eastAsia="ru-RU"/>
        </w:rPr>
        <w:t xml:space="preserve">. В зоне малоэтажной жилой застройки основные проезды проектируются с двусторонним движением с шириной проезжей части 6 м. </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Вдоль основных проездов необходимо устройство тротуаров шириной не менее 1,5 м. Тротуары могут устраиваться с одной стороны.</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6.1.8.</w:t>
      </w:r>
      <w:r w:rsidRPr="00B271DD">
        <w:rPr>
          <w:rFonts w:ascii="Arial" w:eastAsia="Times New Roman" w:hAnsi="Arial" w:cs="Arial"/>
          <w:sz w:val="24"/>
          <w:szCs w:val="24"/>
          <w:lang w:eastAsia="ru-RU"/>
        </w:rPr>
        <w:t xml:space="preserve"> В зоне малоэтажной жилой застройки в</w:t>
      </w:r>
      <w:r w:rsidRPr="00B271DD">
        <w:rPr>
          <w:rFonts w:ascii="Arial" w:eastAsia="Times New Roman" w:hAnsi="Arial" w:cs="Arial"/>
          <w:b/>
          <w:sz w:val="24"/>
          <w:szCs w:val="24"/>
          <w:lang w:eastAsia="ru-RU"/>
        </w:rPr>
        <w:t>торостепенные проезды</w:t>
      </w:r>
      <w:r w:rsidRPr="00B271DD">
        <w:rPr>
          <w:rFonts w:ascii="Arial" w:eastAsia="Times New Roman" w:hAnsi="Arial" w:cs="Arial"/>
          <w:sz w:val="24"/>
          <w:szCs w:val="24"/>
          <w:lang w:eastAsia="ru-RU"/>
        </w:rPr>
        <w:t xml:space="preserve"> допускается проектировать однополосными шириной не менее 4 м. Устройство тротуаров вдоль второстепенных проездов не регламентируется.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6.1.9</w:t>
      </w:r>
      <w:r w:rsidRPr="00B271DD">
        <w:rPr>
          <w:rFonts w:ascii="Arial" w:eastAsia="Times New Roman" w:hAnsi="Arial" w:cs="Arial"/>
          <w:sz w:val="24"/>
          <w:szCs w:val="24"/>
          <w:lang w:eastAsia="ru-RU"/>
        </w:rPr>
        <w:t>. Тротуары и велосипедные дорожки следует устраивать приподнятыми на 0,15 м над уровнем проездов. Пересечения тротуаров и велосипедных дорожек со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6.1.10</w:t>
      </w:r>
      <w:r w:rsidRPr="00B271DD">
        <w:rPr>
          <w:rFonts w:ascii="Arial" w:eastAsia="Times New Roman" w:hAnsi="Arial" w:cs="Arial"/>
          <w:sz w:val="24"/>
          <w:szCs w:val="24"/>
          <w:lang w:eastAsia="ru-RU"/>
        </w:rPr>
        <w: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до проезжей части, опор транспортных сооружений и деревьев – 0,75;</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до тротуаров – 0,5;</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до стоянок автомобилей и остановок общественного транспорта – 1,5.</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6.1.11</w:t>
      </w:r>
      <w:r w:rsidRPr="00B271DD">
        <w:rPr>
          <w:rFonts w:ascii="Arial" w:eastAsia="Times New Roman" w:hAnsi="Arial" w:cs="Arial"/>
          <w:sz w:val="24"/>
          <w:szCs w:val="24"/>
          <w:lang w:eastAsia="ru-RU"/>
        </w:rPr>
        <w:t>.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B271DD" w:rsidRPr="00B271DD" w:rsidRDefault="00B271DD" w:rsidP="00B271DD">
      <w:pPr>
        <w:widowControl w:val="0"/>
        <w:tabs>
          <w:tab w:val="left" w:pos="708"/>
        </w:tabs>
        <w:snapToGri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p w:rsidR="00B271DD" w:rsidRPr="00B271DD" w:rsidRDefault="00B271DD" w:rsidP="00B27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Cs/>
          <w:sz w:val="24"/>
          <w:szCs w:val="24"/>
          <w:lang w:eastAsia="ru-RU"/>
        </w:rPr>
      </w:pPr>
      <w:r w:rsidRPr="00B271DD">
        <w:rPr>
          <w:rFonts w:ascii="Arial" w:eastAsia="Times New Roman" w:hAnsi="Arial" w:cs="Arial"/>
          <w:b/>
          <w:sz w:val="24"/>
          <w:szCs w:val="24"/>
          <w:lang w:eastAsia="ru-RU"/>
        </w:rPr>
        <w:t xml:space="preserve">6.2. </w:t>
      </w:r>
      <w:r w:rsidRPr="00B271DD">
        <w:rPr>
          <w:rFonts w:ascii="Arial" w:eastAsia="Times New Roman" w:hAnsi="Arial" w:cs="Arial"/>
          <w:b/>
          <w:iCs/>
          <w:sz w:val="24"/>
          <w:szCs w:val="24"/>
          <w:lang w:eastAsia="ru-RU"/>
        </w:rPr>
        <w:t>Сооружения и устройства для хранения, парковки и обслуживания транспортных средств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6.2.1</w:t>
      </w:r>
      <w:r w:rsidRPr="00B271DD">
        <w:rPr>
          <w:rFonts w:ascii="Arial" w:eastAsia="Times New Roman" w:hAnsi="Arial" w:cs="Arial"/>
          <w:sz w:val="24"/>
          <w:szCs w:val="24"/>
          <w:lang w:eastAsia="ru-RU"/>
        </w:rPr>
        <w:t xml:space="preserve">. Общая обеспеченность закрытыми и открытыми </w:t>
      </w:r>
      <w:r w:rsidRPr="00B271DD">
        <w:rPr>
          <w:rFonts w:ascii="Arial" w:eastAsia="Times New Roman" w:hAnsi="Arial" w:cs="Arial"/>
          <w:b/>
          <w:sz w:val="24"/>
          <w:szCs w:val="24"/>
          <w:lang w:eastAsia="ru-RU"/>
        </w:rPr>
        <w:t>автостоянками для постоянного хранения</w:t>
      </w:r>
      <w:r w:rsidRPr="00B271DD">
        <w:rPr>
          <w:rFonts w:ascii="Arial" w:eastAsia="Times New Roman" w:hAnsi="Arial" w:cs="Arial"/>
          <w:sz w:val="24"/>
          <w:szCs w:val="24"/>
          <w:lang w:eastAsia="ru-RU"/>
        </w:rPr>
        <w:t xml:space="preserve"> автомобилей определяется из расчета минимально допустимого уровня обеспеченности  не менее 90 % расчетного числа индивидуальных легковых автомобилей.</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мотоциклы и мотороллеры с колясками, мотоколяски – 0,5;</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мотоциклы и мотороллеры без колясок – 0,25;</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мопеды и велосипеды – 0,1.</w:t>
      </w:r>
    </w:p>
    <w:p w:rsidR="00B271DD" w:rsidRPr="00B271DD" w:rsidRDefault="00B271DD" w:rsidP="00B271DD">
      <w:pPr>
        <w:tabs>
          <w:tab w:val="left" w:pos="708"/>
        </w:tabs>
        <w:spacing w:after="0" w:line="240" w:lineRule="auto"/>
        <w:ind w:firstLine="567"/>
        <w:jc w:val="both"/>
        <w:rPr>
          <w:rFonts w:ascii="Arial" w:eastAsia="Times New Roman" w:hAnsi="Arial" w:cs="Arial"/>
          <w:bCs/>
          <w:iCs/>
          <w:sz w:val="24"/>
          <w:szCs w:val="24"/>
          <w:lang w:eastAsia="ru-RU"/>
        </w:rPr>
      </w:pPr>
      <w:r w:rsidRPr="00B271DD">
        <w:rPr>
          <w:rFonts w:ascii="Arial" w:eastAsia="Times New Roman" w:hAnsi="Arial" w:cs="Arial"/>
          <w:b/>
          <w:sz w:val="24"/>
          <w:szCs w:val="24"/>
          <w:lang w:eastAsia="ru-RU"/>
        </w:rPr>
        <w:t xml:space="preserve">6.2.2. </w:t>
      </w:r>
      <w:r w:rsidRPr="00B271DD">
        <w:rPr>
          <w:rFonts w:ascii="Arial" w:eastAsia="Times New Roman" w:hAnsi="Arial" w:cs="Arial"/>
          <w:sz w:val="24"/>
          <w:szCs w:val="24"/>
          <w:lang w:eastAsia="ru-RU"/>
        </w:rPr>
        <w:t>Норматив стоянок легковых автомобилей</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Нормы расчета стоянок легковых автомобилей допускается принимать в соответствии с таблицей 18.1.</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tabs>
          <w:tab w:val="left" w:pos="708"/>
        </w:tabs>
        <w:adjustRightInd w:val="0"/>
        <w:spacing w:after="0" w:line="240" w:lineRule="auto"/>
        <w:ind w:firstLine="567"/>
        <w:jc w:val="right"/>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18.1</w:t>
      </w:r>
    </w:p>
    <w:tbl>
      <w:tblPr>
        <w:tblW w:w="0" w:type="dxa"/>
        <w:jc w:val="center"/>
        <w:tblLayout w:type="fixed"/>
        <w:tblCellMar>
          <w:left w:w="10" w:type="dxa"/>
          <w:right w:w="10" w:type="dxa"/>
        </w:tblCellMar>
        <w:tblLook w:val="04A0" w:firstRow="1" w:lastRow="0" w:firstColumn="1" w:lastColumn="0" w:noHBand="0" w:noVBand="1"/>
      </w:tblPr>
      <w:tblGrid>
        <w:gridCol w:w="5599"/>
        <w:gridCol w:w="2287"/>
        <w:gridCol w:w="1701"/>
      </w:tblGrid>
      <w:tr w:rsidR="00B271DD" w:rsidRPr="00B271DD" w:rsidTr="00B271DD">
        <w:trPr>
          <w:trHeight w:val="23"/>
          <w:jc w:val="center"/>
        </w:trPr>
        <w:tc>
          <w:tcPr>
            <w:tcW w:w="5599"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 xml:space="preserve">Число машино-мест </w:t>
            </w:r>
          </w:p>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на расчетную единицу</w:t>
            </w:r>
          </w:p>
        </w:tc>
      </w:tr>
      <w:tr w:rsidR="00B271DD" w:rsidRPr="00B271DD" w:rsidTr="00B271DD">
        <w:trPr>
          <w:trHeight w:val="23"/>
          <w:jc w:val="center"/>
        </w:trPr>
        <w:tc>
          <w:tcPr>
            <w:tcW w:w="9587" w:type="dxa"/>
            <w:gridSpan w:val="3"/>
            <w:tcBorders>
              <w:top w:val="single" w:sz="4" w:space="0" w:color="000000"/>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bCs/>
                <w:kern w:val="3"/>
                <w:sz w:val="24"/>
                <w:szCs w:val="24"/>
                <w:lang w:eastAsia="zh-CN" w:bidi="hi-IN"/>
              </w:rPr>
            </w:pPr>
            <w:r w:rsidRPr="00B271DD">
              <w:rPr>
                <w:rFonts w:ascii="Arial" w:eastAsia="Lucida Sans Unicode" w:hAnsi="Arial" w:cs="Arial"/>
                <w:bCs/>
                <w:kern w:val="3"/>
                <w:sz w:val="24"/>
                <w:szCs w:val="24"/>
                <w:lang w:eastAsia="zh-CN" w:bidi="hi-IN"/>
              </w:rPr>
              <w:t>Рекреационные территории и объекты отдыха</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Пляжи и парки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20-25</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Лесопарки и заповедники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7-10</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Базы кратковременного отдыха (спортивные, лыжные, рыболовные, охотничьи и др.)</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20-25</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Береговые базы маломерного флота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10-15</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Дома отдыха и санатории, санатории-профилактории, базы отдыха предприятий и туристские базы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отдыхающих и обслуживающего 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3-5</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Гостиницы (туристские и курортные)</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То 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20-25</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Мотели и кемпинги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По расчетной вместимости</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 xml:space="preserve">Предприятия общественного питания, торговли </w:t>
            </w:r>
          </w:p>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и коммунально-бытового обслуживания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мест в залах или единовременных посетителей и 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7-10</w:t>
            </w:r>
          </w:p>
        </w:tc>
      </w:tr>
      <w:tr w:rsidR="00B271DD" w:rsidRPr="00B271DD" w:rsidTr="00B271DD">
        <w:trPr>
          <w:trHeight w:val="23"/>
          <w:jc w:val="center"/>
        </w:trPr>
        <w:tc>
          <w:tcPr>
            <w:tcW w:w="9587" w:type="dxa"/>
            <w:gridSpan w:val="3"/>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bCs/>
                <w:kern w:val="3"/>
                <w:sz w:val="24"/>
                <w:szCs w:val="24"/>
                <w:lang w:eastAsia="zh-CN" w:bidi="hi-IN"/>
              </w:rPr>
            </w:pPr>
            <w:r w:rsidRPr="00B271DD">
              <w:rPr>
                <w:rFonts w:ascii="Arial" w:eastAsia="Lucida Sans Unicode" w:hAnsi="Arial" w:cs="Arial"/>
                <w:bCs/>
                <w:kern w:val="3"/>
                <w:sz w:val="24"/>
                <w:szCs w:val="24"/>
                <w:lang w:eastAsia="zh-CN" w:bidi="hi-IN"/>
              </w:rPr>
              <w:t>Здания и сооружения</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 xml:space="preserve">Учреждения управления, кредитно-финансовые </w:t>
            </w:r>
          </w:p>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tcPr>
          <w:p w:rsidR="00B271DD" w:rsidRPr="00B271DD" w:rsidRDefault="00B271DD" w:rsidP="00B271DD">
            <w:pPr>
              <w:widowControl w:val="0"/>
              <w:shd w:val="clear" w:color="auto" w:fill="FFFFFF"/>
              <w:suppressAutoHyphens/>
              <w:autoSpaceDN w:val="0"/>
              <w:snapToGrid w:val="0"/>
              <w:spacing w:after="0" w:line="240" w:lineRule="auto"/>
              <w:jc w:val="center"/>
              <w:rPr>
                <w:rFonts w:ascii="Arial" w:eastAsia="Lucida Sans Unicode" w:hAnsi="Arial" w:cs="Arial"/>
                <w:kern w:val="3"/>
                <w:sz w:val="24"/>
                <w:szCs w:val="24"/>
                <w:lang w:eastAsia="zh-CN" w:bidi="hi-IN"/>
              </w:rPr>
            </w:pPr>
          </w:p>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кв.метров</w:t>
            </w:r>
          </w:p>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общей площади</w:t>
            </w:r>
          </w:p>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B271DD" w:rsidRPr="00B271DD" w:rsidRDefault="00B271DD" w:rsidP="00B271DD">
            <w:pPr>
              <w:widowControl w:val="0"/>
              <w:shd w:val="clear" w:color="auto" w:fill="FFFFFF"/>
              <w:suppressAutoHyphens/>
              <w:autoSpaceDN w:val="0"/>
              <w:snapToGrid w:val="0"/>
              <w:spacing w:after="0" w:line="240" w:lineRule="auto"/>
              <w:jc w:val="center"/>
              <w:rPr>
                <w:rFonts w:ascii="Arial" w:eastAsia="Lucida Sans Unicode" w:hAnsi="Arial" w:cs="Arial"/>
                <w:kern w:val="3"/>
                <w:sz w:val="24"/>
                <w:szCs w:val="24"/>
                <w:lang w:eastAsia="zh-CN" w:bidi="hi-IN"/>
              </w:rPr>
            </w:pPr>
          </w:p>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2-3</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Учреждения общего образования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napToGrid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napToGrid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5-7</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Промышленные предприятия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работающих в двух смежных сменах</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10-15</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 xml:space="preserve">Больницы.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коек</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10-15</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Поликлиники ,ФАПы, амбулатории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посещений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10-15</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 xml:space="preserve">Спортивные здания и сооружения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20-25</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Клубы, музеи, выставки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мест или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20-25</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 xml:space="preserve">Парки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15-20</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и, магазины с площадью торговых залов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кв.метров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до 25000 кв.метров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кв.метров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3-4</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Рынки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50 торговых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20-25</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 xml:space="preserve">Рестораны и кафе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20-25</w:t>
            </w:r>
          </w:p>
        </w:tc>
      </w:tr>
      <w:tr w:rsidR="00B271DD" w:rsidRPr="00B271DD" w:rsidTr="00B271D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Гостиницы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Тоже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10-15</w:t>
            </w:r>
          </w:p>
        </w:tc>
      </w:tr>
      <w:tr w:rsidR="00B271DD" w:rsidRPr="00B271DD" w:rsidTr="00B271DD">
        <w:trPr>
          <w:trHeight w:val="23"/>
          <w:jc w:val="center"/>
        </w:trPr>
        <w:tc>
          <w:tcPr>
            <w:tcW w:w="5599"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Вокзалы всех видов транспорта</w:t>
            </w:r>
          </w:p>
        </w:tc>
        <w:tc>
          <w:tcPr>
            <w:tcW w:w="2287"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100 пассажиров дальнего и местного сообщений, прибывающих в час «пик»</w:t>
            </w:r>
          </w:p>
        </w:tc>
        <w:tc>
          <w:tcPr>
            <w:tcW w:w="1701" w:type="dxa"/>
            <w:tcBorders>
              <w:top w:val="nil"/>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B271DD" w:rsidRPr="00B271DD" w:rsidRDefault="00B271DD" w:rsidP="00B271DD">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B271DD">
              <w:rPr>
                <w:rFonts w:ascii="Arial" w:eastAsia="Lucida Sans Unicode" w:hAnsi="Arial" w:cs="Arial"/>
                <w:kern w:val="3"/>
                <w:sz w:val="24"/>
                <w:szCs w:val="24"/>
                <w:lang w:eastAsia="zh-CN" w:bidi="hi-IN"/>
              </w:rPr>
              <w:t>10-15</w:t>
            </w:r>
          </w:p>
        </w:tc>
      </w:tr>
    </w:tbl>
    <w:p w:rsidR="00B271DD" w:rsidRPr="00B271DD" w:rsidRDefault="00B271DD" w:rsidP="00B271DD">
      <w:pPr>
        <w:widowControl w:val="0"/>
        <w:tabs>
          <w:tab w:val="left" w:pos="708"/>
        </w:tabs>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6.2.3.</w:t>
      </w:r>
      <w:r w:rsidRPr="00B271DD">
        <w:rPr>
          <w:rFonts w:ascii="Arial" w:eastAsia="Times New Roman" w:hAnsi="Arial" w:cs="Arial"/>
          <w:sz w:val="24"/>
          <w:szCs w:val="24"/>
          <w:lang w:eastAsia="ru-RU"/>
        </w:rPr>
        <w:t xml:space="preserve"> Сооружения для хранения легковых автомобилей населения следует проектировать в радиусе доступности 250-300 м от мест жительства автовладельцев, но не более чем в 800 м; на территориях индивидуальной жилой застройки не более чем в 200 м. Допускается увеличивать дальность подходов к сооружениям хранения легковых автомобилей для жителей микрорайонов (кварталов) с сохраняемой застройкой до 1500 м. </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Сооружения для постоянного хранения легковых автомобилей всех категорий следует проектировать:</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на территориях жилых микрорайонов (кварталов), в том числе в пределах улиц и дорог, граничащих с жилыми районами и микрорайонами (кварталами).</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6.2.4.</w:t>
      </w:r>
      <w:r w:rsidRPr="00B271DD">
        <w:rPr>
          <w:rFonts w:ascii="Arial" w:eastAsia="Times New Roman" w:hAnsi="Arial" w:cs="Arial"/>
          <w:sz w:val="24"/>
          <w:szCs w:val="24"/>
          <w:lang w:eastAsia="ru-RU"/>
        </w:rPr>
        <w:t>Нормативы транспортной и пешеходной доступности объектов социального назначения</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bookmarkStart w:id="28" w:name="Par1082"/>
      <w:bookmarkEnd w:id="28"/>
      <w:r w:rsidRPr="00B271DD">
        <w:rPr>
          <w:rFonts w:ascii="Arial" w:eastAsia="Times New Roman" w:hAnsi="Arial" w:cs="Arial"/>
          <w:sz w:val="24"/>
          <w:szCs w:val="24"/>
          <w:lang w:eastAsia="ru-RU"/>
        </w:rPr>
        <w:t>18</w:t>
      </w:r>
    </w:p>
    <w:p w:rsidR="00B271DD" w:rsidRPr="00B271DD" w:rsidRDefault="00B271DD" w:rsidP="00B271DD">
      <w:pPr>
        <w:widowControl w:val="0"/>
        <w:tabs>
          <w:tab w:val="left" w:pos="2540"/>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ab/>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18. Санитарные разрывы при размещении автостоянок</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2"/>
        <w:gridCol w:w="1175"/>
        <w:gridCol w:w="799"/>
        <w:gridCol w:w="957"/>
        <w:gridCol w:w="957"/>
        <w:gridCol w:w="771"/>
      </w:tblGrid>
      <w:tr w:rsidR="00B271DD" w:rsidRPr="00B271DD" w:rsidTr="00B271DD">
        <w:trPr>
          <w:trHeight w:val="312"/>
          <w:jc w:val="center"/>
        </w:trPr>
        <w:tc>
          <w:tcPr>
            <w:tcW w:w="5062" w:type="dxa"/>
            <w:vMerge w:val="restart"/>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Объекты, до которых определяется разрыв</w:t>
            </w:r>
          </w:p>
        </w:tc>
        <w:tc>
          <w:tcPr>
            <w:tcW w:w="4659" w:type="dxa"/>
            <w:gridSpan w:val="5"/>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 xml:space="preserve">Расстояние, </w:t>
            </w:r>
            <w:r w:rsidRPr="00B271DD">
              <w:rPr>
                <w:rFonts w:ascii="Arial" w:eastAsia="Calibri" w:hAnsi="Arial" w:cs="Arial"/>
                <w:b/>
                <w:sz w:val="24"/>
                <w:szCs w:val="24"/>
                <w:lang w:eastAsia="ru-RU"/>
              </w:rPr>
              <w:t>м</w:t>
            </w:r>
            <w:r w:rsidRPr="00B271DD">
              <w:rPr>
                <w:rFonts w:ascii="Arial" w:eastAsia="Times New Roman" w:hAnsi="Arial" w:cs="Arial"/>
                <w:b/>
                <w:sz w:val="24"/>
                <w:szCs w:val="24"/>
                <w:lang w:eastAsia="ru-RU"/>
              </w:rPr>
              <w:t>, не менее</w:t>
            </w:r>
          </w:p>
        </w:tc>
      </w:tr>
      <w:tr w:rsidR="00B271DD" w:rsidRPr="00B271DD" w:rsidTr="00B271DD">
        <w:trPr>
          <w:jc w:val="center"/>
        </w:trPr>
        <w:tc>
          <w:tcPr>
            <w:tcW w:w="5062" w:type="dxa"/>
            <w:vMerge/>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rPr>
                <w:rFonts w:ascii="Arial" w:eastAsia="Times New Roman" w:hAnsi="Arial" w:cs="Arial"/>
                <w:b/>
                <w:sz w:val="24"/>
                <w:szCs w:val="24"/>
                <w:lang w:eastAsia="ru-RU"/>
              </w:rPr>
            </w:pPr>
          </w:p>
        </w:tc>
        <w:tc>
          <w:tcPr>
            <w:tcW w:w="4659" w:type="dxa"/>
            <w:gridSpan w:val="5"/>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Открытые автостоянки и паркинги </w:t>
            </w:r>
          </w:p>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вместимостью, </w:t>
            </w:r>
            <w:r w:rsidRPr="00B271DD">
              <w:rPr>
                <w:rFonts w:ascii="Arial" w:eastAsia="Calibri" w:hAnsi="Arial" w:cs="Arial"/>
                <w:sz w:val="24"/>
                <w:szCs w:val="24"/>
                <w:lang w:eastAsia="ru-RU"/>
              </w:rPr>
              <w:t>машино-мест</w:t>
            </w:r>
          </w:p>
        </w:tc>
      </w:tr>
      <w:tr w:rsidR="00B271DD" w:rsidRPr="00B271DD" w:rsidTr="00B271DD">
        <w:trPr>
          <w:trHeight w:val="312"/>
          <w:jc w:val="center"/>
        </w:trPr>
        <w:tc>
          <w:tcPr>
            <w:tcW w:w="5062" w:type="dxa"/>
            <w:vMerge/>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rPr>
                <w:rFonts w:ascii="Arial" w:eastAsia="Times New Roman" w:hAnsi="Arial" w:cs="Arial"/>
                <w:b/>
                <w:sz w:val="24"/>
                <w:szCs w:val="24"/>
                <w:lang w:eastAsia="ru-RU"/>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 и менее</w:t>
            </w:r>
          </w:p>
        </w:tc>
        <w:tc>
          <w:tcPr>
            <w:tcW w:w="79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11-50</w:t>
            </w:r>
          </w:p>
        </w:tc>
        <w:tc>
          <w:tcPr>
            <w:tcW w:w="95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51-100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101-300</w:t>
            </w:r>
          </w:p>
        </w:tc>
        <w:tc>
          <w:tcPr>
            <w:tcW w:w="77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свыше 300</w:t>
            </w:r>
          </w:p>
        </w:tc>
      </w:tr>
      <w:tr w:rsidR="00B271DD" w:rsidRPr="00B271DD" w:rsidTr="00B271DD">
        <w:trPr>
          <w:jc w:val="center"/>
        </w:trPr>
        <w:tc>
          <w:tcPr>
            <w:tcW w:w="5062"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Фасады </w:t>
            </w:r>
            <w:r w:rsidRPr="00B271DD">
              <w:rPr>
                <w:rFonts w:ascii="Arial" w:eastAsia="Calibri" w:hAnsi="Arial" w:cs="Arial"/>
                <w:sz w:val="24"/>
                <w:szCs w:val="24"/>
                <w:lang w:eastAsia="ru-RU"/>
              </w:rPr>
              <w:t>жилых</w:t>
            </w:r>
            <w:r w:rsidRPr="00B271DD">
              <w:rPr>
                <w:rFonts w:ascii="Arial" w:eastAsia="Times New Roman" w:hAnsi="Arial" w:cs="Arial"/>
                <w:sz w:val="24"/>
                <w:szCs w:val="24"/>
                <w:lang w:eastAsia="ru-RU"/>
              </w:rPr>
              <w:t xml:space="preserve"> зданий и торцы с окнами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25</w:t>
            </w:r>
          </w:p>
        </w:tc>
        <w:tc>
          <w:tcPr>
            <w:tcW w:w="95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35</w:t>
            </w:r>
          </w:p>
        </w:tc>
        <w:tc>
          <w:tcPr>
            <w:tcW w:w="77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r>
      <w:tr w:rsidR="00B271DD" w:rsidRPr="00B271DD" w:rsidTr="00B271DD">
        <w:trPr>
          <w:jc w:val="center"/>
        </w:trPr>
        <w:tc>
          <w:tcPr>
            <w:tcW w:w="5062"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djustRightInd w:val="0"/>
              <w:spacing w:after="0" w:line="240" w:lineRule="auto"/>
              <w:jc w:val="both"/>
              <w:rPr>
                <w:rFonts w:ascii="Arial" w:eastAsia="Times New Roman" w:hAnsi="Arial" w:cs="Arial"/>
                <w:sz w:val="24"/>
                <w:szCs w:val="24"/>
                <w:lang w:eastAsia="ru-RU"/>
              </w:rPr>
            </w:pPr>
            <w:r w:rsidRPr="00B271DD">
              <w:rPr>
                <w:rFonts w:ascii="Arial" w:eastAsia="Calibri" w:hAnsi="Arial" w:cs="Arial"/>
                <w:sz w:val="24"/>
                <w:szCs w:val="24"/>
                <w:lang w:eastAsia="ru-RU"/>
              </w:rPr>
              <w:t xml:space="preserve">Торцы жилых </w:t>
            </w:r>
            <w:r w:rsidRPr="00B271DD">
              <w:rPr>
                <w:rFonts w:ascii="Arial" w:eastAsia="Times New Roman" w:hAnsi="Arial" w:cs="Arial"/>
                <w:sz w:val="24"/>
                <w:szCs w:val="24"/>
                <w:lang w:eastAsia="ru-RU"/>
              </w:rPr>
              <w:t xml:space="preserve">зданий </w:t>
            </w:r>
            <w:r w:rsidRPr="00B271DD">
              <w:rPr>
                <w:rFonts w:ascii="Arial" w:eastAsia="Calibri" w:hAnsi="Arial" w:cs="Arial"/>
                <w:sz w:val="24"/>
                <w:szCs w:val="24"/>
                <w:lang w:eastAsia="ru-RU"/>
              </w:rPr>
              <w:t>без окон</w:t>
            </w:r>
          </w:p>
        </w:tc>
        <w:tc>
          <w:tcPr>
            <w:tcW w:w="1175"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25</w:t>
            </w:r>
          </w:p>
        </w:tc>
        <w:tc>
          <w:tcPr>
            <w:tcW w:w="77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35</w:t>
            </w:r>
          </w:p>
        </w:tc>
      </w:tr>
      <w:tr w:rsidR="00B271DD" w:rsidRPr="00B271DD" w:rsidTr="00B271DD">
        <w:trPr>
          <w:jc w:val="center"/>
        </w:trPr>
        <w:tc>
          <w:tcPr>
            <w:tcW w:w="5062"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djustRightInd w:val="0"/>
              <w:spacing w:after="0" w:line="240" w:lineRule="auto"/>
              <w:jc w:val="both"/>
              <w:rPr>
                <w:rFonts w:ascii="Arial" w:eastAsia="Calibri" w:hAnsi="Arial" w:cs="Times New Roman"/>
                <w:sz w:val="24"/>
                <w:szCs w:val="24"/>
                <w:lang w:eastAsia="ru-RU"/>
              </w:rPr>
            </w:pPr>
            <w:r w:rsidRPr="00B271DD">
              <w:rPr>
                <w:rFonts w:ascii="Arial" w:eastAsia="Calibri" w:hAnsi="Arial" w:cs="Arial"/>
                <w:sz w:val="24"/>
                <w:szCs w:val="24"/>
                <w:lang w:eastAsia="ru-RU"/>
              </w:rPr>
              <w:t>Общественные здания</w:t>
            </w:r>
          </w:p>
        </w:tc>
        <w:tc>
          <w:tcPr>
            <w:tcW w:w="1175"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Times New Roman"/>
                <w:sz w:val="24"/>
                <w:szCs w:val="24"/>
                <w:lang w:eastAsia="ru-RU"/>
              </w:rPr>
            </w:pPr>
            <w:r w:rsidRPr="00B271DD">
              <w:rPr>
                <w:rFonts w:ascii="Arial" w:eastAsia="Times New Roman" w:hAnsi="Arial" w:cs="Arial"/>
                <w:sz w:val="24"/>
                <w:szCs w:val="24"/>
                <w:lang w:eastAsia="ru-RU"/>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25</w:t>
            </w:r>
          </w:p>
        </w:tc>
        <w:tc>
          <w:tcPr>
            <w:tcW w:w="77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r>
      <w:tr w:rsidR="00B271DD" w:rsidRPr="00B271DD" w:rsidTr="00B271DD">
        <w:trPr>
          <w:jc w:val="center"/>
        </w:trPr>
        <w:tc>
          <w:tcPr>
            <w:tcW w:w="5062"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175"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25</w:t>
            </w:r>
          </w:p>
        </w:tc>
        <w:tc>
          <w:tcPr>
            <w:tcW w:w="79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c>
          <w:tcPr>
            <w:tcW w:w="77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r>
      <w:tr w:rsidR="00B271DD" w:rsidRPr="00B271DD" w:rsidTr="00B271DD">
        <w:trPr>
          <w:jc w:val="center"/>
        </w:trPr>
        <w:tc>
          <w:tcPr>
            <w:tcW w:w="5062"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25</w:t>
            </w:r>
          </w:p>
        </w:tc>
        <w:tc>
          <w:tcPr>
            <w:tcW w:w="79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uppressAutoHyphens/>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по расчету</w:t>
            </w:r>
          </w:p>
        </w:tc>
        <w:tc>
          <w:tcPr>
            <w:tcW w:w="957"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uppressAutoHyphens/>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по расчету</w:t>
            </w:r>
          </w:p>
        </w:tc>
        <w:tc>
          <w:tcPr>
            <w:tcW w:w="771"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uppressAutoHyphens/>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по расчету</w:t>
            </w:r>
          </w:p>
        </w:tc>
      </w:tr>
    </w:tbl>
    <w:p w:rsidR="00B271DD" w:rsidRPr="00B271DD" w:rsidRDefault="00B271DD" w:rsidP="00B271DD">
      <w:pPr>
        <w:widowControl w:val="0"/>
        <w:tabs>
          <w:tab w:val="left" w:pos="708"/>
        </w:tabs>
        <w:spacing w:after="0" w:line="240" w:lineRule="auto"/>
        <w:ind w:firstLine="567"/>
        <w:jc w:val="both"/>
        <w:rPr>
          <w:rFonts w:ascii="Arial" w:eastAsia="Times New Roman" w:hAnsi="Arial" w:cs="Arial"/>
          <w:b/>
          <w:sz w:val="24"/>
          <w:szCs w:val="24"/>
          <w:lang w:eastAsia="ru-RU"/>
        </w:rPr>
      </w:pP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6.2.5.</w:t>
      </w:r>
      <w:r w:rsidRPr="00B271DD">
        <w:rPr>
          <w:rFonts w:ascii="Arial" w:eastAsia="Times New Roman" w:hAnsi="Arial" w:cs="Arial"/>
          <w:sz w:val="24"/>
          <w:szCs w:val="24"/>
          <w:lang w:eastAsia="ru-RU"/>
        </w:rPr>
        <w:t xml:space="preserve"> В пределах жилых территорий и на придомовых территориях следует предусматривать открытые площадки (</w:t>
      </w:r>
      <w:r w:rsidRPr="00B271DD">
        <w:rPr>
          <w:rFonts w:ascii="Arial" w:eastAsia="Times New Roman" w:hAnsi="Arial" w:cs="Arial"/>
          <w:b/>
          <w:sz w:val="24"/>
          <w:szCs w:val="24"/>
          <w:lang w:eastAsia="ru-RU"/>
        </w:rPr>
        <w:t>гостевые автостоянки</w:t>
      </w:r>
      <w:r w:rsidRPr="00B271DD">
        <w:rPr>
          <w:rFonts w:ascii="Arial" w:eastAsia="Times New Roman" w:hAnsi="Arial" w:cs="Arial"/>
          <w:sz w:val="24"/>
          <w:szCs w:val="24"/>
          <w:lang w:eastAsia="ru-RU"/>
        </w:rPr>
        <w:t>) для парковки легковых автомобилей посетителей, из расчета 4 машино-места на 100 жителей, удаленные от подъездов обслуживаемых жилых зданий не более чем на 200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6.2.6.</w:t>
      </w:r>
      <w:r w:rsidRPr="00B271DD">
        <w:rPr>
          <w:rFonts w:ascii="Arial" w:eastAsia="Times New Roman" w:hAnsi="Arial" w:cs="Arial"/>
          <w:sz w:val="24"/>
          <w:szCs w:val="24"/>
          <w:lang w:eastAsia="ru-RU"/>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Площадь участка для стоянки одного автотранспортного средства следует принимать на одно машино-место, м</w:t>
      </w:r>
      <w:r w:rsidRPr="00B271DD">
        <w:rPr>
          <w:rFonts w:ascii="Arial" w:eastAsia="Times New Roman" w:hAnsi="Arial" w:cs="Arial"/>
          <w:sz w:val="24"/>
          <w:szCs w:val="24"/>
          <w:vertAlign w:val="superscript"/>
          <w:lang w:eastAsia="ru-RU"/>
        </w:rPr>
        <w:t>2</w:t>
      </w:r>
      <w:r w:rsidRPr="00B271DD">
        <w:rPr>
          <w:rFonts w:ascii="Arial" w:eastAsia="Times New Roman" w:hAnsi="Arial" w:cs="Arial"/>
          <w:sz w:val="24"/>
          <w:szCs w:val="24"/>
          <w:lang w:eastAsia="ru-RU"/>
        </w:rPr>
        <w:t>:</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легковых автомобилей – 25;</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грузовых автомобилей – 40;</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sz w:val="24"/>
          <w:szCs w:val="24"/>
          <w:lang w:eastAsia="ru-RU"/>
        </w:rPr>
        <w:t xml:space="preserve">- автобусов – 40;      </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велосипедов – 0,9.</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6.2.7</w:t>
      </w:r>
      <w:r w:rsidRPr="00B271DD">
        <w:rPr>
          <w:rFonts w:ascii="Arial" w:eastAsia="Times New Roman" w:hAnsi="Arial" w:cs="Arial"/>
          <w:sz w:val="24"/>
          <w:szCs w:val="24"/>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Ширина проездов на автостоянке при двухстороннем движении должна быть не менее 6 м, при одностороннем – не менее 3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6.3.</w:t>
      </w:r>
      <w:r w:rsidRPr="00B271DD">
        <w:rPr>
          <w:rFonts w:ascii="Arial" w:eastAsia="Times New Roman" w:hAnsi="Arial" w:cs="Arial"/>
          <w:sz w:val="24"/>
          <w:szCs w:val="24"/>
          <w:lang w:eastAsia="ru-RU"/>
        </w:rPr>
        <w:t xml:space="preserve"> </w:t>
      </w:r>
      <w:r w:rsidRPr="00B271DD">
        <w:rPr>
          <w:rFonts w:ascii="Arial" w:eastAsia="Times New Roman" w:hAnsi="Arial" w:cs="Arial"/>
          <w:b/>
          <w:sz w:val="24"/>
          <w:szCs w:val="24"/>
          <w:lang w:eastAsia="ru-RU"/>
        </w:rPr>
        <w:t>Объекты по техническому обслуживанию</w:t>
      </w:r>
      <w:r w:rsidRPr="00B271DD">
        <w:rPr>
          <w:rFonts w:ascii="Arial" w:eastAsia="Times New Roman" w:hAnsi="Arial" w:cs="Arial"/>
          <w:sz w:val="24"/>
          <w:szCs w:val="24"/>
          <w:lang w:eastAsia="ru-RU"/>
        </w:rPr>
        <w:t xml:space="preserve"> автомобилей следует проектировать из расчета один пост на 200 легковых автомобилей, принимая размеры их земельных участков, га, для станций:</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на 5 постов – 0,5;</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на 10 постов – 1,0.</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Санитарные разрывы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19.</w:t>
      </w:r>
    </w:p>
    <w:p w:rsidR="00B271DD" w:rsidRPr="00B271DD" w:rsidRDefault="00B271DD" w:rsidP="00B271DD">
      <w:pPr>
        <w:widowControl w:val="0"/>
        <w:tabs>
          <w:tab w:val="left" w:pos="708"/>
        </w:tabs>
        <w:spacing w:after="0" w:line="240" w:lineRule="auto"/>
        <w:ind w:firstLine="567"/>
        <w:jc w:val="center"/>
        <w:outlineLvl w:val="0"/>
        <w:rPr>
          <w:rFonts w:ascii="Arial" w:eastAsia="Times New Roman" w:hAnsi="Arial" w:cs="Arial"/>
          <w:sz w:val="24"/>
          <w:szCs w:val="24"/>
          <w:lang w:eastAsia="ru-RU"/>
        </w:rPr>
      </w:pPr>
    </w:p>
    <w:p w:rsidR="00B271DD" w:rsidRPr="00B271DD" w:rsidRDefault="00B271DD" w:rsidP="00B271DD">
      <w:pPr>
        <w:widowControl w:val="0"/>
        <w:tabs>
          <w:tab w:val="left" w:pos="708"/>
        </w:tabs>
        <w:spacing w:after="0" w:line="240" w:lineRule="auto"/>
        <w:ind w:firstLine="567"/>
        <w:jc w:val="center"/>
        <w:outlineLvl w:val="0"/>
        <w:rPr>
          <w:rFonts w:ascii="Arial" w:eastAsia="Times New Roman" w:hAnsi="Arial" w:cs="Arial"/>
          <w:sz w:val="24"/>
          <w:szCs w:val="24"/>
          <w:lang w:eastAsia="ru-RU"/>
        </w:rPr>
      </w:pPr>
      <w:bookmarkStart w:id="29" w:name="_Toc297163350"/>
      <w:r w:rsidRPr="00B271DD">
        <w:rPr>
          <w:rFonts w:ascii="Arial" w:eastAsia="Times New Roman" w:hAnsi="Arial" w:cs="Arial"/>
          <w:sz w:val="24"/>
          <w:szCs w:val="24"/>
          <w:lang w:eastAsia="ru-RU"/>
        </w:rPr>
        <w:t>Таблица 19. Санитарные разрывы от объектов по обслуживанию автомобилей</w:t>
      </w:r>
      <w:bookmarkEnd w:id="29"/>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114"/>
        <w:gridCol w:w="2759"/>
      </w:tblGrid>
      <w:tr w:rsidR="00B271DD" w:rsidRPr="00B271DD" w:rsidTr="00B271DD">
        <w:trPr>
          <w:trHeight w:val="284"/>
          <w:jc w:val="center"/>
        </w:trPr>
        <w:tc>
          <w:tcPr>
            <w:tcW w:w="7114"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Объекты по обслуживанию автомобилей</w:t>
            </w:r>
          </w:p>
        </w:tc>
        <w:tc>
          <w:tcPr>
            <w:tcW w:w="275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Расстояние, м, не менее</w:t>
            </w:r>
          </w:p>
        </w:tc>
      </w:tr>
      <w:tr w:rsidR="00B271DD" w:rsidRPr="00B271DD" w:rsidTr="00B271DD">
        <w:trPr>
          <w:jc w:val="center"/>
        </w:trPr>
        <w:tc>
          <w:tcPr>
            <w:tcW w:w="711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Легковых автомобилей до 5 постов (без малярно-жестяных работ)</w:t>
            </w:r>
          </w:p>
        </w:tc>
        <w:tc>
          <w:tcPr>
            <w:tcW w:w="275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w:t>
            </w:r>
          </w:p>
        </w:tc>
      </w:tr>
      <w:tr w:rsidR="00B271DD" w:rsidRPr="00B271DD" w:rsidTr="00B271DD">
        <w:trPr>
          <w:jc w:val="center"/>
        </w:trPr>
        <w:tc>
          <w:tcPr>
            <w:tcW w:w="711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Легковых, грузовых автомобилей, не более 10 постов</w:t>
            </w:r>
          </w:p>
        </w:tc>
        <w:tc>
          <w:tcPr>
            <w:tcW w:w="2759"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100</w:t>
            </w:r>
          </w:p>
        </w:tc>
      </w:tr>
      <w:tr w:rsidR="00B271DD" w:rsidRPr="00B271DD" w:rsidTr="00B271DD">
        <w:trPr>
          <w:jc w:val="center"/>
        </w:trPr>
        <w:tc>
          <w:tcPr>
            <w:tcW w:w="711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Грузовых автомобилей</w:t>
            </w:r>
          </w:p>
        </w:tc>
        <w:tc>
          <w:tcPr>
            <w:tcW w:w="27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300</w:t>
            </w:r>
          </w:p>
        </w:tc>
      </w:tr>
      <w:tr w:rsidR="00B271DD" w:rsidRPr="00B271DD" w:rsidTr="00B271DD">
        <w:trPr>
          <w:jc w:val="center"/>
        </w:trPr>
        <w:tc>
          <w:tcPr>
            <w:tcW w:w="7114"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Грузовых автомобилей и сельскохозяйственной техники</w:t>
            </w:r>
          </w:p>
        </w:tc>
        <w:tc>
          <w:tcPr>
            <w:tcW w:w="2759"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widowControl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300</w:t>
            </w:r>
          </w:p>
        </w:tc>
      </w:tr>
    </w:tbl>
    <w:p w:rsidR="00B271DD" w:rsidRPr="00B271DD" w:rsidRDefault="00B271DD" w:rsidP="00B271DD">
      <w:pPr>
        <w:widowControl w:val="0"/>
        <w:tabs>
          <w:tab w:val="left" w:pos="708"/>
        </w:tabs>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6.4. Автозаправочные станции</w:t>
      </w:r>
      <w:r w:rsidRPr="00B271DD">
        <w:rPr>
          <w:rFonts w:ascii="Arial" w:eastAsia="Times New Roman" w:hAnsi="Arial" w:cs="Arial"/>
          <w:sz w:val="24"/>
          <w:szCs w:val="24"/>
          <w:lang w:eastAsia="ru-RU"/>
        </w:rPr>
        <w:t xml:space="preserve"> (АЗС). Норматив обеспеченности топливозаправочными станциями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на 2 колонки – 0,1;</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автозаправочных станций для заправки грузового и легкового автотранспорта жидким и газовым топливом – 100;</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Противопожарные расстояния от АЗС до других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6.5.</w:t>
      </w:r>
      <w:r w:rsidRPr="00B271DD">
        <w:rPr>
          <w:rFonts w:ascii="Arial" w:eastAsia="Times New Roman" w:hAnsi="Arial" w:cs="Arial"/>
          <w:sz w:val="24"/>
          <w:szCs w:val="24"/>
          <w:lang w:eastAsia="ru-RU"/>
        </w:rPr>
        <w:t xml:space="preserve"> </w:t>
      </w:r>
      <w:r w:rsidRPr="00B271DD">
        <w:rPr>
          <w:rFonts w:ascii="Arial" w:eastAsia="Times New Roman" w:hAnsi="Arial" w:cs="Arial"/>
          <w:b/>
          <w:sz w:val="24"/>
          <w:szCs w:val="24"/>
          <w:lang w:eastAsia="ru-RU"/>
        </w:rPr>
        <w:t>Моечные пункты</w:t>
      </w:r>
      <w:r w:rsidRPr="00B271DD">
        <w:rPr>
          <w:rFonts w:ascii="Arial" w:eastAsia="Times New Roman" w:hAnsi="Arial" w:cs="Arial"/>
          <w:sz w:val="24"/>
          <w:szCs w:val="24"/>
          <w:lang w:eastAsia="ru-RU"/>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моек грузовых автомобилей портального типа – 100 (размещаются в границах промышленных и коммунально-складских зон, на магистралях на въезде, на территории автотранспортных предприятий);</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для моек автомобилей с количеством постов от 2 до 5 – 100;</w:t>
      </w:r>
    </w:p>
    <w:p w:rsidR="00B271DD" w:rsidRPr="00B271DD" w:rsidRDefault="00B271DD" w:rsidP="00B271DD">
      <w:pPr>
        <w:widowControl w:val="0"/>
        <w:tabs>
          <w:tab w:val="left" w:pos="708"/>
        </w:tabs>
        <w:adjustRightInd w:val="0"/>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sz w:val="24"/>
          <w:szCs w:val="24"/>
          <w:lang w:eastAsia="ru-RU"/>
        </w:rPr>
        <w:t>- для моек автомобилей до двух постов – 50.</w:t>
      </w:r>
    </w:p>
    <w:p w:rsidR="00B271DD" w:rsidRPr="00B271DD" w:rsidRDefault="00B271DD" w:rsidP="00B271DD">
      <w:pPr>
        <w:shd w:val="clear" w:color="auto" w:fill="FFFFFF"/>
        <w:tabs>
          <w:tab w:val="left" w:pos="708"/>
        </w:tabs>
        <w:spacing w:after="0" w:line="240" w:lineRule="auto"/>
        <w:jc w:val="center"/>
        <w:outlineLvl w:val="3"/>
        <w:rPr>
          <w:rFonts w:ascii="Arial" w:eastAsia="Times New Roman" w:hAnsi="Arial" w:cs="Arial"/>
          <w:b/>
          <w:bCs/>
          <w:sz w:val="24"/>
          <w:szCs w:val="24"/>
          <w:lang w:eastAsia="ru-RU"/>
        </w:rPr>
      </w:pPr>
      <w:r w:rsidRPr="00B271DD">
        <w:rPr>
          <w:rFonts w:ascii="Arial" w:eastAsia="Times New Roman" w:hAnsi="Arial" w:cs="Arial"/>
          <w:b/>
          <w:bCs/>
          <w:sz w:val="24"/>
          <w:szCs w:val="24"/>
          <w:lang w:eastAsia="ru-RU"/>
        </w:rPr>
        <w:t>7.  Расчетные показатели в сфере обеспечения инженерным оборудованием</w:t>
      </w:r>
    </w:p>
    <w:p w:rsidR="00B271DD" w:rsidRPr="00B271DD" w:rsidRDefault="00B271DD" w:rsidP="00B271DD">
      <w:pPr>
        <w:tabs>
          <w:tab w:val="left" w:pos="708"/>
        </w:tabs>
        <w:spacing w:after="0" w:line="240" w:lineRule="auto"/>
        <w:jc w:val="center"/>
        <w:rPr>
          <w:rFonts w:ascii="Arial" w:eastAsia="Times New Roman" w:hAnsi="Arial" w:cs="Arial"/>
          <w:b/>
          <w:bCs/>
          <w:sz w:val="24"/>
          <w:szCs w:val="24"/>
          <w:lang w:eastAsia="ru-RU"/>
        </w:rPr>
      </w:pPr>
      <w:r w:rsidRPr="00B271DD">
        <w:rPr>
          <w:rFonts w:ascii="Arial" w:eastAsia="Times New Roman" w:hAnsi="Arial" w:cs="Arial"/>
          <w:b/>
          <w:bCs/>
          <w:sz w:val="24"/>
          <w:szCs w:val="24"/>
          <w:lang w:eastAsia="ru-RU"/>
        </w:rPr>
        <w:t>7.1. Общие требования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B271DD" w:rsidRPr="00B271DD" w:rsidRDefault="00B271DD" w:rsidP="00B271DD">
      <w:pPr>
        <w:tabs>
          <w:tab w:val="left" w:pos="7200"/>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7.1.3. 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7.1.4.Нормативы обеспеченности объектами водоснабжения и водоотведения</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Норматив обеспеченности объектами водоснабжения и водоотведения следует принимать не менее 109,5 кубических метров на 1 человека в год.</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210-ФЗ.</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7.1.5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7.1.6. Выбор источников хозяйственно-питьевого водоснабжения необходимо осуществлять в соответствии с требованиями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7.1.7</w:t>
      </w:r>
      <w:r w:rsidRPr="00B271DD">
        <w:rPr>
          <w:rFonts w:ascii="Arial" w:eastAsia="ArialMT" w:hAnsi="Arial" w:cs="Arial"/>
          <w:sz w:val="24"/>
          <w:szCs w:val="24"/>
          <w:lang w:eastAsia="ru-RU"/>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B271DD" w:rsidRPr="00B271DD" w:rsidRDefault="00B271DD" w:rsidP="00B271DD">
      <w:pPr>
        <w:tabs>
          <w:tab w:val="left" w:pos="708"/>
        </w:tabs>
        <w:adjustRightInd w:val="0"/>
        <w:spacing w:after="0" w:line="240" w:lineRule="auto"/>
        <w:ind w:firstLine="567"/>
        <w:jc w:val="both"/>
        <w:rPr>
          <w:rFonts w:ascii="Arial" w:eastAsia="ArialMT" w:hAnsi="Arial" w:cs="Arial"/>
          <w:sz w:val="24"/>
          <w:szCs w:val="24"/>
          <w:lang w:eastAsia="ru-RU"/>
        </w:rPr>
      </w:pPr>
      <w:r w:rsidRPr="00B271DD">
        <w:rPr>
          <w:rFonts w:ascii="Arial" w:eastAsia="ArialMT" w:hAnsi="Arial" w:cs="Arial"/>
          <w:sz w:val="24"/>
          <w:szCs w:val="24"/>
          <w:lang w:eastAsia="ru-RU"/>
        </w:rPr>
        <w:t>до 0,8 – 1 гектар;</w:t>
      </w:r>
    </w:p>
    <w:p w:rsidR="00B271DD" w:rsidRPr="00B271DD" w:rsidRDefault="00B271DD" w:rsidP="00B271DD">
      <w:pPr>
        <w:tabs>
          <w:tab w:val="left" w:pos="708"/>
        </w:tabs>
        <w:adjustRightInd w:val="0"/>
        <w:spacing w:after="0" w:line="240" w:lineRule="auto"/>
        <w:ind w:firstLine="567"/>
        <w:jc w:val="both"/>
        <w:rPr>
          <w:rFonts w:ascii="Arial" w:eastAsia="ArialMT" w:hAnsi="Arial" w:cs="Arial"/>
          <w:sz w:val="24"/>
          <w:szCs w:val="24"/>
          <w:lang w:eastAsia="ru-RU"/>
        </w:rPr>
      </w:pPr>
      <w:r w:rsidRPr="00B271DD">
        <w:rPr>
          <w:rFonts w:ascii="Arial" w:eastAsia="ArialMT" w:hAnsi="Arial" w:cs="Arial"/>
          <w:sz w:val="24"/>
          <w:szCs w:val="24"/>
          <w:lang w:eastAsia="ru-RU"/>
        </w:rPr>
        <w:t>свыше 0,8 до 12 – 2 гектара;</w:t>
      </w:r>
    </w:p>
    <w:p w:rsidR="00B271DD" w:rsidRPr="00B271DD" w:rsidRDefault="00B271DD" w:rsidP="00B271DD">
      <w:pPr>
        <w:tabs>
          <w:tab w:val="left" w:pos="708"/>
        </w:tabs>
        <w:adjustRightInd w:val="0"/>
        <w:spacing w:after="0" w:line="240" w:lineRule="auto"/>
        <w:ind w:firstLine="567"/>
        <w:jc w:val="both"/>
        <w:rPr>
          <w:rFonts w:ascii="Arial" w:eastAsia="ArialMT" w:hAnsi="Arial" w:cs="Arial"/>
          <w:sz w:val="24"/>
          <w:szCs w:val="24"/>
          <w:lang w:eastAsia="ru-RU"/>
        </w:rPr>
      </w:pPr>
      <w:r w:rsidRPr="00B271DD">
        <w:rPr>
          <w:rFonts w:ascii="Arial" w:eastAsia="ArialMT" w:hAnsi="Arial" w:cs="Arial"/>
          <w:sz w:val="24"/>
          <w:szCs w:val="24"/>
          <w:lang w:eastAsia="ru-RU"/>
        </w:rPr>
        <w:t>свыше 12 до 32 – 3 гектара;</w:t>
      </w:r>
    </w:p>
    <w:p w:rsidR="00B271DD" w:rsidRPr="00B271DD" w:rsidRDefault="00B271DD" w:rsidP="00B271DD">
      <w:pPr>
        <w:tabs>
          <w:tab w:val="left" w:pos="708"/>
        </w:tabs>
        <w:adjustRightInd w:val="0"/>
        <w:spacing w:after="0" w:line="240" w:lineRule="auto"/>
        <w:ind w:firstLine="567"/>
        <w:jc w:val="both"/>
        <w:rPr>
          <w:rFonts w:ascii="Arial" w:eastAsia="ArialMT" w:hAnsi="Arial" w:cs="Arial"/>
          <w:sz w:val="24"/>
          <w:szCs w:val="24"/>
          <w:lang w:eastAsia="ru-RU"/>
        </w:rPr>
      </w:pPr>
      <w:r w:rsidRPr="00B271DD">
        <w:rPr>
          <w:rFonts w:ascii="Arial" w:eastAsia="ArialMT" w:hAnsi="Arial" w:cs="Arial"/>
          <w:sz w:val="24"/>
          <w:szCs w:val="24"/>
          <w:lang w:eastAsia="ru-RU"/>
        </w:rPr>
        <w:t>свыше 32 до 80 – 4 гектара;</w:t>
      </w:r>
    </w:p>
    <w:p w:rsidR="00B271DD" w:rsidRPr="00B271DD" w:rsidRDefault="00B271DD" w:rsidP="00B271DD">
      <w:pPr>
        <w:tabs>
          <w:tab w:val="left" w:pos="708"/>
        </w:tabs>
        <w:adjustRightInd w:val="0"/>
        <w:spacing w:after="0" w:line="240" w:lineRule="auto"/>
        <w:ind w:firstLine="567"/>
        <w:jc w:val="both"/>
        <w:rPr>
          <w:rFonts w:ascii="Arial" w:eastAsia="ArialMT" w:hAnsi="Arial" w:cs="Arial"/>
          <w:sz w:val="24"/>
          <w:szCs w:val="24"/>
          <w:lang w:eastAsia="ru-RU"/>
        </w:rPr>
      </w:pPr>
      <w:r w:rsidRPr="00B271DD">
        <w:rPr>
          <w:rFonts w:ascii="Arial" w:eastAsia="ArialMT" w:hAnsi="Arial" w:cs="Arial"/>
          <w:sz w:val="24"/>
          <w:szCs w:val="24"/>
          <w:lang w:eastAsia="ru-RU"/>
        </w:rPr>
        <w:t>свыше 80 до 125 – 6 гектаров;</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7.1.8. Размеры земельных участков для очистных сооружений канализации следует принимать не более указанных в таблице 20.</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tabs>
          <w:tab w:val="left" w:pos="708"/>
        </w:tabs>
        <w:adjustRightInd w:val="0"/>
        <w:spacing w:after="0" w:line="240" w:lineRule="auto"/>
        <w:ind w:firstLine="567"/>
        <w:jc w:val="right"/>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20</w:t>
      </w:r>
    </w:p>
    <w:tbl>
      <w:tblPr>
        <w:tblW w:w="0" w:type="dxa"/>
        <w:jc w:val="center"/>
        <w:tblLayout w:type="fixed"/>
        <w:tblCellMar>
          <w:left w:w="45" w:type="dxa"/>
          <w:right w:w="45" w:type="dxa"/>
        </w:tblCellMar>
        <w:tblLook w:val="04A0" w:firstRow="1" w:lastRow="0" w:firstColumn="1" w:lastColumn="0" w:noHBand="0" w:noVBand="1"/>
      </w:tblPr>
      <w:tblGrid>
        <w:gridCol w:w="3390"/>
        <w:gridCol w:w="2010"/>
        <w:gridCol w:w="2040"/>
        <w:gridCol w:w="2280"/>
      </w:tblGrid>
      <w:tr w:rsidR="00B271DD" w:rsidRPr="00B271DD" w:rsidTr="00B271DD">
        <w:trPr>
          <w:jc w:val="center"/>
        </w:trPr>
        <w:tc>
          <w:tcPr>
            <w:tcW w:w="3390" w:type="dxa"/>
            <w:tcBorders>
              <w:top w:val="single" w:sz="2" w:space="0" w:color="auto"/>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Размеры земельных участков, гектары</w:t>
            </w:r>
          </w:p>
        </w:tc>
      </w:tr>
      <w:tr w:rsidR="00B271DD" w:rsidRPr="00B271DD" w:rsidTr="00B271DD">
        <w:trPr>
          <w:jc w:val="center"/>
        </w:trPr>
        <w:tc>
          <w:tcPr>
            <w:tcW w:w="3390" w:type="dxa"/>
            <w:tcBorders>
              <w:top w:val="nil"/>
              <w:left w:val="single" w:sz="2" w:space="0" w:color="auto"/>
              <w:bottom w:val="single" w:sz="2" w:space="0" w:color="auto"/>
              <w:right w:val="single" w:sz="2" w:space="0" w:color="auto"/>
            </w:tcBorders>
          </w:tcPr>
          <w:p w:rsidR="00B271DD" w:rsidRPr="00B271DD" w:rsidRDefault="00B271DD" w:rsidP="00B271DD">
            <w:pPr>
              <w:spacing w:after="0" w:line="240" w:lineRule="auto"/>
              <w:jc w:val="center"/>
              <w:rPr>
                <w:rFonts w:ascii="Arial" w:eastAsia="Times New Roman" w:hAnsi="Arial" w:cs="Arial"/>
                <w:sz w:val="24"/>
                <w:szCs w:val="24"/>
                <w:lang w:eastAsia="ru-RU"/>
              </w:rPr>
            </w:pPr>
          </w:p>
        </w:tc>
        <w:tc>
          <w:tcPr>
            <w:tcW w:w="2010" w:type="dxa"/>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очистных сооружений</w:t>
            </w:r>
          </w:p>
        </w:tc>
        <w:tc>
          <w:tcPr>
            <w:tcW w:w="2040" w:type="dxa"/>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биологических прудов глубокой очистки сточных вод</w:t>
            </w:r>
          </w:p>
          <w:p w:rsidR="00B271DD" w:rsidRPr="00B271DD" w:rsidRDefault="00B271DD" w:rsidP="00B271DD">
            <w:pPr>
              <w:spacing w:after="0" w:line="240" w:lineRule="auto"/>
              <w:jc w:val="center"/>
              <w:rPr>
                <w:rFonts w:ascii="Arial" w:eastAsia="Times New Roman" w:hAnsi="Arial" w:cs="Arial"/>
                <w:sz w:val="24"/>
                <w:szCs w:val="24"/>
                <w:lang w:eastAsia="ru-RU"/>
              </w:rPr>
            </w:pPr>
          </w:p>
        </w:tc>
      </w:tr>
      <w:tr w:rsidR="00B271DD" w:rsidRPr="00B271DD" w:rsidTr="00B271DD">
        <w:trPr>
          <w:jc w:val="center"/>
        </w:trPr>
        <w:tc>
          <w:tcPr>
            <w:tcW w:w="3390" w:type="dxa"/>
            <w:tcBorders>
              <w:top w:val="single" w:sz="2" w:space="0" w:color="auto"/>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ArialMT" w:hAnsi="Arial" w:cs="Arial"/>
                <w:sz w:val="24"/>
                <w:szCs w:val="24"/>
                <w:lang w:eastAsia="ru-RU"/>
              </w:rPr>
              <w:t>до 0,7</w:t>
            </w:r>
          </w:p>
        </w:tc>
        <w:tc>
          <w:tcPr>
            <w:tcW w:w="2010" w:type="dxa"/>
            <w:tcBorders>
              <w:top w:val="single" w:sz="2" w:space="0" w:color="auto"/>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0,5</w:t>
            </w:r>
          </w:p>
        </w:tc>
        <w:tc>
          <w:tcPr>
            <w:tcW w:w="2040" w:type="dxa"/>
            <w:tcBorders>
              <w:top w:val="single" w:sz="2" w:space="0" w:color="auto"/>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0,2</w:t>
            </w:r>
          </w:p>
        </w:tc>
        <w:tc>
          <w:tcPr>
            <w:tcW w:w="2280" w:type="dxa"/>
            <w:tcBorders>
              <w:top w:val="single" w:sz="2" w:space="0" w:color="auto"/>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w:t>
            </w:r>
          </w:p>
        </w:tc>
      </w:tr>
      <w:tr w:rsidR="00B271DD" w:rsidRPr="00B271DD" w:rsidTr="00B271DD">
        <w:trPr>
          <w:jc w:val="center"/>
        </w:trPr>
        <w:tc>
          <w:tcPr>
            <w:tcW w:w="339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ArialMT" w:hAnsi="Arial" w:cs="Arial"/>
                <w:sz w:val="24"/>
                <w:szCs w:val="24"/>
                <w:lang w:eastAsia="ru-RU"/>
              </w:rPr>
              <w:t>свыше 0,7 до 17</w:t>
            </w:r>
          </w:p>
        </w:tc>
        <w:tc>
          <w:tcPr>
            <w:tcW w:w="201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4</w:t>
            </w:r>
          </w:p>
        </w:tc>
        <w:tc>
          <w:tcPr>
            <w:tcW w:w="204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w:t>
            </w:r>
          </w:p>
        </w:tc>
        <w:tc>
          <w:tcPr>
            <w:tcW w:w="228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w:t>
            </w:r>
          </w:p>
        </w:tc>
      </w:tr>
      <w:tr w:rsidR="00B271DD" w:rsidRPr="00B271DD" w:rsidTr="00B271DD">
        <w:trPr>
          <w:jc w:val="center"/>
        </w:trPr>
        <w:tc>
          <w:tcPr>
            <w:tcW w:w="339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ArialMT" w:hAnsi="Arial" w:cs="Arial"/>
                <w:sz w:val="24"/>
                <w:szCs w:val="24"/>
                <w:lang w:eastAsia="ru-RU"/>
              </w:rPr>
              <w:t>свыше 17 до 40</w:t>
            </w:r>
          </w:p>
        </w:tc>
        <w:tc>
          <w:tcPr>
            <w:tcW w:w="201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6</w:t>
            </w:r>
          </w:p>
        </w:tc>
        <w:tc>
          <w:tcPr>
            <w:tcW w:w="204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9</w:t>
            </w:r>
          </w:p>
        </w:tc>
        <w:tc>
          <w:tcPr>
            <w:tcW w:w="228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6</w:t>
            </w:r>
          </w:p>
        </w:tc>
      </w:tr>
      <w:tr w:rsidR="00B271DD" w:rsidRPr="00B271DD" w:rsidTr="00B271DD">
        <w:trPr>
          <w:jc w:val="center"/>
        </w:trPr>
        <w:tc>
          <w:tcPr>
            <w:tcW w:w="3390"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ArialMT" w:hAnsi="Arial" w:cs="Arial"/>
                <w:sz w:val="24"/>
                <w:szCs w:val="24"/>
                <w:lang w:eastAsia="ru-RU"/>
              </w:rPr>
              <w:t>свыше 40 до 130</w:t>
            </w:r>
          </w:p>
        </w:tc>
        <w:tc>
          <w:tcPr>
            <w:tcW w:w="2010"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12</w:t>
            </w:r>
          </w:p>
        </w:tc>
        <w:tc>
          <w:tcPr>
            <w:tcW w:w="2040"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25</w:t>
            </w:r>
          </w:p>
        </w:tc>
        <w:tc>
          <w:tcPr>
            <w:tcW w:w="2280"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20</w:t>
            </w:r>
          </w:p>
        </w:tc>
      </w:tr>
    </w:tbl>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7.1.9.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СП 32.13330.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B271DD" w:rsidRPr="00B271DD" w:rsidRDefault="00B271DD" w:rsidP="00B271DD">
      <w:pPr>
        <w:tabs>
          <w:tab w:val="left" w:pos="708"/>
        </w:tabs>
        <w:adjustRightInd w:val="0"/>
        <w:spacing w:after="0" w:line="240" w:lineRule="auto"/>
        <w:ind w:firstLine="567"/>
        <w:jc w:val="both"/>
        <w:rPr>
          <w:rFonts w:ascii="Arial" w:eastAsia="ArialMT" w:hAnsi="Arial" w:cs="Arial"/>
          <w:sz w:val="24"/>
          <w:szCs w:val="24"/>
          <w:lang w:eastAsia="ru-RU"/>
        </w:rPr>
      </w:pPr>
      <w:r w:rsidRPr="00B271DD">
        <w:rPr>
          <w:rFonts w:ascii="Arial" w:eastAsia="ArialMT" w:hAnsi="Arial" w:cs="Arial"/>
          <w:sz w:val="24"/>
          <w:szCs w:val="24"/>
          <w:lang w:eastAsia="ru-RU"/>
        </w:rPr>
        <w:t>свыше 0,8 до 12 – 2 гектара;</w:t>
      </w:r>
    </w:p>
    <w:p w:rsidR="00B271DD" w:rsidRPr="00B271DD" w:rsidRDefault="00B271DD" w:rsidP="00B271DD">
      <w:pPr>
        <w:tabs>
          <w:tab w:val="left" w:pos="708"/>
        </w:tabs>
        <w:adjustRightInd w:val="0"/>
        <w:spacing w:after="0" w:line="240" w:lineRule="auto"/>
        <w:ind w:firstLine="567"/>
        <w:jc w:val="both"/>
        <w:rPr>
          <w:rFonts w:ascii="Arial" w:eastAsia="ArialMT" w:hAnsi="Arial" w:cs="Arial"/>
          <w:sz w:val="24"/>
          <w:szCs w:val="24"/>
          <w:lang w:eastAsia="ru-RU"/>
        </w:rPr>
      </w:pPr>
      <w:r w:rsidRPr="00B271DD">
        <w:rPr>
          <w:rFonts w:ascii="Arial" w:eastAsia="ArialMT" w:hAnsi="Arial" w:cs="Arial"/>
          <w:sz w:val="24"/>
          <w:szCs w:val="24"/>
          <w:lang w:eastAsia="ru-RU"/>
        </w:rPr>
        <w:t>свыше 12 до 32 – 3 гектара;</w:t>
      </w:r>
    </w:p>
    <w:p w:rsidR="00B271DD" w:rsidRPr="00B271DD" w:rsidRDefault="00B271DD" w:rsidP="00B271DD">
      <w:pPr>
        <w:tabs>
          <w:tab w:val="left" w:pos="708"/>
        </w:tabs>
        <w:adjustRightInd w:val="0"/>
        <w:spacing w:after="0" w:line="240" w:lineRule="auto"/>
        <w:ind w:firstLine="567"/>
        <w:jc w:val="both"/>
        <w:rPr>
          <w:rFonts w:ascii="Arial" w:eastAsia="ArialMT" w:hAnsi="Arial" w:cs="Arial"/>
          <w:sz w:val="24"/>
          <w:szCs w:val="24"/>
          <w:lang w:eastAsia="ru-RU"/>
        </w:rPr>
      </w:pPr>
      <w:r w:rsidRPr="00B271DD">
        <w:rPr>
          <w:rFonts w:ascii="Arial" w:eastAsia="ArialMT" w:hAnsi="Arial" w:cs="Arial"/>
          <w:sz w:val="24"/>
          <w:szCs w:val="24"/>
          <w:lang w:eastAsia="ru-RU"/>
        </w:rPr>
        <w:t>свыше 32 до 80 – 4 гектара;</w:t>
      </w:r>
    </w:p>
    <w:p w:rsidR="00B271DD" w:rsidRPr="00B271DD" w:rsidRDefault="00B271DD" w:rsidP="00B271DD">
      <w:pPr>
        <w:tabs>
          <w:tab w:val="left" w:pos="708"/>
        </w:tabs>
        <w:adjustRightInd w:val="0"/>
        <w:spacing w:after="0" w:line="240" w:lineRule="auto"/>
        <w:ind w:firstLine="567"/>
        <w:jc w:val="both"/>
        <w:rPr>
          <w:rFonts w:ascii="Arial" w:eastAsia="ArialMT" w:hAnsi="Arial" w:cs="Arial"/>
          <w:sz w:val="24"/>
          <w:szCs w:val="24"/>
          <w:lang w:eastAsia="ru-RU"/>
        </w:rPr>
      </w:pPr>
      <w:r w:rsidRPr="00B271DD">
        <w:rPr>
          <w:rFonts w:ascii="Arial" w:eastAsia="ArialMT" w:hAnsi="Arial" w:cs="Arial"/>
          <w:sz w:val="24"/>
          <w:szCs w:val="24"/>
          <w:lang w:eastAsia="ru-RU"/>
        </w:rPr>
        <w:t>свыше 80 до 125 – 6 гектаров;</w:t>
      </w:r>
    </w:p>
    <w:p w:rsidR="00B271DD" w:rsidRPr="00B271DD" w:rsidRDefault="00B271DD" w:rsidP="00B271DD">
      <w:pPr>
        <w:tabs>
          <w:tab w:val="left" w:pos="708"/>
        </w:tabs>
        <w:adjustRightInd w:val="0"/>
        <w:spacing w:after="0" w:line="240" w:lineRule="auto"/>
        <w:ind w:firstLine="567"/>
        <w:jc w:val="both"/>
        <w:rPr>
          <w:rFonts w:ascii="Arial" w:eastAsia="ArialMT" w:hAnsi="Arial" w:cs="Arial"/>
          <w:sz w:val="24"/>
          <w:szCs w:val="24"/>
          <w:lang w:eastAsia="ru-RU"/>
        </w:rPr>
      </w:pPr>
      <w:r w:rsidRPr="00B271DD">
        <w:rPr>
          <w:rFonts w:ascii="Arial" w:eastAsia="ArialMT" w:hAnsi="Arial" w:cs="Arial"/>
          <w:sz w:val="24"/>
          <w:szCs w:val="24"/>
          <w:lang w:eastAsia="ru-RU"/>
        </w:rPr>
        <w:t>свыше 125 до 250 – 12 гектаров;</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7.1.10.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таблице 12 и в соответствии с СП 32.13330.</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7.1.11.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таблице 13 и в соответствии с СП 32.13330.</w:t>
      </w:r>
    </w:p>
    <w:p w:rsidR="00B271DD" w:rsidRPr="00B271DD" w:rsidRDefault="00B271DD" w:rsidP="00B271DD">
      <w:pPr>
        <w:tabs>
          <w:tab w:val="left" w:pos="708"/>
        </w:tabs>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7.2. Нормативы обеспеченности объектами теплоснабжения</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7.2.1. Нормативы обеспеченности объектами теплоснабжения следует принимать не менее 0,5 килокалорий на отопление 1 квадратного метра площади в год.</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7.2.2. Воздушные линии электропередачи (ВЛ) напряжением 110 киловатт и выше допускается размещать только за пределами жилых и общественно-деловых зон.</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7.2.3.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7.2.4.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7.2.5.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7.2.6.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21.</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p>
    <w:p w:rsidR="00B271DD" w:rsidRPr="00B271DD" w:rsidRDefault="00B271DD" w:rsidP="00B271DD">
      <w:pPr>
        <w:tabs>
          <w:tab w:val="left" w:pos="708"/>
        </w:tabs>
        <w:spacing w:after="0" w:line="240" w:lineRule="auto"/>
        <w:ind w:firstLine="567"/>
        <w:jc w:val="right"/>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21</w:t>
      </w:r>
    </w:p>
    <w:tbl>
      <w:tblPr>
        <w:tblW w:w="0" w:type="auto"/>
        <w:jc w:val="center"/>
        <w:tblLayout w:type="fixed"/>
        <w:tblCellMar>
          <w:left w:w="45" w:type="dxa"/>
          <w:right w:w="45" w:type="dxa"/>
        </w:tblCellMar>
        <w:tblLook w:val="04A0" w:firstRow="1" w:lastRow="0" w:firstColumn="1" w:lastColumn="0" w:noHBand="0" w:noVBand="1"/>
      </w:tblPr>
      <w:tblGrid>
        <w:gridCol w:w="3930"/>
        <w:gridCol w:w="2235"/>
        <w:gridCol w:w="3555"/>
      </w:tblGrid>
      <w:tr w:rsidR="00B271DD" w:rsidRPr="00B271DD" w:rsidTr="00B271DD">
        <w:trPr>
          <w:jc w:val="center"/>
        </w:trPr>
        <w:tc>
          <w:tcPr>
            <w:tcW w:w="3930" w:type="dxa"/>
            <w:tcBorders>
              <w:top w:val="single" w:sz="2" w:space="0" w:color="auto"/>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Размеры земельных участков, гектаров, котельных, работающих</w:t>
            </w:r>
          </w:p>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w:t>
            </w:r>
          </w:p>
        </w:tc>
      </w:tr>
      <w:tr w:rsidR="00B271DD" w:rsidRPr="00B271DD" w:rsidTr="00B271DD">
        <w:trPr>
          <w:jc w:val="center"/>
        </w:trPr>
        <w:tc>
          <w:tcPr>
            <w:tcW w:w="3930"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w:t>
            </w:r>
          </w:p>
        </w:tc>
        <w:tc>
          <w:tcPr>
            <w:tcW w:w="2235" w:type="dxa"/>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на газо,мазутном топливе</w:t>
            </w:r>
          </w:p>
          <w:p w:rsidR="00B271DD" w:rsidRPr="00B271DD" w:rsidRDefault="00B271DD" w:rsidP="00B271DD">
            <w:pPr>
              <w:spacing w:after="0" w:line="240" w:lineRule="auto"/>
              <w:jc w:val="center"/>
              <w:rPr>
                <w:rFonts w:ascii="Arial" w:eastAsia="Times New Roman" w:hAnsi="Arial" w:cs="Arial"/>
                <w:sz w:val="24"/>
                <w:szCs w:val="24"/>
                <w:lang w:eastAsia="ru-RU"/>
              </w:rPr>
            </w:pPr>
          </w:p>
        </w:tc>
      </w:tr>
      <w:tr w:rsidR="00B271DD" w:rsidRPr="00B271DD" w:rsidTr="00B271DD">
        <w:trPr>
          <w:jc w:val="center"/>
        </w:trPr>
        <w:tc>
          <w:tcPr>
            <w:tcW w:w="3930" w:type="dxa"/>
            <w:tcBorders>
              <w:top w:val="single" w:sz="2" w:space="0" w:color="auto"/>
              <w:left w:val="single" w:sz="2" w:space="0" w:color="auto"/>
              <w:bottom w:val="nil"/>
              <w:right w:val="single" w:sz="2" w:space="0" w:color="auto"/>
            </w:tcBorders>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До 5</w:t>
            </w:r>
          </w:p>
          <w:p w:rsidR="00B271DD" w:rsidRPr="00B271DD" w:rsidRDefault="00B271DD" w:rsidP="00B271DD">
            <w:pPr>
              <w:spacing w:after="0" w:line="240" w:lineRule="auto"/>
              <w:jc w:val="center"/>
              <w:rPr>
                <w:rFonts w:ascii="Arial" w:eastAsia="Times New Roman" w:hAnsi="Arial" w:cs="Arial"/>
                <w:sz w:val="24"/>
                <w:szCs w:val="24"/>
                <w:lang w:eastAsia="ru-RU"/>
              </w:rPr>
            </w:pPr>
          </w:p>
        </w:tc>
        <w:tc>
          <w:tcPr>
            <w:tcW w:w="2235" w:type="dxa"/>
            <w:tcBorders>
              <w:top w:val="single" w:sz="2" w:space="0" w:color="auto"/>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0,7 </w:t>
            </w:r>
          </w:p>
        </w:tc>
        <w:tc>
          <w:tcPr>
            <w:tcW w:w="3555" w:type="dxa"/>
            <w:tcBorders>
              <w:top w:val="single" w:sz="2" w:space="0" w:color="auto"/>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0,7 </w:t>
            </w:r>
          </w:p>
        </w:tc>
      </w:tr>
      <w:tr w:rsidR="00B271DD" w:rsidRPr="00B271DD" w:rsidTr="00B271DD">
        <w:trPr>
          <w:jc w:val="center"/>
        </w:trPr>
        <w:tc>
          <w:tcPr>
            <w:tcW w:w="393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ArialMT" w:hAnsi="Arial" w:cs="Arial"/>
                <w:sz w:val="24"/>
                <w:szCs w:val="24"/>
                <w:lang w:eastAsia="ru-RU"/>
              </w:rPr>
              <w:t>от 5 до 10 (от 6 до 12)</w:t>
            </w:r>
          </w:p>
        </w:tc>
        <w:tc>
          <w:tcPr>
            <w:tcW w:w="223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1,0 </w:t>
            </w:r>
          </w:p>
        </w:tc>
        <w:tc>
          <w:tcPr>
            <w:tcW w:w="355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1,0 </w:t>
            </w:r>
          </w:p>
        </w:tc>
      </w:tr>
      <w:tr w:rsidR="00B271DD" w:rsidRPr="00B271DD" w:rsidTr="00B271DD">
        <w:trPr>
          <w:jc w:val="center"/>
        </w:trPr>
        <w:tc>
          <w:tcPr>
            <w:tcW w:w="393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ArialMT" w:hAnsi="Arial" w:cs="Arial"/>
                <w:sz w:val="24"/>
                <w:szCs w:val="24"/>
                <w:lang w:eastAsia="ru-RU"/>
              </w:rPr>
              <w:t>от 10 до 50 (от 12 до 58)</w:t>
            </w:r>
          </w:p>
        </w:tc>
        <w:tc>
          <w:tcPr>
            <w:tcW w:w="223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2,0 </w:t>
            </w:r>
          </w:p>
        </w:tc>
        <w:tc>
          <w:tcPr>
            <w:tcW w:w="355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1,5 </w:t>
            </w:r>
          </w:p>
        </w:tc>
      </w:tr>
      <w:tr w:rsidR="00B271DD" w:rsidRPr="00B271DD" w:rsidTr="00B271DD">
        <w:trPr>
          <w:jc w:val="center"/>
        </w:trPr>
        <w:tc>
          <w:tcPr>
            <w:tcW w:w="393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ArialMT" w:hAnsi="Arial" w:cs="Arial"/>
                <w:sz w:val="24"/>
                <w:szCs w:val="24"/>
                <w:lang w:eastAsia="ru-RU"/>
              </w:rPr>
              <w:t>от 50 до 100 (от 58 до 116)</w:t>
            </w:r>
          </w:p>
        </w:tc>
        <w:tc>
          <w:tcPr>
            <w:tcW w:w="223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3,0 </w:t>
            </w:r>
          </w:p>
        </w:tc>
        <w:tc>
          <w:tcPr>
            <w:tcW w:w="355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2,5 </w:t>
            </w:r>
          </w:p>
        </w:tc>
      </w:tr>
      <w:tr w:rsidR="00B271DD" w:rsidRPr="00B271DD" w:rsidTr="00B271DD">
        <w:trPr>
          <w:jc w:val="center"/>
        </w:trPr>
        <w:tc>
          <w:tcPr>
            <w:tcW w:w="393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ArialMT" w:hAnsi="Arial" w:cs="Arial"/>
                <w:sz w:val="24"/>
                <w:szCs w:val="24"/>
                <w:lang w:eastAsia="ru-RU"/>
              </w:rPr>
              <w:t>от 100 до 200 (от 116 233)</w:t>
            </w:r>
          </w:p>
        </w:tc>
        <w:tc>
          <w:tcPr>
            <w:tcW w:w="223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3,7 </w:t>
            </w:r>
          </w:p>
        </w:tc>
        <w:tc>
          <w:tcPr>
            <w:tcW w:w="355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3,0 </w:t>
            </w:r>
          </w:p>
        </w:tc>
      </w:tr>
      <w:tr w:rsidR="00B271DD" w:rsidRPr="00B271DD" w:rsidTr="00B271DD">
        <w:trPr>
          <w:jc w:val="center"/>
        </w:trPr>
        <w:tc>
          <w:tcPr>
            <w:tcW w:w="3930"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ArialMT" w:hAnsi="Arial" w:cs="Arial"/>
                <w:sz w:val="24"/>
                <w:szCs w:val="24"/>
                <w:lang w:eastAsia="ru-RU"/>
              </w:rPr>
              <w:t>от 200 до 400 (от 233 466)</w:t>
            </w:r>
          </w:p>
        </w:tc>
        <w:tc>
          <w:tcPr>
            <w:tcW w:w="223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4,3 </w:t>
            </w:r>
          </w:p>
        </w:tc>
        <w:tc>
          <w:tcPr>
            <w:tcW w:w="3555"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3,5 </w:t>
            </w:r>
          </w:p>
        </w:tc>
      </w:tr>
      <w:tr w:rsidR="00B271DD" w:rsidRPr="00B271DD" w:rsidTr="00B271DD">
        <w:trPr>
          <w:jc w:val="center"/>
        </w:trPr>
        <w:tc>
          <w:tcPr>
            <w:tcW w:w="9720" w:type="dxa"/>
            <w:gridSpan w:val="3"/>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B271DD" w:rsidRPr="00B271DD" w:rsidRDefault="00B271DD" w:rsidP="00B271DD">
            <w:pPr>
              <w:spacing w:after="0" w:line="240" w:lineRule="auto"/>
              <w:jc w:val="both"/>
              <w:rPr>
                <w:rFonts w:ascii="Arial" w:eastAsia="Times New Roman" w:hAnsi="Arial" w:cs="Arial"/>
                <w:i/>
                <w:sz w:val="24"/>
                <w:szCs w:val="24"/>
                <w:lang w:eastAsia="ru-RU"/>
              </w:rPr>
            </w:pPr>
            <w:r w:rsidRPr="00B271DD">
              <w:rPr>
                <w:rFonts w:ascii="Arial" w:eastAsia="Times New Roman" w:hAnsi="Arial" w:cs="Arial"/>
                <w:sz w:val="24"/>
                <w:szCs w:val="24"/>
                <w:lang w:eastAsia="ru-RU"/>
              </w:rPr>
              <w:t>3. Размеры санитарно-защитных зон от котельных определяются в соответствии с действующими санитарными нормами.</w:t>
            </w:r>
          </w:p>
        </w:tc>
      </w:tr>
    </w:tbl>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tabs>
          <w:tab w:val="left" w:pos="708"/>
        </w:tabs>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7.3. Нормативы обеспеченности объектами газоснабжения</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7.3.1. Норматив обеспеченности объектами газоснабжения (индивидуально-бытовые нужды населения) следует принимать следует принимать не менее 120 кубических метров на 1 человека в год</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7.3.2. Газораспределительные станции магистральных газопроводов следует размещать за пределами поселений в соответствии с требованиями СП 36.13330.</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7.3.3.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ArialMT" w:hAnsi="Arial" w:cs="Arial"/>
          <w:sz w:val="24"/>
          <w:szCs w:val="24"/>
          <w:lang w:eastAsia="ru-RU"/>
        </w:rPr>
        <w:t>10 тыс. тонн/год – 6 гектаров;</w:t>
      </w:r>
    </w:p>
    <w:p w:rsidR="00B271DD" w:rsidRPr="00B271DD" w:rsidRDefault="00B271DD" w:rsidP="00B271DD">
      <w:pPr>
        <w:tabs>
          <w:tab w:val="left" w:pos="708"/>
        </w:tabs>
        <w:adjustRightInd w:val="0"/>
        <w:spacing w:after="0" w:line="240" w:lineRule="auto"/>
        <w:ind w:firstLine="567"/>
        <w:jc w:val="both"/>
        <w:rPr>
          <w:rFonts w:ascii="Arial" w:eastAsia="ArialMT" w:hAnsi="Arial" w:cs="Arial"/>
          <w:sz w:val="24"/>
          <w:szCs w:val="24"/>
          <w:lang w:eastAsia="ru-RU"/>
        </w:rPr>
      </w:pPr>
      <w:r w:rsidRPr="00B271DD">
        <w:rPr>
          <w:rFonts w:ascii="Arial" w:eastAsia="ArialMT" w:hAnsi="Arial" w:cs="Arial"/>
          <w:sz w:val="24"/>
          <w:szCs w:val="24"/>
          <w:lang w:eastAsia="ru-RU"/>
        </w:rPr>
        <w:t>20 тыс. тонн/год – 7 гектаров;</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ArialMT" w:hAnsi="Arial" w:cs="Arial"/>
          <w:sz w:val="24"/>
          <w:szCs w:val="24"/>
          <w:lang w:eastAsia="ru-RU"/>
        </w:rPr>
        <w:t>40 тыс. т/год – 8 гектаров.</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6.3.4.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7.3.4.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7.3.5.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B271DD" w:rsidRPr="00B271DD" w:rsidRDefault="00B271DD" w:rsidP="00B271DD">
      <w:pPr>
        <w:tabs>
          <w:tab w:val="left" w:pos="708"/>
        </w:tabs>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7.4. Нормативы обеспеченности объектами электроснабжения</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7.4.1. Нормативы обеспеченности объектами электроснабжения принимать по таблице 22.</w:t>
      </w:r>
    </w:p>
    <w:p w:rsidR="00B271DD" w:rsidRPr="00B271DD" w:rsidRDefault="00B271DD" w:rsidP="00B271DD">
      <w:pPr>
        <w:tabs>
          <w:tab w:val="left" w:pos="708"/>
        </w:tabs>
        <w:spacing w:after="0" w:line="240" w:lineRule="auto"/>
        <w:ind w:firstLine="567"/>
        <w:jc w:val="right"/>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22</w:t>
      </w:r>
    </w:p>
    <w:tbl>
      <w:tblPr>
        <w:tblW w:w="5000" w:type="pct"/>
        <w:jc w:val="center"/>
        <w:tblCellMar>
          <w:left w:w="0" w:type="dxa"/>
          <w:right w:w="0" w:type="dxa"/>
        </w:tblCellMar>
        <w:tblLook w:val="04A0" w:firstRow="1" w:lastRow="0" w:firstColumn="1" w:lastColumn="0" w:noHBand="0" w:noVBand="1"/>
      </w:tblPr>
      <w:tblGrid>
        <w:gridCol w:w="467"/>
        <w:gridCol w:w="2386"/>
        <w:gridCol w:w="3236"/>
        <w:gridCol w:w="3584"/>
      </w:tblGrid>
      <w:tr w:rsidR="00B271DD" w:rsidRPr="00B271DD" w:rsidTr="00B271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w:t>
            </w:r>
          </w:p>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Категория (группа) населенного пункта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Населенные пункты</w:t>
            </w:r>
          </w:p>
        </w:tc>
      </w:tr>
      <w:tr w:rsidR="00B271DD" w:rsidRPr="00B271DD" w:rsidTr="00B271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без стационарных электроплит, киловатт-часах/человек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со стационарными электроплитами, киловатт-часах/человек в год</w:t>
            </w:r>
          </w:p>
        </w:tc>
      </w:tr>
      <w:tr w:rsidR="00B271DD" w:rsidRPr="00B271DD" w:rsidTr="00B271DD">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2100</w:t>
            </w:r>
          </w:p>
        </w:tc>
      </w:tr>
      <w:tr w:rsidR="00B271DD" w:rsidRPr="00B271DD" w:rsidTr="00B271DD">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1890</w:t>
            </w:r>
          </w:p>
        </w:tc>
      </w:tr>
      <w:tr w:rsidR="00B271DD" w:rsidRPr="00B271DD" w:rsidTr="00B271DD">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1680</w:t>
            </w:r>
          </w:p>
        </w:tc>
      </w:tr>
    </w:tbl>
    <w:p w:rsidR="00B271DD" w:rsidRPr="00B271DD" w:rsidRDefault="00B271DD" w:rsidP="00B271DD">
      <w:pPr>
        <w:shd w:val="clear" w:color="auto" w:fill="FFFFFF"/>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Примечания:</w:t>
      </w:r>
    </w:p>
    <w:p w:rsidR="00B271DD" w:rsidRPr="00B271DD" w:rsidRDefault="00B271DD" w:rsidP="00B271DD">
      <w:pPr>
        <w:shd w:val="clear" w:color="auto" w:fill="FFFFFF"/>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B271DD" w:rsidRPr="00B271DD" w:rsidRDefault="00B271DD" w:rsidP="00B271DD">
      <w:pPr>
        <w:shd w:val="clear" w:color="auto" w:fill="FFFFFF"/>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 При использовании в жилом фонде бытовых кондиционеров воздуха к показателям таблицы вводится  коэффициент - 1,14.</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7.4.2. Расход энергоносителей и потребность в мощности источников следует определять:</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для хозяйственно-бытовых и коммунальных нужд в соответствии с действующими отраслевыми нормами по электро-, тепло- и газоснабжению.</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Укрупненные показатели электропотребления допускается принимать в соответствии с таблицей 23.</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tabs>
          <w:tab w:val="left" w:pos="708"/>
        </w:tabs>
        <w:adjustRightInd w:val="0"/>
        <w:spacing w:after="0" w:line="240" w:lineRule="auto"/>
        <w:ind w:firstLine="567"/>
        <w:jc w:val="right"/>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23</w:t>
      </w:r>
    </w:p>
    <w:tbl>
      <w:tblPr>
        <w:tblW w:w="0" w:type="dxa"/>
        <w:jc w:val="center"/>
        <w:tblLayout w:type="fixed"/>
        <w:tblCellMar>
          <w:left w:w="45" w:type="dxa"/>
          <w:right w:w="45" w:type="dxa"/>
        </w:tblCellMar>
        <w:tblLook w:val="04A0" w:firstRow="1" w:lastRow="0" w:firstColumn="1" w:lastColumn="0" w:noHBand="0" w:noVBand="1"/>
      </w:tblPr>
      <w:tblGrid>
        <w:gridCol w:w="5220"/>
        <w:gridCol w:w="2340"/>
        <w:gridCol w:w="2160"/>
      </w:tblGrid>
      <w:tr w:rsidR="00B271DD" w:rsidRPr="00B271DD" w:rsidTr="00B271DD">
        <w:trPr>
          <w:jc w:val="center"/>
        </w:trPr>
        <w:tc>
          <w:tcPr>
            <w:tcW w:w="5220" w:type="dxa"/>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outlineLvl w:val="5"/>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Электропотребление, </w:t>
            </w:r>
          </w:p>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Использование максимума электрической нагрузки, ч/год </w:t>
            </w:r>
          </w:p>
          <w:p w:rsidR="00B271DD" w:rsidRPr="00B271DD" w:rsidRDefault="00B271DD" w:rsidP="00B271DD">
            <w:pPr>
              <w:spacing w:after="0" w:line="240" w:lineRule="auto"/>
              <w:jc w:val="center"/>
              <w:rPr>
                <w:rFonts w:ascii="Arial" w:eastAsia="Times New Roman" w:hAnsi="Arial" w:cs="Arial"/>
                <w:bCs/>
                <w:sz w:val="24"/>
                <w:szCs w:val="24"/>
                <w:lang w:eastAsia="ru-RU"/>
              </w:rPr>
            </w:pPr>
          </w:p>
        </w:tc>
      </w:tr>
      <w:tr w:rsidR="00B271DD" w:rsidRPr="00B271DD" w:rsidTr="00B271DD">
        <w:trPr>
          <w:jc w:val="center"/>
        </w:trPr>
        <w:tc>
          <w:tcPr>
            <w:tcW w:w="5220" w:type="dxa"/>
            <w:tcBorders>
              <w:top w:val="single" w:sz="2" w:space="0" w:color="auto"/>
              <w:left w:val="single" w:sz="2" w:space="0" w:color="auto"/>
              <w:bottom w:val="nil"/>
              <w:right w:val="single" w:sz="2" w:space="0" w:color="auto"/>
            </w:tcBorders>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Населенные пункты, не оборудованные стационарными электроплитами:</w:t>
            </w:r>
          </w:p>
          <w:p w:rsidR="00B271DD" w:rsidRPr="00B271DD" w:rsidRDefault="00B271DD" w:rsidP="00B271DD">
            <w:pPr>
              <w:spacing w:after="0" w:line="240" w:lineRule="auto"/>
              <w:jc w:val="both"/>
              <w:rPr>
                <w:rFonts w:ascii="Arial" w:eastAsia="Times New Roman" w:hAnsi="Arial" w:cs="Arial"/>
                <w:bCs/>
                <w:sz w:val="24"/>
                <w:szCs w:val="24"/>
                <w:lang w:eastAsia="ru-RU"/>
              </w:rPr>
            </w:pPr>
          </w:p>
        </w:tc>
        <w:tc>
          <w:tcPr>
            <w:tcW w:w="2340" w:type="dxa"/>
            <w:tcBorders>
              <w:top w:val="single" w:sz="2" w:space="0" w:color="auto"/>
              <w:left w:val="single" w:sz="2" w:space="0" w:color="auto"/>
              <w:bottom w:val="nil"/>
              <w:right w:val="single" w:sz="2" w:space="0" w:color="auto"/>
            </w:tcBorders>
            <w:hideMark/>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  </w:t>
            </w:r>
          </w:p>
        </w:tc>
        <w:tc>
          <w:tcPr>
            <w:tcW w:w="2160" w:type="dxa"/>
            <w:tcBorders>
              <w:top w:val="single" w:sz="2" w:space="0" w:color="auto"/>
              <w:left w:val="single" w:sz="2" w:space="0" w:color="auto"/>
              <w:bottom w:val="nil"/>
              <w:right w:val="single" w:sz="2" w:space="0" w:color="auto"/>
            </w:tcBorders>
            <w:hideMark/>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  </w:t>
            </w:r>
          </w:p>
        </w:tc>
      </w:tr>
      <w:tr w:rsidR="00B271DD" w:rsidRPr="00B271DD" w:rsidTr="00B271DD">
        <w:trPr>
          <w:jc w:val="center"/>
        </w:trPr>
        <w:tc>
          <w:tcPr>
            <w:tcW w:w="5220" w:type="dxa"/>
            <w:tcBorders>
              <w:top w:val="nil"/>
              <w:left w:val="single" w:sz="2" w:space="0" w:color="auto"/>
              <w:bottom w:val="nil"/>
              <w:right w:val="single" w:sz="2" w:space="0" w:color="auto"/>
            </w:tcBorders>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без кондиционеров</w:t>
            </w:r>
          </w:p>
          <w:p w:rsidR="00B271DD" w:rsidRPr="00B271DD" w:rsidRDefault="00B271DD" w:rsidP="00B271DD">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1700</w:t>
            </w:r>
          </w:p>
        </w:tc>
        <w:tc>
          <w:tcPr>
            <w:tcW w:w="216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5200</w:t>
            </w:r>
          </w:p>
        </w:tc>
      </w:tr>
      <w:tr w:rsidR="00B271DD" w:rsidRPr="00B271DD" w:rsidTr="00B271DD">
        <w:trPr>
          <w:jc w:val="center"/>
        </w:trPr>
        <w:tc>
          <w:tcPr>
            <w:tcW w:w="5220" w:type="dxa"/>
            <w:tcBorders>
              <w:top w:val="nil"/>
              <w:left w:val="single" w:sz="2" w:space="0" w:color="auto"/>
              <w:bottom w:val="nil"/>
              <w:right w:val="single" w:sz="2" w:space="0" w:color="auto"/>
            </w:tcBorders>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с кондиционерами </w:t>
            </w:r>
          </w:p>
          <w:p w:rsidR="00B271DD" w:rsidRPr="00B271DD" w:rsidRDefault="00B271DD" w:rsidP="00B271DD">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2000</w:t>
            </w:r>
          </w:p>
        </w:tc>
        <w:tc>
          <w:tcPr>
            <w:tcW w:w="216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5700</w:t>
            </w:r>
          </w:p>
        </w:tc>
      </w:tr>
      <w:tr w:rsidR="00B271DD" w:rsidRPr="00B271DD" w:rsidTr="00B271DD">
        <w:trPr>
          <w:jc w:val="center"/>
        </w:trPr>
        <w:tc>
          <w:tcPr>
            <w:tcW w:w="5220" w:type="dxa"/>
            <w:tcBorders>
              <w:top w:val="nil"/>
              <w:left w:val="single" w:sz="2" w:space="0" w:color="auto"/>
              <w:bottom w:val="nil"/>
              <w:right w:val="single" w:sz="2" w:space="0" w:color="auto"/>
            </w:tcBorders>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Населенные пункты, оборудованные стационарными электроплитами (100 процентов охвата):</w:t>
            </w:r>
          </w:p>
          <w:p w:rsidR="00B271DD" w:rsidRPr="00B271DD" w:rsidRDefault="00B271DD" w:rsidP="00B271DD">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tcPr>
          <w:p w:rsidR="00B271DD" w:rsidRPr="00B271DD" w:rsidRDefault="00B271DD" w:rsidP="00B271DD">
            <w:pPr>
              <w:spacing w:after="0" w:line="240" w:lineRule="auto"/>
              <w:jc w:val="center"/>
              <w:rPr>
                <w:rFonts w:ascii="Arial" w:eastAsia="Times New Roman" w:hAnsi="Arial" w:cs="Arial"/>
                <w:bCs/>
                <w:sz w:val="24"/>
                <w:szCs w:val="24"/>
                <w:lang w:eastAsia="ru-RU"/>
              </w:rPr>
            </w:pPr>
          </w:p>
        </w:tc>
        <w:tc>
          <w:tcPr>
            <w:tcW w:w="2160" w:type="dxa"/>
            <w:tcBorders>
              <w:top w:val="nil"/>
              <w:left w:val="single" w:sz="2" w:space="0" w:color="auto"/>
              <w:bottom w:val="nil"/>
              <w:right w:val="single" w:sz="2" w:space="0" w:color="auto"/>
            </w:tcBorders>
          </w:tcPr>
          <w:p w:rsidR="00B271DD" w:rsidRPr="00B271DD" w:rsidRDefault="00B271DD" w:rsidP="00B271DD">
            <w:pPr>
              <w:spacing w:after="0" w:line="240" w:lineRule="auto"/>
              <w:jc w:val="center"/>
              <w:rPr>
                <w:rFonts w:ascii="Arial" w:eastAsia="Times New Roman" w:hAnsi="Arial" w:cs="Arial"/>
                <w:bCs/>
                <w:sz w:val="24"/>
                <w:szCs w:val="24"/>
                <w:lang w:eastAsia="ru-RU"/>
              </w:rPr>
            </w:pPr>
          </w:p>
        </w:tc>
      </w:tr>
      <w:tr w:rsidR="00B271DD" w:rsidRPr="00B271DD" w:rsidTr="00B271DD">
        <w:trPr>
          <w:jc w:val="center"/>
        </w:trPr>
        <w:tc>
          <w:tcPr>
            <w:tcW w:w="5220" w:type="dxa"/>
            <w:tcBorders>
              <w:top w:val="nil"/>
              <w:left w:val="single" w:sz="2" w:space="0" w:color="auto"/>
              <w:bottom w:val="nil"/>
              <w:right w:val="single" w:sz="2" w:space="0" w:color="auto"/>
            </w:tcBorders>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без кондиционеров</w:t>
            </w:r>
          </w:p>
          <w:p w:rsidR="00B271DD" w:rsidRPr="00B271DD" w:rsidRDefault="00B271DD" w:rsidP="00B271DD">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2100</w:t>
            </w:r>
          </w:p>
        </w:tc>
        <w:tc>
          <w:tcPr>
            <w:tcW w:w="216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5300</w:t>
            </w:r>
          </w:p>
        </w:tc>
      </w:tr>
      <w:tr w:rsidR="00B271DD" w:rsidRPr="00B271DD" w:rsidTr="00B271DD">
        <w:trPr>
          <w:jc w:val="center"/>
        </w:trPr>
        <w:tc>
          <w:tcPr>
            <w:tcW w:w="5220" w:type="dxa"/>
            <w:tcBorders>
              <w:top w:val="nil"/>
              <w:left w:val="single" w:sz="2" w:space="0" w:color="auto"/>
              <w:bottom w:val="nil"/>
              <w:right w:val="single" w:sz="2" w:space="0" w:color="auto"/>
            </w:tcBorders>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с кондиционерами </w:t>
            </w:r>
          </w:p>
          <w:p w:rsidR="00B271DD" w:rsidRPr="00B271DD" w:rsidRDefault="00B271DD" w:rsidP="00B271DD">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2400</w:t>
            </w:r>
          </w:p>
        </w:tc>
        <w:tc>
          <w:tcPr>
            <w:tcW w:w="216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5800</w:t>
            </w:r>
          </w:p>
        </w:tc>
      </w:tr>
      <w:tr w:rsidR="00B271DD" w:rsidRPr="00B271DD" w:rsidTr="00B271DD">
        <w:trPr>
          <w:jc w:val="center"/>
        </w:trPr>
        <w:tc>
          <w:tcPr>
            <w:tcW w:w="5220" w:type="dxa"/>
            <w:tcBorders>
              <w:top w:val="nil"/>
              <w:left w:val="single" w:sz="2" w:space="0" w:color="auto"/>
              <w:bottom w:val="nil"/>
              <w:right w:val="single" w:sz="2" w:space="0" w:color="auto"/>
            </w:tcBorders>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Поселки и сельские поселения (без кондиционеров):</w:t>
            </w:r>
          </w:p>
          <w:p w:rsidR="00B271DD" w:rsidRPr="00B271DD" w:rsidRDefault="00B271DD" w:rsidP="00B271DD">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tcPr>
          <w:p w:rsidR="00B271DD" w:rsidRPr="00B271DD" w:rsidRDefault="00B271DD" w:rsidP="00B271DD">
            <w:pPr>
              <w:spacing w:after="0" w:line="240" w:lineRule="auto"/>
              <w:jc w:val="center"/>
              <w:rPr>
                <w:rFonts w:ascii="Arial" w:eastAsia="Times New Roman" w:hAnsi="Arial" w:cs="Arial"/>
                <w:bCs/>
                <w:sz w:val="24"/>
                <w:szCs w:val="24"/>
                <w:lang w:eastAsia="ru-RU"/>
              </w:rPr>
            </w:pPr>
          </w:p>
        </w:tc>
        <w:tc>
          <w:tcPr>
            <w:tcW w:w="2160" w:type="dxa"/>
            <w:tcBorders>
              <w:top w:val="nil"/>
              <w:left w:val="single" w:sz="2" w:space="0" w:color="auto"/>
              <w:bottom w:val="nil"/>
              <w:right w:val="single" w:sz="2" w:space="0" w:color="auto"/>
            </w:tcBorders>
          </w:tcPr>
          <w:p w:rsidR="00B271DD" w:rsidRPr="00B271DD" w:rsidRDefault="00B271DD" w:rsidP="00B271DD">
            <w:pPr>
              <w:spacing w:after="0" w:line="240" w:lineRule="auto"/>
              <w:jc w:val="center"/>
              <w:rPr>
                <w:rFonts w:ascii="Arial" w:eastAsia="Times New Roman" w:hAnsi="Arial" w:cs="Arial"/>
                <w:bCs/>
                <w:sz w:val="24"/>
                <w:szCs w:val="24"/>
                <w:lang w:eastAsia="ru-RU"/>
              </w:rPr>
            </w:pPr>
          </w:p>
        </w:tc>
      </w:tr>
      <w:tr w:rsidR="00B271DD" w:rsidRPr="00B271DD" w:rsidTr="00B271DD">
        <w:trPr>
          <w:jc w:val="center"/>
        </w:trPr>
        <w:tc>
          <w:tcPr>
            <w:tcW w:w="5220" w:type="dxa"/>
            <w:tcBorders>
              <w:top w:val="nil"/>
              <w:left w:val="single" w:sz="2" w:space="0" w:color="auto"/>
              <w:bottom w:val="nil"/>
              <w:right w:val="single" w:sz="2" w:space="0" w:color="auto"/>
            </w:tcBorders>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не оборудованные стационарными электроплитами </w:t>
            </w:r>
          </w:p>
          <w:p w:rsidR="00B271DD" w:rsidRPr="00B271DD" w:rsidRDefault="00B271DD" w:rsidP="00B271DD">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950</w:t>
            </w:r>
          </w:p>
        </w:tc>
        <w:tc>
          <w:tcPr>
            <w:tcW w:w="2160" w:type="dxa"/>
            <w:tcBorders>
              <w:top w:val="nil"/>
              <w:left w:val="single" w:sz="2" w:space="0" w:color="auto"/>
              <w:bottom w:val="nil"/>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4100</w:t>
            </w:r>
          </w:p>
        </w:tc>
      </w:tr>
      <w:tr w:rsidR="00B271DD" w:rsidRPr="00B271DD" w:rsidTr="00B271DD">
        <w:trPr>
          <w:jc w:val="center"/>
        </w:trPr>
        <w:tc>
          <w:tcPr>
            <w:tcW w:w="5220" w:type="dxa"/>
            <w:tcBorders>
              <w:top w:val="nil"/>
              <w:left w:val="single" w:sz="2" w:space="0" w:color="auto"/>
              <w:bottom w:val="single" w:sz="2" w:space="0" w:color="auto"/>
              <w:right w:val="single" w:sz="2" w:space="0" w:color="auto"/>
            </w:tcBorders>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оборудованные стационарными электроплитами (100% охвата)</w:t>
            </w:r>
          </w:p>
          <w:p w:rsidR="00B271DD" w:rsidRPr="00B271DD" w:rsidRDefault="00B271DD" w:rsidP="00B271DD">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1350</w:t>
            </w:r>
          </w:p>
        </w:tc>
        <w:tc>
          <w:tcPr>
            <w:tcW w:w="2160" w:type="dxa"/>
            <w:tcBorders>
              <w:top w:val="nil"/>
              <w:left w:val="single" w:sz="2" w:space="0" w:color="auto"/>
              <w:bottom w:val="single" w:sz="2" w:space="0" w:color="auto"/>
              <w:right w:val="single" w:sz="2" w:space="0" w:color="auto"/>
            </w:tcBorders>
            <w:hideMark/>
          </w:tcPr>
          <w:p w:rsidR="00B271DD" w:rsidRPr="00B271DD" w:rsidRDefault="00B271DD" w:rsidP="00B271DD">
            <w:pPr>
              <w:spacing w:after="0" w:line="240" w:lineRule="auto"/>
              <w:jc w:val="center"/>
              <w:rPr>
                <w:rFonts w:ascii="Arial" w:eastAsia="Times New Roman" w:hAnsi="Arial" w:cs="Arial"/>
                <w:bCs/>
                <w:sz w:val="24"/>
                <w:szCs w:val="24"/>
                <w:lang w:eastAsia="ru-RU"/>
              </w:rPr>
            </w:pPr>
            <w:r w:rsidRPr="00B271DD">
              <w:rPr>
                <w:rFonts w:ascii="Arial" w:eastAsia="Times New Roman" w:hAnsi="Arial" w:cs="Arial"/>
                <w:bCs/>
                <w:sz w:val="24"/>
                <w:szCs w:val="24"/>
                <w:lang w:eastAsia="ru-RU"/>
              </w:rPr>
              <w:t>4400</w:t>
            </w:r>
          </w:p>
        </w:tc>
      </w:tr>
      <w:tr w:rsidR="00B271DD" w:rsidRPr="00B271DD" w:rsidTr="00B271DD">
        <w:trPr>
          <w:jc w:val="center"/>
        </w:trPr>
        <w:tc>
          <w:tcPr>
            <w:tcW w:w="9720" w:type="dxa"/>
            <w:gridSpan w:val="3"/>
            <w:tcBorders>
              <w:top w:val="nil"/>
              <w:left w:val="single" w:sz="2" w:space="0" w:color="auto"/>
              <w:bottom w:val="nil"/>
              <w:right w:val="single" w:sz="2" w:space="0" w:color="auto"/>
            </w:tcBorders>
            <w:hideMark/>
          </w:tcPr>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Примечания: 1. Укрупненные показатели следует принимать с коэффициентами для населенных пунктов:</w:t>
            </w:r>
          </w:p>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средних                   0,9 </w:t>
            </w:r>
          </w:p>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малых                      0,8 </w:t>
            </w:r>
          </w:p>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B271DD" w:rsidRPr="00B271DD" w:rsidRDefault="00B271DD" w:rsidP="00B271DD">
            <w:pPr>
              <w:spacing w:after="0" w:line="240" w:lineRule="auto"/>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B271DD" w:rsidRPr="00B271DD" w:rsidTr="00B271DD">
        <w:trPr>
          <w:trHeight w:val="80"/>
          <w:jc w:val="center"/>
        </w:trPr>
        <w:tc>
          <w:tcPr>
            <w:tcW w:w="9720" w:type="dxa"/>
            <w:gridSpan w:val="3"/>
            <w:tcBorders>
              <w:top w:val="nil"/>
              <w:left w:val="single" w:sz="2" w:space="0" w:color="auto"/>
              <w:bottom w:val="single" w:sz="2" w:space="0" w:color="auto"/>
              <w:right w:val="single" w:sz="2" w:space="0" w:color="auto"/>
            </w:tcBorders>
          </w:tcPr>
          <w:p w:rsidR="00B271DD" w:rsidRPr="00B271DD" w:rsidRDefault="00B271DD" w:rsidP="00B271DD">
            <w:pPr>
              <w:spacing w:after="0" w:line="240" w:lineRule="auto"/>
              <w:jc w:val="both"/>
              <w:rPr>
                <w:rFonts w:ascii="Arial" w:eastAsia="Times New Roman" w:hAnsi="Arial" w:cs="Arial"/>
                <w:b/>
                <w:bCs/>
                <w:sz w:val="24"/>
                <w:szCs w:val="24"/>
                <w:lang w:eastAsia="ru-RU"/>
              </w:rPr>
            </w:pPr>
          </w:p>
        </w:tc>
      </w:tr>
    </w:tbl>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7.4.3.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Электроснабжение населенных пунктов, как правило, должно осуществляться не менее чем от двух независимых источников электроэнергии.</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7.4.4.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7.4.5.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7.4.6.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7.4.7. Во всех территориальных зонах населенных пунктов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7.4.8.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p>
    <w:p w:rsidR="00B271DD" w:rsidRPr="00B271DD" w:rsidRDefault="00B271DD" w:rsidP="00B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7.5. Нормативы обеспеченности объектами санитарной очистки</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7.5.1. 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7.5.2.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24.</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tabs>
          <w:tab w:val="left" w:pos="708"/>
        </w:tabs>
        <w:adjustRightInd w:val="0"/>
        <w:spacing w:after="0" w:line="240" w:lineRule="auto"/>
        <w:ind w:firstLine="567"/>
        <w:jc w:val="right"/>
        <w:rPr>
          <w:rFonts w:ascii="Arial" w:eastAsia="Times New Roman" w:hAnsi="Arial" w:cs="Arial"/>
          <w:sz w:val="24"/>
          <w:szCs w:val="24"/>
          <w:lang w:eastAsia="ru-RU"/>
        </w:rPr>
      </w:pPr>
      <w:r w:rsidRPr="00B271DD">
        <w:rPr>
          <w:rFonts w:ascii="Arial" w:eastAsia="Times New Roman" w:hAnsi="Arial" w:cs="Arial"/>
          <w:sz w:val="24"/>
          <w:szCs w:val="24"/>
          <w:lang w:eastAsia="ru-RU"/>
        </w:rPr>
        <w:t>Таблица 24</w:t>
      </w:r>
    </w:p>
    <w:tbl>
      <w:tblPr>
        <w:tblW w:w="0" w:type="dxa"/>
        <w:jc w:val="center"/>
        <w:tblLayout w:type="fixed"/>
        <w:tblCellMar>
          <w:left w:w="0" w:type="dxa"/>
          <w:right w:w="0" w:type="dxa"/>
        </w:tblCellMar>
        <w:tblLook w:val="04A0" w:firstRow="1" w:lastRow="0" w:firstColumn="1" w:lastColumn="0" w:noHBand="0" w:noVBand="1"/>
      </w:tblPr>
      <w:tblGrid>
        <w:gridCol w:w="6343"/>
        <w:gridCol w:w="1710"/>
        <w:gridCol w:w="1726"/>
        <w:gridCol w:w="25"/>
      </w:tblGrid>
      <w:tr w:rsidR="00B271DD" w:rsidRPr="00B271DD" w:rsidTr="00B271DD">
        <w:trPr>
          <w:trHeight w:hRule="exact" w:val="562"/>
          <w:jc w:val="center"/>
        </w:trPr>
        <w:tc>
          <w:tcPr>
            <w:tcW w:w="6343" w:type="dxa"/>
            <w:vMerge w:val="restart"/>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Бытовые отходы</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3436" w:type="dxa"/>
            <w:gridSpan w:val="2"/>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Количество бытовых отходов на 1 человека в год</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Arial"/>
                <w:sz w:val="24"/>
                <w:szCs w:val="24"/>
                <w:lang w:eastAsia="ru-RU"/>
              </w:rPr>
            </w:pPr>
          </w:p>
        </w:tc>
      </w:tr>
      <w:tr w:rsidR="00B271DD" w:rsidRPr="00B271DD" w:rsidTr="00B271DD">
        <w:trPr>
          <w:trHeight w:hRule="exact" w:val="264"/>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килограмм</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л</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Arial"/>
                <w:sz w:val="24"/>
                <w:szCs w:val="24"/>
                <w:lang w:eastAsia="ru-RU"/>
              </w:rPr>
            </w:pPr>
          </w:p>
        </w:tc>
      </w:tr>
      <w:tr w:rsidR="00B271DD" w:rsidRPr="00B271DD" w:rsidTr="00B271DD">
        <w:trPr>
          <w:trHeight w:val="276"/>
          <w:jc w:val="center"/>
        </w:trPr>
        <w:tc>
          <w:tcPr>
            <w:tcW w:w="6343" w:type="dxa"/>
            <w:vMerge w:val="restart"/>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Твердые:</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от жилых зданий, оборудованных водопроводом, канализацией, центральным отоплением и газом</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от прочих жилых зданий</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1710" w:type="dxa"/>
            <w:vMerge w:val="restart"/>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190-225</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300-450</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1726" w:type="dxa"/>
            <w:vMerge w:val="restart"/>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900-1000</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1100-1500</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Arial"/>
                <w:sz w:val="24"/>
                <w:szCs w:val="24"/>
                <w:lang w:eastAsia="ru-RU"/>
              </w:rPr>
            </w:pPr>
          </w:p>
        </w:tc>
      </w:tr>
      <w:tr w:rsidR="00B271DD" w:rsidRPr="00B271DD" w:rsidTr="00B271DD">
        <w:trPr>
          <w:trHeight w:val="322"/>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B271DD" w:rsidRPr="00B271DD" w:rsidRDefault="00B271DD" w:rsidP="00B271DD">
            <w:pPr>
              <w:spacing w:after="0" w:line="240" w:lineRule="auto"/>
              <w:rPr>
                <w:rFonts w:ascii="Times New Roman" w:eastAsia="Times New Roman" w:hAnsi="Times New Roman" w:cs="Times New Roman"/>
                <w:sz w:val="20"/>
                <w:szCs w:val="20"/>
                <w:lang w:eastAsia="ru-RU"/>
              </w:rPr>
            </w:pPr>
          </w:p>
        </w:tc>
      </w:tr>
      <w:tr w:rsidR="00B271DD" w:rsidRPr="00B271DD" w:rsidTr="00B271DD">
        <w:trPr>
          <w:trHeight w:val="858"/>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B271DD" w:rsidRPr="00B271DD" w:rsidRDefault="00B271DD" w:rsidP="00B271DD">
            <w:pPr>
              <w:spacing w:after="0" w:line="240" w:lineRule="auto"/>
              <w:rPr>
                <w:rFonts w:ascii="Times New Roman" w:eastAsia="Times New Roman" w:hAnsi="Times New Roman" w:cs="Times New Roman"/>
                <w:sz w:val="20"/>
                <w:szCs w:val="20"/>
                <w:lang w:eastAsia="ru-RU"/>
              </w:rPr>
            </w:pPr>
          </w:p>
        </w:tc>
      </w:tr>
      <w:tr w:rsidR="00B271DD" w:rsidRPr="00B271DD" w:rsidTr="00B271DD">
        <w:trPr>
          <w:trHeight w:hRule="exact" w:val="991"/>
          <w:jc w:val="center"/>
        </w:trPr>
        <w:tc>
          <w:tcPr>
            <w:tcW w:w="6343"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Общее количество по поселению с учетом общественных зданий</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280-300</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1400-1500</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Arial"/>
                <w:sz w:val="24"/>
                <w:szCs w:val="24"/>
                <w:lang w:eastAsia="ru-RU"/>
              </w:rPr>
            </w:pPr>
          </w:p>
        </w:tc>
      </w:tr>
      <w:tr w:rsidR="00B271DD" w:rsidRPr="00B271DD" w:rsidTr="00B271DD">
        <w:trPr>
          <w:trHeight w:hRule="exact" w:val="262"/>
          <w:jc w:val="center"/>
        </w:trPr>
        <w:tc>
          <w:tcPr>
            <w:tcW w:w="6343"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Жидкие из выгребов (при отсутствии канализации)</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2000-3500</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Arial"/>
                <w:sz w:val="24"/>
                <w:szCs w:val="24"/>
                <w:lang w:eastAsia="ru-RU"/>
              </w:rPr>
            </w:pPr>
          </w:p>
        </w:tc>
      </w:tr>
      <w:tr w:rsidR="00B271DD" w:rsidRPr="00B271DD" w:rsidTr="00B271DD">
        <w:trPr>
          <w:trHeight w:hRule="exact" w:val="858"/>
          <w:jc w:val="center"/>
        </w:trPr>
        <w:tc>
          <w:tcPr>
            <w:tcW w:w="6343"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Смет с 1 квадратного метра</w:t>
            </w:r>
            <w:r w:rsidRPr="00B271DD">
              <w:rPr>
                <w:rFonts w:ascii="Arial" w:eastAsia="Times New Roman" w:hAnsi="Arial" w:cs="Arial"/>
                <w:position w:val="8"/>
                <w:sz w:val="24"/>
                <w:szCs w:val="24"/>
                <w:lang w:eastAsia="ru-RU"/>
              </w:rPr>
              <w:t xml:space="preserve"> </w:t>
            </w:r>
            <w:r w:rsidRPr="00B271DD">
              <w:rPr>
                <w:rFonts w:ascii="Arial" w:eastAsia="Times New Roman" w:hAnsi="Arial" w:cs="Arial"/>
                <w:sz w:val="24"/>
                <w:szCs w:val="24"/>
                <w:lang w:eastAsia="ru-RU"/>
              </w:rPr>
              <w:t>твердых покрытий улиц, площадей и парков</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5-15</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8-20</w:t>
            </w:r>
          </w:p>
          <w:p w:rsidR="00B271DD" w:rsidRPr="00B271DD" w:rsidRDefault="00B271DD" w:rsidP="00B271DD">
            <w:pPr>
              <w:adjustRightInd w:val="0"/>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B271DD" w:rsidRPr="00B271DD" w:rsidRDefault="00B271DD" w:rsidP="00B271DD">
            <w:pPr>
              <w:spacing w:after="0" w:line="240" w:lineRule="auto"/>
              <w:ind w:firstLine="567"/>
              <w:jc w:val="both"/>
              <w:rPr>
                <w:rFonts w:ascii="Arial" w:eastAsia="Times New Roman" w:hAnsi="Arial" w:cs="Arial"/>
                <w:sz w:val="24"/>
                <w:szCs w:val="24"/>
                <w:lang w:eastAsia="ru-RU"/>
              </w:rPr>
            </w:pPr>
          </w:p>
        </w:tc>
      </w:tr>
    </w:tbl>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iCs/>
          <w:sz w:val="24"/>
          <w:szCs w:val="24"/>
          <w:lang w:eastAsia="ru-RU"/>
        </w:rPr>
        <w:t>Примечание:</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Нормы</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накопления</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крупногабаритных</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бытовых</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отходов</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следует</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принимать</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в</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размере</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5%</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в</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составе</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приведенных</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значений</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твёрдых</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бытовых</w:t>
      </w:r>
      <w:r w:rsidRPr="00B271DD">
        <w:rPr>
          <w:rFonts w:ascii="Arial" w:eastAsia="Times New Roman" w:hAnsi="Arial" w:cs="Arial"/>
          <w:sz w:val="24"/>
          <w:szCs w:val="24"/>
          <w:lang w:eastAsia="ru-RU"/>
        </w:rPr>
        <w:t xml:space="preserve"> </w:t>
      </w:r>
      <w:r w:rsidRPr="00B271DD">
        <w:rPr>
          <w:rFonts w:ascii="Arial" w:eastAsia="Times New Roman" w:hAnsi="Arial" w:cs="Arial"/>
          <w:iCs/>
          <w:sz w:val="24"/>
          <w:szCs w:val="24"/>
          <w:lang w:eastAsia="ru-RU"/>
        </w:rPr>
        <w:t>отходов.</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7.5.3.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25.</w:t>
      </w:r>
    </w:p>
    <w:p w:rsidR="00B271DD" w:rsidRPr="00B271DD" w:rsidRDefault="00B271DD" w:rsidP="00B271DD">
      <w:pPr>
        <w:keepNext/>
        <w:tabs>
          <w:tab w:val="left" w:pos="0"/>
        </w:tabs>
        <w:autoSpaceDE w:val="0"/>
        <w:autoSpaceDN w:val="0"/>
        <w:spacing w:after="0" w:line="240" w:lineRule="auto"/>
        <w:ind w:firstLine="567"/>
        <w:jc w:val="right"/>
        <w:outlineLvl w:val="7"/>
        <w:rPr>
          <w:rFonts w:ascii="Arial" w:eastAsia="Times New Roman" w:hAnsi="Arial" w:cs="Arial"/>
          <w:bCs/>
          <w:sz w:val="24"/>
          <w:szCs w:val="24"/>
          <w:lang w:eastAsia="ru-RU"/>
        </w:rPr>
      </w:pPr>
      <w:r w:rsidRPr="00B271DD">
        <w:rPr>
          <w:rFonts w:ascii="Arial" w:eastAsia="Times New Roman" w:hAnsi="Arial" w:cs="Arial"/>
          <w:bCs/>
          <w:sz w:val="24"/>
          <w:szCs w:val="24"/>
          <w:lang w:eastAsia="ru-RU"/>
        </w:rPr>
        <w:t>Таблица 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0"/>
        <w:gridCol w:w="2280"/>
        <w:gridCol w:w="2160"/>
      </w:tblGrid>
      <w:tr w:rsidR="00B271DD" w:rsidRPr="00B271DD" w:rsidTr="00B271DD">
        <w:trPr>
          <w:jc w:val="center"/>
        </w:trPr>
        <w:tc>
          <w:tcPr>
            <w:tcW w:w="528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Предприятия и </w:t>
            </w:r>
          </w:p>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Размеры санитарно-защитных зон, метров</w:t>
            </w:r>
          </w:p>
        </w:tc>
      </w:tr>
      <w:tr w:rsidR="00B271DD" w:rsidRPr="00B271DD" w:rsidTr="00B271DD">
        <w:trPr>
          <w:jc w:val="center"/>
        </w:trPr>
        <w:tc>
          <w:tcPr>
            <w:tcW w:w="5280"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300</w:t>
            </w:r>
          </w:p>
        </w:tc>
      </w:tr>
      <w:tr w:rsidR="00B271DD" w:rsidRPr="00B271DD" w:rsidTr="00B271DD">
        <w:trPr>
          <w:jc w:val="center"/>
        </w:trPr>
        <w:tc>
          <w:tcPr>
            <w:tcW w:w="5280"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Полигоны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500</w:t>
            </w:r>
          </w:p>
        </w:tc>
      </w:tr>
      <w:tr w:rsidR="00B271DD" w:rsidRPr="00B271DD" w:rsidTr="00B271DD">
        <w:trPr>
          <w:jc w:val="center"/>
        </w:trPr>
        <w:tc>
          <w:tcPr>
            <w:tcW w:w="5280"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500</w:t>
            </w:r>
          </w:p>
        </w:tc>
      </w:tr>
      <w:tr w:rsidR="00B271DD" w:rsidRPr="00B271DD" w:rsidTr="00B271DD">
        <w:trPr>
          <w:jc w:val="center"/>
        </w:trPr>
        <w:tc>
          <w:tcPr>
            <w:tcW w:w="5280"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100</w:t>
            </w:r>
          </w:p>
        </w:tc>
      </w:tr>
      <w:tr w:rsidR="00B271DD" w:rsidRPr="00B271DD" w:rsidTr="00B271DD">
        <w:trPr>
          <w:jc w:val="center"/>
        </w:trPr>
        <w:tc>
          <w:tcPr>
            <w:tcW w:w="5280"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300</w:t>
            </w:r>
          </w:p>
        </w:tc>
      </w:tr>
      <w:tr w:rsidR="00B271DD" w:rsidRPr="00B271DD" w:rsidTr="00B271DD">
        <w:trPr>
          <w:jc w:val="center"/>
        </w:trPr>
        <w:tc>
          <w:tcPr>
            <w:tcW w:w="5280" w:type="dxa"/>
            <w:tcBorders>
              <w:top w:val="single" w:sz="4" w:space="0" w:color="auto"/>
              <w:left w:val="single" w:sz="4" w:space="0" w:color="auto"/>
              <w:bottom w:val="single" w:sz="4" w:space="0" w:color="auto"/>
              <w:right w:val="single" w:sz="4" w:space="0" w:color="auto"/>
            </w:tcBorders>
            <w:hideMark/>
          </w:tcPr>
          <w:p w:rsidR="00B271DD" w:rsidRPr="00B271DD" w:rsidRDefault="00B271DD" w:rsidP="00B271DD">
            <w:pPr>
              <w:spacing w:after="0" w:line="240" w:lineRule="auto"/>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B271DD" w:rsidRPr="00B271DD" w:rsidRDefault="00B271DD" w:rsidP="00B271DD">
            <w:pPr>
              <w:spacing w:after="0" w:line="240" w:lineRule="auto"/>
              <w:jc w:val="center"/>
              <w:rPr>
                <w:rFonts w:ascii="Arial" w:eastAsia="Times New Roman" w:hAnsi="Arial" w:cs="Arial"/>
                <w:sz w:val="24"/>
                <w:szCs w:val="24"/>
                <w:lang w:eastAsia="ru-RU"/>
              </w:rPr>
            </w:pPr>
            <w:r w:rsidRPr="00B271DD">
              <w:rPr>
                <w:rFonts w:ascii="Arial" w:eastAsia="Times New Roman" w:hAnsi="Arial" w:cs="Arial"/>
                <w:sz w:val="24"/>
                <w:szCs w:val="24"/>
                <w:lang w:eastAsia="ru-RU"/>
              </w:rPr>
              <w:t>1000</w:t>
            </w:r>
          </w:p>
        </w:tc>
      </w:tr>
    </w:tbl>
    <w:p w:rsidR="00B271DD" w:rsidRPr="00B271DD" w:rsidRDefault="00B271DD" w:rsidP="00B271DD">
      <w:pPr>
        <w:keepNext/>
        <w:tabs>
          <w:tab w:val="left" w:pos="0"/>
        </w:tabs>
        <w:autoSpaceDE w:val="0"/>
        <w:autoSpaceDN w:val="0"/>
        <w:spacing w:after="0" w:line="240" w:lineRule="auto"/>
        <w:ind w:firstLine="567"/>
        <w:jc w:val="both"/>
        <w:outlineLvl w:val="7"/>
        <w:rPr>
          <w:rFonts w:ascii="Arial" w:eastAsia="Times New Roman" w:hAnsi="Arial" w:cs="Arial"/>
          <w:bCs/>
          <w:sz w:val="24"/>
          <w:szCs w:val="24"/>
          <w:lang w:eastAsia="ru-RU"/>
        </w:rPr>
      </w:pPr>
      <w:r w:rsidRPr="00B271DD">
        <w:rPr>
          <w:rFonts w:ascii="Arial" w:eastAsia="Times New Roman" w:hAnsi="Arial" w:cs="Arial"/>
          <w:bCs/>
          <w:sz w:val="24"/>
          <w:szCs w:val="24"/>
          <w:lang w:eastAsia="ru-RU"/>
        </w:rPr>
        <w:t>Примечания: 1. Наименьшие размеры площадей полигонов отно</w:t>
      </w:r>
      <w:r w:rsidRPr="00B271DD">
        <w:rPr>
          <w:rFonts w:ascii="Arial" w:eastAsia="Times New Roman" w:hAnsi="Arial" w:cs="Arial"/>
          <w:bCs/>
          <w:sz w:val="24"/>
          <w:szCs w:val="24"/>
          <w:lang w:eastAsia="ru-RU"/>
        </w:rPr>
        <w:softHyphen/>
        <w:t>сятся к сооружениям, размещаемым на песчаных грунтах.</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p w:rsidR="00B271DD" w:rsidRPr="00B271DD" w:rsidRDefault="00B271DD" w:rsidP="00B27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Arial" w:eastAsia="Times New Roman" w:hAnsi="Arial" w:cs="Arial"/>
          <w:b/>
          <w:bCs/>
          <w:sz w:val="24"/>
          <w:szCs w:val="24"/>
          <w:lang w:eastAsia="ru-RU"/>
        </w:rPr>
      </w:pPr>
      <w:r w:rsidRPr="00B271DD">
        <w:rPr>
          <w:rFonts w:ascii="Arial" w:eastAsia="Times New Roman" w:hAnsi="Arial" w:cs="Arial"/>
          <w:b/>
          <w:bCs/>
          <w:sz w:val="24"/>
          <w:szCs w:val="24"/>
          <w:lang w:eastAsia="ru-RU"/>
        </w:rPr>
        <w:t>8. Расчетные показатели в сфере инженерной подготовки и защиты территорий</w:t>
      </w:r>
    </w:p>
    <w:p w:rsidR="00B271DD" w:rsidRPr="00B271DD" w:rsidRDefault="00B271DD" w:rsidP="00B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8.1. Общие требования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8.1.1.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области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8.1.2.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При разработке проектов планировки и застройки Поселения следует предусматривать при необходимости инженерную защиту от затопления, подтопления, селевых потоков, снежных лавин, оползней и обвалов.</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8.1.3.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B271DD" w:rsidRPr="00B271DD" w:rsidRDefault="00B271DD" w:rsidP="00B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8.2. Нормативы по отводу поверхностных вод</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8.2.1. 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8.2.2. Отвод поверхностных вод следует осуществлять со всего бассейна (стоки в водоемы, водостоки, овраги и т.п.) в соответствии с СП 32.13330.</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Допускается применение открытых водоотводящих устройств - канав, кюветов, лотков, а также на территории парков с устройством мостиков или труб на пересечении с улицами, дорогами, проездами и тротуарами.</w:t>
      </w:r>
    </w:p>
    <w:p w:rsidR="00B271DD" w:rsidRPr="00B271DD" w:rsidRDefault="00B271DD" w:rsidP="00B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8.3. Нормативы по защите территорий от затопления и подтопления</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8.3.3. Территории Поселения,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 и СП 58.13330.</w:t>
      </w:r>
    </w:p>
    <w:p w:rsidR="00B271DD" w:rsidRPr="00B271DD" w:rsidRDefault="00B271DD" w:rsidP="00B271DD">
      <w:pPr>
        <w:tabs>
          <w:tab w:val="left" w:pos="708"/>
        </w:tabs>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271DD" w:rsidRPr="00B271DD" w:rsidRDefault="00B271DD" w:rsidP="00B271DD">
      <w:pPr>
        <w:tabs>
          <w:tab w:val="left" w:pos="708"/>
        </w:tabs>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p>
    <w:p w:rsidR="00B271DD" w:rsidRPr="00B271DD" w:rsidRDefault="00B271DD" w:rsidP="00B271DD">
      <w:pPr>
        <w:tabs>
          <w:tab w:val="left" w:pos="708"/>
        </w:tabs>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p>
    <w:p w:rsidR="00B271DD" w:rsidRPr="00B271DD" w:rsidRDefault="00B271DD" w:rsidP="00B271DD">
      <w:pPr>
        <w:tabs>
          <w:tab w:val="left" w:pos="708"/>
        </w:tabs>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p>
    <w:p w:rsidR="00B271DD" w:rsidRPr="00B271DD" w:rsidRDefault="00B271DD" w:rsidP="00B271DD">
      <w:pPr>
        <w:tabs>
          <w:tab w:val="left" w:pos="708"/>
        </w:tabs>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p>
    <w:p w:rsidR="00B271DD" w:rsidRPr="00B271DD" w:rsidRDefault="00B271DD" w:rsidP="00B271DD">
      <w:pPr>
        <w:tabs>
          <w:tab w:val="left" w:pos="708"/>
        </w:tabs>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p>
    <w:p w:rsidR="00B271DD" w:rsidRPr="00B271DD" w:rsidRDefault="00B271DD" w:rsidP="00B271DD">
      <w:pPr>
        <w:pageBreakBefore/>
        <w:tabs>
          <w:tab w:val="left" w:pos="708"/>
        </w:tabs>
        <w:autoSpaceDE w:val="0"/>
        <w:autoSpaceDN w:val="0"/>
        <w:adjustRightInd w:val="0"/>
        <w:spacing w:after="0" w:line="240" w:lineRule="auto"/>
        <w:ind w:firstLine="567"/>
        <w:jc w:val="right"/>
        <w:outlineLvl w:val="1"/>
        <w:rPr>
          <w:rFonts w:ascii="Arial" w:eastAsia="Times New Roman" w:hAnsi="Arial" w:cs="Arial"/>
          <w:sz w:val="24"/>
          <w:szCs w:val="24"/>
          <w:lang w:eastAsia="ru-RU"/>
        </w:rPr>
      </w:pPr>
      <w:bookmarkStart w:id="30" w:name="_Toc297163353"/>
      <w:r w:rsidRPr="00B271DD">
        <w:rPr>
          <w:rFonts w:ascii="Arial" w:eastAsia="Times New Roman" w:hAnsi="Arial" w:cs="Arial"/>
          <w:sz w:val="24"/>
          <w:szCs w:val="24"/>
          <w:lang w:eastAsia="ru-RU"/>
        </w:rPr>
        <w:t>Приложение 1 к местным нормативам градостроительного проектирования</w:t>
      </w:r>
    </w:p>
    <w:p w:rsidR="00B271DD" w:rsidRPr="00B271DD" w:rsidRDefault="00B271DD" w:rsidP="00B271DD">
      <w:pPr>
        <w:tabs>
          <w:tab w:val="left" w:pos="708"/>
        </w:tabs>
        <w:autoSpaceDE w:val="0"/>
        <w:autoSpaceDN w:val="0"/>
        <w:adjustRightInd w:val="0"/>
        <w:spacing w:after="0" w:line="240" w:lineRule="auto"/>
        <w:ind w:firstLine="567"/>
        <w:jc w:val="right"/>
        <w:outlineLvl w:val="2"/>
        <w:rPr>
          <w:rFonts w:ascii="Arial" w:eastAsia="Times New Roman" w:hAnsi="Arial" w:cs="Arial"/>
          <w:b/>
          <w:sz w:val="24"/>
          <w:szCs w:val="24"/>
          <w:lang w:eastAsia="ru-RU"/>
        </w:rPr>
      </w:pPr>
    </w:p>
    <w:p w:rsidR="00B271DD" w:rsidRPr="00B271DD" w:rsidRDefault="00B271DD" w:rsidP="00B271DD">
      <w:pPr>
        <w:tabs>
          <w:tab w:val="left" w:pos="708"/>
        </w:tabs>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r w:rsidRPr="00B271DD">
        <w:rPr>
          <w:rFonts w:ascii="Arial" w:eastAsia="Times New Roman" w:hAnsi="Arial" w:cs="Arial"/>
          <w:b/>
          <w:sz w:val="24"/>
          <w:szCs w:val="24"/>
          <w:lang w:eastAsia="ru-RU"/>
        </w:rPr>
        <w:t>ОСНОВНЫЕ ТЕРМИНЫ И ОПРЕДЕЛЕНИЯ</w:t>
      </w:r>
      <w:bookmarkEnd w:id="30"/>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Генеральный план</w:t>
      </w:r>
      <w:r w:rsidRPr="00B271DD">
        <w:rPr>
          <w:rFonts w:ascii="Arial" w:eastAsia="Times New Roman" w:hAnsi="Arial" w:cs="Arial"/>
          <w:sz w:val="24"/>
          <w:szCs w:val="24"/>
          <w:lang w:eastAsia="ru-RU"/>
        </w:rPr>
        <w:t xml:space="preserve"> сельского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Градостроительная деятельность</w:t>
      </w:r>
      <w:r w:rsidRPr="00B271DD">
        <w:rPr>
          <w:rFonts w:ascii="Arial" w:eastAsia="Times New Roman" w:hAnsi="Arial" w:cs="Arial"/>
          <w:sz w:val="24"/>
          <w:szCs w:val="24"/>
          <w:lang w:eastAsia="ru-RU"/>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Устойчивое развитие территорий</w:t>
      </w:r>
      <w:r w:rsidRPr="00B271DD">
        <w:rPr>
          <w:rFonts w:ascii="Arial" w:eastAsia="Times New Roman" w:hAnsi="Arial" w:cs="Arial"/>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Правила землепользования и застройки</w:t>
      </w:r>
      <w:r w:rsidRPr="00B271DD">
        <w:rPr>
          <w:rFonts w:ascii="Arial" w:eastAsia="Times New Roman" w:hAnsi="Arial" w:cs="Arial"/>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Территориальное планирование</w:t>
      </w:r>
      <w:r w:rsidRPr="00B271DD">
        <w:rPr>
          <w:rFonts w:ascii="Arial" w:eastAsia="Times New Roman" w:hAnsi="Arial" w:cs="Arial"/>
          <w:sz w:val="24"/>
          <w:szCs w:val="24"/>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Функциональное зонирование территории</w:t>
      </w:r>
      <w:r w:rsidRPr="00B271DD">
        <w:rPr>
          <w:rFonts w:ascii="Arial" w:eastAsia="Times New Roman" w:hAnsi="Arial" w:cs="Arial"/>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Функциональные зоны</w:t>
      </w:r>
      <w:r w:rsidRPr="00B271DD">
        <w:rPr>
          <w:rFonts w:ascii="Arial" w:eastAsia="Times New Roman" w:hAnsi="Arial" w:cs="Arial"/>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Зоны с особыми условиями использования территорий</w:t>
      </w:r>
      <w:r w:rsidRPr="00B271DD">
        <w:rPr>
          <w:rFonts w:ascii="Arial" w:eastAsia="Times New Roman" w:hAnsi="Arial" w:cs="Arial"/>
          <w:sz w:val="24"/>
          <w:szCs w:val="24"/>
          <w:lang w:eastAsia="ru-RU"/>
        </w:rPr>
        <w:t xml:space="preserve"> - охранные, санитарно-защитные зоны, зоны охраны объектов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B271DD">
        <w:rPr>
          <w:rFonts w:ascii="Arial" w:eastAsia="Times New Roman" w:hAnsi="Arial" w:cs="Arial"/>
          <w:b/>
          <w:sz w:val="24"/>
          <w:szCs w:val="24"/>
          <w:lang w:eastAsia="ru-RU"/>
        </w:rPr>
        <w:t>.</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Градостроительное</w:t>
      </w:r>
      <w:r w:rsidRPr="00B271DD">
        <w:rPr>
          <w:rFonts w:ascii="Arial" w:eastAsia="Times New Roman" w:hAnsi="Arial" w:cs="Arial"/>
          <w:sz w:val="24"/>
          <w:szCs w:val="24"/>
          <w:lang w:eastAsia="ru-RU"/>
        </w:rPr>
        <w:t xml:space="preserve"> </w:t>
      </w:r>
      <w:r w:rsidRPr="00B271DD">
        <w:rPr>
          <w:rFonts w:ascii="Arial" w:eastAsia="Times New Roman" w:hAnsi="Arial" w:cs="Arial"/>
          <w:b/>
          <w:sz w:val="24"/>
          <w:szCs w:val="24"/>
          <w:lang w:eastAsia="ru-RU"/>
        </w:rPr>
        <w:t>зонирование</w:t>
      </w:r>
      <w:r w:rsidRPr="00B271DD">
        <w:rPr>
          <w:rFonts w:ascii="Arial" w:eastAsia="Times New Roman" w:hAnsi="Arial" w:cs="Arial"/>
          <w:sz w:val="24"/>
          <w:szCs w:val="24"/>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Территориальные зоны</w:t>
      </w:r>
      <w:r w:rsidRPr="00B271DD">
        <w:rPr>
          <w:rFonts w:ascii="Arial" w:eastAsia="Times New Roman" w:hAnsi="Arial" w:cs="Arial"/>
          <w:sz w:val="24"/>
          <w:szCs w:val="24"/>
          <w:lang w:eastAsia="ru-RU"/>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Градостроительный регламент</w:t>
      </w:r>
      <w:r w:rsidRPr="00B271DD">
        <w:rPr>
          <w:rFonts w:ascii="Arial" w:eastAsia="Times New Roman" w:hAnsi="Arial" w:cs="Arial"/>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Территории общего пользования</w:t>
      </w:r>
      <w:r w:rsidRPr="00B271DD">
        <w:rPr>
          <w:rFonts w:ascii="Arial" w:eastAsia="Times New Roman" w:hAnsi="Arial" w:cs="Arial"/>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Строительство</w:t>
      </w:r>
      <w:r w:rsidRPr="00B271DD">
        <w:rPr>
          <w:rFonts w:ascii="Arial" w:eastAsia="Times New Roman" w:hAnsi="Arial" w:cs="Arial"/>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Реконструкция </w:t>
      </w:r>
      <w:r w:rsidRPr="00B271DD">
        <w:rPr>
          <w:rFonts w:ascii="Arial" w:eastAsia="Times New Roman" w:hAnsi="Arial" w:cs="Arial"/>
          <w:sz w:val="24"/>
          <w:szCs w:val="24"/>
          <w:lang w:eastAsia="ru-RU"/>
        </w:rPr>
        <w:t>-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Инженерные изыскания</w:t>
      </w:r>
      <w:r w:rsidRPr="00B271DD">
        <w:rPr>
          <w:rFonts w:ascii="Arial" w:eastAsia="Times New Roman" w:hAnsi="Arial" w:cs="Arial"/>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Градостроительная емкость (интенсивность использования) территории</w:t>
      </w:r>
      <w:r w:rsidRPr="00B271DD">
        <w:rPr>
          <w:rFonts w:ascii="Arial" w:eastAsia="Times New Roman" w:hAnsi="Arial" w:cs="Arial"/>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Социально гарантированные условия жизнедеятельности</w:t>
      </w:r>
      <w:r w:rsidRPr="00B271DD">
        <w:rPr>
          <w:rFonts w:ascii="Arial" w:eastAsia="Times New Roman" w:hAnsi="Arial" w:cs="Arial"/>
          <w:sz w:val="24"/>
          <w:szCs w:val="24"/>
          <w:lang w:eastAsia="ru-RU"/>
        </w:rPr>
        <w:t xml:space="preserve"> - состояние среды территорий населенных пунктов,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Земельный участок</w:t>
      </w:r>
      <w:r w:rsidRPr="00B271DD">
        <w:rPr>
          <w:rFonts w:ascii="Arial" w:eastAsia="Times New Roman" w:hAnsi="Arial" w:cs="Arial"/>
          <w:sz w:val="24"/>
          <w:szCs w:val="24"/>
          <w:lang w:eastAsia="ru-RU"/>
        </w:rPr>
        <w:t xml:space="preserve"> - часть поверхности земли (в том числе почвенный слой), границы которой описаны и удостоверены в установленном порядке.</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Элемент планировочной структуры</w:t>
      </w:r>
      <w:r w:rsidRPr="00B271DD">
        <w:rPr>
          <w:rFonts w:ascii="Arial" w:eastAsia="Times New Roman" w:hAnsi="Arial" w:cs="Arial"/>
          <w:sz w:val="24"/>
          <w:szCs w:val="24"/>
          <w:lang w:eastAsia="ru-RU"/>
        </w:rPr>
        <w:t xml:space="preserve"> - часть территории населенного пункта,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назначения территорий.</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Улица </w:t>
      </w:r>
      <w:r w:rsidRPr="00B271DD">
        <w:rPr>
          <w:rFonts w:ascii="Arial" w:eastAsia="Times New Roman" w:hAnsi="Arial" w:cs="Arial"/>
          <w:sz w:val="24"/>
          <w:szCs w:val="24"/>
          <w:lang w:eastAsia="ru-RU"/>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Дорога (городская)</w:t>
      </w:r>
      <w:r w:rsidRPr="00B271DD">
        <w:rPr>
          <w:rFonts w:ascii="Arial" w:eastAsia="Times New Roman" w:hAnsi="Arial" w:cs="Arial"/>
          <w:sz w:val="24"/>
          <w:szCs w:val="24"/>
          <w:lang w:eastAsia="ru-RU"/>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Пешеходная зона</w:t>
      </w:r>
      <w:r w:rsidRPr="00B271DD">
        <w:rPr>
          <w:rFonts w:ascii="Arial" w:eastAsia="Times New Roman" w:hAnsi="Arial" w:cs="Arial"/>
          <w:sz w:val="24"/>
          <w:szCs w:val="24"/>
          <w:lang w:eastAsia="ru-RU"/>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Интенсивность использования территории (интенсивность застройки)</w:t>
      </w:r>
      <w:r w:rsidRPr="00B271DD">
        <w:rPr>
          <w:rFonts w:ascii="Arial" w:eastAsia="Times New Roman" w:hAnsi="Arial" w:cs="Arial"/>
          <w:sz w:val="24"/>
          <w:szCs w:val="24"/>
          <w:lang w:eastAsia="ru-RU"/>
        </w:rPr>
        <w:t xml:space="preserve"> населенного пункта характеризуется показателями плотности застройки, коэффициентом (в процентах) застройки территории.</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Плотность застройки</w:t>
      </w:r>
      <w:r w:rsidRPr="00B271DD">
        <w:rPr>
          <w:rFonts w:ascii="Arial" w:eastAsia="Times New Roman" w:hAnsi="Arial" w:cs="Arial"/>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Суммарная поэтажная площадь</w:t>
      </w:r>
      <w:r w:rsidRPr="00B271DD">
        <w:rPr>
          <w:rFonts w:ascii="Arial" w:eastAsia="Times New Roman" w:hAnsi="Arial" w:cs="Arial"/>
          <w:sz w:val="24"/>
          <w:szCs w:val="24"/>
          <w:lang w:eastAsia="ru-RU"/>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Коэффициент застройки (Кз)</w:t>
      </w:r>
      <w:r w:rsidRPr="00B271DD">
        <w:rPr>
          <w:rFonts w:ascii="Arial" w:eastAsia="Times New Roman" w:hAnsi="Arial" w:cs="Arial"/>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Коэффициент плотности застройки (Кпз) </w:t>
      </w:r>
      <w:r w:rsidRPr="00B271DD">
        <w:rPr>
          <w:rFonts w:ascii="Arial" w:eastAsia="Times New Roman" w:hAnsi="Arial" w:cs="Arial"/>
          <w:sz w:val="24"/>
          <w:szCs w:val="24"/>
          <w:lang w:eastAsia="ru-RU"/>
        </w:rPr>
        <w:t>- отношение площади всех этажей зданий и сооружений к площади участка.</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Озелененные территории</w:t>
      </w:r>
      <w:r w:rsidRPr="00B271DD">
        <w:rPr>
          <w:rFonts w:ascii="Arial" w:eastAsia="Times New Roman" w:hAnsi="Arial" w:cs="Arial"/>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Коэффициент озеленения</w:t>
      </w:r>
      <w:r w:rsidRPr="00B271DD">
        <w:rPr>
          <w:rFonts w:ascii="Arial" w:eastAsia="Times New Roman" w:hAnsi="Arial" w:cs="Arial"/>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Квартал</w:t>
      </w:r>
      <w:r w:rsidRPr="00B271DD">
        <w:rPr>
          <w:rFonts w:ascii="Arial" w:eastAsia="Times New Roman" w:hAnsi="Arial" w:cs="Arial"/>
          <w:sz w:val="24"/>
          <w:szCs w:val="24"/>
          <w:lang w:eastAsia="ru-RU"/>
        </w:rPr>
        <w:t xml:space="preserve">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Стоянка для автомобилей (автостоянка)</w:t>
      </w:r>
      <w:r w:rsidRPr="00B271DD">
        <w:rPr>
          <w:rFonts w:ascii="Arial" w:eastAsia="Times New Roman" w:hAnsi="Arial" w:cs="Arial"/>
          <w:sz w:val="24"/>
          <w:szCs w:val="24"/>
          <w:lang w:eastAsia="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Надземная автостоянка закрытого типа </w:t>
      </w:r>
      <w:r w:rsidRPr="00B271DD">
        <w:rPr>
          <w:rFonts w:ascii="Arial" w:eastAsia="Times New Roman" w:hAnsi="Arial" w:cs="Arial"/>
          <w:sz w:val="24"/>
          <w:szCs w:val="24"/>
          <w:lang w:eastAsia="ru-RU"/>
        </w:rPr>
        <w:t>- автостоянка с наружными стеновыми ограждениями (гаражи, гаражи-стоянки, гаражные комплексы).</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Автостоянка открытого типа</w:t>
      </w:r>
      <w:r w:rsidRPr="00B271DD">
        <w:rPr>
          <w:rFonts w:ascii="Arial" w:eastAsia="Times New Roman" w:hAnsi="Arial" w:cs="Arial"/>
          <w:sz w:val="24"/>
          <w:szCs w:val="24"/>
          <w:lang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Гостевые стоянки</w:t>
      </w:r>
      <w:r w:rsidRPr="00B271DD">
        <w:rPr>
          <w:rFonts w:ascii="Arial" w:eastAsia="Times New Roman" w:hAnsi="Arial" w:cs="Arial"/>
          <w:sz w:val="24"/>
          <w:szCs w:val="24"/>
          <w:lang w:eastAsia="ru-RU"/>
        </w:rPr>
        <w:t xml:space="preserve"> - открытые площадки, предназначенные для кратковременного хранения (стоянки) легковых автомобилей.</w:t>
      </w:r>
    </w:p>
    <w:p w:rsidR="00B271DD" w:rsidRPr="00B271DD" w:rsidRDefault="00B271DD" w:rsidP="00B271DD">
      <w:pPr>
        <w:tabs>
          <w:tab w:val="left" w:pos="708"/>
        </w:tabs>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31" w:name="_Toc277842805"/>
      <w:bookmarkStart w:id="32" w:name="_Toc277843043"/>
      <w:bookmarkStart w:id="33" w:name="_Toc297163354"/>
      <w:r w:rsidRPr="00B271DD">
        <w:rPr>
          <w:rFonts w:ascii="Arial" w:eastAsia="Times New Roman" w:hAnsi="Arial" w:cs="Arial"/>
          <w:b/>
          <w:sz w:val="24"/>
          <w:szCs w:val="24"/>
          <w:lang w:eastAsia="ru-RU"/>
        </w:rPr>
        <w:t>Перечень линий градостроительного регулирования</w:t>
      </w:r>
      <w:bookmarkEnd w:id="31"/>
      <w:bookmarkEnd w:id="32"/>
      <w:bookmarkEnd w:id="33"/>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Красные линии</w:t>
      </w:r>
      <w:r w:rsidRPr="00B271DD">
        <w:rPr>
          <w:rFonts w:ascii="Arial" w:eastAsia="Times New Roman" w:hAnsi="Arial" w:cs="Arial"/>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отдельных нестационарных объектов автосервиса для попутного обслуживания (АЗС, мини-мойки, посты проверки СО);</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отдельных нестационарных объектов для попутного обслуживания пешеходов (мелкорозничная торговля и бытовое обслуживание).</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Линии застройки</w:t>
      </w:r>
      <w:r w:rsidRPr="00B271DD">
        <w:rPr>
          <w:rFonts w:ascii="Arial" w:eastAsia="Times New Roman" w:hAnsi="Arial" w:cs="Arial"/>
          <w:sz w:val="24"/>
          <w:szCs w:val="24"/>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Отступ застройки</w:t>
      </w:r>
      <w:r w:rsidRPr="00B271DD">
        <w:rPr>
          <w:rFonts w:ascii="Arial" w:eastAsia="Times New Roman" w:hAnsi="Arial" w:cs="Arial"/>
          <w:sz w:val="24"/>
          <w:szCs w:val="24"/>
          <w:lang w:eastAsia="ru-RU"/>
        </w:rPr>
        <w:t xml:space="preserve"> - расстояние между красной линией или границей земельного участка и стеной здания, строения, сооружения.</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Границы полосы отвода железных дорог</w:t>
      </w:r>
      <w:r w:rsidRPr="00B271DD">
        <w:rPr>
          <w:rFonts w:ascii="Arial" w:eastAsia="Times New Roman" w:hAnsi="Arial" w:cs="Arial"/>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Границы полосы отвода автомобильных дорог</w:t>
      </w:r>
      <w:r w:rsidRPr="00B271DD">
        <w:rPr>
          <w:rFonts w:ascii="Arial" w:eastAsia="Times New Roman" w:hAnsi="Arial" w:cs="Arial"/>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 xml:space="preserve">Границы технических (охранных) зон инженерных сооружений и коммуникаций </w:t>
      </w:r>
      <w:r w:rsidRPr="00B271DD">
        <w:rPr>
          <w:rFonts w:ascii="Arial" w:eastAsia="Times New Roman" w:hAnsi="Arial" w:cs="Arial"/>
          <w:sz w:val="24"/>
          <w:szCs w:val="24"/>
          <w:lang w:eastAsia="ru-RU"/>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Границы озелененных территорий, не входящих в природный комплекс</w:t>
      </w:r>
      <w:r w:rsidRPr="00B271DD">
        <w:rPr>
          <w:rFonts w:ascii="Arial" w:eastAsia="Times New Roman" w:hAnsi="Arial" w:cs="Arial"/>
          <w:sz w:val="24"/>
          <w:szCs w:val="24"/>
          <w:lang w:eastAsia="ru-RU"/>
        </w:rPr>
        <w:t>, - границы участков внутриквартального озеленения общего пользования и трасс внутриквартальных транспортных коммуникаций.</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Границы водоохранных зон</w:t>
      </w:r>
      <w:r w:rsidRPr="00B271DD">
        <w:rPr>
          <w:rFonts w:ascii="Arial" w:eastAsia="Times New Roman" w:hAnsi="Arial" w:cs="Arial"/>
          <w:sz w:val="24"/>
          <w:szCs w:val="24"/>
          <w:lang w:eastAsia="ru-RU"/>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Границы прибрежных зон (полос)</w:t>
      </w:r>
      <w:r w:rsidRPr="00B271DD">
        <w:rPr>
          <w:rFonts w:ascii="Arial" w:eastAsia="Times New Roman" w:hAnsi="Arial" w:cs="Arial"/>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Границы зон санитарной охраны</w:t>
      </w:r>
      <w:r w:rsidRPr="00B271DD">
        <w:rPr>
          <w:rFonts w:ascii="Arial" w:eastAsia="Times New Roman" w:hAnsi="Arial" w:cs="Arial"/>
          <w:sz w:val="24"/>
          <w:szCs w:val="24"/>
          <w:lang w:eastAsia="ru-RU"/>
        </w:rPr>
        <w:t xml:space="preserve"> источников питьевого водоснабжения - границы зон I и II пояса, а также жесткой зоны II пояса:</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Границы санитарно-защитных зон</w:t>
      </w:r>
      <w:r w:rsidRPr="00B271DD">
        <w:rPr>
          <w:rFonts w:ascii="Arial" w:eastAsia="Times New Roman" w:hAnsi="Arial" w:cs="Arial"/>
          <w:sz w:val="24"/>
          <w:szCs w:val="24"/>
          <w:lang w:eastAsia="ru-RU"/>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B271DD" w:rsidRPr="00B271DD" w:rsidRDefault="00B271DD" w:rsidP="00B271DD">
      <w:pPr>
        <w:widowControl w:val="0"/>
        <w:tabs>
          <w:tab w:val="left" w:pos="708"/>
        </w:tabs>
        <w:spacing w:after="0" w:line="240" w:lineRule="auto"/>
        <w:ind w:firstLine="567"/>
        <w:jc w:val="right"/>
        <w:rPr>
          <w:rFonts w:ascii="Arial" w:eastAsia="Times New Roman" w:hAnsi="Arial" w:cs="Arial"/>
          <w:sz w:val="24"/>
          <w:szCs w:val="24"/>
          <w:lang w:eastAsia="ru-RU"/>
        </w:rPr>
      </w:pPr>
    </w:p>
    <w:p w:rsidR="00B271DD" w:rsidRPr="00B271DD" w:rsidRDefault="00B271DD" w:rsidP="00B271DD">
      <w:pPr>
        <w:pageBreakBefore/>
        <w:tabs>
          <w:tab w:val="left" w:pos="708"/>
        </w:tabs>
        <w:autoSpaceDE w:val="0"/>
        <w:autoSpaceDN w:val="0"/>
        <w:adjustRightInd w:val="0"/>
        <w:spacing w:after="0" w:line="240" w:lineRule="auto"/>
        <w:ind w:firstLine="567"/>
        <w:jc w:val="right"/>
        <w:outlineLvl w:val="1"/>
        <w:rPr>
          <w:rFonts w:ascii="Arial" w:eastAsia="Times New Roman" w:hAnsi="Arial" w:cs="Arial"/>
          <w:sz w:val="24"/>
          <w:szCs w:val="24"/>
          <w:lang w:eastAsia="ru-RU"/>
        </w:rPr>
      </w:pPr>
      <w:bookmarkStart w:id="34" w:name="_Toc277842806"/>
      <w:bookmarkStart w:id="35" w:name="_Toc277843044"/>
      <w:bookmarkStart w:id="36" w:name="_Toc297163355"/>
      <w:r w:rsidRPr="00B271DD">
        <w:rPr>
          <w:rFonts w:ascii="Arial" w:eastAsia="Times New Roman" w:hAnsi="Arial" w:cs="Arial"/>
          <w:sz w:val="24"/>
          <w:szCs w:val="24"/>
          <w:lang w:eastAsia="ru-RU"/>
        </w:rPr>
        <w:t>Приложение 2</w:t>
      </w:r>
      <w:bookmarkEnd w:id="34"/>
      <w:bookmarkEnd w:id="35"/>
      <w:bookmarkEnd w:id="36"/>
      <w:r w:rsidRPr="00B271DD">
        <w:rPr>
          <w:rFonts w:ascii="Arial" w:eastAsia="Times New Roman" w:hAnsi="Arial" w:cs="Arial"/>
          <w:sz w:val="24"/>
          <w:szCs w:val="24"/>
          <w:lang w:eastAsia="ru-RU"/>
        </w:rPr>
        <w:t xml:space="preserve"> к местным нормативам градостроительного проектирования </w:t>
      </w:r>
    </w:p>
    <w:p w:rsidR="00B271DD" w:rsidRPr="00B271DD" w:rsidRDefault="00B271DD" w:rsidP="00B271DD">
      <w:pPr>
        <w:widowControl w:val="0"/>
        <w:tabs>
          <w:tab w:val="left" w:pos="708"/>
        </w:tabs>
        <w:spacing w:after="0" w:line="240" w:lineRule="auto"/>
        <w:ind w:firstLine="567"/>
        <w:jc w:val="center"/>
        <w:rPr>
          <w:rFonts w:ascii="Arial" w:eastAsia="Times New Roman" w:hAnsi="Arial" w:cs="Arial"/>
          <w:b/>
          <w:sz w:val="24"/>
          <w:szCs w:val="24"/>
          <w:lang w:eastAsia="ru-RU"/>
        </w:rPr>
      </w:pPr>
    </w:p>
    <w:p w:rsidR="00B271DD" w:rsidRPr="00B271DD" w:rsidRDefault="00B271DD" w:rsidP="00B271DD">
      <w:pPr>
        <w:widowControl w:val="0"/>
        <w:tabs>
          <w:tab w:val="left" w:pos="708"/>
        </w:tabs>
        <w:spacing w:after="0" w:line="240" w:lineRule="auto"/>
        <w:ind w:firstLine="567"/>
        <w:jc w:val="center"/>
        <w:rPr>
          <w:rFonts w:ascii="Arial" w:eastAsia="Times New Roman" w:hAnsi="Arial" w:cs="Arial"/>
          <w:b/>
          <w:sz w:val="24"/>
          <w:szCs w:val="24"/>
          <w:lang w:eastAsia="ru-RU"/>
        </w:rPr>
      </w:pPr>
      <w:r w:rsidRPr="00B271DD">
        <w:rPr>
          <w:rFonts w:ascii="Arial" w:eastAsia="Times New Roman" w:hAnsi="Arial" w:cs="Arial"/>
          <w:b/>
          <w:sz w:val="24"/>
          <w:szCs w:val="24"/>
          <w:lang w:eastAsia="ru-RU"/>
        </w:rPr>
        <w:t>ПЕРЕЧЕНЬ ЗАКОНОДАТЕЛЬНЫХ И НОРМАТИВНЫХ ДОКУМЕНТОВ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Федеральные законы</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Федеральный закон от 6 октября 2003 г. № 131-ФЗ «Об общих принципах организации местного самоуправления в Российской Федерации» </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Водный кодекс Российской Федерации от 3 июня 2006 года N 74-ФЗ</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Градостроительный кодекс Российской Федерации от 29 декабря 2004 года N 190-ФЗ</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Жилищный кодекс Российской Федерации от 29 декабря 2004 г. № 188-ФЗ</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Земельный кодекс Российской Федерации от 25 октября 2001 года N 136-ФЗ</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Лесной кодекс Российской Федерации от 4 декабря 2006 года N 200-ФЗ</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Федеральный закон от 30 декабря 2009 года N 384-ФЗ «Технический регламент о безопасности зданий и сооружений»</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Федеральный закон от 27 декабря 2002 года N 184-ФЗ «О техническом регулировании»</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Федеральный закон от 21 июля 1997 года N 116-ФЗ «О промышленной безопасности опасных производственных объектов»</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Федеральный закон  от 7 июля 2003 года N 112-ФЗ «О личном подсобном хозяйстве»</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Федеральный закон от 15 апреля 1998 года N 66-ФЗ «О садоводческих, огороднических и дачных некоммерческих объединениях граждан»</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Федеральный закон от 28 декабря 2009 года N 381-ФЗ «Об основах государственного регулирования торговой деятельности в Российской Федерации»</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Федеральный закон от 30 марта 1999 года N 52-ФЗ «О санитарно-эпидемиологическом благополучии населения»</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Федеральный закон от 10 января 2002 года N 7-ФЗ «Об охране окружающей среды»</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Федеральный закон от 4 мая 1999 г. № 96-Ф3 «Об охране атмосферного воздуха» </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Закон Российской Федерации от 21 февраля 1992 г. № 2395-1 «О недрах» </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
          <w:bCs/>
          <w:sz w:val="24"/>
          <w:szCs w:val="24"/>
          <w:lang w:eastAsia="ru-RU"/>
        </w:rPr>
      </w:pPr>
      <w:r w:rsidRPr="00B271DD">
        <w:rPr>
          <w:rFonts w:ascii="Arial" w:eastAsia="Times New Roman" w:hAnsi="Arial" w:cs="Arial"/>
          <w:bCs/>
          <w:sz w:val="24"/>
          <w:szCs w:val="24"/>
          <w:lang w:eastAsia="ru-RU"/>
        </w:rPr>
        <w:t xml:space="preserve">Федеральный закон от 14 марта 1995 года N 33-ФЗ «Об особо охраняемых природных территориях» </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Федеральный закон от 23 февраля 1995 г. № 26-ФЗ «О природных лечебных ресурсах, лечебно-оздоровительных местностях и курортах» </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Федеральный закон от 24 апреля 1995 г. № 52-ФЗ «О животном мире» </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Федеральный закон от 23 ноября 1995 г. № 174-ФЗ «Об экологической экспертизе» </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Федеральный закон от 10 января 2003 г. № 17-ФЗ «О железнодорожном транспорте в Российской Федерации»</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Федеральный закон от 2 августа 1995 г. № 122-ФЗ «О социальном обслуживании граждан пожилого возраста и инвалидов» </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Федеральный закон от 24 ноября 1995 г. № 181-ФЗ «О социальной защите инвалидов в Российской Федерации» </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Федеральный закон от 12 декабря 1998 г. № 28-ФЗ «О гражданской обороне» </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Федеральный закон от 21 декабря 1994 г. № 68-ФЗ «О защите населения и территорий от чрезвычайных ситуаций природного и техногенного характера» </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Федеральный закон от 22 июля 2008 г. N 123-ФЗ "Технический регламент о требованиях пожарной безопасности"</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Федеральный закон от 10 декабря 1995 г. № 196-ФЗ «О безопасности дорожного движения» </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Федеральный закон от 9 января 1996 г. № 3-ФЗ «О радиационной безопасности населения» </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Федеральный закон от 24 июня 1998 г. № 89-ФЗ «Об отходах производства и потребления» </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Федеральный закон от 12 декабря 1996 г. № 8-ФЗ «О погребении и похоронном деле» </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Федеральный закон от 31 марта 1999 г. № 69-ФЗ «О газоснабжении в Российской Федерации»</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Федеральный закон от 25 июня 2002 года N 73-ФЗ «Об объектах культурного наследия (памятниках истории и культуры) народов Российской Федерации»</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Нормативные правовые акты Российской Федерации</w:t>
      </w:r>
    </w:p>
    <w:p w:rsidR="00B271DD" w:rsidRPr="00B271DD" w:rsidRDefault="00B271DD" w:rsidP="00B271DD">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Указ Президента Российской Федерации от 2 октября 1992 г. № 1156 «О мерах по формированию доступной для инвалидов среды жизнедеятельности» </w:t>
      </w:r>
    </w:p>
    <w:p w:rsidR="00B271DD" w:rsidRPr="00B271DD" w:rsidRDefault="00B271DD" w:rsidP="00B271DD">
      <w:pPr>
        <w:widowControl w:val="0"/>
        <w:numPr>
          <w:ilvl w:val="0"/>
          <w:numId w:val="3"/>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 </w:t>
      </w:r>
    </w:p>
    <w:p w:rsidR="00B271DD" w:rsidRPr="00B271DD" w:rsidRDefault="00B271DD" w:rsidP="00B271DD">
      <w:pPr>
        <w:widowControl w:val="0"/>
        <w:numPr>
          <w:ilvl w:val="0"/>
          <w:numId w:val="3"/>
        </w:numPr>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
          <w:bCs/>
          <w:sz w:val="24"/>
          <w:szCs w:val="24"/>
          <w:lang w:eastAsia="ru-RU"/>
        </w:rPr>
      </w:pPr>
      <w:r w:rsidRPr="00B271DD">
        <w:rPr>
          <w:rFonts w:ascii="Arial" w:eastAsia="Times New Roman" w:hAnsi="Arial" w:cs="Arial"/>
          <w:sz w:val="24"/>
          <w:szCs w:val="24"/>
          <w:lang w:eastAsia="ru-RU"/>
        </w:rPr>
        <w:t>Постановление Правительства Российской Федерации от 26 апреля 2008 г. N 315 «</w:t>
      </w:r>
      <w:r w:rsidRPr="00B271DD">
        <w:rPr>
          <w:rFonts w:ascii="Arial" w:eastAsia="Times New Roman" w:hAnsi="Arial" w:cs="Arial"/>
          <w:bCs/>
          <w:sz w:val="24"/>
          <w:szCs w:val="24"/>
          <w:lang w:eastAsia="ru-RU"/>
        </w:rPr>
        <w:t>Об утверждении положения о зонах охраны объектов культурного наследия (памятников истории и культуры) народов Российской Федерации</w:t>
      </w:r>
      <w:r w:rsidRPr="00B271DD">
        <w:rPr>
          <w:rFonts w:ascii="Arial" w:eastAsia="Times New Roman" w:hAnsi="Arial" w:cs="Arial"/>
          <w:b/>
          <w:bCs/>
          <w:sz w:val="24"/>
          <w:szCs w:val="24"/>
          <w:lang w:eastAsia="ru-RU"/>
        </w:rPr>
        <w:t>»</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Постановление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Постановление Правительства Российской Федерации от 20 июня 2006 г. N 384 «Об утверждении правил определения границ зон охраняемых объектов и согласования градостроительных регламентов для таких зон»</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Постановление Правительства Российской Федерации от 12 октября 2006 г. N 611 «О порядке установления и использования полос отвода и охранных зон железных дорог»</w:t>
      </w:r>
    </w:p>
    <w:p w:rsidR="00B271DD" w:rsidRPr="00B271DD" w:rsidRDefault="00B271DD" w:rsidP="00B271DD">
      <w:pPr>
        <w:numPr>
          <w:ilvl w:val="0"/>
          <w:numId w:val="2"/>
        </w:numPr>
        <w:adjustRightInd w:val="0"/>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«Социальные нормативы и нормы», одобрены распоряжением Правительства Российской Федерации от 3 июля 1996 г. N 1063-р</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sz w:val="24"/>
          <w:szCs w:val="24"/>
          <w:lang w:eastAsia="ru-RU"/>
        </w:rPr>
        <w:t>Постановление Правительства Российской Федерации от 10 января 2009 г. N 17 «</w:t>
      </w:r>
      <w:r w:rsidRPr="00B271DD">
        <w:rPr>
          <w:rFonts w:ascii="Arial" w:eastAsia="Times New Roman" w:hAnsi="Arial" w:cs="Arial"/>
          <w:bCs/>
          <w:sz w:val="24"/>
          <w:szCs w:val="24"/>
          <w:lang w:eastAsia="ru-RU"/>
        </w:rPr>
        <w:t>Об утверждении правил установления на местности границ водоохранных зон и границ прибрежных защитных полос водных объектов»</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Постановление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71DD" w:rsidRPr="00B271DD" w:rsidRDefault="00B271DD" w:rsidP="00B271DD">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Постановление Правительства Российской Федерации от 9 июня 1995 г. N 578 «Об утверждении правил охраны линий и сооружений связи Российской Федерации»</w:t>
      </w:r>
    </w:p>
    <w:p w:rsidR="00B271DD" w:rsidRPr="00B271DD" w:rsidRDefault="00B271DD" w:rsidP="00B271DD">
      <w:pPr>
        <w:numPr>
          <w:ilvl w:val="0"/>
          <w:numId w:val="2"/>
        </w:numPr>
        <w:autoSpaceDE w:val="0"/>
        <w:autoSpaceDN w:val="0"/>
        <w:adjustRightInd w:val="0"/>
        <w:spacing w:after="0" w:line="240" w:lineRule="auto"/>
        <w:ind w:left="0" w:firstLine="567"/>
        <w:jc w:val="both"/>
        <w:outlineLvl w:val="0"/>
        <w:rPr>
          <w:rFonts w:ascii="Arial" w:eastAsia="Times New Roman" w:hAnsi="Arial" w:cs="Arial"/>
          <w:bCs/>
          <w:sz w:val="24"/>
          <w:szCs w:val="24"/>
          <w:lang w:eastAsia="ru-RU"/>
        </w:rPr>
      </w:pPr>
      <w:bookmarkStart w:id="37" w:name="_Toc297163357"/>
      <w:bookmarkStart w:id="38" w:name="_Toc277843045"/>
      <w:bookmarkStart w:id="39" w:name="_Toc277842807"/>
      <w:r w:rsidRPr="00B271DD">
        <w:rPr>
          <w:rFonts w:ascii="Arial" w:eastAsia="Times New Roman" w:hAnsi="Arial" w:cs="Arial"/>
          <w:bCs/>
          <w:sz w:val="24"/>
          <w:szCs w:val="24"/>
          <w:lang w:eastAsia="ru-RU"/>
        </w:rPr>
        <w:t>Приказ Государственного Комитета Российской Федерации по строительству и жилищно-коммунальному комплексу от 15 декабря 1999 г. N 153 «Об утверждении правил создания, охраны и содержания зеленых насаждений в городах Российской Федерации»</w:t>
      </w:r>
      <w:bookmarkEnd w:id="37"/>
      <w:bookmarkEnd w:id="38"/>
      <w:bookmarkEnd w:id="39"/>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B271DD">
        <w:rPr>
          <w:rFonts w:ascii="Arial" w:eastAsia="Times New Roman" w:hAnsi="Arial" w:cs="Arial"/>
          <w:b/>
          <w:bCs/>
          <w:sz w:val="24"/>
          <w:szCs w:val="24"/>
          <w:lang w:eastAsia="ru-RU"/>
        </w:rPr>
        <w:t>ЗАКОНОДАТЕЛЬСТВО ВОРОНЕЖСКОЙ ОБЛАСТИ</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Закон Воронежской области от 30 июня 2010 года N 68-ОЗ «О государственном регулировании торговой деятельности на территории Воронежской области»</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Закон Воронежской области от 7 июля 2006 года N 61-ОЗ «О регулировании градостроительной деятельности в Воронежской области»</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Закон Воронежской области от 4 октября 2005 года N 63-ОЗ «Об особенностях сохранения, использования, популяризации и государственной охраны объектов культурного наследия (памятников истории и культуры) регионального и местного значения на территории Воронежской области»</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Закон Воронежской области от 6 февраля 2007 года N 18-ОЗ «Об особо охраняемых природных территориях в Воронежской области»</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Закон Воронежской области от 27 октября 2006 года N 87-ОЗ «Об административно-территориальном устройстве воронежской области и порядке его изменения»</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B271DD">
        <w:rPr>
          <w:rFonts w:ascii="Arial" w:eastAsia="Times New Roman" w:hAnsi="Arial" w:cs="Arial"/>
          <w:b/>
          <w:bCs/>
          <w:sz w:val="24"/>
          <w:szCs w:val="24"/>
          <w:lang w:eastAsia="ru-RU"/>
        </w:rPr>
        <w:t>НОРМАТИВНЫЕ ДОКУМЕНТЫ ВОРОНЕЖСКОЙ ОБЛАСТИ</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Постановление администрации Воронежской области от 18 апреля 2007 г. N 338 «</w:t>
      </w:r>
      <w:r w:rsidRPr="00B271DD">
        <w:rPr>
          <w:rFonts w:ascii="Arial" w:eastAsia="Times New Roman" w:hAnsi="Arial" w:cs="Arial"/>
          <w:b/>
          <w:bCs/>
          <w:sz w:val="24"/>
          <w:szCs w:val="24"/>
          <w:lang w:eastAsia="ru-RU"/>
        </w:rPr>
        <w:t>Об утверждении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w:t>
      </w:r>
      <w:r w:rsidRPr="00B271DD">
        <w:rPr>
          <w:rFonts w:ascii="Arial" w:eastAsia="Times New Roman" w:hAnsi="Arial" w:cs="Arial"/>
          <w:bCs/>
          <w:sz w:val="24"/>
          <w:szCs w:val="24"/>
          <w:lang w:eastAsia="ru-RU"/>
        </w:rPr>
        <w:t>»</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Региональный норматив градостроительного проектирования </w:t>
      </w:r>
      <w:r w:rsidRPr="00B271DD">
        <w:rPr>
          <w:rFonts w:ascii="Arial" w:eastAsia="Times New Roman" w:hAnsi="Arial" w:cs="Arial"/>
          <w:b/>
          <w:sz w:val="24"/>
          <w:szCs w:val="24"/>
          <w:lang w:eastAsia="ru-RU"/>
        </w:rPr>
        <w:t>«Планировка жилых, общественно-деловых и рекреационных зон населенных пунктов Воронежской области»</w:t>
      </w:r>
      <w:r w:rsidRPr="00B271DD">
        <w:rPr>
          <w:rFonts w:ascii="Arial" w:eastAsia="Times New Roman" w:hAnsi="Arial" w:cs="Arial"/>
          <w:sz w:val="24"/>
          <w:szCs w:val="24"/>
          <w:lang w:eastAsia="ru-RU"/>
        </w:rPr>
        <w:t xml:space="preserve">, утв. </w:t>
      </w:r>
      <w:r w:rsidRPr="00B271DD">
        <w:rPr>
          <w:rFonts w:ascii="Arial" w:eastAsia="Times New Roman" w:hAnsi="Arial" w:cs="Arial"/>
          <w:bCs/>
          <w:sz w:val="24"/>
          <w:szCs w:val="24"/>
          <w:lang w:eastAsia="ru-RU"/>
        </w:rPr>
        <w:t>приказом управления архитектуры и градостроительства Воронежской области от 17 апреля 2008 г. N 9-п</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Региональный норматив градостроительного проектирования </w:t>
      </w:r>
      <w:r w:rsidRPr="00B271DD">
        <w:rPr>
          <w:rFonts w:ascii="Arial" w:eastAsia="Times New Roman" w:hAnsi="Arial" w:cs="Arial"/>
          <w:b/>
          <w:bCs/>
          <w:sz w:val="24"/>
          <w:szCs w:val="24"/>
          <w:lang w:eastAsia="ru-RU"/>
        </w:rPr>
        <w:t xml:space="preserve">«Размещение и проектирование аптечных учреждений на территории населенных пунктов Воронежской области», </w:t>
      </w:r>
      <w:r w:rsidRPr="00B271DD">
        <w:rPr>
          <w:rFonts w:ascii="Arial" w:eastAsia="Times New Roman" w:hAnsi="Arial" w:cs="Arial"/>
          <w:sz w:val="24"/>
          <w:szCs w:val="24"/>
          <w:lang w:eastAsia="ru-RU"/>
        </w:rPr>
        <w:t xml:space="preserve">утв. </w:t>
      </w:r>
      <w:r w:rsidRPr="00B271DD">
        <w:rPr>
          <w:rFonts w:ascii="Arial" w:eastAsia="Times New Roman" w:hAnsi="Arial" w:cs="Arial"/>
          <w:bCs/>
          <w:sz w:val="24"/>
          <w:szCs w:val="24"/>
          <w:lang w:eastAsia="ru-RU"/>
        </w:rPr>
        <w:t>приказом управления архитектуры и градостроительства Воронежской области от 29 декабря 2008 г. N 82-п</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 Региональный норматив градостроительного проектирования </w:t>
      </w:r>
      <w:r w:rsidRPr="00B271DD">
        <w:rPr>
          <w:rFonts w:ascii="Arial" w:eastAsia="Times New Roman" w:hAnsi="Arial" w:cs="Arial"/>
          <w:b/>
          <w:bCs/>
          <w:sz w:val="24"/>
          <w:szCs w:val="24"/>
          <w:lang w:eastAsia="ru-RU"/>
        </w:rPr>
        <w:t xml:space="preserve">«Зоны специального назначения и защиты территории населенных пунктов Воронежской области», </w:t>
      </w:r>
      <w:r w:rsidRPr="00B271DD">
        <w:rPr>
          <w:rFonts w:ascii="Arial" w:eastAsia="Times New Roman" w:hAnsi="Arial" w:cs="Arial"/>
          <w:sz w:val="24"/>
          <w:szCs w:val="24"/>
          <w:lang w:eastAsia="ru-RU"/>
        </w:rPr>
        <w:t xml:space="preserve">утв. </w:t>
      </w:r>
      <w:r w:rsidRPr="00B271DD">
        <w:rPr>
          <w:rFonts w:ascii="Arial" w:eastAsia="Times New Roman" w:hAnsi="Arial" w:cs="Arial"/>
          <w:bCs/>
          <w:sz w:val="24"/>
          <w:szCs w:val="24"/>
          <w:lang w:eastAsia="ru-RU"/>
        </w:rPr>
        <w:t>приказом управления архитектуры и градостроительства Воронежской области от 5 июня 2008 г. N 25-п</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
          <w:bCs/>
          <w:sz w:val="24"/>
          <w:szCs w:val="24"/>
          <w:lang w:eastAsia="ru-RU"/>
        </w:rPr>
      </w:pPr>
      <w:r w:rsidRPr="00B271DD">
        <w:rPr>
          <w:rFonts w:ascii="Arial" w:eastAsia="Times New Roman" w:hAnsi="Arial" w:cs="Arial"/>
          <w:bCs/>
          <w:sz w:val="24"/>
          <w:szCs w:val="24"/>
          <w:lang w:eastAsia="ru-RU"/>
        </w:rPr>
        <w:t>Региональный норматив градостроительного проектирования «</w:t>
      </w:r>
      <w:r w:rsidRPr="00B271DD">
        <w:rPr>
          <w:rFonts w:ascii="Arial" w:eastAsia="Times New Roman" w:hAnsi="Arial" w:cs="Arial"/>
          <w:b/>
          <w:bCs/>
          <w:sz w:val="24"/>
          <w:szCs w:val="24"/>
          <w:lang w:eastAsia="ru-RU"/>
        </w:rPr>
        <w:t xml:space="preserve">Производственные зоны населенных пунктов Воронежской области», </w:t>
      </w:r>
      <w:r w:rsidRPr="00B271DD">
        <w:rPr>
          <w:rFonts w:ascii="Arial" w:eastAsia="Times New Roman" w:hAnsi="Arial" w:cs="Arial"/>
          <w:sz w:val="24"/>
          <w:szCs w:val="24"/>
          <w:lang w:eastAsia="ru-RU"/>
        </w:rPr>
        <w:t xml:space="preserve">утв. </w:t>
      </w:r>
      <w:r w:rsidRPr="00B271DD">
        <w:rPr>
          <w:rFonts w:ascii="Arial" w:eastAsia="Times New Roman" w:hAnsi="Arial" w:cs="Arial"/>
          <w:bCs/>
          <w:sz w:val="24"/>
          <w:szCs w:val="24"/>
          <w:lang w:eastAsia="ru-RU"/>
        </w:rPr>
        <w:t>приказом управления архитектуры и градостроительства Воронежской области от 24 ноября 2008 г. N 66-п</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Региональный норматив градостроительного проектирования</w:t>
      </w:r>
      <w:r w:rsidRPr="00B271DD">
        <w:rPr>
          <w:rFonts w:ascii="Arial" w:eastAsia="Times New Roman" w:hAnsi="Arial" w:cs="Arial"/>
          <w:b/>
          <w:bCs/>
          <w:sz w:val="24"/>
          <w:szCs w:val="24"/>
          <w:lang w:eastAsia="ru-RU"/>
        </w:rPr>
        <w:t xml:space="preserve"> «Зоны сельскохозяйственного использования населенных пунктов Воронежской области», </w:t>
      </w:r>
      <w:r w:rsidRPr="00B271DD">
        <w:rPr>
          <w:rFonts w:ascii="Arial" w:eastAsia="Times New Roman" w:hAnsi="Arial" w:cs="Arial"/>
          <w:sz w:val="24"/>
          <w:szCs w:val="24"/>
          <w:lang w:eastAsia="ru-RU"/>
        </w:rPr>
        <w:t xml:space="preserve">утв. </w:t>
      </w:r>
      <w:r w:rsidRPr="00B271DD">
        <w:rPr>
          <w:rFonts w:ascii="Arial" w:eastAsia="Times New Roman" w:hAnsi="Arial" w:cs="Arial"/>
          <w:bCs/>
          <w:sz w:val="24"/>
          <w:szCs w:val="24"/>
          <w:lang w:eastAsia="ru-RU"/>
        </w:rPr>
        <w:t>приказом управления архитектуры и градостроительства Воронежской области от 18 апреля 2008 г. N 11-п</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 xml:space="preserve">Региональный норматив градостроительного проектирования </w:t>
      </w:r>
      <w:r w:rsidRPr="00B271DD">
        <w:rPr>
          <w:rFonts w:ascii="Arial" w:eastAsia="Times New Roman" w:hAnsi="Arial" w:cs="Arial"/>
          <w:b/>
          <w:bCs/>
          <w:sz w:val="24"/>
          <w:szCs w:val="24"/>
          <w:lang w:eastAsia="ru-RU"/>
        </w:rPr>
        <w:t>«Расчетные показатели определения границ территорий объектов культурного наследия (памятников истории и культуры), границ зон охраны объектов культурного наследия (памятников истории и культуры) регионального и местного значения для внесения их в документы территориального планирования и проекты планировки территорий</w:t>
      </w:r>
      <w:r w:rsidRPr="00B271DD">
        <w:rPr>
          <w:rFonts w:ascii="Arial" w:eastAsia="Times New Roman" w:hAnsi="Arial" w:cs="Arial"/>
          <w:bCs/>
          <w:sz w:val="24"/>
          <w:szCs w:val="24"/>
          <w:lang w:eastAsia="ru-RU"/>
        </w:rPr>
        <w:t xml:space="preserve">», </w:t>
      </w:r>
      <w:r w:rsidRPr="00B271DD">
        <w:rPr>
          <w:rFonts w:ascii="Arial" w:eastAsia="Times New Roman" w:hAnsi="Arial" w:cs="Arial"/>
          <w:sz w:val="24"/>
          <w:szCs w:val="24"/>
          <w:lang w:eastAsia="ru-RU"/>
        </w:rPr>
        <w:t xml:space="preserve">утв. </w:t>
      </w:r>
      <w:r w:rsidRPr="00B271DD">
        <w:rPr>
          <w:rFonts w:ascii="Arial" w:eastAsia="Times New Roman" w:hAnsi="Arial" w:cs="Arial"/>
          <w:bCs/>
          <w:sz w:val="24"/>
          <w:szCs w:val="24"/>
          <w:lang w:eastAsia="ru-RU"/>
        </w:rPr>
        <w:t>приказом управления архитектуры и градостроительства Воронежской области от 18 апреля 2008 г. N 11-п</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Региональный норматив градостроительного проектирования «</w:t>
      </w:r>
      <w:r w:rsidRPr="00B271DD">
        <w:rPr>
          <w:rFonts w:ascii="Arial" w:eastAsia="Times New Roman" w:hAnsi="Arial" w:cs="Arial"/>
          <w:b/>
          <w:bCs/>
          <w:sz w:val="24"/>
          <w:szCs w:val="24"/>
          <w:lang w:eastAsia="ru-RU"/>
        </w:rPr>
        <w:t>Проектирование и размещение гаражей и стоянок легковых автомобилей на территории населенных пунктов Воронежской области</w:t>
      </w:r>
      <w:r w:rsidRPr="00B271DD">
        <w:rPr>
          <w:rFonts w:ascii="Arial" w:eastAsia="Times New Roman" w:hAnsi="Arial" w:cs="Arial"/>
          <w:bCs/>
          <w:sz w:val="24"/>
          <w:szCs w:val="24"/>
          <w:lang w:eastAsia="ru-RU"/>
        </w:rPr>
        <w:t>», утв. приказом департамента архитектуры и строительной политики Воронежской области от 12 апреля 2010 г. N 132</w:t>
      </w:r>
    </w:p>
    <w:p w:rsidR="00B271DD" w:rsidRPr="00B271DD" w:rsidRDefault="00B271DD" w:rsidP="00B271DD">
      <w:pPr>
        <w:numPr>
          <w:ilvl w:val="0"/>
          <w:numId w:val="4"/>
        </w:numPr>
        <w:spacing w:after="0" w:line="240" w:lineRule="auto"/>
        <w:ind w:left="0" w:firstLine="567"/>
        <w:jc w:val="both"/>
        <w:outlineLvl w:val="2"/>
        <w:rPr>
          <w:rFonts w:ascii="Arial" w:eastAsia="Times New Roman" w:hAnsi="Arial" w:cs="Arial"/>
          <w:bCs/>
          <w:sz w:val="24"/>
          <w:szCs w:val="24"/>
          <w:lang w:eastAsia="ru-RU"/>
        </w:rPr>
      </w:pPr>
      <w:bookmarkStart w:id="40" w:name="_Toc297163358"/>
      <w:bookmarkStart w:id="41" w:name="_Toc277843046"/>
      <w:bookmarkStart w:id="42" w:name="_Toc277842808"/>
      <w:r w:rsidRPr="00B271DD">
        <w:rPr>
          <w:rFonts w:ascii="Arial" w:eastAsia="Times New Roman" w:hAnsi="Arial" w:cs="Arial"/>
          <w:sz w:val="24"/>
          <w:szCs w:val="24"/>
          <w:lang w:eastAsia="ru-RU"/>
        </w:rPr>
        <w:t xml:space="preserve">Региональный норматив градостроительного проектирования </w:t>
      </w:r>
      <w:r w:rsidRPr="00B271DD">
        <w:rPr>
          <w:rFonts w:ascii="Arial" w:eastAsia="Times New Roman" w:hAnsi="Arial" w:cs="Arial"/>
          <w:b/>
          <w:sz w:val="24"/>
          <w:szCs w:val="24"/>
          <w:lang w:eastAsia="ru-RU"/>
        </w:rPr>
        <w:t>«Комплексное благоустройство и озеленение населенных пунктов Воронежской области»</w:t>
      </w:r>
      <w:r w:rsidRPr="00B271DD">
        <w:rPr>
          <w:rFonts w:ascii="Arial" w:eastAsia="Times New Roman" w:hAnsi="Arial" w:cs="Arial"/>
          <w:sz w:val="24"/>
          <w:szCs w:val="24"/>
          <w:lang w:eastAsia="ru-RU"/>
        </w:rPr>
        <w:t>, утв. приказом департамента архитектуры и строительной политики Воронежской области от 12 апреля 2010 г. N 133</w:t>
      </w:r>
      <w:bookmarkEnd w:id="40"/>
      <w:bookmarkEnd w:id="41"/>
      <w:bookmarkEnd w:id="42"/>
    </w:p>
    <w:p w:rsidR="00B271DD" w:rsidRPr="00B271DD" w:rsidRDefault="00B271DD" w:rsidP="00B271DD">
      <w:pPr>
        <w:numPr>
          <w:ilvl w:val="0"/>
          <w:numId w:val="4"/>
        </w:numPr>
        <w:shd w:val="clear" w:color="auto" w:fill="FFFFFF"/>
        <w:spacing w:after="0" w:line="240" w:lineRule="auto"/>
        <w:ind w:left="0" w:firstLine="567"/>
        <w:jc w:val="both"/>
        <w:rPr>
          <w:rFonts w:ascii="Arial" w:eastAsia="Times New Roman" w:hAnsi="Arial" w:cs="Arial"/>
          <w:b/>
          <w:sz w:val="24"/>
          <w:szCs w:val="24"/>
          <w:lang w:eastAsia="ru-RU"/>
        </w:rPr>
      </w:pPr>
      <w:r w:rsidRPr="00B271DD">
        <w:rPr>
          <w:rFonts w:ascii="Arial" w:eastAsia="Times New Roman" w:hAnsi="Arial" w:cs="Arial"/>
          <w:sz w:val="24"/>
          <w:szCs w:val="24"/>
          <w:lang w:eastAsia="ru-RU"/>
        </w:rPr>
        <w:t>Региональный норматив градостроительного проектирования</w:t>
      </w:r>
      <w:r w:rsidRPr="00B271DD">
        <w:rPr>
          <w:rFonts w:ascii="Arial" w:eastAsia="Times New Roman" w:hAnsi="Arial" w:cs="Arial"/>
          <w:b/>
          <w:sz w:val="24"/>
          <w:szCs w:val="24"/>
          <w:lang w:eastAsia="ru-RU"/>
        </w:rPr>
        <w:t xml:space="preserve"> </w:t>
      </w:r>
      <w:r w:rsidRPr="00B271DD">
        <w:rPr>
          <w:rFonts w:ascii="Arial" w:eastAsia="Times New Roman" w:hAnsi="Arial" w:cs="Arial"/>
          <w:b/>
          <w:bCs/>
          <w:sz w:val="24"/>
          <w:szCs w:val="24"/>
          <w:lang w:eastAsia="ru-RU"/>
        </w:rPr>
        <w:t>«Проектирование, строительство и рекультивация сельских полигонов твердых бытовых отходов в Воронежской области»</w:t>
      </w:r>
      <w:r w:rsidRPr="00B271DD">
        <w:rPr>
          <w:rFonts w:ascii="Arial" w:eastAsia="Times New Roman" w:hAnsi="Arial" w:cs="Arial"/>
          <w:sz w:val="24"/>
          <w:szCs w:val="24"/>
          <w:lang w:eastAsia="ru-RU"/>
        </w:rPr>
        <w:t xml:space="preserve">, утв. приказом департамента архитектуры и строительной </w:t>
      </w:r>
      <w:r w:rsidRPr="00B271DD">
        <w:rPr>
          <w:rFonts w:ascii="Arial" w:eastAsia="Times New Roman" w:hAnsi="Arial" w:cs="Arial"/>
          <w:b/>
          <w:sz w:val="24"/>
          <w:szCs w:val="24"/>
          <w:lang w:eastAsia="ru-RU"/>
        </w:rPr>
        <w:t xml:space="preserve">политики Воронежской области от 15.07. 2010 года № 239. </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Региональный норматив градостроительного проектирования</w:t>
      </w:r>
      <w:r w:rsidRPr="00B271DD">
        <w:rPr>
          <w:rFonts w:ascii="Arial" w:eastAsia="Times New Roman" w:hAnsi="Arial" w:cs="Arial"/>
          <w:b/>
          <w:bCs/>
          <w:sz w:val="24"/>
          <w:szCs w:val="24"/>
          <w:lang w:eastAsia="ru-RU"/>
        </w:rPr>
        <w:t xml:space="preserve">  «Размещение физкультурно-оздоровительных объектов на территории Воронежской области</w:t>
      </w:r>
      <w:r w:rsidRPr="00B271DD">
        <w:rPr>
          <w:rFonts w:ascii="Arial" w:eastAsia="Times New Roman" w:hAnsi="Arial" w:cs="Arial"/>
          <w:b/>
          <w:sz w:val="24"/>
          <w:szCs w:val="24"/>
          <w:lang w:eastAsia="ru-RU"/>
        </w:rPr>
        <w:t>»</w:t>
      </w:r>
      <w:r w:rsidRPr="00B271DD">
        <w:rPr>
          <w:rFonts w:ascii="Arial" w:eastAsia="Times New Roman" w:hAnsi="Arial" w:cs="Arial"/>
          <w:b/>
          <w:bCs/>
          <w:sz w:val="24"/>
          <w:szCs w:val="24"/>
          <w:lang w:eastAsia="ru-RU"/>
        </w:rPr>
        <w:t xml:space="preserve">, </w:t>
      </w:r>
      <w:r w:rsidRPr="00B271DD">
        <w:rPr>
          <w:rFonts w:ascii="Arial" w:eastAsia="Times New Roman" w:hAnsi="Arial" w:cs="Arial"/>
          <w:bCs/>
          <w:sz w:val="24"/>
          <w:szCs w:val="24"/>
          <w:lang w:eastAsia="ru-RU"/>
        </w:rPr>
        <w:t>утв. приказом департамента архитектуры и строительной политики Воронежской области от 4 апреля 2011 г. N 99</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B271DD">
        <w:rPr>
          <w:rFonts w:ascii="Arial" w:eastAsia="Times New Roman" w:hAnsi="Arial" w:cs="Arial"/>
          <w:bCs/>
          <w:sz w:val="24"/>
          <w:szCs w:val="24"/>
          <w:lang w:eastAsia="ru-RU"/>
        </w:rPr>
        <w:t>Региональный норматив градостроительного проектирования</w:t>
      </w:r>
      <w:r w:rsidRPr="00B271DD">
        <w:rPr>
          <w:rFonts w:ascii="Arial" w:eastAsia="Times New Roman" w:hAnsi="Arial" w:cs="Arial"/>
          <w:b/>
          <w:bCs/>
          <w:sz w:val="24"/>
          <w:szCs w:val="24"/>
          <w:lang w:eastAsia="ru-RU"/>
        </w:rPr>
        <w:t xml:space="preserve"> «Размещение и проектирование домов-интернатов для инвалидов на территории Воронежской области</w:t>
      </w:r>
      <w:r w:rsidRPr="00B271DD">
        <w:rPr>
          <w:rFonts w:ascii="Arial" w:eastAsia="Times New Roman" w:hAnsi="Arial" w:cs="Arial"/>
          <w:b/>
          <w:sz w:val="24"/>
          <w:szCs w:val="24"/>
          <w:lang w:eastAsia="ru-RU"/>
        </w:rPr>
        <w:t>»</w:t>
      </w:r>
      <w:r w:rsidRPr="00B271DD">
        <w:rPr>
          <w:rFonts w:ascii="Arial" w:eastAsia="Times New Roman" w:hAnsi="Arial" w:cs="Arial"/>
          <w:b/>
          <w:bCs/>
          <w:sz w:val="24"/>
          <w:szCs w:val="24"/>
          <w:lang w:eastAsia="ru-RU"/>
        </w:rPr>
        <w:t xml:space="preserve">, </w:t>
      </w:r>
      <w:r w:rsidRPr="00B271DD">
        <w:rPr>
          <w:rFonts w:ascii="Arial" w:eastAsia="Times New Roman" w:hAnsi="Arial" w:cs="Arial"/>
          <w:bCs/>
          <w:sz w:val="24"/>
          <w:szCs w:val="24"/>
          <w:lang w:eastAsia="ru-RU"/>
        </w:rPr>
        <w:t xml:space="preserve">утв. приказом департамента архитектуры и строительной политики Воронежской области от </w:t>
      </w:r>
      <w:r w:rsidRPr="00B271DD">
        <w:rPr>
          <w:rFonts w:ascii="Arial" w:eastAsia="Times New Roman" w:hAnsi="Arial" w:cs="Arial"/>
          <w:b/>
          <w:bCs/>
          <w:sz w:val="24"/>
          <w:szCs w:val="24"/>
          <w:lang w:eastAsia="ru-RU"/>
        </w:rPr>
        <w:t>4 апреля 2011 г. N 98</w:t>
      </w:r>
    </w:p>
    <w:p w:rsidR="00B271DD" w:rsidRPr="00B271DD" w:rsidRDefault="00B271DD" w:rsidP="00B271DD">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B271DD">
        <w:rPr>
          <w:rFonts w:ascii="Arial" w:eastAsia="Times New Roman" w:hAnsi="Arial" w:cs="Arial"/>
          <w:b/>
          <w:bCs/>
          <w:sz w:val="24"/>
          <w:szCs w:val="24"/>
          <w:lang w:eastAsia="ru-RU"/>
        </w:rPr>
        <w:t xml:space="preserve"> </w:t>
      </w:r>
      <w:r w:rsidRPr="00B271DD">
        <w:rPr>
          <w:rFonts w:ascii="Arial" w:eastAsia="Times New Roman" w:hAnsi="Arial" w:cs="Arial"/>
          <w:bCs/>
          <w:sz w:val="24"/>
          <w:szCs w:val="24"/>
          <w:lang w:eastAsia="ru-RU"/>
        </w:rPr>
        <w:t>Региональный норматив градостроительного проектирования</w:t>
      </w:r>
      <w:r w:rsidRPr="00B271DD">
        <w:rPr>
          <w:rFonts w:ascii="Arial" w:eastAsia="Times New Roman" w:hAnsi="Arial" w:cs="Arial"/>
          <w:b/>
          <w:bCs/>
          <w:sz w:val="24"/>
          <w:szCs w:val="24"/>
          <w:lang w:eastAsia="ru-RU"/>
        </w:rPr>
        <w:t xml:space="preserve">  «Обеспечение доступной среды жизнедеятельности для инвалидов и других маломобильных групп населения на территории Воронежской области</w:t>
      </w:r>
      <w:r w:rsidRPr="00B271DD">
        <w:rPr>
          <w:rFonts w:ascii="Arial" w:eastAsia="Times New Roman" w:hAnsi="Arial" w:cs="Arial"/>
          <w:b/>
          <w:sz w:val="24"/>
          <w:szCs w:val="24"/>
          <w:lang w:eastAsia="ru-RU"/>
        </w:rPr>
        <w:t>»</w:t>
      </w:r>
      <w:r w:rsidRPr="00B271DD">
        <w:rPr>
          <w:rFonts w:ascii="Arial" w:eastAsia="Times New Roman" w:hAnsi="Arial" w:cs="Arial"/>
          <w:b/>
          <w:bCs/>
          <w:sz w:val="24"/>
          <w:szCs w:val="24"/>
          <w:lang w:eastAsia="ru-RU"/>
        </w:rPr>
        <w:t xml:space="preserve">, </w:t>
      </w:r>
      <w:r w:rsidRPr="00B271DD">
        <w:rPr>
          <w:rFonts w:ascii="Arial" w:eastAsia="Times New Roman" w:hAnsi="Arial" w:cs="Arial"/>
          <w:bCs/>
          <w:sz w:val="24"/>
          <w:szCs w:val="24"/>
          <w:lang w:eastAsia="ru-RU"/>
        </w:rPr>
        <w:t>утв. приказом департамента архитектуры и строительной политики Воронежской области от 4 апреля 2011 г. N 97</w:t>
      </w:r>
    </w:p>
    <w:p w:rsidR="00B271DD" w:rsidRPr="00B271DD" w:rsidRDefault="00B271DD" w:rsidP="00B271DD">
      <w:pPr>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p>
    <w:p w:rsidR="00B271DD" w:rsidRPr="00B271DD" w:rsidRDefault="00B271DD" w:rsidP="00B271DD">
      <w:pPr>
        <w:tabs>
          <w:tab w:val="left" w:pos="708"/>
        </w:tabs>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НАЦИОНАЛЬНЫЕ СТАНДАРТЫ И СВОДЫ ПРАВИЛ</w:t>
      </w:r>
    </w:p>
    <w:p w:rsidR="00B271DD" w:rsidRPr="00B271DD" w:rsidRDefault="00B271DD" w:rsidP="00B271DD">
      <w:pPr>
        <w:tabs>
          <w:tab w:val="left" w:pos="708"/>
        </w:tabs>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 xml:space="preserve">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71DD" w:rsidRPr="00B271DD" w:rsidRDefault="00B271DD" w:rsidP="00B271DD">
      <w:pPr>
        <w:tabs>
          <w:tab w:val="left" w:pos="708"/>
        </w:tabs>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 xml:space="preserve">(Перечень, утвержден распоряжением Правительства Российской Федерации от 21 июня 2010 г.  № 1047-р) </w:t>
      </w:r>
    </w:p>
    <w:p w:rsidR="00B271DD" w:rsidRPr="00B271DD" w:rsidRDefault="00B271DD" w:rsidP="00B271DD">
      <w:pPr>
        <w:numPr>
          <w:ilvl w:val="0"/>
          <w:numId w:val="5"/>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2.07.01 - 89* "Градостроительство. Планировка и застройка городских и сельских поселений". </w:t>
      </w:r>
      <w:r w:rsidRPr="00B271DD">
        <w:rPr>
          <w:rFonts w:ascii="Arial" w:eastAsia="Times New Roman" w:hAnsi="Arial" w:cs="Arial"/>
          <w:color w:val="000000"/>
          <w:sz w:val="24"/>
          <w:szCs w:val="24"/>
          <w:lang w:eastAsia="ru-RU"/>
        </w:rPr>
        <w:t>Разделы 1 - 5, 6 (пункты 6.1 - 6.41, таблица 10*), 7 - 9; приложение 2.</w:t>
      </w:r>
    </w:p>
    <w:p w:rsidR="00B271DD" w:rsidRPr="00B271DD" w:rsidRDefault="00B271DD" w:rsidP="00B271DD">
      <w:pPr>
        <w:numPr>
          <w:ilvl w:val="0"/>
          <w:numId w:val="5"/>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31 - 02 - 2001 "Дома жилые одноквартирные". </w:t>
      </w:r>
      <w:r w:rsidRPr="00B271DD">
        <w:rPr>
          <w:rFonts w:ascii="Arial" w:eastAsia="Times New Roman" w:hAnsi="Arial" w:cs="Arial"/>
          <w:color w:val="000000"/>
          <w:sz w:val="24"/>
          <w:szCs w:val="24"/>
          <w:lang w:eastAsia="ru-RU"/>
        </w:rPr>
        <w:t>Разделы 4, 5, 7 - 9.</w:t>
      </w:r>
    </w:p>
    <w:p w:rsidR="00B271DD" w:rsidRPr="00B271DD" w:rsidRDefault="00B271DD" w:rsidP="00B271DD">
      <w:pPr>
        <w:numPr>
          <w:ilvl w:val="0"/>
          <w:numId w:val="5"/>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31 - 01 - 2003 "Здания жилые многоквартирные". </w:t>
      </w:r>
      <w:r w:rsidRPr="00B271DD">
        <w:rPr>
          <w:rFonts w:ascii="Arial" w:eastAsia="Times New Roman" w:hAnsi="Arial" w:cs="Arial"/>
          <w:color w:val="000000"/>
          <w:sz w:val="24"/>
          <w:szCs w:val="24"/>
          <w:lang w:eastAsia="ru-RU"/>
        </w:rPr>
        <w:t>Разделы 4 (пункты 4.1, 4.4 - 4.9, 4.16, 4.17), 5, 6, 8 (пункты 8.1 - 8.11, 8.13, 8.14), 9 - 11.</w:t>
      </w:r>
    </w:p>
    <w:p w:rsidR="00B271DD" w:rsidRPr="00B271DD" w:rsidRDefault="00B271DD" w:rsidP="00B271DD">
      <w:pPr>
        <w:numPr>
          <w:ilvl w:val="0"/>
          <w:numId w:val="6"/>
        </w:numPr>
        <w:tabs>
          <w:tab w:val="left" w:pos="680"/>
        </w:tabs>
        <w:spacing w:after="0" w:line="240" w:lineRule="auto"/>
        <w:ind w:left="0" w:firstLine="567"/>
        <w:jc w:val="both"/>
        <w:rPr>
          <w:rFonts w:ascii="Arial" w:eastAsia="Times New Roman" w:hAnsi="Arial" w:cs="Arial"/>
          <w:color w:val="000000"/>
          <w:sz w:val="24"/>
          <w:szCs w:val="24"/>
          <w:lang w:eastAsia="ru-RU"/>
        </w:rPr>
      </w:pPr>
      <w:r w:rsidRPr="00B271DD">
        <w:rPr>
          <w:rFonts w:ascii="Arial" w:eastAsia="Times New Roman" w:hAnsi="Arial" w:cs="Arial"/>
          <w:sz w:val="24"/>
          <w:szCs w:val="24"/>
          <w:lang w:eastAsia="ru-RU"/>
        </w:rPr>
        <w:t xml:space="preserve">СНиП 31 - 06 - 2009 "Общественные здания и сооружения". </w:t>
      </w:r>
      <w:r w:rsidRPr="00B271DD">
        <w:rPr>
          <w:rFonts w:ascii="Arial" w:eastAsia="Times New Roman" w:hAnsi="Arial" w:cs="Arial"/>
          <w:color w:val="000000"/>
          <w:sz w:val="24"/>
          <w:szCs w:val="24"/>
          <w:lang w:eastAsia="ru-RU"/>
        </w:rPr>
        <w:t>Разделы 3 (пункты 3.1 - 3.13, 3.15 - 3.20, абзац первый пункта 3.21, пункты 3.22 - 3.25), 4, 5 (пункты 5.1 - 5.19, 5.30 - 5.32, 5.34 - 5.40), 7 - 9.</w:t>
      </w:r>
    </w:p>
    <w:p w:rsidR="00B271DD" w:rsidRPr="00B271DD" w:rsidRDefault="00B271DD" w:rsidP="00B271DD">
      <w:pPr>
        <w:numPr>
          <w:ilvl w:val="0"/>
          <w:numId w:val="6"/>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2.09.04 - 87* "Административные и бытовые здания". </w:t>
      </w:r>
      <w:r w:rsidRPr="00B271DD">
        <w:rPr>
          <w:rFonts w:ascii="Arial" w:eastAsia="Times New Roman" w:hAnsi="Arial" w:cs="Arial"/>
          <w:color w:val="000000"/>
          <w:sz w:val="24"/>
          <w:szCs w:val="24"/>
          <w:lang w:eastAsia="ru-RU"/>
        </w:rPr>
        <w:t>Разделы 1 (пункты 1.1*, 1.2, 1.4, 1.5, 1.8 - 1.11, 1.13), 2 (пункты 2.1* - 2.34, 2.37 - 2.52*), 3.</w:t>
      </w:r>
    </w:p>
    <w:p w:rsidR="00B271DD" w:rsidRPr="00B271DD" w:rsidRDefault="00B271DD" w:rsidP="00B271DD">
      <w:pPr>
        <w:numPr>
          <w:ilvl w:val="0"/>
          <w:numId w:val="6"/>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31 - 05 - 2003 "Общественные здания административного назначения". </w:t>
      </w:r>
      <w:r w:rsidRPr="00B271DD">
        <w:rPr>
          <w:rFonts w:ascii="Arial" w:eastAsia="Times New Roman" w:hAnsi="Arial" w:cs="Arial"/>
          <w:color w:val="000000"/>
          <w:sz w:val="24"/>
          <w:szCs w:val="24"/>
          <w:lang w:eastAsia="ru-RU"/>
        </w:rPr>
        <w:t>Разделы 4 (пункты 4.5 - 4.9, абзац второй пункта 4.10, абзац второй пункта 4.12, пункты 4.13 - 4.18), 5 (пункты 5.1 - 5.6, 5.8, абзацы первый и второй пункта 5.9, пункт 5.10), 7 (пункты 7.1, 7.3 - 7.14), 8, 9.</w:t>
      </w:r>
    </w:p>
    <w:p w:rsidR="00B271DD" w:rsidRPr="00B271DD" w:rsidRDefault="00B271DD" w:rsidP="00B271DD">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II - 97 - 76 "Генеральные планы сельскохозяйственных предприятий". </w:t>
      </w:r>
      <w:r w:rsidRPr="00B271DD">
        <w:rPr>
          <w:rFonts w:ascii="Arial" w:eastAsia="Times New Roman" w:hAnsi="Arial" w:cs="Arial"/>
          <w:color w:val="000000"/>
          <w:sz w:val="24"/>
          <w:szCs w:val="24"/>
          <w:lang w:eastAsia="ru-RU"/>
        </w:rPr>
        <w:t>Разделы 1, 2, 3 (пункты 3.1 - 3.19, 3.21 - 3.23, 3.25), 4 (пункты 4.1 - 4.4, 4.6 - 4.12, 4.17), 5, 6.</w:t>
      </w:r>
    </w:p>
    <w:p w:rsidR="00B271DD" w:rsidRPr="00B271DD" w:rsidRDefault="00B271DD" w:rsidP="00B271DD">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2.10.02 - 84 "Здания и помещения для хранения и переработки сельскохозяйственной продукции". </w:t>
      </w:r>
      <w:r w:rsidRPr="00B271DD">
        <w:rPr>
          <w:rFonts w:ascii="Arial" w:eastAsia="Times New Roman" w:hAnsi="Arial" w:cs="Arial"/>
          <w:color w:val="000000"/>
          <w:sz w:val="24"/>
          <w:szCs w:val="24"/>
          <w:lang w:eastAsia="ru-RU"/>
        </w:rPr>
        <w:t>Разделы 1 (пункты 1.1, 1.3* - 1.8*), 2 (пункты 2.1 - 2.6, 2.9* - 2.18, 2.20* - 2.23), 3 (пункты 3.2* - 3.13), 4.</w:t>
      </w:r>
    </w:p>
    <w:p w:rsidR="00B271DD" w:rsidRPr="00B271DD" w:rsidRDefault="00B271DD" w:rsidP="00B271DD">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2.10.05 - 85 "Предприятия, здания и сооружения по хранению и переработке зерна". </w:t>
      </w:r>
      <w:r w:rsidRPr="00B271DD">
        <w:rPr>
          <w:rFonts w:ascii="Arial" w:eastAsia="Times New Roman" w:hAnsi="Arial" w:cs="Arial"/>
          <w:color w:val="000000"/>
          <w:sz w:val="24"/>
          <w:szCs w:val="24"/>
          <w:lang w:eastAsia="ru-RU"/>
        </w:rPr>
        <w:t xml:space="preserve">Разделы 1 (пункты 1.2 - 1.5, 1.7), 2 </w:t>
      </w:r>
      <w:r w:rsidRPr="00B271DD">
        <w:rPr>
          <w:rFonts w:ascii="Arial" w:eastAsia="Times New Roman" w:hAnsi="Arial" w:cs="Arial"/>
          <w:color w:val="000000"/>
          <w:sz w:val="24"/>
          <w:szCs w:val="24"/>
          <w:lang w:eastAsia="ru-RU"/>
        </w:rPr>
        <w:br/>
        <w:t>(пункты 2.3 - 2.5, 2.7, 2.8), 3 (пункты 3.2 - 3.4, абзац первый пункта 3.5, пункты 3.5.1 - 3.6, 3.7, абзац первый пункта 3.7.1, абзац первый пункта 3.11, пункты 3.12, 3.13, 3.17 - 3.19, 3.21 - 3.23, 3.26 - 3.38, 3.40 - 3.46, 3.48 - 3.51, 3.53 -  3.56, 3.58 - 3.61, 3.61.2 - 3.62), 4, 5, 6 (пункты 6.2 - 6.4, 6.14 - 6.33), 7.</w:t>
      </w:r>
    </w:p>
    <w:p w:rsidR="00B271DD" w:rsidRPr="00B271DD" w:rsidRDefault="00B271DD" w:rsidP="00B271DD">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II - 108 - 78 "Склады сухих минеральных удобрений и химических средств защиты растений". </w:t>
      </w:r>
      <w:r w:rsidRPr="00B271DD">
        <w:rPr>
          <w:rFonts w:ascii="Arial" w:eastAsia="Times New Roman" w:hAnsi="Arial" w:cs="Arial"/>
          <w:color w:val="000000"/>
          <w:sz w:val="24"/>
          <w:szCs w:val="24"/>
          <w:lang w:eastAsia="ru-RU"/>
        </w:rPr>
        <w:t>Разделы 1 (пункты 1.1, 1.3 - 1.10), 2 (пункты 2.1, 2.2, 2.5), 3 (пункты 3.1 - 3.4, 3.6 - 3.9, 3.11 - 3.16, 3.18 - 3.25), 4 (пункты 4.1, 4.2, 4.4 - 4.7), 5, 6 (пункты 6.1, 6.2, 6.4 - 6.6).</w:t>
      </w:r>
    </w:p>
    <w:p w:rsidR="00B271DD" w:rsidRPr="00B271DD" w:rsidRDefault="00B271DD" w:rsidP="00B271DD">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2.10.03 - 84 "Животноводческие, птицеводческие и звероводческие здания и помещения". </w:t>
      </w:r>
      <w:r w:rsidRPr="00B271DD">
        <w:rPr>
          <w:rFonts w:ascii="Arial" w:eastAsia="Times New Roman" w:hAnsi="Arial" w:cs="Arial"/>
          <w:color w:val="000000"/>
          <w:sz w:val="24"/>
          <w:szCs w:val="24"/>
          <w:lang w:eastAsia="ru-RU"/>
        </w:rPr>
        <w:t>Разделы 1 (пункты 1.1, 1.5), 2 (пункты 2.1 - 2.3, 2.9 - 2.16), 3 (пункты 3.2* - 3.20), 4 (пункты 4.2 - 4.13*), 5.</w:t>
      </w:r>
    </w:p>
    <w:p w:rsidR="00B271DD" w:rsidRPr="00B271DD" w:rsidRDefault="00B271DD" w:rsidP="00B271DD">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2.10.04 - 85 "Теплицы и парники". </w:t>
      </w:r>
      <w:r w:rsidRPr="00B271DD">
        <w:rPr>
          <w:rFonts w:ascii="Arial" w:eastAsia="Times New Roman" w:hAnsi="Arial" w:cs="Arial"/>
          <w:color w:val="000000"/>
          <w:sz w:val="24"/>
          <w:szCs w:val="24"/>
          <w:lang w:eastAsia="ru-RU"/>
        </w:rPr>
        <w:t>Разделы 1 (пункты 1.2 - 1.6), 2, 3, 4 (пункты 4.2 - 4.18), 5; приложения 1, 2.</w:t>
      </w:r>
    </w:p>
    <w:p w:rsidR="00B271DD" w:rsidRPr="00B271DD" w:rsidRDefault="00B271DD" w:rsidP="00B271DD">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30 - 02 - 97* "Планировка и застройка территорий садоводческих (дачных) объединений граждан, здания и сооружения". </w:t>
      </w:r>
      <w:r w:rsidRPr="00B271DD">
        <w:rPr>
          <w:rFonts w:ascii="Arial" w:eastAsia="Times New Roman" w:hAnsi="Arial" w:cs="Arial"/>
          <w:color w:val="000000"/>
          <w:sz w:val="24"/>
          <w:szCs w:val="24"/>
          <w:lang w:eastAsia="ru-RU"/>
        </w:rPr>
        <w:t>Разделы 4 (пункты 4.1* - 4.6*, 4.9*), 5 (пункты 5.1* - 5.6*, 5.10* - 5.13*), 6 (пункты 6.1* - 6.4*, 6.6* - 6.13), 7 , 8 (пункты 8.1* - 8.4*, 8.6 - 8.16*).</w:t>
      </w:r>
    </w:p>
    <w:p w:rsidR="00B271DD" w:rsidRPr="00B271DD" w:rsidRDefault="00B271DD" w:rsidP="00B271DD">
      <w:pPr>
        <w:numPr>
          <w:ilvl w:val="0"/>
          <w:numId w:val="8"/>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31 - 03 - 2001 "Производственные здания". </w:t>
      </w:r>
      <w:r w:rsidRPr="00B271DD">
        <w:rPr>
          <w:rFonts w:ascii="Arial" w:eastAsia="Times New Roman" w:hAnsi="Arial" w:cs="Arial"/>
          <w:color w:val="000000"/>
          <w:sz w:val="24"/>
          <w:szCs w:val="24"/>
          <w:lang w:eastAsia="ru-RU"/>
        </w:rPr>
        <w:t>Разделы 4 (пункты 4.2, 4.3, 4.5), 5 (пункты 5.2, 5.4, 5.6 - 5.8, 5.10 - 5.16).</w:t>
      </w:r>
    </w:p>
    <w:p w:rsidR="00B271DD" w:rsidRPr="00B271DD" w:rsidRDefault="00B271DD" w:rsidP="00B271DD">
      <w:pPr>
        <w:numPr>
          <w:ilvl w:val="0"/>
          <w:numId w:val="8"/>
        </w:numPr>
        <w:tabs>
          <w:tab w:val="left" w:pos="680"/>
        </w:tabs>
        <w:spacing w:after="0" w:line="240" w:lineRule="auto"/>
        <w:ind w:left="0" w:firstLine="567"/>
        <w:jc w:val="both"/>
        <w:rPr>
          <w:rFonts w:ascii="Arial" w:eastAsia="Times New Roman" w:hAnsi="Arial" w:cs="Arial"/>
          <w:color w:val="000000"/>
          <w:sz w:val="24"/>
          <w:szCs w:val="24"/>
          <w:lang w:eastAsia="ru-RU"/>
        </w:rPr>
      </w:pPr>
      <w:r w:rsidRPr="00B271DD">
        <w:rPr>
          <w:rFonts w:ascii="Arial" w:eastAsia="Times New Roman" w:hAnsi="Arial" w:cs="Arial"/>
          <w:sz w:val="24"/>
          <w:szCs w:val="24"/>
          <w:lang w:eastAsia="ru-RU"/>
        </w:rPr>
        <w:t xml:space="preserve">СНиП II - 89 - 80* "Генеральные планы промышленных предприятий". </w:t>
      </w:r>
      <w:r w:rsidRPr="00B271DD">
        <w:rPr>
          <w:rFonts w:ascii="Arial" w:eastAsia="Times New Roman" w:hAnsi="Arial" w:cs="Arial"/>
          <w:color w:val="000000"/>
          <w:sz w:val="24"/>
          <w:szCs w:val="24"/>
          <w:lang w:eastAsia="ru-RU"/>
        </w:rPr>
        <w:t>Разделы 2, 3 (пункты 3.1*, 3.3* - 3.31, 3.38 - 3.42, 3.45,</w:t>
      </w:r>
      <w:r w:rsidRPr="00B271DD">
        <w:rPr>
          <w:rFonts w:ascii="Arial" w:eastAsia="Times New Roman" w:hAnsi="Arial" w:cs="Arial"/>
          <w:color w:val="000000"/>
          <w:sz w:val="24"/>
          <w:szCs w:val="24"/>
          <w:lang w:eastAsia="ru-RU"/>
        </w:rPr>
        <w:br/>
        <w:t>3.48 - 3.51, 3.53 - 3.59, 3.62, 3.63, 3.65 - 3.86), 4 (пункты 4.1, 4.4, 4.7 - 4.9, абзац первый пункта 4.11*, пункты 4.12 - 4.14, 4.16 - 4.18, 4.20 - 4.22, 4.26, 4.27*).</w:t>
      </w:r>
    </w:p>
    <w:p w:rsidR="00B271DD" w:rsidRPr="00B271DD" w:rsidRDefault="00B271DD" w:rsidP="00B271DD">
      <w:pPr>
        <w:numPr>
          <w:ilvl w:val="0"/>
          <w:numId w:val="8"/>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2.09.03 - 85 "Сооружения промышленных предприятий". </w:t>
      </w:r>
      <w:r w:rsidRPr="00B271DD">
        <w:rPr>
          <w:rFonts w:ascii="Arial" w:eastAsia="Times New Roman" w:hAnsi="Arial" w:cs="Arial"/>
          <w:color w:val="000000"/>
          <w:sz w:val="24"/>
          <w:szCs w:val="24"/>
          <w:lang w:eastAsia="ru-RU"/>
        </w:rPr>
        <w:t>Разделы 1 (пункты 1.2 - 1.4, 1.7, 1.9, 1.13 - 1.18, 1.21 - 1.25), 2, 3 (пункты 3.1, 3.3, 3.6 - 3.25), 4 (пункты 4.1, 4.2, абзац первый пункта 4.3, пункты 4.4, 4.5 - 4.15, 4.21, 4.22, 4.26 - 4.28), 5, 6 (пункты 6.3, 6.4, 6.12 -6.15, абзац первый пункта 6.16, пункты 6.17 - 6.52), 7 - 9, 10 (пункты 10.1 -10.55, 10.57, 10.58, 10.60, 10.61), 11 (пункты 11.1 - 11.14, 11.16), 12 (пункты 12.1 - 12.9, абзацы первый и третий пункта 12.12, пункты 12.18, 12.19), 13, 14 (пункты 14.1 - 14.5, 14.8 - 14.28), 15 (пункты 15.1 - 15.11, 15.24, 15.28), 16, 17, 18 (пункты 18.1, 18.2, 18.5 - 18.20, 18.24 - 18.31), 19.</w:t>
      </w:r>
    </w:p>
    <w:p w:rsidR="00B271DD" w:rsidRPr="00B271DD" w:rsidRDefault="00B271DD" w:rsidP="00B271DD">
      <w:pPr>
        <w:numPr>
          <w:ilvl w:val="0"/>
          <w:numId w:val="8"/>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31 - 04 - 2001 "Складские здания". </w:t>
      </w:r>
      <w:r w:rsidRPr="00B271DD">
        <w:rPr>
          <w:rFonts w:ascii="Arial" w:eastAsia="Times New Roman" w:hAnsi="Arial" w:cs="Arial"/>
          <w:color w:val="000000"/>
          <w:sz w:val="24"/>
          <w:szCs w:val="24"/>
          <w:lang w:eastAsia="ru-RU"/>
        </w:rPr>
        <w:t>Разделы 4 (пункты 4.5, 4.7), 5 (пункты 5.1 - 5.8, 5.10 - 5.20).</w:t>
      </w:r>
    </w:p>
    <w:p w:rsidR="00B271DD" w:rsidRPr="00B271DD" w:rsidRDefault="00B271DD" w:rsidP="00B271DD">
      <w:pPr>
        <w:tabs>
          <w:tab w:val="left" w:pos="708"/>
        </w:tabs>
        <w:spacing w:after="0" w:line="240" w:lineRule="auto"/>
        <w:ind w:firstLine="567"/>
        <w:jc w:val="both"/>
        <w:rPr>
          <w:rFonts w:ascii="Arial" w:eastAsia="Times New Roman" w:hAnsi="Arial" w:cs="Arial"/>
          <w:i/>
          <w:sz w:val="24"/>
          <w:szCs w:val="24"/>
          <w:lang w:eastAsia="ru-RU"/>
        </w:rPr>
      </w:pPr>
      <w:r w:rsidRPr="00B271DD">
        <w:rPr>
          <w:rFonts w:ascii="Arial" w:eastAsia="Times New Roman" w:hAnsi="Arial" w:cs="Arial"/>
          <w:i/>
          <w:sz w:val="24"/>
          <w:szCs w:val="24"/>
          <w:lang w:eastAsia="ru-RU"/>
        </w:rPr>
        <w:t>В отношении опасных производственных объектов наряду с соответствующими требованиями национальных стандартов и сводов правил, включенных в настоящий перечень, применяются требования нормативных правовых актов Российской Федерации и нормативных технических документов в области промышленной безопасности.</w:t>
      </w:r>
    </w:p>
    <w:p w:rsidR="00B271DD" w:rsidRPr="00B271DD" w:rsidRDefault="00B271DD" w:rsidP="00B271DD">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w:t>
      </w:r>
      <w:r w:rsidRPr="00B271DD">
        <w:rPr>
          <w:rFonts w:ascii="Arial" w:eastAsia="Times New Roman" w:hAnsi="Arial" w:cs="Arial"/>
          <w:sz w:val="24"/>
          <w:szCs w:val="24"/>
          <w:lang w:val="en-US" w:eastAsia="ru-RU"/>
        </w:rPr>
        <w:t> </w:t>
      </w:r>
      <w:r w:rsidRPr="00B271DD">
        <w:rPr>
          <w:rFonts w:ascii="Arial" w:eastAsia="Times New Roman" w:hAnsi="Arial" w:cs="Arial"/>
          <w:sz w:val="24"/>
          <w:szCs w:val="24"/>
          <w:lang w:eastAsia="ru-RU"/>
        </w:rPr>
        <w:t xml:space="preserve">Р 51164 - 98 "Трубопроводы стальные магистральные. Общие требования к защите от коррозии". </w:t>
      </w:r>
    </w:p>
    <w:p w:rsidR="00B271DD" w:rsidRPr="00B271DD" w:rsidRDefault="00B271DD" w:rsidP="00B271DD">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III - 42 - 80* "Магистральные трубопроводы". Разделы 4 - 6, 9, 11, 13.</w:t>
      </w:r>
    </w:p>
    <w:p w:rsidR="00B271DD" w:rsidRPr="00B271DD" w:rsidRDefault="00B271DD" w:rsidP="00B271DD">
      <w:pPr>
        <w:numPr>
          <w:ilvl w:val="0"/>
          <w:numId w:val="9"/>
        </w:numPr>
        <w:tabs>
          <w:tab w:val="left" w:pos="680"/>
          <w:tab w:val="center" w:pos="10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2.05.06 - 85* "Магистральные трубопроводы". </w:t>
      </w:r>
      <w:r w:rsidRPr="00B271DD">
        <w:rPr>
          <w:rFonts w:ascii="Arial" w:eastAsia="Times New Roman" w:hAnsi="Arial" w:cs="Arial"/>
          <w:color w:val="000000"/>
          <w:sz w:val="24"/>
          <w:szCs w:val="24"/>
          <w:lang w:eastAsia="ru-RU"/>
        </w:rPr>
        <w:t>Разделы 1, 2, 3 (пункты 3.1 - 3.15, 3.18 - 3.23, 3.25, 3.27), 4 (пункты 4.1, 4.2, 4.4 - 4.22), 6 (пункты 6.1 - 6.7, 6.9 - 6.31*, 6.34* - 6.37), 7 - 10, 12 (пункты 12.1*, 12.2*, 12.4*, 12.5, 12.7, 12.12*, 12.15*, 12.16, 12.19, 12.20, 12.30 - 12.33*, 12.35*).</w:t>
      </w:r>
    </w:p>
    <w:p w:rsidR="00B271DD" w:rsidRPr="00B271DD" w:rsidRDefault="00B271DD" w:rsidP="00B271DD">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34 - 02 - 99 "Подземные хранилища газа, нефти и продуктов их переработки". </w:t>
      </w:r>
      <w:r w:rsidRPr="00B271DD">
        <w:rPr>
          <w:rFonts w:ascii="Arial" w:eastAsia="Times New Roman" w:hAnsi="Arial" w:cs="Arial"/>
          <w:color w:val="000000"/>
          <w:sz w:val="24"/>
          <w:szCs w:val="24"/>
          <w:lang w:eastAsia="ru-RU"/>
        </w:rPr>
        <w:t>Разделы 3 (пункты 3.1 - 3.5, 3.7, 3.8, 3.10 - 3.13, 3.15), 4, 5 (пункты 5.1, 5.2, 5.4 - 5.7), 6, 9.</w:t>
      </w:r>
    </w:p>
    <w:p w:rsidR="00B271DD" w:rsidRPr="00B271DD" w:rsidRDefault="00B271DD" w:rsidP="00B271DD">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42 - 01 - 2002 "Газораспределительные системы". </w:t>
      </w:r>
      <w:r w:rsidRPr="00B271DD">
        <w:rPr>
          <w:rFonts w:ascii="Arial" w:eastAsia="Times New Roman" w:hAnsi="Arial" w:cs="Arial"/>
          <w:color w:val="000000"/>
          <w:sz w:val="24"/>
          <w:szCs w:val="24"/>
          <w:lang w:eastAsia="ru-RU"/>
        </w:rPr>
        <w:t>Разделы 4, 5 (пункты 5.1.2 - 5.1.8, 5.2.1 - 5.2.4, 5.3.4, 5.3.5, 5.4.1 - 5.4.4, 5.5.1 - 5.5.5, 5.6.1 - 5.6.6, 5.7.1 - 5.7.3), 6 (пункты 6.3.1, 6.4.1, 6.4.2, 6.5.1 - 6.5.8), 7 (пункты 7.1 - 7.7, 7.9, 7.10), 8 (пункты 8.1.1 - 8.1.5, 8.2.1 - 8.2.3, 8.2.6), 9 (пункты 9.1.2, 9.2.2, 9.3.2, 9.4.1 - 9.4.3, 9.4.5, 9.4.6, 9.4.24 - 9.4.26), 10.</w:t>
      </w:r>
    </w:p>
    <w:p w:rsidR="00B271DD" w:rsidRPr="00B271DD" w:rsidRDefault="00B271DD" w:rsidP="00B271DD">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II - 35 - 76 "Котельные установки". </w:t>
      </w:r>
      <w:r w:rsidRPr="00B271DD">
        <w:rPr>
          <w:rFonts w:ascii="Arial" w:eastAsia="Times New Roman" w:hAnsi="Arial" w:cs="Arial"/>
          <w:color w:val="000000"/>
          <w:sz w:val="24"/>
          <w:szCs w:val="24"/>
          <w:lang w:eastAsia="ru-RU"/>
        </w:rPr>
        <w:t>Разделы 1 (пункты 1.1 - 1.22*), 2 (абзацы первый, второй, четвертый - шестой пункта 2.4*, пункты 2.5, 2.6, 2.8 - 2.13), 3 (пункты 3.2 -</w:t>
      </w:r>
      <w:r w:rsidRPr="00B271DD">
        <w:rPr>
          <w:rFonts w:ascii="Arial" w:eastAsia="Times New Roman" w:hAnsi="Arial" w:cs="Arial"/>
          <w:color w:val="000000"/>
          <w:sz w:val="24"/>
          <w:szCs w:val="24"/>
          <w:lang w:val="en-US" w:eastAsia="ru-RU"/>
        </w:rPr>
        <w:t> </w:t>
      </w:r>
      <w:r w:rsidRPr="00B271DD">
        <w:rPr>
          <w:rFonts w:ascii="Arial" w:eastAsia="Times New Roman" w:hAnsi="Arial" w:cs="Arial"/>
          <w:color w:val="000000"/>
          <w:sz w:val="24"/>
          <w:szCs w:val="24"/>
          <w:lang w:eastAsia="ru-RU"/>
        </w:rPr>
        <w:t>3.8, 3.12 - 3.15*, 3.17 - 3.30), 4 - 7, 10, 14 - 16, 17 (пункты 17.1 - 17.4, 17.11 - 17.22*).</w:t>
      </w:r>
    </w:p>
    <w:p w:rsidR="00B271DD" w:rsidRPr="00B271DD" w:rsidRDefault="00B271DD" w:rsidP="00B271DD">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41 - 02 - 2003 "Тепловые сети". Разделы 9, 10, 12, 15, 16.</w:t>
      </w:r>
    </w:p>
    <w:p w:rsidR="00B271DD" w:rsidRPr="00B271DD" w:rsidRDefault="00B271DD" w:rsidP="00B271DD">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41 - 03 - 2003 "Тепловая изоляция оборудования и трубопроводов". Разделы 2 - 4.</w:t>
      </w:r>
    </w:p>
    <w:p w:rsidR="00B271DD" w:rsidRPr="00B271DD" w:rsidRDefault="00B271DD" w:rsidP="00B271DD">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41 - 01 - 2003 "Отопление, вентиляция, кондиционирование воздуха". </w:t>
      </w:r>
      <w:r w:rsidRPr="00B271DD">
        <w:rPr>
          <w:rFonts w:ascii="Arial" w:eastAsia="Times New Roman" w:hAnsi="Arial" w:cs="Arial"/>
          <w:color w:val="000000"/>
          <w:sz w:val="24"/>
          <w:szCs w:val="24"/>
          <w:lang w:eastAsia="ru-RU"/>
        </w:rPr>
        <w:t>Разделы 4 -  6 (пункты 6.1.1 - 6.4.4, 6.4.6, 6.4.7, 6.5.4, 6.5.5, 6.5.7 - 6.5.14, 6.6.2 - 6.6.26), 7 (пункты 7.1.1 - 7.1.5, 7.1.8 - 7.1.13, 7.2.1 - 7.2.4, абзацы первый и второй пункта 7.2.10, пункты 7.2.13, 7.2.14, 7.2.17, 7.3.1, 7.3.2, 7.4.1, 7.4.2, 7.4.5, 7.5.1, 7.5.3 - 7.5.11, 7.6.4, 7.6.5, 7.7.1 - 7.7.3, 7.8.2, 7.8.6, 7.8.7, 7.9.13, 7.9.15, 7.9.16, 7.10.7, 7.10.8, 7.11.18), 9 - 11, 12 (пункты 12.7 - 12.9, 12.11 - 12.21), 13 (пункты 13.1, 13.3 - 13.5, 13.8, 13.9).</w:t>
      </w:r>
    </w:p>
    <w:p w:rsidR="00B271DD" w:rsidRPr="00B271DD" w:rsidRDefault="00B271DD" w:rsidP="00B271DD">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2.04.02 - 84* "Водоснабжение. Наружные сети и сооружения". </w:t>
      </w:r>
      <w:r w:rsidRPr="00B271DD">
        <w:rPr>
          <w:rFonts w:ascii="Arial" w:eastAsia="Times New Roman" w:hAnsi="Arial" w:cs="Arial"/>
          <w:color w:val="000000"/>
          <w:sz w:val="24"/>
          <w:szCs w:val="24"/>
          <w:lang w:eastAsia="ru-RU"/>
        </w:rPr>
        <w:t>Разделы 2 (пункты 2.1 - 2.10, 2.26 - 2.28), 4, 6, 7 (пункты 7.1 - 7.17, 7.19 - 7.22), 8 (пункты 8.1 - 8.15, 8.17 - 8.66), 9 (пункты 9.1, 9.2, 9.6 - 9.19, 9.21 - 9.26), 10, 12, 13 (пункты 13.1 - 13.20, 13.22 - 13.55), 15 (пункты 15.1, 15.2, 15.5, 15.7 - 15.81, 15.83 - 15.131*).</w:t>
      </w:r>
    </w:p>
    <w:p w:rsidR="00B271DD" w:rsidRPr="00B271DD" w:rsidRDefault="00B271DD" w:rsidP="00B271DD">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2.04.03 - 85 "Канализация. Наружные сети и сооружения". Разделы 2 - 6, 8, 9.</w:t>
      </w:r>
    </w:p>
    <w:p w:rsidR="00B271DD" w:rsidRPr="00B271DD" w:rsidRDefault="00B271DD" w:rsidP="00B271DD">
      <w:pPr>
        <w:numPr>
          <w:ilvl w:val="0"/>
          <w:numId w:val="10"/>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Р 52748 - 2007 "Дороги автомобильные общего пользования. Нормативные нагрузки, расчетные схемы нагружения и габариты приближения". Разделы 4, 5.</w:t>
      </w:r>
    </w:p>
    <w:p w:rsidR="00B271DD" w:rsidRPr="00B271DD" w:rsidRDefault="00B271DD" w:rsidP="00B271DD">
      <w:pPr>
        <w:numPr>
          <w:ilvl w:val="0"/>
          <w:numId w:val="10"/>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2.05.02 - 85* "Автомобильные дороги". Разделы 1 (пункты 1.8, 1.11 - 1.14*), 2 - 5, 6 (пункты 6.3, 6.10 - 6.21, 6.25, 6.30 - 6.43, 6.48 - 6.55, 6.59 - 6.66), 7 (пункты 7.4, 7.8, 7.10, 7.13, 7.16 - 7.25, 7.31, 7.33 - 7.53), 8 (пункты 8.3 - 8.5), 9 (пункты 9.3* - 9.14, 9.16 - 9.21), 10; приложение 1.</w:t>
      </w:r>
    </w:p>
    <w:p w:rsidR="00B271DD" w:rsidRPr="00B271DD" w:rsidRDefault="00B271DD" w:rsidP="00B271DD">
      <w:pPr>
        <w:numPr>
          <w:ilvl w:val="0"/>
          <w:numId w:val="10"/>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3.06.03 - 85 "Автомобильные дороги". Разделы 1 - 6.</w:t>
      </w:r>
    </w:p>
    <w:p w:rsidR="00B271DD" w:rsidRPr="00B271DD" w:rsidRDefault="00B271DD" w:rsidP="00B271DD">
      <w:pPr>
        <w:numPr>
          <w:ilvl w:val="0"/>
          <w:numId w:val="10"/>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21 - 02 - 99* "Стоянки автомобилей". </w:t>
      </w:r>
      <w:r w:rsidRPr="00B271DD">
        <w:rPr>
          <w:rFonts w:ascii="Arial" w:eastAsia="Times New Roman" w:hAnsi="Arial" w:cs="Arial"/>
          <w:color w:val="000000"/>
          <w:sz w:val="24"/>
          <w:szCs w:val="24"/>
          <w:lang w:eastAsia="ru-RU"/>
        </w:rPr>
        <w:t>Разделы 4 (пункт 4.2), 5 (пункты 5.2, 5.7, 5.10, 5.11, 5.23 - 5.30, 5.48), 6 (пункты 6.10 - 6.13).</w:t>
      </w:r>
    </w:p>
    <w:p w:rsidR="00B271DD" w:rsidRPr="00B271DD" w:rsidRDefault="00B271DD" w:rsidP="00B271DD">
      <w:pPr>
        <w:numPr>
          <w:ilvl w:val="0"/>
          <w:numId w:val="10"/>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3.06.04 - 91 "Мосты и трубы". Разделы 1 - 10; приложение 1.</w:t>
      </w:r>
    </w:p>
    <w:p w:rsidR="00B271DD" w:rsidRPr="00B271DD" w:rsidRDefault="00B271DD" w:rsidP="00B271DD">
      <w:pPr>
        <w:numPr>
          <w:ilvl w:val="0"/>
          <w:numId w:val="11"/>
        </w:numPr>
        <w:tabs>
          <w:tab w:val="left" w:pos="680"/>
        </w:tabs>
        <w:spacing w:after="0" w:line="240" w:lineRule="auto"/>
        <w:ind w:left="0" w:firstLine="567"/>
        <w:jc w:val="both"/>
        <w:rPr>
          <w:rFonts w:ascii="Arial" w:eastAsia="Times New Roman" w:hAnsi="Arial" w:cs="Arial"/>
          <w:color w:val="000000"/>
          <w:sz w:val="24"/>
          <w:szCs w:val="24"/>
          <w:lang w:eastAsia="ru-RU"/>
        </w:rPr>
      </w:pPr>
      <w:r w:rsidRPr="00B271DD">
        <w:rPr>
          <w:rFonts w:ascii="Arial" w:eastAsia="Times New Roman" w:hAnsi="Arial" w:cs="Arial"/>
          <w:color w:val="000000"/>
          <w:sz w:val="24"/>
          <w:szCs w:val="24"/>
          <w:lang w:eastAsia="ru-RU"/>
        </w:rPr>
        <w:t>ГОСТ Р 22.1.12 - 2005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B271DD" w:rsidRPr="00B271DD" w:rsidRDefault="00B271DD" w:rsidP="00B271DD">
      <w:pPr>
        <w:numPr>
          <w:ilvl w:val="0"/>
          <w:numId w:val="11"/>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22 - 02 - 2003 "Инженерная защита территорий, зданий и сооружений от опасных геологических процессов. Основные положения". Разделы 4 - 14.</w:t>
      </w:r>
    </w:p>
    <w:p w:rsidR="00B271DD" w:rsidRPr="00B271DD" w:rsidRDefault="00B271DD" w:rsidP="00B271DD">
      <w:pPr>
        <w:numPr>
          <w:ilvl w:val="0"/>
          <w:numId w:val="11"/>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2.01.09 - 91 "Здания и сооружения на подрабатываемых территориях и просадочных грунтах". Разделы 1, 2.</w:t>
      </w:r>
    </w:p>
    <w:p w:rsidR="00B271DD" w:rsidRPr="00B271DD" w:rsidRDefault="00B271DD" w:rsidP="00B271DD">
      <w:pPr>
        <w:numPr>
          <w:ilvl w:val="0"/>
          <w:numId w:val="11"/>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11 - 02 - 96 "Инженерные изыскания для строительства". Основные положения. Разделы 4 (пункты 4.9, 4.12, 4.13, 4.15, 4.19, 4.20, 4.22), 5 (пункты 5.2, 5.7 - 5.14, 5.17), 6 (пункты 6.1, 6.3, 6.6, 6.7, 6.9 - 6.23), 7 (пункты 7.1 - 7.3, 7.8, 7.10 - 7.14, 7.17, 7.18; таблица 7.2), 8 (пункты 8.2, 8.6, 8.8, 8.9, 8.16 - 8.18, 8.28); приложения Б и В.</w:t>
      </w:r>
    </w:p>
    <w:p w:rsidR="00B271DD" w:rsidRPr="00B271DD" w:rsidRDefault="00B271DD" w:rsidP="00B271DD">
      <w:pPr>
        <w:numPr>
          <w:ilvl w:val="0"/>
          <w:numId w:val="11"/>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2.02.01 - 83* "Основания зданий и сооружений". </w:t>
      </w:r>
      <w:r w:rsidRPr="00B271DD">
        <w:rPr>
          <w:rFonts w:ascii="Arial" w:eastAsia="Times New Roman" w:hAnsi="Arial" w:cs="Arial"/>
          <w:color w:val="000000"/>
          <w:sz w:val="24"/>
          <w:szCs w:val="24"/>
          <w:lang w:eastAsia="ru-RU"/>
        </w:rPr>
        <w:t>Разделы 1, 2 (пункты 2.2 - 2.9, 2.12 - 2.18, 2.22 - 2.24, 2.29 - 2.34, 2.39 - 2.53, 2.57 - 2.65, 2.67), 3 (пункты 3.4, 3.5, 3.8, 3.9, 3.12 - 3.14), 4 (пункты 4.5, 4.6), 5 (пункты 5.2 - 5.5), 6 (пункты 6.4, 6.5), 7 (пункты 7.3 - 7.6), 8 (пункты 8.4, 8.5), 9, 10 (пункты 10.2 - 10.7), 11 (пункты 11.2 - 11.9), 12 (пункты 12.3 - 12.8), 13 (пункты 13.3 - 13.8), 14 (пункты 14.4 - 14.8), 15 (пункты 15.4 - 15.7), 16 (пункты 16.3 - 16.10), 17 (пункты 17.3 - 17.14), 18 (пункты 18.2 - 18.18); приложение 2.</w:t>
      </w:r>
    </w:p>
    <w:p w:rsidR="00B271DD" w:rsidRPr="00B271DD" w:rsidRDefault="00B271DD" w:rsidP="00B271DD">
      <w:pPr>
        <w:tabs>
          <w:tab w:val="left" w:pos="680"/>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2.01.28 - 85 "Полигоны по обезвреживанию и захоронению токсичных промышленных отходов. Основные положения по проектированию".</w:t>
      </w:r>
    </w:p>
    <w:p w:rsidR="00B271DD" w:rsidRPr="00B271DD" w:rsidRDefault="00B271DD" w:rsidP="00B271DD">
      <w:pPr>
        <w:numPr>
          <w:ilvl w:val="0"/>
          <w:numId w:val="12"/>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35 - 01 - 2001 "Доступность зданий и сооружений для маломобильных групп населения". </w:t>
      </w:r>
      <w:r w:rsidRPr="00B271DD">
        <w:rPr>
          <w:rFonts w:ascii="Arial" w:eastAsia="Times New Roman" w:hAnsi="Arial" w:cs="Arial"/>
          <w:color w:val="000000"/>
          <w:sz w:val="24"/>
          <w:szCs w:val="24"/>
          <w:lang w:eastAsia="ru-RU"/>
        </w:rPr>
        <w:t xml:space="preserve">Разделы 3 (пункты 3.1 - 3.37, 3.39, 3.52 - 3.72), 4 (пункты 4.1 - 4.10, 4.12 - 4.21, 4.23 - 4.32). </w:t>
      </w:r>
    </w:p>
    <w:p w:rsidR="00B271DD" w:rsidRPr="00B271DD" w:rsidRDefault="00B271DD" w:rsidP="00B271DD">
      <w:pPr>
        <w:numPr>
          <w:ilvl w:val="0"/>
          <w:numId w:val="13"/>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23 - 05 - 95* "Естественное и искусственное освещение". </w:t>
      </w:r>
      <w:r w:rsidRPr="00B271DD">
        <w:rPr>
          <w:rFonts w:ascii="Arial" w:eastAsia="Times New Roman" w:hAnsi="Arial" w:cs="Arial"/>
          <w:color w:val="000000"/>
          <w:sz w:val="24"/>
          <w:szCs w:val="24"/>
          <w:lang w:eastAsia="ru-RU"/>
        </w:rPr>
        <w:t>Разделы 4 - 6, 7 (пункты 7.1 - 7.51, 7.53 - 7.73, 7.76, 7.79 - 7.81), 8 - 13; приложение К.</w:t>
      </w:r>
    </w:p>
    <w:p w:rsidR="00B271DD" w:rsidRPr="00B271DD" w:rsidRDefault="00B271DD" w:rsidP="00B271DD">
      <w:pPr>
        <w:numPr>
          <w:ilvl w:val="0"/>
          <w:numId w:val="13"/>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23 - 01 - 99* "Строительная климатология". Таблицы 1 - 5; рисунки 1, 3 - 6*.</w:t>
      </w:r>
    </w:p>
    <w:p w:rsidR="00B271DD" w:rsidRPr="00B271DD" w:rsidRDefault="00B271DD" w:rsidP="00B271DD">
      <w:pPr>
        <w:numPr>
          <w:ilvl w:val="0"/>
          <w:numId w:val="13"/>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23 - 02 - 2003 "Тепловая защита зданий". Разделы 4 - 12; приложения В, Г, Д.</w:t>
      </w:r>
    </w:p>
    <w:p w:rsidR="00B271DD" w:rsidRPr="00B271DD" w:rsidRDefault="00B271DD" w:rsidP="00B271DD">
      <w:pPr>
        <w:numPr>
          <w:ilvl w:val="0"/>
          <w:numId w:val="13"/>
        </w:numPr>
        <w:tabs>
          <w:tab w:val="left" w:pos="680"/>
        </w:tabs>
        <w:spacing w:after="0" w:line="240" w:lineRule="auto"/>
        <w:ind w:left="0"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23 - 03 - 2003 "Защита от шума". Разделы 4 - 13.</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bCs/>
          <w:sz w:val="24"/>
          <w:szCs w:val="24"/>
          <w:lang w:eastAsia="ru-RU"/>
        </w:rPr>
      </w:pP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B271DD">
        <w:rPr>
          <w:rFonts w:ascii="Arial" w:eastAsia="Times New Roman" w:hAnsi="Arial" w:cs="Arial"/>
          <w:b/>
          <w:bCs/>
          <w:sz w:val="24"/>
          <w:szCs w:val="24"/>
          <w:lang w:eastAsia="ru-RU"/>
        </w:rPr>
        <w:t>ИНЫЕ ГОСУДАРСТВЕННЫЕ СТАНДАРТЫ РОССИЙСКОЙ ФЕДЕРАЦИИ (ГОСТ)</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17.0.0.01-76* Система стандартов в области охраны природы и улучшения использования природных ресурсов. Основные положения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17.1.1.04-80 Охрана природы. Гидросфера. Классификация подземных вод по целям водопользования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17.1.3.06-82 Охрана природы. Гидросфера. Общие требования к охране подземных вод</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17.1.3.13-86 Охрана природы. Гидросфера. Общие требования к охране поверхностных вод от загрязнения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17.1.5.02-80 Охрана природы. Гидросфера. Гигиенические требования к зонам рекреации водных объектов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17.5.3.01-78* Охрана природы. Земли. Состав и размер зеленых зон городов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17.5.3.03-80 Охрана природы. Земли. Общие требования к гидролесомелиорации</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ГОСТ 17.5.3.04-83* Охрана природы. Земли. Общие требования к рекультивации земель </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17.6.3.01-78* Охрана природы. Флора. Охрана и рациональное использование лесов, зеленых зон городов. Общие требования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20444-85 Шум. Транспортные потоки. Методы измерения шумовой характеристики</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23337-78* Шум. Методы измерения шума на селитебной территории и в помещениях жилых и общественных зданий</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Р 22.1.02-95 Безопасность в чрезвычайных ситуациях. Мониторинг и прогнозирование</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Р 50681-94 Туристско-экскурсионное обслуживание. Проектирование туристских услуг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Р 52108-2003 Ресурсосбережение. Обращение с отходами. Основные положения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ГОСТ Р 52289-2004*</w:t>
      </w:r>
      <w:r w:rsidRPr="00B271DD">
        <w:rPr>
          <w:rFonts w:ascii="Arial" w:eastAsia="Times New Roman" w:hAnsi="Arial" w:cs="Arial"/>
          <w:bCs/>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СТ СЭВ 3976-83 Здания жилые и общественные. Основные положения проектирования </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СТ СЭВ 4867-84 Защита от шума в строительстве. Звукоизоляция ограждающих конструкций. Нормы</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ИНЫЕ СТРОИТЕЛЬНЫЕ НОРМЫ И ПРАВИЛА (СНИП), пособия и т.д.</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II-11-77* Защитные сооружения гражданской обороны</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II-35-76* Котельные установки </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II-58-75 Электростанции тепловые</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w:t>
      </w:r>
      <w:r w:rsidRPr="00B271DD">
        <w:rPr>
          <w:rFonts w:ascii="Arial" w:eastAsia="Times New Roman" w:hAnsi="Arial" w:cs="Arial"/>
          <w:sz w:val="24"/>
          <w:szCs w:val="24"/>
          <w:lang w:val="en-US" w:eastAsia="ru-RU"/>
        </w:rPr>
        <w:t>III</w:t>
      </w:r>
      <w:r w:rsidRPr="00B271DD">
        <w:rPr>
          <w:rFonts w:ascii="Arial" w:eastAsia="Times New Roman" w:hAnsi="Arial" w:cs="Arial"/>
          <w:sz w:val="24"/>
          <w:szCs w:val="24"/>
          <w:lang w:eastAsia="ru-RU"/>
        </w:rPr>
        <w:t>-10-75 Благоустройство территории</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2.01.05-85 Категории объектов по опасности </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2.01.09-91 Здания и сооружения на подрабатываемых территориях и просадочных грунтах</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2.01.28-85 Полигоны по обезвреживанию и захоронению токсичных промышленных отходов. Основные положения по проектированию</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2.01.51-90 Инженерно-технические мероприятия гражданской обороны</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2.05.11-83 Внутрихозяйственные автомобильные дороги в колхозах, совхозах и других сельскохозяйственных предприятиях и организациях</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2.06.15-85 Инженерная защита территории от затопления и подтопления </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2.11.03-93 Склады нефти и нефтепродуктов. Противопожарные нормы</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СНиП 21-01-97* Пожарная безопасность зданий и сооружений </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22-02-2003 Инженерная защита территорий, зданий и сооружений от опасных геологических процессов. Основные положения</w:t>
      </w:r>
    </w:p>
    <w:p w:rsidR="00B271DD" w:rsidRPr="00B271DD" w:rsidRDefault="00B271DD" w:rsidP="00B271DD">
      <w:pPr>
        <w:widowControl w:val="0"/>
        <w:tabs>
          <w:tab w:val="left" w:pos="2281"/>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31-04-2001 Складские здания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СНиП 34-02-99 Подземные хранилища газа, нефти и продуктов их переработки</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Пособия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Пособие к СНиП II-60-75*. Пособие </w:t>
      </w:r>
      <w:r w:rsidRPr="00B271DD">
        <w:rPr>
          <w:rFonts w:ascii="Arial" w:eastAsia="Times New Roman" w:hAnsi="Arial" w:cs="Arial"/>
          <w:bCs/>
          <w:sz w:val="24"/>
          <w:szCs w:val="24"/>
          <w:lang w:eastAsia="ru-RU"/>
        </w:rPr>
        <w:t>по размещению автостоянок, гаражей и предприятий технического обслуживания легковых автомобилей в городах и других населенных пунктах</w:t>
      </w:r>
      <w:r w:rsidRPr="00B271DD">
        <w:rPr>
          <w:rFonts w:ascii="Arial" w:eastAsia="Times New Roman" w:hAnsi="Arial" w:cs="Arial"/>
          <w:sz w:val="24"/>
          <w:szCs w:val="24"/>
          <w:lang w:eastAsia="ru-RU"/>
        </w:rPr>
        <w:t xml:space="preserve">.     </w:t>
      </w:r>
      <w:r w:rsidRPr="00B271DD">
        <w:rPr>
          <w:rFonts w:ascii="Arial" w:eastAsia="Times New Roman" w:hAnsi="Arial" w:cs="Arial"/>
          <w:bCs/>
          <w:iCs/>
          <w:sz w:val="24"/>
          <w:szCs w:val="24"/>
          <w:lang w:eastAsia="ru-RU"/>
        </w:rPr>
        <w:t>КиевНИИП градостроительства</w:t>
      </w:r>
      <w:r w:rsidRPr="00B271DD">
        <w:rPr>
          <w:rFonts w:ascii="Arial" w:eastAsia="Times New Roman" w:hAnsi="Arial" w:cs="Arial"/>
          <w:sz w:val="24"/>
          <w:szCs w:val="24"/>
          <w:lang w:eastAsia="ru-RU"/>
        </w:rPr>
        <w:t>, 1983 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Пособие к СНиП II-85-80 Пособие по проектированию вокзалов</w:t>
      </w:r>
      <w:r w:rsidRPr="00B271DD">
        <w:rPr>
          <w:rFonts w:ascii="Arial" w:eastAsia="Times New Roman" w:hAnsi="Arial" w:cs="Arial"/>
          <w:bCs/>
          <w:sz w:val="24"/>
          <w:szCs w:val="24"/>
          <w:lang w:eastAsia="ru-RU"/>
        </w:rPr>
        <w:t>. ЦНИИПградостроительства, 1983 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bCs/>
          <w:sz w:val="24"/>
          <w:szCs w:val="24"/>
          <w:lang w:eastAsia="ru-RU"/>
        </w:rPr>
      </w:pPr>
      <w:r w:rsidRPr="00B271DD">
        <w:rPr>
          <w:rFonts w:ascii="Arial" w:eastAsia="Times New Roman" w:hAnsi="Arial" w:cs="Arial"/>
          <w:sz w:val="24"/>
          <w:szCs w:val="24"/>
          <w:lang w:eastAsia="ru-RU"/>
        </w:rPr>
        <w:t>Пособие к СНиП 2.01.28-85 Пособие по проектированию полигонов по обезвреживанию и захоронению токсичных промышленных отходов</w:t>
      </w:r>
      <w:r w:rsidRPr="00B271DD">
        <w:rPr>
          <w:rFonts w:ascii="Arial" w:eastAsia="Times New Roman" w:hAnsi="Arial" w:cs="Arial"/>
          <w:bCs/>
          <w:sz w:val="24"/>
          <w:szCs w:val="24"/>
          <w:lang w:eastAsia="ru-RU"/>
        </w:rPr>
        <w:t>. Госстрой СССР, 1984 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Пособие к СНиП 2.07.01-89* Пособие по водоснабжению и канализации городских и сельских поселений</w:t>
      </w:r>
      <w:r w:rsidRPr="00B271DD">
        <w:rPr>
          <w:rFonts w:ascii="Arial" w:eastAsia="Times New Roman" w:hAnsi="Arial" w:cs="Arial"/>
          <w:bCs/>
          <w:sz w:val="24"/>
          <w:szCs w:val="24"/>
          <w:lang w:eastAsia="ru-RU"/>
        </w:rPr>
        <w:t>. ЦНИИЭП инженерного оборудования, 1990 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Пособие к СНиП 2.08.01-89* Пособие по проектированию жилых зданий. Конструкции жилых зданий. ЦНИИЭП, 1991 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Пособия к СНиП 2.08.02-89*:</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Пособие по проектированию общественных зданий и сооружений. ЦНИИЭП, 1986 г.</w:t>
      </w:r>
    </w:p>
    <w:p w:rsidR="00B271DD" w:rsidRPr="00B271DD" w:rsidRDefault="00B271DD" w:rsidP="00B271DD">
      <w:pPr>
        <w:widowControl w:val="0"/>
        <w:tabs>
          <w:tab w:val="left" w:pos="708"/>
        </w:tabs>
        <w:suppressAutoHyphen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Пособие по проектированию учреждений здравоохранения. ГипроНИИздрав, 1989 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Проектирование бассейнов. ЦНИИЭП им. Б. С. Мезенцева, 1991 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Проектирование клубов. ЦНИИЭП им. Б. С. Мезенцева, 1991 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Проектирование предприятий бытового обслуживания населения. Институт общественных зданий, 1992 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Проектирование предприятий общественного питания. Институт общественных зданий, 1992 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Проектирование учебных комплексов и центров. НТС ЦНИИЭП учебных зданий Госкомархитектуры, 1991 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Проектирование предприятий розничной торговли. ЦНИИЭП учебных зданий, 1992 г.</w:t>
      </w:r>
    </w:p>
    <w:p w:rsidR="00B271DD" w:rsidRPr="00B271DD" w:rsidRDefault="00B271DD" w:rsidP="00B271DD">
      <w:pPr>
        <w:widowControl w:val="0"/>
        <w:tabs>
          <w:tab w:val="left" w:pos="708"/>
        </w:tabs>
        <w:suppressAutoHyphen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Проектирование спортивных залов, помещений для физкультурно-оздоровительных занятий и крытых катков с искусственным льдом. НТС ЦНИИЭП им. Мезенцева, 1991 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Пособие к СНиП 11-01-95 по разработке раздела проектной документации «Охрана окружающей среды». ГП «ЦЕНТИНВЕСТпроект», 2000 г.</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Своды правил по проектированию и строительству (СП)</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11-102-97 Инженерно-экологические изыскания для строительства</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11-103-97 Инженерно-гидрометеорологические изыскания для строительства</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11-107-98 Порядок разработки и состава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30-102-99 Планировка и застройка территорий малоэтажного жилищного строительства</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31-112-2004(1) Физкультурно-спортивные залы. Часть 1</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31-112-2004(2) Физкультурно-спортивные залы. Часть 2</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31-112-2004(3) Физкультурно-спортивные залы. Часть 3. Крытые ледовые арены</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31-113-2004 Бассейны для плавания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33-101-2003 Определение основных расчетных гидрологических характеристик</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34-106-98 Подземные хранилища газа, нефти и продуктов их переработки</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35-102-2001 Жилая среда с планировочными элементами, доступными инвалидам</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35-103-2001 Общественные здания и сооружения, доступные маломобильным посетителям</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35-105-2002 Реконструкция городской застройки с учетом доступности для инвалидов и других маломобильных групп населения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35-106-2003 Расчет и размещение учреждений социального обслуживания пожилых людей</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41-104-2000 Проектирование автономных источников теплоснабжения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41-108-2004 Поквартирное теплоснабжение жилых зданий с теплогенераторами на газовом топливе</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B271DD" w:rsidRPr="00B271DD" w:rsidRDefault="00B271DD" w:rsidP="00B271DD">
      <w:pPr>
        <w:widowControl w:val="0"/>
        <w:tabs>
          <w:tab w:val="left" w:pos="708"/>
        </w:tabs>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31-103-99 Здания, сооружения и комплексы православных храмов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Строительные нормы (СН)</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 441-72* Указания по проектированию ограждений площадок и участков предприятий, зданий и сооружений</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 452-73 Нормы отвода земель для магистральных трубопроводов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 456-73 Нормы отвода земель для магистральных водоводов и канализационных коллекторов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 461-74 Нормы отвода земель для линий связи</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 467-74 Нормы отвода земель для автомобильных дорог</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Ведомственные строительные нормы (ВСН)</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ВСН 01-89 Предприятия по обслуживанию автомобилей</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ВСН 33-2.2.12-87 Мелиоративные системы и сооружения. Насосные станции. Нормы проектирования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ВСН 61-89(р) Реконструкция и капитальный ремонт жилых домов. Нормы проектирования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ВСН 62-91* Проектирование среды жизнедеятельности с учетом потребностей инвалидов и маломобильных групп населения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Отраслевые нормы</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ОСН 3.02.01-97 Нормы и правила проектирования отвода земель для железных дорог</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ОСТ 218.1.002-2003 Автобусные остановки на автомобильных дорогах. Общие технические условия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B271DD">
        <w:rPr>
          <w:rFonts w:ascii="Arial" w:eastAsia="Times New Roman" w:hAnsi="Arial" w:cs="Arial"/>
          <w:b/>
          <w:sz w:val="24"/>
          <w:szCs w:val="24"/>
          <w:lang w:eastAsia="ru-RU"/>
        </w:rPr>
        <w:t>САНИТАРНЫЕ ПРАВИЛА И НОРМЫ</w:t>
      </w:r>
      <w:r w:rsidRPr="00B271DD">
        <w:rPr>
          <w:rFonts w:ascii="Arial" w:eastAsia="Times New Roman" w:hAnsi="Arial" w:cs="Arial"/>
          <w:b/>
          <w:bCs/>
          <w:sz w:val="24"/>
          <w:szCs w:val="24"/>
          <w:lang w:eastAsia="ru-RU"/>
        </w:rPr>
        <w:t xml:space="preserve"> (САНПИН)</w:t>
      </w:r>
    </w:p>
    <w:p w:rsidR="00B271DD" w:rsidRPr="00B271DD" w:rsidRDefault="00B271DD" w:rsidP="00B271DD">
      <w:pPr>
        <w:widowControl w:val="0"/>
        <w:tabs>
          <w:tab w:val="left" w:pos="2281"/>
        </w:tabs>
        <w:spacing w:after="0" w:line="240" w:lineRule="auto"/>
        <w:ind w:firstLine="567"/>
        <w:jc w:val="both"/>
        <w:rPr>
          <w:rFonts w:ascii="Arial" w:eastAsia="Times New Roman" w:hAnsi="Arial" w:cs="Arial"/>
          <w:bCs/>
          <w:sz w:val="24"/>
          <w:szCs w:val="24"/>
          <w:lang w:eastAsia="ru-RU"/>
        </w:rPr>
      </w:pPr>
      <w:r w:rsidRPr="00B271DD">
        <w:rPr>
          <w:rFonts w:ascii="Arial" w:eastAsia="Times New Roman" w:hAnsi="Arial" w:cs="Arial"/>
          <w:bCs/>
          <w:sz w:val="24"/>
          <w:szCs w:val="24"/>
          <w:lang w:eastAsia="ru-RU"/>
        </w:rPr>
        <w:t>СанПиН 1.2.1077-01</w:t>
      </w:r>
      <w:r w:rsidRPr="00B271DD">
        <w:rPr>
          <w:rFonts w:ascii="Arial" w:eastAsia="Times New Roman" w:hAnsi="Arial" w:cs="Arial"/>
          <w:sz w:val="24"/>
          <w:szCs w:val="24"/>
          <w:lang w:eastAsia="ru-RU"/>
        </w:rPr>
        <w:t xml:space="preserve"> Гигиенические требования к хранению, применению и транспортировке пестицидов и агрохимикатов</w:t>
      </w:r>
    </w:p>
    <w:p w:rsidR="00B271DD" w:rsidRPr="00B271DD" w:rsidRDefault="00B271DD" w:rsidP="00B271DD">
      <w:pPr>
        <w:widowControl w:val="0"/>
        <w:tabs>
          <w:tab w:val="left" w:pos="2281"/>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СанПиН 2.1.1279-03</w:t>
      </w:r>
      <w:r w:rsidRPr="00B271DD">
        <w:rPr>
          <w:rFonts w:ascii="Arial" w:eastAsia="Times New Roman" w:hAnsi="Arial" w:cs="Arial"/>
          <w:sz w:val="24"/>
          <w:szCs w:val="24"/>
          <w:lang w:eastAsia="ru-RU"/>
        </w:rPr>
        <w:t xml:space="preserve"> </w:t>
      </w:r>
      <w:r w:rsidRPr="00B271DD">
        <w:rPr>
          <w:rFonts w:ascii="Arial" w:eastAsia="Times New Roman" w:hAnsi="Arial" w:cs="Arial"/>
          <w:bCs/>
          <w:sz w:val="24"/>
          <w:szCs w:val="24"/>
          <w:lang w:eastAsia="ru-RU"/>
        </w:rPr>
        <w:t>Гигиенические требования к размещению, устройству и содержанию кладбищ,</w:t>
      </w:r>
      <w:r w:rsidRPr="00B271DD">
        <w:rPr>
          <w:rFonts w:ascii="Arial" w:eastAsia="Times New Roman" w:hAnsi="Arial" w:cs="Arial"/>
          <w:sz w:val="24"/>
          <w:szCs w:val="24"/>
          <w:lang w:eastAsia="ru-RU"/>
        </w:rPr>
        <w:t xml:space="preserve"> </w:t>
      </w:r>
      <w:r w:rsidRPr="00B271DD">
        <w:rPr>
          <w:rFonts w:ascii="Arial" w:eastAsia="Times New Roman" w:hAnsi="Arial" w:cs="Arial"/>
          <w:bCs/>
          <w:sz w:val="24"/>
          <w:szCs w:val="24"/>
          <w:lang w:eastAsia="ru-RU"/>
        </w:rPr>
        <w:t>зданий и сооружений похоронного назначения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2.1.2.1002-00 Санитарно-эпидемиологические требования к жилым зданиям и помещениям</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42-128-4690-88 Санитарные правила содержания территорий населенных мест</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2.1.2.1188-03 Плавательные бассейны. Гигиенические требования к устройству, эксплуатации и качеству воды. Контроль качества</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2.1.2.1331-03 Гигиенические требования к устройству, эксплуатации и качеству воды аквапарков</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2.2.1/2.1.1.1076-01 Гигиенические требования к инсоляции и солнцезащите помещений жилых и общественных зданий и территорий</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СанПиН 2.2.1/2.1.1.1200-03 Санитарно-защитные зоны и санитарная классификация предприятий, сооружений и иных объектов. Новая редакция </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2.2.1/2.1.1.2361-08 Санитарно-защитные зоны и санитарная классификация предприятий, сооружений и иных объектов». Изменение № 1 к СанПиН 2.2.1/2.1.1.1200-03 Новая редакция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bCs/>
          <w:kern w:val="36"/>
          <w:sz w:val="24"/>
          <w:szCs w:val="24"/>
          <w:lang w:eastAsia="ru-RU"/>
        </w:rPr>
      </w:pPr>
      <w:r w:rsidRPr="00B271DD">
        <w:rPr>
          <w:rFonts w:ascii="Arial" w:eastAsia="Times New Roman" w:hAnsi="Arial" w:cs="Arial"/>
          <w:bCs/>
          <w:kern w:val="36"/>
          <w:sz w:val="24"/>
          <w:szCs w:val="24"/>
          <w:lang w:eastAsia="ru-RU"/>
        </w:rPr>
        <w:t>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2.4.2.1178-02 Гигиенические требования к условиям обучения в общеобразовательных учреждениях</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2.4.4.1251-03 Санитарно-эпидемиологические требования к учреждениям дополнительного образования детей (внешкольные учреждения)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4060-85 Лечебные пляжи. Санитарные правила устройства, оборудования и эксплуатации</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42-125-4437-87 Устройство, содержание, и организация режима детских санаториев</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 xml:space="preserve">СанПиН 2.4.1.1249-03 </w:t>
      </w:r>
      <w:r w:rsidRPr="00B271DD">
        <w:rPr>
          <w:rFonts w:ascii="Arial" w:eastAsia="Times New Roman" w:hAnsi="Arial" w:cs="Arial"/>
          <w:sz w:val="24"/>
          <w:szCs w:val="24"/>
          <w:lang w:eastAsia="ru-RU"/>
        </w:rPr>
        <w:t>"Санитарно-эпидемиологические требования к устройству, содержанию и организации режима работы дошкольных образовательных учреждений".</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 xml:space="preserve">СанПиН 2.4.990-00 </w:t>
      </w:r>
      <w:r w:rsidRPr="00B271DD">
        <w:rPr>
          <w:rFonts w:ascii="Arial" w:eastAsia="Times New Roman" w:hAnsi="Arial" w:cs="Arial"/>
          <w:sz w:val="24"/>
          <w:szCs w:val="24"/>
          <w:lang w:eastAsia="ru-RU"/>
        </w:rPr>
        <w:t>"Гигиенические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Pr="00B271DD">
        <w:rPr>
          <w:rFonts w:ascii="Arial" w:eastAsia="Times New Roman" w:hAnsi="Arial" w:cs="Arial"/>
          <w:color w:val="008000"/>
          <w:sz w:val="24"/>
          <w:szCs w:val="24"/>
          <w:lang w:eastAsia="ru-RU"/>
        </w:rPr>
        <w:t xml:space="preserve"> </w:t>
      </w:r>
    </w:p>
    <w:p w:rsidR="00B271DD" w:rsidRPr="00B271DD" w:rsidRDefault="00B271DD" w:rsidP="00B271DD">
      <w:pPr>
        <w:tabs>
          <w:tab w:val="left" w:pos="708"/>
        </w:tabs>
        <w:spacing w:after="0" w:line="240" w:lineRule="auto"/>
        <w:ind w:firstLine="567"/>
        <w:jc w:val="both"/>
        <w:rPr>
          <w:rFonts w:ascii="Arial" w:eastAsia="Times New Roman" w:hAnsi="Arial" w:cs="Arial"/>
          <w:color w:val="008080"/>
          <w:sz w:val="24"/>
          <w:szCs w:val="24"/>
          <w:lang w:eastAsia="ru-RU"/>
        </w:rPr>
      </w:pPr>
      <w:r w:rsidRPr="00B271DD">
        <w:rPr>
          <w:rFonts w:ascii="Arial" w:eastAsia="Times New Roman" w:hAnsi="Arial" w:cs="Arial"/>
          <w:bCs/>
          <w:sz w:val="24"/>
          <w:szCs w:val="24"/>
          <w:lang w:eastAsia="ru-RU"/>
        </w:rPr>
        <w:t xml:space="preserve">СанПиН 2.4.2.1178-03 </w:t>
      </w:r>
      <w:r w:rsidRPr="00B271DD">
        <w:rPr>
          <w:rFonts w:ascii="Arial" w:eastAsia="Times New Roman" w:hAnsi="Arial" w:cs="Arial"/>
          <w:sz w:val="24"/>
          <w:szCs w:val="24"/>
          <w:lang w:eastAsia="ru-RU"/>
        </w:rPr>
        <w:t>"Гигиенические требования к условиям обучения в общеобразовательных учреждениях" с изменениями и дополнениями в</w:t>
      </w:r>
      <w:r w:rsidRPr="00B271DD">
        <w:rPr>
          <w:rFonts w:ascii="Arial" w:eastAsia="Times New Roman" w:hAnsi="Arial" w:cs="Arial"/>
          <w:bCs/>
          <w:sz w:val="24"/>
          <w:szCs w:val="24"/>
          <w:lang w:eastAsia="ru-RU"/>
        </w:rPr>
        <w:t xml:space="preserve"> СанПиН 2.4.5.2409-08</w:t>
      </w:r>
      <w:r w:rsidRPr="00B271DD">
        <w:rPr>
          <w:rFonts w:ascii="Arial" w:eastAsia="Times New Roman" w:hAnsi="Arial" w:cs="Arial"/>
          <w:color w:val="008080"/>
          <w:sz w:val="24"/>
          <w:szCs w:val="24"/>
          <w:lang w:eastAsia="ru-RU"/>
        </w:rPr>
        <w:t xml:space="preserve"> </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 xml:space="preserve">СанПиН 2.4.3.1186-03 </w:t>
      </w:r>
      <w:r w:rsidRPr="00B271DD">
        <w:rPr>
          <w:rFonts w:ascii="Arial" w:eastAsia="Times New Roman" w:hAnsi="Arial" w:cs="Arial"/>
          <w:sz w:val="24"/>
          <w:szCs w:val="24"/>
          <w:lang w:eastAsia="ru-RU"/>
        </w:rPr>
        <w:t xml:space="preserve">"Санитарно-эпидемиологические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 изменениями и дополнениями в </w:t>
      </w:r>
      <w:r w:rsidRPr="00B271DD">
        <w:rPr>
          <w:rFonts w:ascii="Arial" w:eastAsia="Times New Roman" w:hAnsi="Arial" w:cs="Arial"/>
          <w:bCs/>
          <w:sz w:val="24"/>
          <w:szCs w:val="24"/>
          <w:lang w:eastAsia="ru-RU"/>
        </w:rPr>
        <w:t>СанПиН 2.4.3.2201-07</w:t>
      </w:r>
      <w:r w:rsidRPr="00B271DD">
        <w:rPr>
          <w:rFonts w:ascii="Arial" w:eastAsia="Times New Roman" w:hAnsi="Arial" w:cs="Arial"/>
          <w:color w:val="008080"/>
          <w:sz w:val="24"/>
          <w:szCs w:val="24"/>
          <w:lang w:eastAsia="ru-RU"/>
        </w:rPr>
        <w:t xml:space="preserve">, </w:t>
      </w:r>
      <w:r w:rsidRPr="00B271DD">
        <w:rPr>
          <w:rFonts w:ascii="Arial" w:eastAsia="Times New Roman" w:hAnsi="Arial" w:cs="Arial"/>
          <w:bCs/>
          <w:sz w:val="24"/>
          <w:szCs w:val="24"/>
          <w:lang w:eastAsia="ru-RU"/>
        </w:rPr>
        <w:t>СанПиН 2.4.5.2409-08</w:t>
      </w:r>
      <w:r w:rsidRPr="00B271DD">
        <w:rPr>
          <w:rFonts w:ascii="Arial" w:eastAsia="Times New Roman" w:hAnsi="Arial" w:cs="Arial"/>
          <w:color w:val="008080"/>
          <w:sz w:val="24"/>
          <w:szCs w:val="24"/>
          <w:lang w:eastAsia="ru-RU"/>
        </w:rPr>
        <w:t xml:space="preserve">, </w:t>
      </w:r>
      <w:r w:rsidRPr="00B271DD">
        <w:rPr>
          <w:rFonts w:ascii="Arial" w:eastAsia="Times New Roman" w:hAnsi="Arial" w:cs="Arial"/>
          <w:bCs/>
          <w:sz w:val="24"/>
          <w:szCs w:val="24"/>
          <w:lang w:eastAsia="ru-RU"/>
        </w:rPr>
        <w:t>СанПиН 2.4.3.2554-09</w:t>
      </w:r>
      <w:r w:rsidRPr="00B271DD">
        <w:rPr>
          <w:rFonts w:ascii="Arial" w:eastAsia="Times New Roman" w:hAnsi="Arial" w:cs="Arial"/>
          <w:color w:val="008080"/>
          <w:sz w:val="24"/>
          <w:szCs w:val="24"/>
          <w:lang w:eastAsia="ru-RU"/>
        </w:rPr>
        <w:t xml:space="preserve"> </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 xml:space="preserve">СанПиН 2.4.4.1251-03 </w:t>
      </w:r>
      <w:r w:rsidRPr="00B271DD">
        <w:rPr>
          <w:rFonts w:ascii="Arial" w:eastAsia="Times New Roman" w:hAnsi="Arial" w:cs="Arial"/>
          <w:sz w:val="24"/>
          <w:szCs w:val="24"/>
          <w:lang w:eastAsia="ru-RU"/>
        </w:rPr>
        <w:t>Санитарно-эпидемиологические требования к учреждениям дополнительного образования детей (внешкольные учреждения</w:t>
      </w:r>
      <w:r w:rsidRPr="00B271DD">
        <w:rPr>
          <w:rFonts w:ascii="Arial" w:eastAsia="Times New Roman" w:hAnsi="Arial" w:cs="Arial"/>
          <w:color w:val="008000"/>
          <w:sz w:val="24"/>
          <w:szCs w:val="24"/>
          <w:lang w:eastAsia="ru-RU"/>
        </w:rPr>
        <w:t>).</w:t>
      </w:r>
      <w:r w:rsidRPr="00B271DD">
        <w:rPr>
          <w:rFonts w:ascii="Arial" w:eastAsia="Times New Roman" w:hAnsi="Arial" w:cs="Arial"/>
          <w:sz w:val="24"/>
          <w:szCs w:val="24"/>
          <w:lang w:eastAsia="ru-RU"/>
        </w:rPr>
        <w:t xml:space="preserve"> </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 xml:space="preserve">СанПиН 2.4.4.1204-03 </w:t>
      </w:r>
      <w:r w:rsidRPr="00B271DD">
        <w:rPr>
          <w:rFonts w:ascii="Arial" w:eastAsia="Times New Roman" w:hAnsi="Arial" w:cs="Arial"/>
          <w:sz w:val="24"/>
          <w:szCs w:val="24"/>
          <w:lang w:eastAsia="ru-RU"/>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Pr="00B271DD">
        <w:rPr>
          <w:rFonts w:ascii="Arial" w:eastAsia="Times New Roman" w:hAnsi="Arial" w:cs="Arial"/>
          <w:color w:val="008000"/>
          <w:sz w:val="24"/>
          <w:szCs w:val="24"/>
          <w:lang w:eastAsia="ru-RU"/>
        </w:rPr>
        <w:t>.</w:t>
      </w:r>
      <w:r w:rsidRPr="00B271DD">
        <w:rPr>
          <w:rFonts w:ascii="Arial" w:eastAsia="Times New Roman" w:hAnsi="Arial" w:cs="Arial"/>
          <w:sz w:val="24"/>
          <w:szCs w:val="24"/>
          <w:lang w:eastAsia="ru-RU"/>
        </w:rPr>
        <w:t xml:space="preserve"> </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СанПиН 42-125-4437-87</w:t>
      </w:r>
      <w:r w:rsidRPr="00B271DD">
        <w:rPr>
          <w:rFonts w:ascii="Arial" w:eastAsia="Times New Roman" w:hAnsi="Arial" w:cs="Arial"/>
          <w:sz w:val="24"/>
          <w:szCs w:val="24"/>
          <w:lang w:eastAsia="ru-RU"/>
        </w:rPr>
        <w:t xml:space="preserve"> Устройство, содержание и организация режима детских санаториев</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СанПиН 42-125-4270-87</w:t>
      </w:r>
      <w:r w:rsidRPr="00B271DD">
        <w:rPr>
          <w:rFonts w:ascii="Arial" w:eastAsia="Times New Roman" w:hAnsi="Arial" w:cs="Arial"/>
          <w:sz w:val="24"/>
          <w:szCs w:val="24"/>
          <w:lang w:eastAsia="ru-RU"/>
        </w:rPr>
        <w:t xml:space="preserve"> Устройство, содержание и организация работы лагерей труда и отдыха. </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2.2.1/2.1.1.1278-03 Гигиенические требования к естественному, искусственному и совмещенному освещению жилых и общественных зданий</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2.2.4.1191-03 Электромагнитные поля в производственных условиях</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СанПиН 2.1.4.1074-01</w:t>
      </w:r>
      <w:r w:rsidRPr="00B271DD">
        <w:rPr>
          <w:rFonts w:ascii="Arial" w:eastAsia="Times New Roman" w:hAnsi="Arial" w:cs="Arial"/>
          <w:b/>
          <w:bCs/>
          <w:sz w:val="24"/>
          <w:szCs w:val="24"/>
          <w:lang w:eastAsia="ru-RU"/>
        </w:rPr>
        <w:t xml:space="preserve"> </w:t>
      </w:r>
      <w:r w:rsidRPr="00B271DD">
        <w:rPr>
          <w:rFonts w:ascii="Arial" w:eastAsia="Times New Roman" w:hAnsi="Arial" w:cs="Arial"/>
          <w:sz w:val="24"/>
          <w:szCs w:val="24"/>
          <w:lang w:eastAsia="ru-RU"/>
        </w:rPr>
        <w:t xml:space="preserve">"Питьевая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01.09.2009г.)" с изменениями в </w:t>
      </w:r>
      <w:r w:rsidRPr="00B271DD">
        <w:rPr>
          <w:rFonts w:ascii="Arial" w:eastAsia="Times New Roman" w:hAnsi="Arial" w:cs="Arial"/>
          <w:bCs/>
          <w:sz w:val="24"/>
          <w:szCs w:val="24"/>
          <w:lang w:eastAsia="ru-RU"/>
        </w:rPr>
        <w:t>СанПиН 2.1.4.2496-09</w:t>
      </w:r>
      <w:r w:rsidRPr="00B271DD">
        <w:rPr>
          <w:rFonts w:ascii="Arial" w:eastAsia="Times New Roman" w:hAnsi="Arial" w:cs="Arial"/>
          <w:sz w:val="24"/>
          <w:szCs w:val="24"/>
          <w:lang w:eastAsia="ru-RU"/>
        </w:rPr>
        <w:t xml:space="preserve"> (с 01.09.2009г.). </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 xml:space="preserve">СанПиН 2.1.7.573-96 </w:t>
      </w:r>
      <w:r w:rsidRPr="00B271DD">
        <w:rPr>
          <w:rFonts w:ascii="Arial" w:eastAsia="Times New Roman" w:hAnsi="Arial" w:cs="Arial"/>
          <w:sz w:val="24"/>
          <w:szCs w:val="24"/>
          <w:lang w:eastAsia="ru-RU"/>
        </w:rPr>
        <w:t>"Гигиенические требования к использованию сточных вод и их осадков для орошения и удобрения"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СанПиН 2.1.4.1110-02 Зоны санитарной охраны источников водоснабжения и водопроводов питьевого назначения </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2.1.4.1175-02 Гигиенические требования к качеству воды нецентрализованного водоснабжения. Санитарная охрана источников</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2.1.5.980-00 Гигиенические требования к охране поверхностных вод</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2.1.6.1032-01 Гигиенические требования к обеспечению качества атмосферного воздуха населенных мест</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2.1.7.728-99 Правила сбора, хранения и удаления отходов лечебно-профилактических учреждений</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2.1.7.1287-03 Санитарно-эпидемиологические требования к качеству почвы</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2.1.7.2197-07 Санитарно-эпидемиологические требования к качеству почвы. Изменение № 1 к СанПиН 2.1.7.1287-03</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2.1.7.1322-03 Гигиенические требования к размещению и обезвреживанию отходов производства и потребления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2.1.8/2.2.4.1190-03</w:t>
      </w:r>
      <w:r w:rsidRPr="00B271DD">
        <w:rPr>
          <w:rFonts w:ascii="Arial" w:eastAsia="Times New Roman" w:hAnsi="Arial" w:cs="Arial"/>
          <w:bCs/>
          <w:sz w:val="24"/>
          <w:szCs w:val="24"/>
          <w:lang w:eastAsia="ru-RU"/>
        </w:rPr>
        <w:t xml:space="preserve"> Гигиенические требования к размещению и эксплуатации средств сухопутной подвижной радиосвязи</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СанПиН 2.1.7.728-99</w:t>
      </w:r>
      <w:r w:rsidRPr="00B271DD">
        <w:rPr>
          <w:rFonts w:ascii="Arial" w:eastAsia="Times New Roman" w:hAnsi="Arial" w:cs="Arial"/>
          <w:b/>
          <w:bCs/>
          <w:sz w:val="24"/>
          <w:szCs w:val="24"/>
          <w:lang w:eastAsia="ru-RU"/>
        </w:rPr>
        <w:t xml:space="preserve"> </w:t>
      </w:r>
      <w:r w:rsidRPr="00B271DD">
        <w:rPr>
          <w:rFonts w:ascii="Arial" w:eastAsia="Times New Roman" w:hAnsi="Arial" w:cs="Arial"/>
          <w:sz w:val="24"/>
          <w:szCs w:val="24"/>
          <w:lang w:eastAsia="ru-RU"/>
        </w:rPr>
        <w:t>"Правила сбора, хранения и удаления отходов лечебно-профилактических учреждений"</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2.1.8/2.2.4.1383-03 Гигиенические требования к размещению и эксплуатации передающих радиотехнических объектов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СанПиН 2.1.8/2.2.4.2302-07 Гигиенические требования к размещению и эксплуатации передающих радиотехнических объектов. Изменения № 1 к СанПиН 2.1.8/2.2.4.1383-03</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B271DD">
        <w:rPr>
          <w:rFonts w:ascii="Arial" w:eastAsia="Times New Roman" w:hAnsi="Arial" w:cs="Arial"/>
          <w:b/>
          <w:sz w:val="24"/>
          <w:szCs w:val="24"/>
          <w:lang w:eastAsia="ru-RU"/>
        </w:rPr>
        <w:t>Санитарные нормы</w:t>
      </w:r>
      <w:r w:rsidRPr="00B271DD">
        <w:rPr>
          <w:rFonts w:ascii="Arial" w:eastAsia="Times New Roman" w:hAnsi="Arial" w:cs="Arial"/>
          <w:b/>
          <w:bCs/>
          <w:sz w:val="24"/>
          <w:szCs w:val="24"/>
          <w:lang w:eastAsia="ru-RU"/>
        </w:rPr>
        <w:t xml:space="preserve"> (СН)</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СН 2.2.4/2.1.8.562-96 Шум на рабочих местах, в помещениях жилых, общественных зданий и на территории жилой застройки </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СН 2.2.4/2.1.8.566-96 Производственная вибрация, вибрация в помещениях жилых и общественных зданий. Санитарные нормы</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B271DD">
        <w:rPr>
          <w:rFonts w:ascii="Arial" w:eastAsia="Times New Roman" w:hAnsi="Arial" w:cs="Arial"/>
          <w:b/>
          <w:sz w:val="24"/>
          <w:szCs w:val="24"/>
          <w:lang w:eastAsia="ru-RU"/>
        </w:rPr>
        <w:t>Санитарные правила</w:t>
      </w:r>
      <w:r w:rsidRPr="00B271DD">
        <w:rPr>
          <w:rFonts w:ascii="Arial" w:eastAsia="Times New Roman" w:hAnsi="Arial" w:cs="Arial"/>
          <w:b/>
          <w:bCs/>
          <w:sz w:val="24"/>
          <w:szCs w:val="24"/>
          <w:lang w:eastAsia="ru-RU"/>
        </w:rPr>
        <w:t xml:space="preserve"> (СП)</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2.6.1.758-99 (НРБ-99) Нормы радиационной безопасности</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2.6.1.799-99 (ОСПОРБ 99) Основные санитарные правила обеспечения радиационной безопасности</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2.6.1.1292-03 Гигиенические требования по ограничению облучения населения за счет природных источников ионизирующего излучения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2.1.5.1059-01 Гигиенические требования к охране подземных вод от загрязнения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2.1.7.1038-01 Гигиенические требования к устройству и содержанию полигонов для твердых бытовых отходов</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2.1.7.1386-03 Санитарные правила по определению класса опасности токсичных отходов производства и потребления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2.2.1.1312-03 Гигиенические требования к проектированию вновь строящихся и реконструируемых промышленных предприятий</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СП 2524-82</w:t>
      </w:r>
      <w:r w:rsidRPr="00B271DD">
        <w:rPr>
          <w:rFonts w:ascii="Arial" w:eastAsia="Times New Roman" w:hAnsi="Arial" w:cs="Arial"/>
          <w:sz w:val="24"/>
          <w:szCs w:val="24"/>
          <w:lang w:eastAsia="ru-RU"/>
        </w:rPr>
        <w:t xml:space="preserve"> "Санитарные правила по сбору, хранению, транспортировке и первичной обработке вторичного сырья."</w:t>
      </w:r>
    </w:p>
    <w:p w:rsidR="00B271DD" w:rsidRPr="00B271DD" w:rsidRDefault="00B271DD" w:rsidP="00B271DD">
      <w:pPr>
        <w:tabs>
          <w:tab w:val="left" w:pos="708"/>
        </w:tabs>
        <w:spacing w:after="0" w:line="240" w:lineRule="auto"/>
        <w:ind w:firstLine="567"/>
        <w:jc w:val="both"/>
        <w:rPr>
          <w:rFonts w:ascii="Arial" w:eastAsia="Times New Roman" w:hAnsi="Arial" w:cs="Arial"/>
          <w:color w:val="008000"/>
          <w:sz w:val="24"/>
          <w:szCs w:val="24"/>
          <w:lang w:eastAsia="ru-RU"/>
        </w:rPr>
      </w:pPr>
      <w:r w:rsidRPr="00B271DD">
        <w:rPr>
          <w:rFonts w:ascii="Arial" w:eastAsia="Times New Roman" w:hAnsi="Arial" w:cs="Arial"/>
          <w:bCs/>
          <w:sz w:val="24"/>
          <w:szCs w:val="24"/>
          <w:lang w:eastAsia="ru-RU"/>
        </w:rPr>
        <w:t>СП 1896-78</w:t>
      </w:r>
      <w:r w:rsidRPr="00B271DD">
        <w:rPr>
          <w:rFonts w:ascii="Arial" w:eastAsia="Times New Roman" w:hAnsi="Arial" w:cs="Arial"/>
          <w:sz w:val="24"/>
          <w:szCs w:val="24"/>
          <w:lang w:eastAsia="ru-RU"/>
        </w:rPr>
        <w:t xml:space="preserve"> "Ветеринарно-санитарные и гигиенические требования к устройству технологических линий удаления и утилизации навоза, получаемого на животноводческих комплексах и фермах."</w:t>
      </w:r>
      <w:r w:rsidRPr="00B271DD">
        <w:rPr>
          <w:rFonts w:ascii="Arial" w:eastAsia="Times New Roman" w:hAnsi="Arial" w:cs="Arial"/>
          <w:color w:val="008000"/>
          <w:sz w:val="24"/>
          <w:szCs w:val="24"/>
          <w:lang w:eastAsia="ru-RU"/>
        </w:rPr>
        <w:t xml:space="preserve"> </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СП 1216-75</w:t>
      </w:r>
      <w:r w:rsidRPr="00B271DD">
        <w:rPr>
          <w:rFonts w:ascii="Arial" w:eastAsia="Times New Roman" w:hAnsi="Arial" w:cs="Arial"/>
          <w:sz w:val="24"/>
          <w:szCs w:val="24"/>
          <w:lang w:eastAsia="ru-RU"/>
        </w:rPr>
        <w:t xml:space="preserve"> "Санитарные правила устройства и содержания сливных станций."</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 xml:space="preserve">СП 1049-73 </w:t>
      </w:r>
      <w:r w:rsidRPr="00B271DD">
        <w:rPr>
          <w:rFonts w:ascii="Arial" w:eastAsia="Times New Roman" w:hAnsi="Arial" w:cs="Arial"/>
          <w:sz w:val="24"/>
          <w:szCs w:val="24"/>
          <w:lang w:eastAsia="ru-RU"/>
        </w:rPr>
        <w:t>"Санитарные правила по хранению, транспортировке и применению минеральных удобрений в сельском хозяйстве".</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2.3.6.1066-01 Санитарно-эпидемиологические требования к организации торговли и обороту в них продовольственного сырья и пищевых продуктов</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2.4.4.969-00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B271DD" w:rsidRPr="00B271DD" w:rsidRDefault="00B271DD" w:rsidP="00B271DD">
      <w:pPr>
        <w:widowControl w:val="0"/>
        <w:tabs>
          <w:tab w:val="left" w:pos="2281"/>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1567-76 Санитарные правила устройства и содержания мест занятий по физической культуре и спорту</w:t>
      </w:r>
    </w:p>
    <w:p w:rsidR="00B271DD" w:rsidRPr="00B271DD" w:rsidRDefault="00B271DD" w:rsidP="00B271DD">
      <w:pPr>
        <w:tabs>
          <w:tab w:val="left" w:pos="2281"/>
        </w:tabs>
        <w:spacing w:after="0" w:line="240" w:lineRule="auto"/>
        <w:ind w:firstLine="567"/>
        <w:jc w:val="both"/>
        <w:rPr>
          <w:rFonts w:ascii="Arial" w:eastAsia="Times New Roman" w:hAnsi="Arial" w:cs="Arial"/>
          <w:bCs/>
          <w:sz w:val="24"/>
          <w:szCs w:val="24"/>
          <w:lang w:eastAsia="ru-RU"/>
        </w:rPr>
      </w:pPr>
      <w:r w:rsidRPr="00B271DD">
        <w:rPr>
          <w:rFonts w:ascii="Arial" w:eastAsia="Times New Roman" w:hAnsi="Arial" w:cs="Arial"/>
          <w:sz w:val="24"/>
          <w:szCs w:val="24"/>
          <w:lang w:eastAsia="ru-RU"/>
        </w:rPr>
        <w:t>СП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СП 42-121-4719-88</w:t>
      </w:r>
      <w:r w:rsidRPr="00B271DD">
        <w:rPr>
          <w:rFonts w:ascii="Arial" w:eastAsia="Times New Roman" w:hAnsi="Arial" w:cs="Arial"/>
          <w:sz w:val="24"/>
          <w:szCs w:val="24"/>
          <w:lang w:eastAsia="ru-RU"/>
        </w:rPr>
        <w:t xml:space="preserve">  Санитарные правила устройства, оборудования и содержания общежитий для рабочих, студентов, учащихся средних специальных учебных заведений и профессионально-технических училищ. </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СП 3215-85</w:t>
      </w:r>
      <w:r w:rsidRPr="00B271DD">
        <w:rPr>
          <w:rFonts w:ascii="Arial" w:eastAsia="Times New Roman" w:hAnsi="Arial" w:cs="Arial"/>
          <w:sz w:val="24"/>
          <w:szCs w:val="24"/>
          <w:lang w:eastAsia="ru-RU"/>
        </w:rPr>
        <w:t xml:space="preserve"> Санитарно-гигиенические требования к организации режима и условий обучения школьников в межшкольных учебно-производственных комбинатах и в цехах базовых предприятий.</w:t>
      </w:r>
      <w:r w:rsidRPr="00B271DD">
        <w:rPr>
          <w:rFonts w:ascii="Arial" w:eastAsia="Times New Roman" w:hAnsi="Arial" w:cs="Arial"/>
          <w:color w:val="008000"/>
          <w:sz w:val="24"/>
          <w:szCs w:val="24"/>
          <w:lang w:eastAsia="ru-RU"/>
        </w:rPr>
        <w:t xml:space="preserve"> </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 xml:space="preserve">СП 1567-76  </w:t>
      </w:r>
      <w:r w:rsidRPr="00B271DD">
        <w:rPr>
          <w:rFonts w:ascii="Arial" w:eastAsia="Times New Roman" w:hAnsi="Arial" w:cs="Arial"/>
          <w:sz w:val="24"/>
          <w:szCs w:val="24"/>
          <w:lang w:eastAsia="ru-RU"/>
        </w:rPr>
        <w:t xml:space="preserve">Санитарные правила устройства и содержания мест занятий физической культурой и спортом </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Cs/>
          <w:sz w:val="24"/>
          <w:szCs w:val="24"/>
          <w:lang w:eastAsia="ru-RU"/>
        </w:rPr>
        <w:t xml:space="preserve">СП 2.4.4.969-00 </w:t>
      </w:r>
      <w:r w:rsidRPr="00B271DD">
        <w:rPr>
          <w:rFonts w:ascii="Arial" w:eastAsia="Times New Roman" w:hAnsi="Arial" w:cs="Arial"/>
          <w:sz w:val="24"/>
          <w:szCs w:val="24"/>
          <w:lang w:eastAsia="ru-RU"/>
        </w:rPr>
        <w:t xml:space="preserve">Гигиенические требования к устройству, содержанию, организации режима работы в оздоровительных учреждениях с дневным пребыванием детей в период каникул </w:t>
      </w:r>
    </w:p>
    <w:p w:rsidR="00B271DD" w:rsidRPr="00B271DD" w:rsidRDefault="00B271DD" w:rsidP="00B271DD">
      <w:pPr>
        <w:tabs>
          <w:tab w:val="left" w:pos="708"/>
        </w:tabs>
        <w:spacing w:after="0" w:line="240" w:lineRule="auto"/>
        <w:ind w:firstLine="567"/>
        <w:jc w:val="center"/>
        <w:outlineLvl w:val="0"/>
        <w:rPr>
          <w:rFonts w:ascii="Arial" w:eastAsia="Times New Roman" w:hAnsi="Arial" w:cs="Arial"/>
          <w:b/>
          <w:bCs/>
          <w:kern w:val="32"/>
          <w:sz w:val="24"/>
          <w:szCs w:val="24"/>
          <w:lang w:eastAsia="ru-RU"/>
        </w:rPr>
      </w:pPr>
      <w:bookmarkStart w:id="43" w:name="_Toc277842809"/>
      <w:bookmarkStart w:id="44" w:name="_Toc277843047"/>
      <w:bookmarkStart w:id="45" w:name="_Toc297163359"/>
      <w:r w:rsidRPr="00B271DD">
        <w:rPr>
          <w:rFonts w:ascii="Arial" w:eastAsia="Times New Roman" w:hAnsi="Arial" w:cs="Arial"/>
          <w:bCs/>
          <w:kern w:val="32"/>
          <w:sz w:val="24"/>
          <w:szCs w:val="24"/>
          <w:lang w:eastAsia="ru-RU"/>
        </w:rPr>
        <w:t>Гигиенические нормативы (ГН)</w:t>
      </w:r>
      <w:bookmarkEnd w:id="43"/>
      <w:bookmarkEnd w:id="44"/>
      <w:bookmarkEnd w:id="45"/>
    </w:p>
    <w:p w:rsidR="00B271DD" w:rsidRPr="00B271DD" w:rsidRDefault="00B271DD" w:rsidP="00B271DD">
      <w:pPr>
        <w:widowControl w:val="0"/>
        <w:tabs>
          <w:tab w:val="left" w:pos="708"/>
        </w:tabs>
        <w:spacing w:after="0" w:line="240" w:lineRule="auto"/>
        <w:ind w:firstLine="567"/>
        <w:jc w:val="center"/>
        <w:outlineLvl w:val="0"/>
        <w:rPr>
          <w:rFonts w:ascii="Arial" w:eastAsia="Times New Roman" w:hAnsi="Arial" w:cs="Arial"/>
          <w:bCs/>
          <w:kern w:val="32"/>
          <w:sz w:val="24"/>
          <w:szCs w:val="24"/>
          <w:lang w:eastAsia="ru-RU"/>
        </w:rPr>
      </w:pPr>
      <w:bookmarkStart w:id="46" w:name="_Toc277842810"/>
      <w:bookmarkStart w:id="47" w:name="_Toc277843048"/>
      <w:bookmarkStart w:id="48" w:name="_Toc297163360"/>
      <w:r w:rsidRPr="00B271DD">
        <w:rPr>
          <w:rFonts w:ascii="Arial" w:eastAsia="Times New Roman" w:hAnsi="Arial" w:cs="Arial"/>
          <w:b/>
          <w:bCs/>
          <w:kern w:val="32"/>
          <w:sz w:val="24"/>
          <w:szCs w:val="24"/>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bookmarkEnd w:id="46"/>
      <w:bookmarkEnd w:id="47"/>
      <w:bookmarkEnd w:id="48"/>
    </w:p>
    <w:p w:rsidR="00B271DD" w:rsidRPr="00B271DD" w:rsidRDefault="00B271DD" w:rsidP="00B271DD">
      <w:pPr>
        <w:widowControl w:val="0"/>
        <w:tabs>
          <w:tab w:val="left" w:pos="708"/>
        </w:tabs>
        <w:spacing w:after="0" w:line="240" w:lineRule="auto"/>
        <w:ind w:firstLine="567"/>
        <w:jc w:val="center"/>
        <w:outlineLvl w:val="0"/>
        <w:rPr>
          <w:rFonts w:ascii="Arial" w:eastAsia="Times New Roman" w:hAnsi="Arial" w:cs="Arial"/>
          <w:b/>
          <w:bCs/>
          <w:caps/>
          <w:kern w:val="32"/>
          <w:sz w:val="24"/>
          <w:szCs w:val="24"/>
          <w:lang w:eastAsia="ru-RU"/>
        </w:rPr>
      </w:pPr>
      <w:bookmarkStart w:id="49" w:name="_Toc277842811"/>
      <w:bookmarkStart w:id="50" w:name="_Toc277843049"/>
      <w:bookmarkStart w:id="51" w:name="_Toc297163361"/>
      <w:r w:rsidRPr="00B271DD">
        <w:rPr>
          <w:rFonts w:ascii="Arial" w:eastAsia="Times New Roman" w:hAnsi="Arial" w:cs="Arial"/>
          <w:b/>
          <w:bCs/>
          <w:kern w:val="32"/>
          <w:sz w:val="24"/>
          <w:szCs w:val="24"/>
          <w:lang w:eastAsia="ru-RU"/>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bookmarkEnd w:id="49"/>
      <w:bookmarkEnd w:id="50"/>
      <w:bookmarkEnd w:id="51"/>
    </w:p>
    <w:p w:rsidR="00B271DD" w:rsidRPr="00B271DD" w:rsidRDefault="00B271DD" w:rsidP="00B271DD">
      <w:pPr>
        <w:widowControl w:val="0"/>
        <w:tabs>
          <w:tab w:val="left" w:pos="708"/>
        </w:tabs>
        <w:spacing w:after="0" w:line="240" w:lineRule="auto"/>
        <w:ind w:firstLine="567"/>
        <w:jc w:val="center"/>
        <w:outlineLvl w:val="0"/>
        <w:rPr>
          <w:rFonts w:ascii="Arial" w:eastAsia="Times New Roman" w:hAnsi="Arial" w:cs="Arial"/>
          <w:b/>
          <w:kern w:val="32"/>
          <w:sz w:val="24"/>
          <w:szCs w:val="24"/>
          <w:lang w:eastAsia="ru-RU"/>
        </w:rPr>
      </w:pPr>
      <w:bookmarkStart w:id="52" w:name="_Toc277842812"/>
      <w:bookmarkStart w:id="53" w:name="_Toc277843050"/>
      <w:bookmarkStart w:id="54" w:name="_Toc297163362"/>
      <w:r w:rsidRPr="00B271DD">
        <w:rPr>
          <w:rFonts w:ascii="Arial" w:eastAsia="Times New Roman" w:hAnsi="Arial" w:cs="Arial"/>
          <w:b/>
          <w:bCs/>
          <w:kern w:val="32"/>
          <w:sz w:val="24"/>
          <w:szCs w:val="24"/>
          <w:lang w:eastAsia="ru-RU"/>
        </w:rPr>
        <w:t>ГН 2.1.6.1338-03 Предельно допустимые концентрации (ПДК) загрязняющих веществ в атмосферном воздухе населенных мест</w:t>
      </w:r>
      <w:bookmarkEnd w:id="52"/>
      <w:bookmarkEnd w:id="53"/>
      <w:bookmarkEnd w:id="54"/>
    </w:p>
    <w:p w:rsidR="00B271DD" w:rsidRPr="00B271DD" w:rsidRDefault="00B271DD" w:rsidP="00B271DD">
      <w:pPr>
        <w:widowControl w:val="0"/>
        <w:tabs>
          <w:tab w:val="left" w:pos="708"/>
        </w:tabs>
        <w:spacing w:after="0" w:line="240" w:lineRule="auto"/>
        <w:ind w:firstLine="567"/>
        <w:jc w:val="center"/>
        <w:outlineLvl w:val="0"/>
        <w:rPr>
          <w:rFonts w:ascii="Arial" w:eastAsia="Times New Roman" w:hAnsi="Arial" w:cs="Arial"/>
          <w:b/>
          <w:bCs/>
          <w:kern w:val="32"/>
          <w:sz w:val="24"/>
          <w:szCs w:val="24"/>
          <w:lang w:eastAsia="ru-RU"/>
        </w:rPr>
      </w:pPr>
      <w:bookmarkStart w:id="55" w:name="_Toc277842813"/>
      <w:bookmarkStart w:id="56" w:name="_Toc277843051"/>
      <w:bookmarkStart w:id="57" w:name="_Toc297163363"/>
      <w:r w:rsidRPr="00B271DD">
        <w:rPr>
          <w:rFonts w:ascii="Arial" w:eastAsia="Times New Roman" w:hAnsi="Arial" w:cs="Arial"/>
          <w:b/>
          <w:bCs/>
          <w:kern w:val="32"/>
          <w:sz w:val="24"/>
          <w:szCs w:val="24"/>
          <w:lang w:eastAsia="ru-RU"/>
        </w:rPr>
        <w:t>ГН 2.1.6.2309-07 Ориентировочные безопасные уровни воздействия (ОБУВ) загрязняющих веществ в атмосферном воздухе населенных мест</w:t>
      </w:r>
      <w:bookmarkEnd w:id="55"/>
      <w:bookmarkEnd w:id="56"/>
      <w:bookmarkEnd w:id="57"/>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ГН 2.1.7.2041-06 Предельно допустимые концентрации (ПДК) химических веществ в почве</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ГН 2.1.7.2511-09 Ориентировочно допустимые концентрации (ОДК) химических веществ в почве</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Руководящие документы (РД, СО)</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РД 34.20.185-94 (СО 153-34.20.185-94) Инструкция по проектированию городских электрических сетей</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РД 45.120-2000 (НТП 112-2000) Нормы технологического проектирования. Городские и сельские телефонные сети</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РД 52.04.212-86 (ОНД 86) Методика расчета концентраций в атмосферном воздухе вредных веществ содержащихся в выбросах предприятий</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СО 153-34.21.122-2003 Инструкцию по устройству молниезащиты зданий, сооружений и промышленных коммуникаций</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Руководящие документы в строительстве (РДС)</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РДС 35-201-99 Порядок реализации требований доступности для инвалидов к объектам социальной инфраструктуры</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Методические документы в строительстве (МДС)</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МДС 32-1.2000 Рекомендации по проектированию вокзалов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caps/>
          <w:sz w:val="24"/>
          <w:szCs w:val="24"/>
          <w:lang w:eastAsia="ru-RU"/>
        </w:rPr>
      </w:pPr>
      <w:r w:rsidRPr="00B271DD">
        <w:rPr>
          <w:rFonts w:ascii="Arial" w:eastAsia="Times New Roman" w:hAnsi="Arial" w:cs="Arial"/>
          <w:sz w:val="24"/>
          <w:szCs w:val="24"/>
          <w:lang w:eastAsia="ru-RU"/>
        </w:rPr>
        <w:t>МДС 30-1.99 Методические рекомендации по разработке схем зонирования территории городов</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caps/>
          <w:sz w:val="24"/>
          <w:szCs w:val="24"/>
          <w:lang w:eastAsia="ru-RU"/>
        </w:rPr>
      </w:pPr>
      <w:r w:rsidRPr="00B271DD">
        <w:rPr>
          <w:rFonts w:ascii="Arial" w:eastAsia="Times New Roman" w:hAnsi="Arial" w:cs="Arial"/>
          <w:caps/>
          <w:sz w:val="24"/>
          <w:szCs w:val="24"/>
          <w:lang w:eastAsia="ru-RU"/>
        </w:rPr>
        <w:t xml:space="preserve">МДС 35-1.2000 </w:t>
      </w:r>
      <w:r w:rsidRPr="00B271DD">
        <w:rPr>
          <w:rFonts w:ascii="Arial" w:eastAsia="Times New Roman" w:hAnsi="Arial" w:cs="Arial"/>
          <w:sz w:val="24"/>
          <w:szCs w:val="24"/>
          <w:lang w:eastAsia="ru-RU"/>
        </w:rPr>
        <w:t>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caps/>
          <w:sz w:val="24"/>
          <w:szCs w:val="24"/>
          <w:lang w:eastAsia="ru-RU"/>
        </w:rPr>
        <w:t xml:space="preserve">МДС 35-2.2000 </w:t>
      </w:r>
      <w:r w:rsidRPr="00B271DD">
        <w:rPr>
          <w:rFonts w:ascii="Arial" w:eastAsia="Times New Roman" w:hAnsi="Arial" w:cs="Arial"/>
          <w:sz w:val="24"/>
          <w:szCs w:val="24"/>
          <w:lang w:eastAsia="ru-RU"/>
        </w:rPr>
        <w:t>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B271DD" w:rsidRPr="00B271DD" w:rsidRDefault="00B271DD" w:rsidP="00B271DD">
      <w:pPr>
        <w:widowControl w:val="0"/>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b/>
          <w:sz w:val="24"/>
          <w:szCs w:val="24"/>
          <w:lang w:eastAsia="ru-RU"/>
        </w:rPr>
        <w:t>Нормы и правила пожарной безопасности (ППБ, НПБ</w:t>
      </w:r>
      <w:r w:rsidRPr="00B271DD">
        <w:rPr>
          <w:rFonts w:ascii="Arial" w:eastAsia="Times New Roman" w:hAnsi="Arial" w:cs="Arial"/>
          <w:sz w:val="24"/>
          <w:szCs w:val="24"/>
          <w:lang w:eastAsia="ru-RU"/>
        </w:rPr>
        <w:t>)</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ППБ 01-03 Правила пожарной безопасности в российской Федерации</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1.13130.2009 Системы противопожарной защиты. Эвакуационные пути и выходы.</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2.13130.2009 Системы противопожарной защиты. Обеспечение огнестойкости объектов защиты.</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3.13130.2009. Системы противопожарной защиты. Система оповещения и управления эвакуацией людей при пожаре.</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4 13130 2009 Системы противопожарной защиты Ограничение распространения пожара на объектах защиты.</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СП 5.13130.2009 Система противопожарной защиты. Установки пожарной сигнализации и пожаротушения автоматические. Нормы и правила проектирования.</w:t>
      </w:r>
    </w:p>
    <w:p w:rsidR="00B271DD" w:rsidRPr="00B271DD" w:rsidRDefault="00B271DD" w:rsidP="00B271DD">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B271DD">
        <w:rPr>
          <w:rFonts w:ascii="Arial" w:eastAsia="Times New Roman" w:hAnsi="Arial" w:cs="Arial"/>
          <w:sz w:val="24"/>
          <w:szCs w:val="24"/>
          <w:lang w:eastAsia="ru-RU"/>
        </w:rPr>
        <w:t>СП 6.13130.2009 Системы противопожарной защиты. Электрооборудование. Требования пожарной безопасности.</w:t>
      </w:r>
    </w:p>
    <w:p w:rsidR="00B271DD" w:rsidRPr="00B271DD" w:rsidRDefault="00B271DD" w:rsidP="00B271DD">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СП 7.13130.2009 Системы противопожарной защиты. Отопление вентиляция и кондиционирование. </w:t>
      </w:r>
    </w:p>
    <w:p w:rsidR="00B271DD" w:rsidRPr="00B271DD" w:rsidRDefault="00B271DD" w:rsidP="00B271DD">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B271DD">
        <w:rPr>
          <w:rFonts w:ascii="Arial" w:eastAsia="Times New Roman" w:hAnsi="Arial" w:cs="Arial"/>
          <w:sz w:val="24"/>
          <w:szCs w:val="24"/>
          <w:lang w:eastAsia="ru-RU"/>
        </w:rPr>
        <w:t>СП 8.13130.2009 Системы противопожарной защиты. Источники наружного противопожарного водоснабжения.</w:t>
      </w:r>
    </w:p>
    <w:p w:rsidR="00B271DD" w:rsidRPr="00B271DD" w:rsidRDefault="00B271DD" w:rsidP="00B271DD">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B271DD">
        <w:rPr>
          <w:rFonts w:ascii="Arial" w:eastAsia="Times New Roman" w:hAnsi="Arial" w:cs="Arial"/>
          <w:sz w:val="24"/>
          <w:szCs w:val="24"/>
          <w:lang w:eastAsia="ru-RU"/>
        </w:rPr>
        <w:t>СП 9.13130.2009 Техника пожарная. Огнетушители.</w:t>
      </w:r>
    </w:p>
    <w:p w:rsidR="00B271DD" w:rsidRPr="00B271DD" w:rsidRDefault="00B271DD" w:rsidP="00B271DD">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B271DD">
        <w:rPr>
          <w:rFonts w:ascii="Arial" w:eastAsia="Times New Roman" w:hAnsi="Arial" w:cs="Arial"/>
          <w:sz w:val="24"/>
          <w:szCs w:val="24"/>
          <w:lang w:eastAsia="ru-RU"/>
        </w:rPr>
        <w:t>СП 10.13130.2009 Системы противопожарной защиты. Внутренний противопожарный водопровод.</w:t>
      </w:r>
    </w:p>
    <w:p w:rsidR="00B271DD" w:rsidRPr="00B271DD" w:rsidRDefault="00B271DD" w:rsidP="00B271DD">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B271DD">
        <w:rPr>
          <w:rFonts w:ascii="Arial" w:eastAsia="Times New Roman" w:hAnsi="Arial" w:cs="Arial"/>
          <w:sz w:val="24"/>
          <w:szCs w:val="24"/>
          <w:lang w:eastAsia="ru-RU"/>
        </w:rPr>
        <w:t>СП 11.13130.2009 Места дислокации подразделений пожарной охраны.</w:t>
      </w:r>
    </w:p>
    <w:p w:rsidR="00B271DD" w:rsidRPr="00B271DD" w:rsidRDefault="00B271DD" w:rsidP="00B271DD">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B271DD">
        <w:rPr>
          <w:rFonts w:ascii="Arial" w:eastAsia="Times New Roman" w:hAnsi="Arial" w:cs="Arial"/>
          <w:sz w:val="24"/>
          <w:szCs w:val="24"/>
          <w:lang w:eastAsia="ru-RU"/>
        </w:rPr>
        <w:t>СП 12.13130.2009 Определение категорий помещений зданий и наружных установок по взрывопожарной и пожарной опасности.</w:t>
      </w:r>
    </w:p>
    <w:p w:rsidR="00B271DD" w:rsidRPr="00B271DD" w:rsidRDefault="00B271DD" w:rsidP="00B271DD">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B271DD">
        <w:rPr>
          <w:rFonts w:ascii="Arial" w:eastAsia="Times New Roman" w:hAnsi="Arial" w:cs="Arial"/>
          <w:sz w:val="24"/>
          <w:szCs w:val="24"/>
          <w:lang w:eastAsia="ru-RU"/>
        </w:rPr>
        <w:t>НПБ 101-95 Нормы проектирования объектов пожарной охраны</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НПБ 111-98* Автозаправочные станции. Требования пожарной безопасности</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НПБ 250-97 Лифты для транспортирования пожарных подразделений в зданиях и сооружениях. Общие технические требования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Правила безопасности (ПБ)</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ПБ 09-540-03 Общие правила взрывобезопасности для взрывопожароопасных химических, нефтехимических и нефтеперерабатывающих производств</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ПБ 12-527-03 Правила безопасности при эксплуатации автомобильных заправочных станций сжиженного газа</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ПБ 12-529-03 Правила безопасности систем газораспределения и газопотребления</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ПБ 12-609-03 Правила безопасности для объектов, использующих сжиженные углеводородные газы</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b/>
          <w:sz w:val="24"/>
          <w:szCs w:val="24"/>
          <w:lang w:eastAsia="ru-RU"/>
        </w:rPr>
      </w:pPr>
      <w:r w:rsidRPr="00B271DD">
        <w:rPr>
          <w:rFonts w:ascii="Arial" w:eastAsia="Times New Roman" w:hAnsi="Arial" w:cs="Arial"/>
          <w:b/>
          <w:sz w:val="24"/>
          <w:szCs w:val="24"/>
          <w:lang w:eastAsia="ru-RU"/>
        </w:rPr>
        <w:t>Другие документы</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Правила охраны газораспределительных сетей, утв. Постановлением Правительства Российской Федерации от 20 ноября 2000 г. № 878</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 xml:space="preserve">Правила устройства электроустановок (ПУЭ). </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Положение о технической политике ОАО «ФСК ЕЭС» от 2.06.2006 г.</w:t>
      </w:r>
    </w:p>
    <w:p w:rsidR="00B271DD" w:rsidRPr="00B271DD" w:rsidRDefault="00B271DD" w:rsidP="00B271DD">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B271DD">
        <w:rPr>
          <w:rFonts w:ascii="Arial" w:eastAsia="Times New Roman" w:hAnsi="Arial" w:cs="Arial"/>
          <w:sz w:val="24"/>
          <w:szCs w:val="24"/>
          <w:lang w:eastAsia="ru-RU"/>
        </w:rPr>
        <w:t>Рекомендации по контролю за состоянием грунтовых вод в районе размещения золоотвалов ТЭС</w:t>
      </w:r>
    </w:p>
    <w:p w:rsidR="00B271DD" w:rsidRPr="00B271DD" w:rsidRDefault="00B271DD" w:rsidP="00B271DD">
      <w:pPr>
        <w:tabs>
          <w:tab w:val="left" w:pos="708"/>
        </w:tabs>
        <w:spacing w:after="0" w:line="240" w:lineRule="auto"/>
        <w:ind w:firstLine="567"/>
        <w:jc w:val="both"/>
        <w:rPr>
          <w:rFonts w:ascii="Arial" w:eastAsia="Times New Roman" w:hAnsi="Arial" w:cs="Arial"/>
          <w:sz w:val="24"/>
          <w:szCs w:val="24"/>
          <w:lang w:eastAsia="ru-RU"/>
        </w:rPr>
      </w:pPr>
    </w:p>
    <w:bookmarkEnd w:id="0"/>
    <w:bookmarkEnd w:id="1"/>
    <w:p w:rsidR="00B271DD" w:rsidRPr="00B271DD" w:rsidRDefault="00B271DD" w:rsidP="00B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p>
    <w:p w:rsidR="00B271DD" w:rsidRPr="00B271DD" w:rsidRDefault="00B271DD" w:rsidP="00B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271DD">
        <w:rPr>
          <w:rFonts w:ascii="Times New Roman" w:eastAsia="Times New Roman" w:hAnsi="Times New Roman" w:cs="Times New Roman"/>
          <w:sz w:val="24"/>
          <w:szCs w:val="24"/>
          <w:lang w:eastAsia="ru-RU"/>
        </w:rPr>
        <w:br w:type="textWrapping" w:clear="all"/>
      </w:r>
    </w:p>
    <w:p w:rsidR="00B271DD" w:rsidRPr="00B271DD" w:rsidRDefault="00B271DD" w:rsidP="00B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271DD">
        <w:rPr>
          <w:rFonts w:ascii="Times New Roman" w:eastAsia="Times New Roman" w:hAnsi="Times New Roman" w:cs="Times New Roman"/>
          <w:sz w:val="24"/>
          <w:szCs w:val="24"/>
          <w:lang w:eastAsia="ru-RU"/>
        </w:rPr>
        <w:pict>
          <v:rect id="_x0000_i1025" style="width:376.95pt;height:.75pt" o:hrpct="330" o:hrstd="t" o:hr="t" fillcolor="#a0a0a0" stroked="f"/>
        </w:pict>
      </w:r>
    </w:p>
    <w:p w:rsidR="00923271" w:rsidRDefault="00923271">
      <w:bookmarkStart w:id="58" w:name="_GoBack"/>
      <w:bookmarkEnd w:id="58"/>
    </w:p>
    <w:sectPr w:rsidR="009232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E7" w:rsidRDefault="009926E7" w:rsidP="00B271DD">
      <w:pPr>
        <w:spacing w:after="0" w:line="240" w:lineRule="auto"/>
      </w:pPr>
      <w:r>
        <w:separator/>
      </w:r>
    </w:p>
  </w:endnote>
  <w:endnote w:type="continuationSeparator" w:id="0">
    <w:p w:rsidR="009926E7" w:rsidRDefault="009926E7" w:rsidP="00B2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7" w:usb1="00000000" w:usb2="00000000" w:usb3="00000000" w:csb0="00000013" w:csb1="00000000"/>
  </w:font>
  <w:font w:name="Mangal">
    <w:panose1 w:val="02040503050203030202"/>
    <w:charset w:val="00"/>
    <w:family w:val="roman"/>
    <w:pitch w:val="variable"/>
    <w:sig w:usb0="00008003" w:usb1="00000000" w:usb2="00000000" w:usb3="00000000" w:csb0="00000001"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E7" w:rsidRDefault="009926E7" w:rsidP="00B271DD">
      <w:pPr>
        <w:spacing w:after="0" w:line="240" w:lineRule="auto"/>
      </w:pPr>
      <w:r>
        <w:separator/>
      </w:r>
    </w:p>
  </w:footnote>
  <w:footnote w:type="continuationSeparator" w:id="0">
    <w:p w:rsidR="009926E7" w:rsidRDefault="009926E7" w:rsidP="00B271DD">
      <w:pPr>
        <w:spacing w:after="0" w:line="240" w:lineRule="auto"/>
      </w:pPr>
      <w:r>
        <w:continuationSeparator/>
      </w:r>
    </w:p>
  </w:footnote>
  <w:footnote w:id="1">
    <w:p w:rsidR="00B271DD" w:rsidRDefault="00B271DD" w:rsidP="00B271DD">
      <w:pPr>
        <w:pStyle w:val="a6"/>
        <w:tabs>
          <w:tab w:val="left" w:pos="708"/>
        </w:tabs>
        <w:rPr>
          <w:rFonts w:cs="Arial"/>
        </w:rPr>
      </w:pPr>
      <w:r>
        <w:rPr>
          <w:rStyle w:val="aff4"/>
          <w:rFonts w:cs="Arial"/>
        </w:rPr>
        <w:footnoteRef/>
      </w:r>
      <w:r>
        <w:rPr>
          <w:rStyle w:val="aff4"/>
          <w:rFonts w:cs="Arial"/>
        </w:rPr>
        <w:t>[1]</w:t>
      </w:r>
      <w:r>
        <w:rPr>
          <w:rFonts w:cs="Arial"/>
        </w:rPr>
        <w:t xml:space="preserve"> При наличии на территории поселения данных зон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E5F"/>
    <w:multiLevelType w:val="hybridMultilevel"/>
    <w:tmpl w:val="DC88F3D0"/>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1270FC"/>
    <w:multiLevelType w:val="hybridMultilevel"/>
    <w:tmpl w:val="6B006848"/>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2D20F2"/>
    <w:multiLevelType w:val="hybridMultilevel"/>
    <w:tmpl w:val="52A28F18"/>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FD4631"/>
    <w:multiLevelType w:val="hybridMultilevel"/>
    <w:tmpl w:val="ACACF392"/>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1F70F0"/>
    <w:multiLevelType w:val="hybridMultilevel"/>
    <w:tmpl w:val="0318159A"/>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461412"/>
    <w:multiLevelType w:val="hybridMultilevel"/>
    <w:tmpl w:val="D24EAD42"/>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03279"/>
    <w:multiLevelType w:val="hybridMultilevel"/>
    <w:tmpl w:val="12A23F0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60184"/>
    <w:multiLevelType w:val="hybridMultilevel"/>
    <w:tmpl w:val="9AEE0D0E"/>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A7777A2"/>
    <w:multiLevelType w:val="hybridMultilevel"/>
    <w:tmpl w:val="212885A0"/>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8AF6D18"/>
    <w:multiLevelType w:val="multilevel"/>
    <w:tmpl w:val="E17E33F4"/>
    <w:lvl w:ilvl="0">
      <w:start w:val="1"/>
      <w:numFmt w:val="decimal"/>
      <w:lvlText w:val="%1."/>
      <w:lvlJc w:val="left"/>
      <w:pPr>
        <w:ind w:left="900" w:hanging="360"/>
      </w:pPr>
    </w:lvl>
    <w:lvl w:ilvl="1">
      <w:start w:val="1"/>
      <w:numFmt w:val="decimal"/>
      <w:isLgl/>
      <w:lvlText w:val="%1.%2."/>
      <w:lvlJc w:val="left"/>
      <w:pPr>
        <w:ind w:left="1980" w:hanging="1350"/>
      </w:pPr>
      <w:rPr>
        <w:b/>
      </w:rPr>
    </w:lvl>
    <w:lvl w:ilvl="2">
      <w:start w:val="4"/>
      <w:numFmt w:val="decimal"/>
      <w:isLgl/>
      <w:lvlText w:val="%1.%2.%3."/>
      <w:lvlJc w:val="left"/>
      <w:pPr>
        <w:ind w:left="1918" w:hanging="1350"/>
      </w:pPr>
      <w:rPr>
        <w:b/>
      </w:rPr>
    </w:lvl>
    <w:lvl w:ilvl="3">
      <w:start w:val="1"/>
      <w:numFmt w:val="decimal"/>
      <w:isLgl/>
      <w:lvlText w:val="%1.%2.%3.%4."/>
      <w:lvlJc w:val="left"/>
      <w:pPr>
        <w:ind w:left="2160" w:hanging="1350"/>
      </w:pPr>
      <w:rPr>
        <w:b/>
      </w:rPr>
    </w:lvl>
    <w:lvl w:ilvl="4">
      <w:start w:val="1"/>
      <w:numFmt w:val="decimal"/>
      <w:isLgl/>
      <w:lvlText w:val="%1.%2.%3.%4.%5."/>
      <w:lvlJc w:val="left"/>
      <w:pPr>
        <w:ind w:left="2250" w:hanging="1350"/>
      </w:pPr>
      <w:rPr>
        <w:b/>
      </w:rPr>
    </w:lvl>
    <w:lvl w:ilvl="5">
      <w:start w:val="1"/>
      <w:numFmt w:val="decimal"/>
      <w:isLgl/>
      <w:lvlText w:val="%1.%2.%3.%4.%5.%6."/>
      <w:lvlJc w:val="left"/>
      <w:pPr>
        <w:ind w:left="2340" w:hanging="1350"/>
      </w:pPr>
      <w:rPr>
        <w:b/>
      </w:rPr>
    </w:lvl>
    <w:lvl w:ilvl="6">
      <w:start w:val="1"/>
      <w:numFmt w:val="decimal"/>
      <w:isLgl/>
      <w:lvlText w:val="%1.%2.%3.%4.%5.%6.%7."/>
      <w:lvlJc w:val="left"/>
      <w:pPr>
        <w:ind w:left="2520" w:hanging="1440"/>
      </w:pPr>
      <w:rPr>
        <w:b/>
      </w:rPr>
    </w:lvl>
    <w:lvl w:ilvl="7">
      <w:start w:val="1"/>
      <w:numFmt w:val="decimal"/>
      <w:isLgl/>
      <w:lvlText w:val="%1.%2.%3.%4.%5.%6.%7.%8."/>
      <w:lvlJc w:val="left"/>
      <w:pPr>
        <w:ind w:left="2610" w:hanging="1440"/>
      </w:pPr>
      <w:rPr>
        <w:b/>
      </w:rPr>
    </w:lvl>
    <w:lvl w:ilvl="8">
      <w:start w:val="1"/>
      <w:numFmt w:val="decimal"/>
      <w:isLgl/>
      <w:lvlText w:val="%1.%2.%3.%4.%5.%6.%7.%8.%9."/>
      <w:lvlJc w:val="left"/>
      <w:pPr>
        <w:ind w:left="3060" w:hanging="1800"/>
      </w:pPr>
      <w:rPr>
        <w:b/>
      </w:rPr>
    </w:lvl>
  </w:abstractNum>
  <w:abstractNum w:abstractNumId="10" w15:restartNumberingAfterBreak="0">
    <w:nsid w:val="5FE75ED5"/>
    <w:multiLevelType w:val="hybridMultilevel"/>
    <w:tmpl w:val="A99EAB4C"/>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BE00F5"/>
    <w:multiLevelType w:val="hybridMultilevel"/>
    <w:tmpl w:val="D3F02F82"/>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21973BF"/>
    <w:multiLevelType w:val="hybridMultilevel"/>
    <w:tmpl w:val="9208BEA2"/>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99"/>
    <w:rsid w:val="00580F99"/>
    <w:rsid w:val="00923271"/>
    <w:rsid w:val="009926E7"/>
    <w:rsid w:val="00B27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DAF96-C43A-47B2-A295-90E7025E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B271D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1"/>
    <w:uiPriority w:val="9"/>
    <w:qFormat/>
    <w:rsid w:val="00B271D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B271D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B271DD"/>
    <w:pPr>
      <w:spacing w:after="0" w:line="240" w:lineRule="auto"/>
      <w:ind w:firstLine="567"/>
      <w:jc w:val="both"/>
      <w:outlineLvl w:val="3"/>
    </w:pPr>
    <w:rPr>
      <w:rFonts w:ascii="Arial" w:eastAsia="Times New Roman" w:hAnsi="Arial" w:cs="Times New Roman"/>
      <w:b/>
      <w:bCs/>
      <w:sz w:val="26"/>
      <w:szCs w:val="28"/>
      <w:lang w:eastAsia="ru-RU"/>
    </w:rPr>
  </w:style>
  <w:style w:type="paragraph" w:styleId="6">
    <w:name w:val="heading 6"/>
    <w:basedOn w:val="a"/>
    <w:next w:val="a"/>
    <w:link w:val="60"/>
    <w:uiPriority w:val="9"/>
    <w:qFormat/>
    <w:rsid w:val="00B271DD"/>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271D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uiPriority w:val="9"/>
    <w:semiHidden/>
    <w:rsid w:val="00B271D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Главы документа Знак"/>
    <w:basedOn w:val="a0"/>
    <w:link w:val="3"/>
    <w:uiPriority w:val="9"/>
    <w:rsid w:val="00B271D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271DD"/>
    <w:rPr>
      <w:rFonts w:ascii="Arial" w:eastAsia="Times New Roman" w:hAnsi="Arial" w:cs="Times New Roman"/>
      <w:b/>
      <w:bCs/>
      <w:sz w:val="26"/>
      <w:szCs w:val="28"/>
      <w:lang w:eastAsia="ru-RU"/>
    </w:rPr>
  </w:style>
  <w:style w:type="character" w:customStyle="1" w:styleId="60">
    <w:name w:val="Заголовок 6 Знак"/>
    <w:basedOn w:val="a0"/>
    <w:link w:val="6"/>
    <w:uiPriority w:val="9"/>
    <w:rsid w:val="00B271DD"/>
    <w:rPr>
      <w:rFonts w:ascii="Calibri" w:eastAsia="Times New Roman" w:hAnsi="Calibri" w:cs="Times New Roman"/>
      <w:b/>
      <w:bCs/>
      <w:lang w:eastAsia="ru-RU"/>
    </w:rPr>
  </w:style>
  <w:style w:type="character" w:styleId="a3">
    <w:name w:val="Hyperlink"/>
    <w:uiPriority w:val="99"/>
    <w:semiHidden/>
    <w:unhideWhenUsed/>
    <w:rsid w:val="00B271DD"/>
    <w:rPr>
      <w:strike w:val="0"/>
      <w:dstrike w:val="0"/>
      <w:color w:val="0000FF"/>
      <w:u w:val="none"/>
      <w:effect w:val="none"/>
    </w:rPr>
  </w:style>
  <w:style w:type="character" w:styleId="a4">
    <w:name w:val="FollowedHyperlink"/>
    <w:basedOn w:val="a0"/>
    <w:uiPriority w:val="99"/>
    <w:semiHidden/>
    <w:unhideWhenUsed/>
    <w:rsid w:val="00B271DD"/>
    <w:rPr>
      <w:color w:val="800080"/>
      <w:u w:val="single"/>
    </w:rPr>
  </w:style>
  <w:style w:type="character" w:customStyle="1" w:styleId="11">
    <w:name w:val="Заголовок 1 Знак1"/>
    <w:aliases w:val="!Части документа Знак1"/>
    <w:basedOn w:val="a0"/>
    <w:uiPriority w:val="9"/>
    <w:rsid w:val="00B271DD"/>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link w:val="2"/>
    <w:uiPriority w:val="9"/>
    <w:locked/>
    <w:rsid w:val="00B271DD"/>
    <w:rPr>
      <w:rFonts w:ascii="Arial" w:eastAsia="Times New Roman" w:hAnsi="Arial" w:cs="Arial"/>
      <w:b/>
      <w:bCs/>
      <w:iCs/>
      <w:sz w:val="30"/>
      <w:szCs w:val="28"/>
      <w:lang w:eastAsia="ru-RU"/>
    </w:rPr>
  </w:style>
  <w:style w:type="character" w:customStyle="1" w:styleId="31">
    <w:name w:val="Заголовок 3 Знак1"/>
    <w:aliases w:val="!Главы документа Знак1"/>
    <w:basedOn w:val="a0"/>
    <w:uiPriority w:val="9"/>
    <w:semiHidden/>
    <w:rsid w:val="00B271DD"/>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B271DD"/>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rsid w:val="00B2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uiPriority w:val="99"/>
    <w:semiHidden/>
    <w:rsid w:val="00B271DD"/>
    <w:rPr>
      <w:rFonts w:ascii="Courier New" w:eastAsia="Courier New" w:hAnsi="Courier New" w:cs="Courier New"/>
      <w:color w:val="000000"/>
      <w:sz w:val="20"/>
      <w:szCs w:val="20"/>
      <w:lang w:eastAsia="ru-RU"/>
    </w:rPr>
  </w:style>
  <w:style w:type="character" w:styleId="HTML1">
    <w:name w:val="HTML Variable"/>
    <w:aliases w:val="!Ссылки в документе"/>
    <w:uiPriority w:val="99"/>
    <w:semiHidden/>
    <w:unhideWhenUsed/>
    <w:rsid w:val="00B271D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271D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12">
    <w:name w:val="toc 1"/>
    <w:basedOn w:val="a"/>
    <w:next w:val="a"/>
    <w:autoRedefine/>
    <w:uiPriority w:val="39"/>
    <w:semiHidden/>
    <w:unhideWhenUsed/>
    <w:rsid w:val="00B271DD"/>
    <w:pPr>
      <w:tabs>
        <w:tab w:val="right" w:leader="dot" w:pos="9345"/>
      </w:tabs>
      <w:spacing w:after="0" w:line="240" w:lineRule="auto"/>
      <w:ind w:firstLine="567"/>
      <w:jc w:val="both"/>
    </w:pPr>
    <w:rPr>
      <w:rFonts w:ascii="Arial" w:eastAsia="Times New Roman" w:hAnsi="Arial" w:cs="Times New Roman"/>
      <w:b/>
      <w:noProof/>
      <w:sz w:val="28"/>
      <w:szCs w:val="28"/>
      <w:lang w:eastAsia="ru-RU"/>
    </w:rPr>
  </w:style>
  <w:style w:type="paragraph" w:styleId="22">
    <w:name w:val="toc 2"/>
    <w:basedOn w:val="a"/>
    <w:next w:val="a"/>
    <w:autoRedefine/>
    <w:uiPriority w:val="39"/>
    <w:semiHidden/>
    <w:unhideWhenUsed/>
    <w:rsid w:val="00B271DD"/>
    <w:pPr>
      <w:spacing w:after="0" w:line="240" w:lineRule="auto"/>
      <w:ind w:left="240" w:firstLine="567"/>
      <w:jc w:val="both"/>
    </w:pPr>
    <w:rPr>
      <w:rFonts w:ascii="Arial" w:eastAsia="Times New Roman" w:hAnsi="Arial" w:cs="Times New Roman"/>
      <w:sz w:val="24"/>
      <w:szCs w:val="24"/>
      <w:lang w:eastAsia="ru-RU"/>
    </w:rPr>
  </w:style>
  <w:style w:type="paragraph" w:styleId="32">
    <w:name w:val="toc 3"/>
    <w:basedOn w:val="a"/>
    <w:next w:val="a"/>
    <w:autoRedefine/>
    <w:uiPriority w:val="39"/>
    <w:semiHidden/>
    <w:unhideWhenUsed/>
    <w:rsid w:val="00B271DD"/>
    <w:pPr>
      <w:spacing w:after="0" w:line="240" w:lineRule="auto"/>
      <w:ind w:left="480" w:firstLine="567"/>
      <w:jc w:val="both"/>
    </w:pPr>
    <w:rPr>
      <w:rFonts w:ascii="Arial" w:eastAsia="Times New Roman" w:hAnsi="Arial" w:cs="Times New Roman"/>
      <w:sz w:val="24"/>
      <w:szCs w:val="24"/>
      <w:lang w:eastAsia="ru-RU"/>
    </w:rPr>
  </w:style>
  <w:style w:type="paragraph" w:styleId="42">
    <w:name w:val="toc 4"/>
    <w:basedOn w:val="a"/>
    <w:next w:val="a"/>
    <w:autoRedefine/>
    <w:uiPriority w:val="39"/>
    <w:semiHidden/>
    <w:unhideWhenUsed/>
    <w:rsid w:val="00B271DD"/>
    <w:pPr>
      <w:spacing w:after="100" w:line="276" w:lineRule="auto"/>
      <w:ind w:left="660" w:firstLine="567"/>
      <w:jc w:val="both"/>
    </w:pPr>
    <w:rPr>
      <w:rFonts w:ascii="Calibri" w:eastAsia="Times New Roman" w:hAnsi="Calibri" w:cs="Times New Roman"/>
      <w:lang w:eastAsia="ru-RU"/>
    </w:rPr>
  </w:style>
  <w:style w:type="paragraph" w:styleId="5">
    <w:name w:val="toc 5"/>
    <w:basedOn w:val="a"/>
    <w:next w:val="a"/>
    <w:autoRedefine/>
    <w:uiPriority w:val="39"/>
    <w:semiHidden/>
    <w:unhideWhenUsed/>
    <w:rsid w:val="00B271DD"/>
    <w:pPr>
      <w:spacing w:after="100" w:line="276" w:lineRule="auto"/>
      <w:ind w:left="880" w:firstLine="567"/>
      <w:jc w:val="both"/>
    </w:pPr>
    <w:rPr>
      <w:rFonts w:ascii="Calibri" w:eastAsia="Times New Roman" w:hAnsi="Calibri" w:cs="Times New Roman"/>
      <w:lang w:eastAsia="ru-RU"/>
    </w:rPr>
  </w:style>
  <w:style w:type="paragraph" w:styleId="61">
    <w:name w:val="toc 6"/>
    <w:basedOn w:val="a"/>
    <w:next w:val="a"/>
    <w:autoRedefine/>
    <w:uiPriority w:val="39"/>
    <w:semiHidden/>
    <w:unhideWhenUsed/>
    <w:rsid w:val="00B271DD"/>
    <w:pPr>
      <w:spacing w:after="100" w:line="276" w:lineRule="auto"/>
      <w:ind w:left="1100" w:firstLine="567"/>
      <w:jc w:val="both"/>
    </w:pPr>
    <w:rPr>
      <w:rFonts w:ascii="Calibri" w:eastAsia="Times New Roman" w:hAnsi="Calibri" w:cs="Times New Roman"/>
      <w:lang w:eastAsia="ru-RU"/>
    </w:rPr>
  </w:style>
  <w:style w:type="paragraph" w:styleId="7">
    <w:name w:val="toc 7"/>
    <w:basedOn w:val="a"/>
    <w:next w:val="a"/>
    <w:autoRedefine/>
    <w:uiPriority w:val="39"/>
    <w:semiHidden/>
    <w:unhideWhenUsed/>
    <w:rsid w:val="00B271DD"/>
    <w:pPr>
      <w:spacing w:after="100" w:line="276" w:lineRule="auto"/>
      <w:ind w:left="1320" w:firstLine="567"/>
      <w:jc w:val="both"/>
    </w:pPr>
    <w:rPr>
      <w:rFonts w:ascii="Calibri" w:eastAsia="Times New Roman" w:hAnsi="Calibri" w:cs="Times New Roman"/>
      <w:lang w:eastAsia="ru-RU"/>
    </w:rPr>
  </w:style>
  <w:style w:type="paragraph" w:styleId="8">
    <w:name w:val="toc 8"/>
    <w:basedOn w:val="a"/>
    <w:next w:val="a"/>
    <w:autoRedefine/>
    <w:uiPriority w:val="39"/>
    <w:semiHidden/>
    <w:unhideWhenUsed/>
    <w:rsid w:val="00B271DD"/>
    <w:pPr>
      <w:spacing w:after="100" w:line="276" w:lineRule="auto"/>
      <w:ind w:left="1540" w:firstLine="567"/>
      <w:jc w:val="both"/>
    </w:pPr>
    <w:rPr>
      <w:rFonts w:ascii="Calibri" w:eastAsia="Times New Roman" w:hAnsi="Calibri" w:cs="Times New Roman"/>
      <w:lang w:eastAsia="ru-RU"/>
    </w:rPr>
  </w:style>
  <w:style w:type="paragraph" w:styleId="9">
    <w:name w:val="toc 9"/>
    <w:basedOn w:val="a"/>
    <w:next w:val="a"/>
    <w:autoRedefine/>
    <w:uiPriority w:val="39"/>
    <w:semiHidden/>
    <w:unhideWhenUsed/>
    <w:rsid w:val="00B271DD"/>
    <w:pPr>
      <w:spacing w:after="100" w:line="276" w:lineRule="auto"/>
      <w:ind w:left="1760" w:firstLine="567"/>
      <w:jc w:val="both"/>
    </w:pPr>
    <w:rPr>
      <w:rFonts w:ascii="Calibri" w:eastAsia="Times New Roman" w:hAnsi="Calibri" w:cs="Times New Roman"/>
      <w:lang w:eastAsia="ru-RU"/>
    </w:rPr>
  </w:style>
  <w:style w:type="paragraph" w:styleId="a6">
    <w:name w:val="footnote text"/>
    <w:basedOn w:val="a"/>
    <w:link w:val="a7"/>
    <w:uiPriority w:val="99"/>
    <w:semiHidden/>
    <w:unhideWhenUsed/>
    <w:rsid w:val="00B271DD"/>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B271DD"/>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B271DD"/>
    <w:rPr>
      <w:rFonts w:ascii="Courier" w:hAnsi="Courier"/>
    </w:rPr>
  </w:style>
  <w:style w:type="paragraph" w:styleId="a9">
    <w:name w:val="annotation text"/>
    <w:aliases w:val="!Равноширинный текст документа"/>
    <w:basedOn w:val="a"/>
    <w:link w:val="a8"/>
    <w:semiHidden/>
    <w:unhideWhenUsed/>
    <w:rsid w:val="00B271DD"/>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1"/>
    <w:basedOn w:val="a0"/>
    <w:uiPriority w:val="99"/>
    <w:semiHidden/>
    <w:rsid w:val="00B271DD"/>
    <w:rPr>
      <w:sz w:val="20"/>
      <w:szCs w:val="20"/>
    </w:rPr>
  </w:style>
  <w:style w:type="paragraph" w:styleId="aa">
    <w:name w:val="header"/>
    <w:basedOn w:val="a"/>
    <w:link w:val="ab"/>
    <w:uiPriority w:val="99"/>
    <w:semiHidden/>
    <w:unhideWhenUsed/>
    <w:rsid w:val="00B271D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Верхний колонтитул Знак"/>
    <w:basedOn w:val="a0"/>
    <w:link w:val="aa"/>
    <w:uiPriority w:val="99"/>
    <w:semiHidden/>
    <w:rsid w:val="00B271DD"/>
    <w:rPr>
      <w:rFonts w:ascii="Arial" w:eastAsia="Times New Roman" w:hAnsi="Arial" w:cs="Times New Roman"/>
      <w:sz w:val="24"/>
      <w:szCs w:val="24"/>
      <w:lang w:eastAsia="ru-RU"/>
    </w:rPr>
  </w:style>
  <w:style w:type="paragraph" w:styleId="ac">
    <w:name w:val="footer"/>
    <w:basedOn w:val="a"/>
    <w:link w:val="ad"/>
    <w:uiPriority w:val="99"/>
    <w:semiHidden/>
    <w:unhideWhenUsed/>
    <w:rsid w:val="00B271D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B271DD"/>
    <w:rPr>
      <w:rFonts w:ascii="Arial" w:eastAsia="Times New Roman" w:hAnsi="Arial" w:cs="Times New Roman"/>
      <w:sz w:val="24"/>
      <w:szCs w:val="24"/>
      <w:lang w:eastAsia="ru-RU"/>
    </w:rPr>
  </w:style>
  <w:style w:type="paragraph" w:styleId="ae">
    <w:name w:val="caption"/>
    <w:basedOn w:val="a"/>
    <w:next w:val="a"/>
    <w:uiPriority w:val="35"/>
    <w:qFormat/>
    <w:rsid w:val="00B271DD"/>
    <w:pPr>
      <w:spacing w:after="0" w:line="240" w:lineRule="auto"/>
      <w:ind w:firstLine="567"/>
      <w:jc w:val="center"/>
    </w:pPr>
    <w:rPr>
      <w:rFonts w:ascii="Arial" w:eastAsia="Times New Roman" w:hAnsi="Arial" w:cs="Times New Roman"/>
      <w:b/>
      <w:sz w:val="24"/>
      <w:szCs w:val="24"/>
      <w:u w:val="single"/>
      <w:lang w:eastAsia="ru-RU"/>
    </w:rPr>
  </w:style>
  <w:style w:type="paragraph" w:styleId="af">
    <w:name w:val="List Bullet"/>
    <w:basedOn w:val="a"/>
    <w:uiPriority w:val="99"/>
    <w:semiHidden/>
    <w:unhideWhenUsed/>
    <w:rsid w:val="00B271DD"/>
    <w:pPr>
      <w:tabs>
        <w:tab w:val="num" w:pos="360"/>
      </w:tabs>
      <w:spacing w:after="0" w:line="240" w:lineRule="auto"/>
      <w:ind w:firstLine="567"/>
      <w:jc w:val="both"/>
    </w:pPr>
    <w:rPr>
      <w:rFonts w:ascii="Arial" w:eastAsia="Times New Roman" w:hAnsi="Arial" w:cs="Times New Roman"/>
      <w:sz w:val="24"/>
      <w:szCs w:val="24"/>
      <w:lang w:eastAsia="ru-RU"/>
    </w:rPr>
  </w:style>
  <w:style w:type="paragraph" w:styleId="23">
    <w:name w:val="List 2"/>
    <w:basedOn w:val="a"/>
    <w:uiPriority w:val="99"/>
    <w:semiHidden/>
    <w:unhideWhenUsed/>
    <w:rsid w:val="00B271DD"/>
    <w:pPr>
      <w:spacing w:after="0" w:line="240" w:lineRule="auto"/>
      <w:ind w:left="566" w:hanging="283"/>
    </w:pPr>
    <w:rPr>
      <w:rFonts w:ascii="Times New Roman" w:eastAsia="Times New Roman" w:hAnsi="Times New Roman" w:cs="Times New Roman"/>
      <w:sz w:val="20"/>
      <w:szCs w:val="20"/>
      <w:lang w:eastAsia="ru-RU"/>
    </w:rPr>
  </w:style>
  <w:style w:type="paragraph" w:styleId="af0">
    <w:name w:val="Title"/>
    <w:basedOn w:val="a"/>
    <w:link w:val="af1"/>
    <w:uiPriority w:val="10"/>
    <w:qFormat/>
    <w:rsid w:val="00B271DD"/>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uiPriority w:val="10"/>
    <w:rsid w:val="00B271DD"/>
    <w:rPr>
      <w:rFonts w:ascii="Times New Roman" w:eastAsia="Times New Roman" w:hAnsi="Times New Roman" w:cs="Times New Roman"/>
      <w:sz w:val="24"/>
      <w:szCs w:val="20"/>
      <w:lang w:eastAsia="ru-RU"/>
    </w:rPr>
  </w:style>
  <w:style w:type="paragraph" w:styleId="af2">
    <w:name w:val="Body Text"/>
    <w:basedOn w:val="a"/>
    <w:link w:val="af3"/>
    <w:uiPriority w:val="99"/>
    <w:semiHidden/>
    <w:unhideWhenUsed/>
    <w:rsid w:val="00B271DD"/>
    <w:pPr>
      <w:spacing w:after="120" w:line="240" w:lineRule="auto"/>
      <w:ind w:firstLine="567"/>
      <w:jc w:val="both"/>
    </w:pPr>
    <w:rPr>
      <w:rFonts w:ascii="Arial" w:eastAsia="Times New Roman" w:hAnsi="Arial" w:cs="Times New Roman"/>
      <w:sz w:val="24"/>
      <w:szCs w:val="24"/>
      <w:lang w:eastAsia="ru-RU"/>
    </w:rPr>
  </w:style>
  <w:style w:type="character" w:customStyle="1" w:styleId="af3">
    <w:name w:val="Основной текст Знак"/>
    <w:basedOn w:val="a0"/>
    <w:link w:val="af2"/>
    <w:uiPriority w:val="99"/>
    <w:semiHidden/>
    <w:rsid w:val="00B271DD"/>
    <w:rPr>
      <w:rFonts w:ascii="Arial" w:eastAsia="Times New Roman" w:hAnsi="Arial" w:cs="Times New Roman"/>
      <w:sz w:val="24"/>
      <w:szCs w:val="24"/>
      <w:lang w:eastAsia="ru-RU"/>
    </w:rPr>
  </w:style>
  <w:style w:type="paragraph" w:styleId="af4">
    <w:name w:val="Body Text Indent"/>
    <w:basedOn w:val="a"/>
    <w:link w:val="af5"/>
    <w:uiPriority w:val="99"/>
    <w:semiHidden/>
    <w:unhideWhenUsed/>
    <w:rsid w:val="00B271DD"/>
    <w:pPr>
      <w:spacing w:after="120" w:line="240" w:lineRule="auto"/>
      <w:ind w:left="283" w:firstLine="567"/>
      <w:jc w:val="both"/>
    </w:pPr>
    <w:rPr>
      <w:rFonts w:ascii="Arial" w:eastAsia="Times New Roman" w:hAnsi="Arial" w:cs="Times New Roman"/>
      <w:sz w:val="24"/>
      <w:szCs w:val="24"/>
      <w:lang w:eastAsia="ru-RU"/>
    </w:rPr>
  </w:style>
  <w:style w:type="character" w:customStyle="1" w:styleId="af5">
    <w:name w:val="Основной текст с отступом Знак"/>
    <w:basedOn w:val="a0"/>
    <w:link w:val="af4"/>
    <w:uiPriority w:val="99"/>
    <w:semiHidden/>
    <w:rsid w:val="00B271DD"/>
    <w:rPr>
      <w:rFonts w:ascii="Arial" w:eastAsia="Times New Roman" w:hAnsi="Arial" w:cs="Times New Roman"/>
      <w:sz w:val="24"/>
      <w:szCs w:val="24"/>
      <w:lang w:eastAsia="ru-RU"/>
    </w:rPr>
  </w:style>
  <w:style w:type="paragraph" w:styleId="24">
    <w:name w:val="Body Text Indent 2"/>
    <w:basedOn w:val="a"/>
    <w:link w:val="25"/>
    <w:uiPriority w:val="99"/>
    <w:semiHidden/>
    <w:unhideWhenUsed/>
    <w:rsid w:val="00B271DD"/>
    <w:pPr>
      <w:spacing w:after="0" w:line="360" w:lineRule="auto"/>
      <w:ind w:firstLine="720"/>
      <w:jc w:val="both"/>
    </w:pPr>
    <w:rPr>
      <w:rFonts w:ascii="Arial" w:eastAsia="Times New Roman" w:hAnsi="Arial" w:cs="Times New Roman"/>
      <w:sz w:val="20"/>
      <w:szCs w:val="20"/>
      <w:lang w:eastAsia="ru-RU"/>
    </w:rPr>
  </w:style>
  <w:style w:type="character" w:customStyle="1" w:styleId="25">
    <w:name w:val="Основной текст с отступом 2 Знак"/>
    <w:basedOn w:val="a0"/>
    <w:link w:val="24"/>
    <w:uiPriority w:val="99"/>
    <w:semiHidden/>
    <w:rsid w:val="00B271DD"/>
    <w:rPr>
      <w:rFonts w:ascii="Arial" w:eastAsia="Times New Roman" w:hAnsi="Arial" w:cs="Times New Roman"/>
      <w:sz w:val="20"/>
      <w:szCs w:val="20"/>
      <w:lang w:eastAsia="ru-RU"/>
    </w:rPr>
  </w:style>
  <w:style w:type="paragraph" w:styleId="33">
    <w:name w:val="Body Text Indent 3"/>
    <w:basedOn w:val="a"/>
    <w:link w:val="34"/>
    <w:uiPriority w:val="99"/>
    <w:semiHidden/>
    <w:unhideWhenUsed/>
    <w:rsid w:val="00B271DD"/>
    <w:pPr>
      <w:spacing w:after="120" w:line="240" w:lineRule="auto"/>
      <w:ind w:left="283" w:firstLine="567"/>
      <w:jc w:val="both"/>
    </w:pPr>
    <w:rPr>
      <w:rFonts w:ascii="Arial" w:eastAsia="Times New Roman" w:hAnsi="Arial" w:cs="Times New Roman"/>
      <w:sz w:val="16"/>
      <w:szCs w:val="16"/>
      <w:lang w:eastAsia="ru-RU"/>
    </w:rPr>
  </w:style>
  <w:style w:type="character" w:customStyle="1" w:styleId="34">
    <w:name w:val="Основной текст с отступом 3 Знак"/>
    <w:basedOn w:val="a0"/>
    <w:link w:val="33"/>
    <w:uiPriority w:val="99"/>
    <w:semiHidden/>
    <w:rsid w:val="00B271DD"/>
    <w:rPr>
      <w:rFonts w:ascii="Arial" w:eastAsia="Times New Roman" w:hAnsi="Arial" w:cs="Times New Roman"/>
      <w:sz w:val="16"/>
      <w:szCs w:val="16"/>
      <w:lang w:eastAsia="ru-RU"/>
    </w:rPr>
  </w:style>
  <w:style w:type="paragraph" w:styleId="af6">
    <w:name w:val="Document Map"/>
    <w:basedOn w:val="a"/>
    <w:link w:val="af7"/>
    <w:uiPriority w:val="99"/>
    <w:semiHidden/>
    <w:unhideWhenUsed/>
    <w:rsid w:val="00B271DD"/>
    <w:pPr>
      <w:spacing w:after="0" w:line="240" w:lineRule="auto"/>
      <w:ind w:firstLine="567"/>
      <w:jc w:val="both"/>
    </w:pPr>
    <w:rPr>
      <w:rFonts w:ascii="Tahoma" w:eastAsia="Times New Roman" w:hAnsi="Tahoma" w:cs="Tahoma"/>
      <w:sz w:val="16"/>
      <w:szCs w:val="16"/>
      <w:lang w:eastAsia="ru-RU"/>
    </w:rPr>
  </w:style>
  <w:style w:type="character" w:customStyle="1" w:styleId="af7">
    <w:name w:val="Схема документа Знак"/>
    <w:basedOn w:val="a0"/>
    <w:link w:val="af6"/>
    <w:uiPriority w:val="99"/>
    <w:semiHidden/>
    <w:rsid w:val="00B271DD"/>
    <w:rPr>
      <w:rFonts w:ascii="Tahoma" w:eastAsia="Times New Roman" w:hAnsi="Tahoma" w:cs="Tahoma"/>
      <w:sz w:val="16"/>
      <w:szCs w:val="16"/>
      <w:lang w:eastAsia="ru-RU"/>
    </w:rPr>
  </w:style>
  <w:style w:type="paragraph" w:styleId="af8">
    <w:name w:val="Plain Text"/>
    <w:basedOn w:val="a"/>
    <w:link w:val="af9"/>
    <w:uiPriority w:val="99"/>
    <w:semiHidden/>
    <w:unhideWhenUsed/>
    <w:rsid w:val="00B271DD"/>
    <w:pPr>
      <w:spacing w:after="0" w:line="240" w:lineRule="auto"/>
      <w:ind w:firstLine="567"/>
      <w:jc w:val="both"/>
    </w:pPr>
    <w:rPr>
      <w:rFonts w:ascii="Courier New" w:eastAsia="Times New Roman" w:hAnsi="Courier New" w:cs="Courier New"/>
      <w:sz w:val="20"/>
      <w:szCs w:val="20"/>
      <w:lang w:eastAsia="ru-RU"/>
    </w:rPr>
  </w:style>
  <w:style w:type="character" w:customStyle="1" w:styleId="af9">
    <w:name w:val="Текст Знак"/>
    <w:basedOn w:val="a0"/>
    <w:link w:val="af8"/>
    <w:uiPriority w:val="99"/>
    <w:semiHidden/>
    <w:rsid w:val="00B271DD"/>
    <w:rPr>
      <w:rFonts w:ascii="Courier New" w:eastAsia="Times New Roman" w:hAnsi="Courier New" w:cs="Courier New"/>
      <w:sz w:val="20"/>
      <w:szCs w:val="20"/>
      <w:lang w:eastAsia="ru-RU"/>
    </w:rPr>
  </w:style>
  <w:style w:type="paragraph" w:styleId="afa">
    <w:name w:val="Balloon Text"/>
    <w:basedOn w:val="a"/>
    <w:link w:val="afb"/>
    <w:uiPriority w:val="99"/>
    <w:semiHidden/>
    <w:unhideWhenUsed/>
    <w:rsid w:val="00B271DD"/>
    <w:pPr>
      <w:spacing w:after="0" w:line="240" w:lineRule="auto"/>
    </w:pPr>
    <w:rPr>
      <w:rFonts w:ascii="Tahoma" w:eastAsia="Times New Roman" w:hAnsi="Tahoma" w:cs="Times New Roman"/>
      <w:sz w:val="16"/>
      <w:szCs w:val="16"/>
      <w:lang w:eastAsia="ru-RU"/>
    </w:rPr>
  </w:style>
  <w:style w:type="character" w:customStyle="1" w:styleId="afb">
    <w:name w:val="Текст выноски Знак"/>
    <w:basedOn w:val="a0"/>
    <w:link w:val="afa"/>
    <w:uiPriority w:val="99"/>
    <w:semiHidden/>
    <w:rsid w:val="00B271DD"/>
    <w:rPr>
      <w:rFonts w:ascii="Tahoma" w:eastAsia="Times New Roman" w:hAnsi="Tahoma" w:cs="Times New Roman"/>
      <w:sz w:val="16"/>
      <w:szCs w:val="16"/>
      <w:lang w:eastAsia="ru-RU"/>
    </w:rPr>
  </w:style>
  <w:style w:type="paragraph" w:styleId="afc">
    <w:name w:val="No Spacing"/>
    <w:uiPriority w:val="1"/>
    <w:qFormat/>
    <w:rsid w:val="00B271DD"/>
    <w:pPr>
      <w:spacing w:after="0" w:line="240" w:lineRule="auto"/>
    </w:pPr>
    <w:rPr>
      <w:rFonts w:ascii="Times New Roman" w:eastAsia="Times New Roman" w:hAnsi="Times New Roman" w:cs="Times New Roman"/>
      <w:sz w:val="28"/>
      <w:szCs w:val="28"/>
      <w:lang w:eastAsia="ru-RU"/>
    </w:rPr>
  </w:style>
  <w:style w:type="paragraph" w:styleId="afd">
    <w:name w:val="List Paragraph"/>
    <w:basedOn w:val="a"/>
    <w:uiPriority w:val="34"/>
    <w:qFormat/>
    <w:rsid w:val="00B271DD"/>
    <w:pPr>
      <w:spacing w:after="0" w:line="240" w:lineRule="auto"/>
      <w:ind w:left="720"/>
      <w:contextualSpacing/>
    </w:pPr>
    <w:rPr>
      <w:rFonts w:ascii="Times New Roman" w:eastAsia="Times New Roman" w:hAnsi="Times New Roman" w:cs="Times New Roman"/>
      <w:sz w:val="24"/>
      <w:szCs w:val="24"/>
      <w:lang w:eastAsia="ru-RU"/>
    </w:rPr>
  </w:style>
  <w:style w:type="paragraph" w:styleId="afe">
    <w:name w:val="TOC Heading"/>
    <w:basedOn w:val="1"/>
    <w:next w:val="a"/>
    <w:uiPriority w:val="39"/>
    <w:qFormat/>
    <w:rsid w:val="00B271DD"/>
    <w:pPr>
      <w:keepLines/>
      <w:spacing w:before="480" w:line="276" w:lineRule="auto"/>
      <w:outlineLvl w:val="9"/>
    </w:pPr>
    <w:rPr>
      <w:rFonts w:ascii="Cambria" w:hAnsi="Cambria" w:cs="Times New Roman"/>
      <w:color w:val="365F91"/>
      <w:kern w:val="0"/>
      <w:sz w:val="28"/>
      <w:szCs w:val="28"/>
      <w:lang w:eastAsia="en-US"/>
    </w:rPr>
  </w:style>
  <w:style w:type="paragraph" w:customStyle="1" w:styleId="ConsPlusNormal">
    <w:name w:val="ConsPlusNormal"/>
    <w:rsid w:val="00B271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271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1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271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271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271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
    <w:name w:val="S_Обычный Знак"/>
    <w:basedOn w:val="a0"/>
    <w:link w:val="S0"/>
    <w:locked/>
    <w:rsid w:val="00B271DD"/>
    <w:rPr>
      <w:sz w:val="24"/>
      <w:szCs w:val="24"/>
      <w:lang w:eastAsia="ru-RU"/>
    </w:rPr>
  </w:style>
  <w:style w:type="paragraph" w:customStyle="1" w:styleId="S0">
    <w:name w:val="S_Обычный"/>
    <w:basedOn w:val="a"/>
    <w:link w:val="S"/>
    <w:rsid w:val="00B271DD"/>
    <w:pPr>
      <w:spacing w:after="0" w:line="360" w:lineRule="auto"/>
      <w:ind w:firstLine="709"/>
      <w:jc w:val="both"/>
    </w:pPr>
    <w:rPr>
      <w:sz w:val="24"/>
      <w:szCs w:val="24"/>
      <w:lang w:eastAsia="ru-RU"/>
    </w:rPr>
  </w:style>
  <w:style w:type="paragraph" w:customStyle="1" w:styleId="ConsCell">
    <w:name w:val="ConsCell"/>
    <w:rsid w:val="00B271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nformat">
    <w:name w:val="ConsNonformat"/>
    <w:rsid w:val="00B271D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B271D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R2">
    <w:name w:val="FR2"/>
    <w:rsid w:val="00B271DD"/>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paragraph" w:customStyle="1" w:styleId="14">
    <w:name w:val="Обычный1"/>
    <w:rsid w:val="00B271DD"/>
    <w:pPr>
      <w:widowControl w:val="0"/>
      <w:snapToGrid w:val="0"/>
      <w:spacing w:after="0" w:line="256" w:lineRule="auto"/>
      <w:ind w:firstLine="220"/>
      <w:jc w:val="both"/>
    </w:pPr>
    <w:rPr>
      <w:rFonts w:ascii="Arial" w:eastAsia="Times New Roman" w:hAnsi="Arial" w:cs="Times New Roman"/>
      <w:b/>
      <w:sz w:val="18"/>
      <w:szCs w:val="20"/>
      <w:lang w:eastAsia="ru-RU"/>
    </w:rPr>
  </w:style>
  <w:style w:type="character" w:customStyle="1" w:styleId="S1">
    <w:name w:val="S_Маркированный Знак1"/>
    <w:basedOn w:val="a0"/>
    <w:link w:val="S2"/>
    <w:locked/>
    <w:rsid w:val="00B271DD"/>
    <w:rPr>
      <w:szCs w:val="24"/>
    </w:rPr>
  </w:style>
  <w:style w:type="paragraph" w:customStyle="1" w:styleId="S2">
    <w:name w:val="S_Маркированный"/>
    <w:basedOn w:val="af"/>
    <w:link w:val="S1"/>
    <w:autoRedefine/>
    <w:rsid w:val="00B271DD"/>
    <w:pPr>
      <w:tabs>
        <w:tab w:val="clear" w:pos="360"/>
        <w:tab w:val="left" w:pos="992"/>
      </w:tabs>
      <w:spacing w:line="360" w:lineRule="auto"/>
      <w:ind w:firstLine="709"/>
    </w:pPr>
    <w:rPr>
      <w:rFonts w:asciiTheme="minorHAnsi" w:eastAsiaTheme="minorHAnsi" w:hAnsiTheme="minorHAnsi" w:cstheme="minorBidi"/>
      <w:sz w:val="22"/>
      <w:lang w:eastAsia="en-US"/>
    </w:rPr>
  </w:style>
  <w:style w:type="character" w:customStyle="1" w:styleId="S3">
    <w:name w:val="S_Таблица Знак"/>
    <w:basedOn w:val="a0"/>
    <w:link w:val="S4"/>
    <w:locked/>
    <w:rsid w:val="00B271DD"/>
    <w:rPr>
      <w:color w:val="0000FF"/>
      <w:sz w:val="24"/>
      <w:szCs w:val="24"/>
    </w:rPr>
  </w:style>
  <w:style w:type="paragraph" w:customStyle="1" w:styleId="S4">
    <w:name w:val="S_Таблица"/>
    <w:basedOn w:val="a"/>
    <w:link w:val="S3"/>
    <w:autoRedefine/>
    <w:rsid w:val="00B271DD"/>
    <w:pPr>
      <w:widowControl w:val="0"/>
      <w:tabs>
        <w:tab w:val="num" w:pos="1440"/>
      </w:tabs>
      <w:spacing w:after="0" w:line="240" w:lineRule="auto"/>
      <w:ind w:firstLine="567"/>
      <w:jc w:val="both"/>
    </w:pPr>
    <w:rPr>
      <w:color w:val="0000FF"/>
      <w:sz w:val="24"/>
      <w:szCs w:val="24"/>
    </w:rPr>
  </w:style>
  <w:style w:type="character" w:customStyle="1" w:styleId="S5">
    <w:name w:val="S_Обычный в таблице Знак"/>
    <w:basedOn w:val="a0"/>
    <w:link w:val="S6"/>
    <w:locked/>
    <w:rsid w:val="00B271DD"/>
    <w:rPr>
      <w:szCs w:val="24"/>
    </w:rPr>
  </w:style>
  <w:style w:type="paragraph" w:customStyle="1" w:styleId="S6">
    <w:name w:val="S_Обычный в таблице"/>
    <w:basedOn w:val="a"/>
    <w:link w:val="S5"/>
    <w:rsid w:val="00B271DD"/>
    <w:pPr>
      <w:spacing w:after="0" w:line="240" w:lineRule="auto"/>
      <w:ind w:firstLine="567"/>
      <w:jc w:val="center"/>
    </w:pPr>
    <w:rPr>
      <w:szCs w:val="24"/>
    </w:rPr>
  </w:style>
  <w:style w:type="paragraph" w:customStyle="1" w:styleId="aff">
    <w:name w:val="Примечание"/>
    <w:basedOn w:val="a"/>
    <w:qFormat/>
    <w:rsid w:val="00B271DD"/>
    <w:pPr>
      <w:spacing w:after="0" w:line="240" w:lineRule="auto"/>
      <w:ind w:firstLine="567"/>
      <w:jc w:val="both"/>
    </w:pPr>
    <w:rPr>
      <w:rFonts w:ascii="Arial" w:eastAsia="Calibri" w:hAnsi="Arial" w:cs="Times New Roman"/>
      <w:sz w:val="20"/>
      <w:szCs w:val="24"/>
    </w:rPr>
  </w:style>
  <w:style w:type="paragraph" w:customStyle="1" w:styleId="aff0">
    <w:name w:val="Стиль Подпись Таблицы"/>
    <w:basedOn w:val="af2"/>
    <w:qFormat/>
    <w:rsid w:val="00B271DD"/>
    <w:pPr>
      <w:overflowPunct w:val="0"/>
      <w:autoSpaceDE w:val="0"/>
      <w:autoSpaceDN w:val="0"/>
      <w:adjustRightInd w:val="0"/>
      <w:spacing w:before="240" w:after="240"/>
      <w:jc w:val="center"/>
    </w:pPr>
    <w:rPr>
      <w:sz w:val="20"/>
      <w:szCs w:val="20"/>
    </w:rPr>
  </w:style>
  <w:style w:type="paragraph" w:customStyle="1" w:styleId="aff1">
    <w:name w:val="Знак"/>
    <w:basedOn w:val="a"/>
    <w:rsid w:val="00B271DD"/>
    <w:pPr>
      <w:spacing w:after="0" w:line="240" w:lineRule="exact"/>
      <w:ind w:firstLine="567"/>
      <w:jc w:val="both"/>
    </w:pPr>
    <w:rPr>
      <w:rFonts w:ascii="Arial" w:eastAsia="Times New Roman" w:hAnsi="Arial" w:cs="Times New Roman"/>
      <w:sz w:val="24"/>
      <w:szCs w:val="24"/>
      <w:lang w:val="en-US"/>
    </w:rPr>
  </w:style>
  <w:style w:type="paragraph" w:customStyle="1" w:styleId="310">
    <w:name w:val="Основной текст с отступом 31"/>
    <w:basedOn w:val="a"/>
    <w:rsid w:val="00B271DD"/>
    <w:pPr>
      <w:widowControl w:val="0"/>
      <w:suppressAutoHyphens/>
      <w:spacing w:after="120" w:line="240" w:lineRule="auto"/>
      <w:ind w:left="283" w:firstLine="567"/>
      <w:jc w:val="both"/>
    </w:pPr>
    <w:rPr>
      <w:rFonts w:ascii="Arial" w:eastAsia="Lucida Sans Unicode" w:hAnsi="Arial" w:cs="Tahoma"/>
      <w:color w:val="000000"/>
      <w:sz w:val="16"/>
      <w:szCs w:val="16"/>
      <w:lang w:val="en-US" w:bidi="en-US"/>
    </w:rPr>
  </w:style>
  <w:style w:type="paragraph" w:customStyle="1" w:styleId="Heading">
    <w:name w:val="Heading"/>
    <w:rsid w:val="00B271D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rsid w:val="00B271DD"/>
    <w:pPr>
      <w:spacing w:before="100" w:beforeAutospacing="1" w:after="100" w:afterAutospacing="1" w:line="240" w:lineRule="auto"/>
      <w:ind w:firstLine="567"/>
      <w:jc w:val="both"/>
    </w:pPr>
    <w:rPr>
      <w:rFonts w:ascii="Verdana" w:eastAsia="Times New Roman" w:hAnsi="Verdana" w:cs="Times New Roman"/>
      <w:color w:val="000000"/>
      <w:sz w:val="17"/>
      <w:szCs w:val="17"/>
      <w:lang w:eastAsia="ru-RU"/>
    </w:rPr>
  </w:style>
  <w:style w:type="paragraph" w:customStyle="1" w:styleId="Title">
    <w:name w:val="Title!Название НПА"/>
    <w:basedOn w:val="a"/>
    <w:rsid w:val="00B271D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ff2">
    <w:name w:val="Обычный.Название подразделения"/>
    <w:rsid w:val="00B271DD"/>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26">
    <w:name w:val="2Название Знак"/>
    <w:link w:val="27"/>
    <w:locked/>
    <w:rsid w:val="00B271DD"/>
    <w:rPr>
      <w:rFonts w:ascii="Arial" w:hAnsi="Arial" w:cs="Arial"/>
      <w:b/>
      <w:sz w:val="26"/>
      <w:szCs w:val="28"/>
      <w:lang w:eastAsia="ar-SA"/>
    </w:rPr>
  </w:style>
  <w:style w:type="paragraph" w:customStyle="1" w:styleId="27">
    <w:name w:val="2Название"/>
    <w:basedOn w:val="a"/>
    <w:link w:val="26"/>
    <w:qFormat/>
    <w:rsid w:val="00B271DD"/>
    <w:pPr>
      <w:spacing w:after="0" w:line="240" w:lineRule="auto"/>
      <w:ind w:right="4536"/>
      <w:jc w:val="both"/>
    </w:pPr>
    <w:rPr>
      <w:rFonts w:ascii="Arial" w:hAnsi="Arial" w:cs="Arial"/>
      <w:b/>
      <w:sz w:val="26"/>
      <w:szCs w:val="28"/>
      <w:lang w:eastAsia="ar-SA"/>
    </w:rPr>
  </w:style>
  <w:style w:type="paragraph" w:customStyle="1" w:styleId="b">
    <w:name w:val="Обычнbй"/>
    <w:rsid w:val="00B271DD"/>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ormattext">
    <w:name w:val="formattext"/>
    <w:basedOn w:val="a"/>
    <w:rsid w:val="00B27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B27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екст примечания1"/>
    <w:basedOn w:val="a"/>
    <w:rsid w:val="00B271DD"/>
    <w:pPr>
      <w:suppressAutoHyphens/>
      <w:spacing w:after="0" w:line="240" w:lineRule="auto"/>
    </w:pPr>
    <w:rPr>
      <w:rFonts w:ascii="Times New Roman" w:eastAsia="Times New Roman" w:hAnsi="Times New Roman" w:cs="Times New Roman"/>
      <w:bCs/>
      <w:sz w:val="20"/>
      <w:szCs w:val="20"/>
      <w:lang w:eastAsia="ar-SA"/>
    </w:rPr>
  </w:style>
  <w:style w:type="paragraph" w:customStyle="1" w:styleId="dktexjustify">
    <w:name w:val="dktexjustify"/>
    <w:basedOn w:val="a"/>
    <w:rsid w:val="00B27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271D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3">
    <w:name w:val="Отступ перед"/>
    <w:basedOn w:val="Standard"/>
    <w:rsid w:val="00B271DD"/>
    <w:pPr>
      <w:shd w:val="clear" w:color="auto" w:fill="FFFFFF"/>
      <w:spacing w:before="120"/>
      <w:ind w:firstLine="284"/>
      <w:jc w:val="both"/>
    </w:pPr>
    <w:rPr>
      <w:szCs w:val="22"/>
    </w:rPr>
  </w:style>
  <w:style w:type="paragraph" w:customStyle="1" w:styleId="80">
    <w:name w:val="заголовок 8"/>
    <w:basedOn w:val="a"/>
    <w:next w:val="a"/>
    <w:rsid w:val="00B271DD"/>
    <w:pPr>
      <w:keepNext/>
      <w:tabs>
        <w:tab w:val="left" w:pos="0"/>
      </w:tabs>
      <w:autoSpaceDE w:val="0"/>
      <w:autoSpaceDN w:val="0"/>
      <w:spacing w:after="0" w:line="240" w:lineRule="auto"/>
      <w:ind w:right="-1" w:firstLine="567"/>
      <w:jc w:val="both"/>
    </w:pPr>
    <w:rPr>
      <w:rFonts w:ascii="Courier New" w:eastAsia="Times New Roman" w:hAnsi="Courier New" w:cs="Courier New"/>
      <w:i/>
      <w:iCs/>
      <w:sz w:val="24"/>
      <w:szCs w:val="24"/>
      <w:lang w:eastAsia="ru-RU"/>
    </w:rPr>
  </w:style>
  <w:style w:type="paragraph" w:customStyle="1" w:styleId="Application">
    <w:name w:val="Application!Приложение"/>
    <w:rsid w:val="00B271D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271D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271D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271DD"/>
    <w:pPr>
      <w:spacing w:after="0" w:line="240" w:lineRule="auto"/>
      <w:jc w:val="center"/>
    </w:pPr>
    <w:rPr>
      <w:rFonts w:ascii="Arial" w:eastAsia="Times New Roman" w:hAnsi="Arial" w:cs="Arial"/>
      <w:bCs/>
      <w:kern w:val="28"/>
      <w:sz w:val="24"/>
      <w:szCs w:val="32"/>
      <w:lang w:eastAsia="ru-RU"/>
    </w:rPr>
  </w:style>
  <w:style w:type="character" w:styleId="aff4">
    <w:name w:val="footnote reference"/>
    <w:basedOn w:val="a0"/>
    <w:uiPriority w:val="99"/>
    <w:semiHidden/>
    <w:unhideWhenUsed/>
    <w:rsid w:val="00B271DD"/>
    <w:rPr>
      <w:vertAlign w:val="superscript"/>
    </w:rPr>
  </w:style>
  <w:style w:type="character" w:customStyle="1" w:styleId="spelle">
    <w:name w:val="spelle"/>
    <w:basedOn w:val="a0"/>
    <w:rsid w:val="00B271DD"/>
  </w:style>
  <w:style w:type="character" w:customStyle="1" w:styleId="grame">
    <w:name w:val="grame"/>
    <w:basedOn w:val="a0"/>
    <w:rsid w:val="00B271DD"/>
  </w:style>
  <w:style w:type="character" w:customStyle="1" w:styleId="110">
    <w:name w:val="Знак Знак11"/>
    <w:rsid w:val="00B271DD"/>
    <w:rPr>
      <w:rFonts w:ascii="Arial" w:hAnsi="Arial" w:cs="Arial" w:hint="default"/>
      <w:b/>
      <w:bCs/>
      <w:kern w:val="32"/>
      <w:sz w:val="32"/>
      <w:szCs w:val="32"/>
      <w:lang w:val="ru-RU" w:eastAsia="ru-RU" w:bidi="ar-SA"/>
    </w:rPr>
  </w:style>
  <w:style w:type="character" w:customStyle="1" w:styleId="aff5">
    <w:name w:val="Буквица"/>
    <w:rsid w:val="00B271DD"/>
    <w:rPr>
      <w:lang w:val="ru-RU"/>
    </w:rPr>
  </w:style>
  <w:style w:type="character" w:customStyle="1" w:styleId="apple-converted-space">
    <w:name w:val="apple-converted-space"/>
    <w:basedOn w:val="a0"/>
    <w:rsid w:val="00B271DD"/>
  </w:style>
  <w:style w:type="paragraph" w:customStyle="1" w:styleId="text">
    <w:name w:val="text"/>
    <w:basedOn w:val="Default"/>
    <w:next w:val="Default"/>
    <w:rsid w:val="00B271DD"/>
    <w:pPr>
      <w:spacing w:before="28" w:after="2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22443">
      <w:bodyDiv w:val="1"/>
      <w:marLeft w:val="0"/>
      <w:marRight w:val="0"/>
      <w:marTop w:val="0"/>
      <w:marBottom w:val="0"/>
      <w:divBdr>
        <w:top w:val="none" w:sz="0" w:space="0" w:color="auto"/>
        <w:left w:val="none" w:sz="0" w:space="0" w:color="auto"/>
        <w:bottom w:val="none" w:sz="0" w:space="0" w:color="auto"/>
        <w:right w:val="none" w:sz="0" w:space="0" w:color="auto"/>
      </w:divBdr>
      <w:divsChild>
        <w:div w:id="1293363929">
          <w:marLeft w:val="0"/>
          <w:marRight w:val="0"/>
          <w:marTop w:val="0"/>
          <w:marBottom w:val="0"/>
          <w:divBdr>
            <w:top w:val="none" w:sz="0" w:space="0" w:color="auto"/>
            <w:left w:val="none" w:sz="0" w:space="0" w:color="auto"/>
            <w:bottom w:val="single" w:sz="12" w:space="1" w:color="auto"/>
            <w:right w:val="none" w:sz="0" w:space="0" w:color="auto"/>
          </w:divBdr>
        </w:div>
        <w:div w:id="174024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26139</Words>
  <Characters>148993</Characters>
  <Application>Microsoft Office Word</Application>
  <DocSecurity>0</DocSecurity>
  <Lines>1241</Lines>
  <Paragraphs>349</Paragraphs>
  <ScaleCrop>false</ScaleCrop>
  <Company/>
  <LinksUpToDate>false</LinksUpToDate>
  <CharactersWithSpaces>174783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2019-04-19T10:58:00Z</dcterms:created>
  <dcterms:modified xsi:type="dcterms:W3CDTF">2019-04-19T10:58:00Z</dcterms:modified>
</cp:coreProperties>
</file>