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86" w:rsidRPr="005A0C86" w:rsidRDefault="005A0C86" w:rsidP="005A0C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277843042"/>
      <w:bookmarkStart w:id="1" w:name="_Toc277842804"/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НАРОДНЫХ ДЕПУТАТОВ </w:t>
      </w:r>
    </w:p>
    <w:p w:rsidR="005A0C86" w:rsidRPr="005A0C86" w:rsidRDefault="005A0C86" w:rsidP="005A0C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ПЕРВОМАЙСКОГО СЕЛЬСКОГО ПОСЕЛЕНИЯ</w:t>
      </w:r>
    </w:p>
    <w:p w:rsidR="005A0C86" w:rsidRPr="005A0C86" w:rsidRDefault="005A0C86" w:rsidP="005A0C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5A0C86" w:rsidRPr="005A0C86" w:rsidRDefault="005A0C86" w:rsidP="005A0C8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5A0C86" w:rsidRPr="005A0C86" w:rsidRDefault="005A0C86" w:rsidP="005A0C8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A0C86" w:rsidRPr="005A0C86" w:rsidRDefault="005A0C86" w:rsidP="005A0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от «19» декабря 2013 г. № 165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   с.Лебединка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</w:p>
    <w:p w:rsidR="005A0C86" w:rsidRPr="005A0C86" w:rsidRDefault="005A0C86" w:rsidP="005A0C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A0C8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5A0C86" w:rsidRPr="005A0C86" w:rsidRDefault="005A0C86" w:rsidP="005A0C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A0C8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зон  Первомайского поселения»</w:t>
      </w:r>
    </w:p>
    <w:p w:rsidR="005A0C86" w:rsidRPr="005A0C86" w:rsidRDefault="005A0C86" w:rsidP="005A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0C86" w:rsidRPr="005A0C86" w:rsidRDefault="005A0C86" w:rsidP="005A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(в редакции решения от 21.04.2016 № 58)</w:t>
      </w:r>
    </w:p>
    <w:p w:rsidR="005A0C86" w:rsidRPr="005A0C86" w:rsidRDefault="005A0C86" w:rsidP="005A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0C86" w:rsidRPr="005A0C86" w:rsidRDefault="005A0C86" w:rsidP="005A0C86">
      <w:pPr>
        <w:shd w:val="clear" w:color="auto" w:fill="FFFFFF"/>
        <w:spacing w:after="0" w:line="240" w:lineRule="auto"/>
        <w:ind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Pr="005A0C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Pr="005A0C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Первомайского поселения, решением Совета народных депутатов Первомайского поселения  от 08.11.2013  № 157«Об утверждении Положения о местных нормативах градостроительного проектирования    Первомайского поселения Богучарского муниципального района Воронежской области», Совет народных депутатов Первомайского сельского поселения  </w:t>
      </w:r>
      <w:r w:rsidRPr="005A0C8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местные нормативы градостроительного проектирования «Планировка жилых, общественно-деловых и рекреационных зон  Первомайского поселения Богучарского муниципального района Воронежской области согласно приложению.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 Обнародовать настоящее постановление на территории  Первомайского поселения .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возложить на главу Первомайского сельского поселения     В.В. Войтикова.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В.В. Войтиков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Совета народных депутатов 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Первомайского сельского поселения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от 19.12.2013 № 165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от 21.04.2016 № 58)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нормативы градостроительного проектирования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«Планировка жилых, общественно-деловых и рекреационных зон Первомайского сельского  поселения»</w:t>
      </w:r>
    </w:p>
    <w:p w:rsidR="005A0C86" w:rsidRPr="005A0C86" w:rsidRDefault="005A0C86" w:rsidP="005A0C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0C86" w:rsidRPr="005A0C86" w:rsidRDefault="005A0C86" w:rsidP="005A0C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A0C86" w:rsidRPr="005A0C86" w:rsidTr="005A0C86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5A0C86" w:rsidRPr="005A0C86" w:rsidTr="005A0C86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A0C86" w:rsidRPr="005A0C86" w:rsidTr="005A0C8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A0C86" w:rsidRPr="005A0C86" w:rsidTr="005A0C8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A0C86" w:rsidRPr="005A0C86" w:rsidTr="005A0C8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A0C86" w:rsidRPr="005A0C86" w:rsidTr="005A0C8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A0C86" w:rsidRPr="005A0C86" w:rsidTr="005A0C8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A0C86" w:rsidRPr="005A0C86" w:rsidTr="005A0C86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A0C86" w:rsidRPr="005A0C86" w:rsidTr="005A0C86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0C86" w:rsidRPr="005A0C86" w:rsidRDefault="005A0C86" w:rsidP="005A0C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Toc297163323"/>
      <w:r w:rsidRPr="005A0C8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1.1. Назначение и область применения</w:t>
      </w:r>
      <w:bookmarkEnd w:id="2"/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1.1.1. Настоящий документ «Местные нормативы градостроительного проектирования «Планировка жилых, общественно-деловых и рекреационных зон Первомайского сельского поселения» (далее – нормативы) разработаны в соответствии с законодательством Российской Федерации, Воронежской области и Первомайского сельского поселения и распространяются на планировку, застройку и реконструкцию территории Первомайского поселения (далее – поселение) в пределах его границ.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1.1.4.</w:t>
      </w: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_Toc297163324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1.2. </w:t>
      </w:r>
      <w:r w:rsidRPr="005A0C8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bookmarkEnd w:id="3"/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        1.2.1. Границы территории поселения установлены в соответствии с Законом Воронежской области от года от 15.10.2004г. № 63-03 « Об установлении границ наделения соответствующим статусом определения административных центров отдельных муниципальных образований Воронежской области».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расположено четыре населенных пункта, в том числе: село Лебединка – административный центр поселения,</w:t>
      </w: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Toc280183914"/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Административно-территориальное устройство, общая организация и </w:t>
      </w:r>
    </w:p>
    <w:p w:rsidR="005A0C86" w:rsidRPr="005A0C86" w:rsidRDefault="005A0C86" w:rsidP="005A0C8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зонирование территории Первомайского </w:t>
      </w:r>
      <w:r w:rsidRPr="005A0C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bookmarkEnd w:id="4"/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245"/>
        <w:gridCol w:w="1230"/>
        <w:gridCol w:w="236"/>
        <w:gridCol w:w="1545"/>
        <w:gridCol w:w="1477"/>
        <w:gridCol w:w="1470"/>
        <w:gridCol w:w="236"/>
      </w:tblGrid>
      <w:tr w:rsidR="005A0C86" w:rsidRPr="005A0C86" w:rsidTr="005A0C86">
        <w:trPr>
          <w:trHeight w:hRule="exact" w:val="660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0C86" w:rsidRPr="005A0C86" w:rsidTr="005A0C86">
        <w:trPr>
          <w:trHeight w:hRule="exact" w:val="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исходный 2015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0C86" w:rsidRPr="005A0C86" w:rsidTr="005A0C86">
        <w:trPr>
          <w:trHeight w:hRule="exact" w:val="136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A0C86" w:rsidRPr="005A0C86" w:rsidTr="005A0C86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с.Лебединка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262,14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734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с.Плесновка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268,02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с.Новоникольск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126,80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х. Батовка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76,90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5A0C86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C86" w:rsidRPr="005A0C86" w:rsidTr="005A0C8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A0C86" w:rsidRPr="005A0C86" w:rsidRDefault="005A0C86" w:rsidP="005A0C8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5A0C86" w:rsidRPr="005A0C86" w:rsidTr="005A0C86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5A0C86" w:rsidRPr="005A0C86" w:rsidTr="005A0C8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населенные</w:t>
            </w:r>
          </w:p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 до 5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 до 3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C86" w:rsidRPr="005A0C86" w:rsidRDefault="005A0C86" w:rsidP="005A0C8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0,05</w:t>
            </w:r>
          </w:p>
        </w:tc>
      </w:tr>
    </w:tbl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1.2.2. На территории поселения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расположено 4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объекта культурного наследия, в том числе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культурного наследия (памятников истории и культуры) на кладбище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(хуторов)</w:t>
      </w: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1.2.4.</w:t>
      </w: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5A0C86" w:rsidRPr="005A0C86" w:rsidRDefault="005A0C86" w:rsidP="005A0C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" w:name="_Toc297163325"/>
      <w:r w:rsidRPr="005A0C86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5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6" w:name="_Toc297163326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2.1. Общие требования</w:t>
      </w: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bookmarkEnd w:id="6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2.1.2. В состав жилых зон могут включаться: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(23-25 кв. м на 1 человека).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- 10 га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5A0C86" w:rsidRPr="005A0C86" w:rsidRDefault="005A0C86" w:rsidP="005A0C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5A0C86" w:rsidRPr="005A0C86" w:rsidRDefault="005A0C86" w:rsidP="005A0C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2.1.6.</w:t>
      </w:r>
      <w:r w:rsidRPr="005A0C8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5A0C86" w:rsidRPr="005A0C86" w:rsidRDefault="005A0C86" w:rsidP="005A0C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2.1.7.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5A0C86" w:rsidRPr="005A0C86" w:rsidRDefault="005A0C86" w:rsidP="005A0C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2.1.8. В жилых зданиях не допускается размещение объектов общественного назначения, оказывающих вредное воздействие на человека. </w:t>
      </w:r>
      <w:r w:rsidRPr="005A0C8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магазины суммарной торговой площадью более 1000 кв. м;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мастерские ремонта бытовых машин и приборов, ремонта обуви нормируемой площадью свыше 100 кв. м;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прачечные и химчистки (кроме приемных пунктов и прачечных самообслуживания производительностью до 75 кг в смену);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2.1.9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5A0C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297163327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7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2.2.1. Малоэтажной жилой застройкой считается застройка домами высотой до трех этажей включительно.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2.2.2. </w:t>
      </w:r>
      <w:r w:rsidRPr="005A0C86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5A0C8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5A0C8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5A0C8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5A0C86" w:rsidRPr="005A0C86" w:rsidTr="005A0C86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1) от индивидуального, блокированного дома – 3 м;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</w:t>
      </w:r>
      <w:r w:rsidRPr="005A0C86">
        <w:rPr>
          <w:rFonts w:ascii="Arial" w:eastAsia="Calibri" w:hAnsi="Arial" w:cs="Arial"/>
          <w:i/>
          <w:sz w:val="24"/>
          <w:szCs w:val="24"/>
          <w:lang w:eastAsia="ru-RU"/>
        </w:rPr>
        <w:t xml:space="preserve">(заверяется нотариально) </w:t>
      </w:r>
      <w:r w:rsidRPr="005A0C86">
        <w:rPr>
          <w:rFonts w:ascii="Arial" w:eastAsia="Calibri" w:hAnsi="Arial" w:cs="Arial"/>
          <w:sz w:val="24"/>
          <w:szCs w:val="24"/>
          <w:lang w:eastAsia="ru-RU"/>
        </w:rPr>
        <w:t>составляет не менее: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lang w:eastAsia="ru-RU"/>
        </w:rPr>
        <w:t>1,0 м - для одноэтажного жилого дома;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lang w:eastAsia="ru-RU"/>
        </w:rPr>
        <w:t>1,5 м - для двухэтажного жилого дома;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lang w:eastAsia="ru-RU"/>
        </w:rPr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3) от постройки для содержания скота и птицы – 4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4) от других построек (бани, гаража, летней кухни, сарая и др.) – 1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5) от дворовых туалетов, помойных ям, выгребов, септиков – 4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6) от стволов высокорослых деревьев – 4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7) от стволов среднерослых деревьев – 2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8) от кустарника – 1 м.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2.2.4</w:t>
      </w:r>
      <w:r w:rsidRPr="005A0C86">
        <w:rPr>
          <w:rFonts w:ascii="Arial" w:eastAsia="Calibri" w:hAnsi="Arial" w:cs="Arial"/>
          <w:sz w:val="24"/>
          <w:szCs w:val="24"/>
          <w:lang w:eastAsia="ru-RU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lang w:eastAsia="ru-RU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lang w:eastAsia="ru-RU"/>
        </w:rPr>
        <w:t>2) до душа, бани (сауны) - 8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навес, свес крыши и др.) выступают не более чем на 50 см от плоскости стены. Если элементы выступают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2.2.7.</w:t>
      </w:r>
      <w:r w:rsidRPr="005A0C8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4.</w:t>
      </w:r>
    </w:p>
    <w:p w:rsidR="005A0C86" w:rsidRPr="005A0C86" w:rsidRDefault="005A0C86" w:rsidP="005A0C86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5A0C86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5A0C8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5A0C86" w:rsidRPr="005A0C86" w:rsidTr="005A0C86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Норматив-ный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разрыв   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Поголовье (шт.), не более              </w:t>
            </w:r>
          </w:p>
        </w:tc>
      </w:tr>
      <w:tr w:rsidR="005A0C86" w:rsidRPr="005A0C86" w:rsidTr="005A0C86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бычки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козы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матки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птица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 xml:space="preserve">песцы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5 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8 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10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40 м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15     </w:t>
            </w:r>
          </w:p>
        </w:tc>
      </w:tr>
    </w:tbl>
    <w:p w:rsidR="005A0C86" w:rsidRPr="005A0C86" w:rsidRDefault="005A0C86" w:rsidP="005A0C86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более2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с отделением их зданием, строением, сооружением, густым кустарником высотой не менее 2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5A0C86" w:rsidRPr="005A0C86" w:rsidRDefault="005A0C86" w:rsidP="005A0C8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5A0C86" w:rsidRPr="005A0C86" w:rsidRDefault="005A0C86" w:rsidP="005A0C8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2.2.11.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2.2.13.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2.2.14.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5A0C86" w:rsidRPr="005A0C86" w:rsidTr="005A0C86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Удельные размеры площадок, м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/чел.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Примечание. </w:t>
      </w: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2.2.15. Минимально допустимые расстояния от окон жилых и общественных зданий до площадок следует принимать по таблице 6.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5A0C86" w:rsidRPr="005A0C86" w:rsidTr="005A0C86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5A0C86" w:rsidRPr="005A0C86" w:rsidTr="005A0C86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– не более 50 м для домов без мусоропроводов.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2.2.16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6 кв. м на 1 человека, или не менее 25% площади территории микрорайона (квартала).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297163329"/>
      <w:r w:rsidRPr="005A0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Территории, предназначенные для ведения садоводства, огородничества, дачного хозяйства</w:t>
      </w:r>
      <w:r w:rsidRPr="005A0C8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  <w:footnoteReference w:id="1"/>
      </w:r>
      <w:r w:rsidRPr="005A0C86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[1]</w:t>
      </w:r>
      <w:bookmarkEnd w:id="8"/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двух въездов.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7 Состав объектов садоводческого (дачного) объединения</w:t>
      </w:r>
      <w:bookmarkEnd w:id="9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5A0C86" w:rsidRPr="005A0C86" w:rsidTr="005A0C86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5A0C86" w:rsidRPr="005A0C86" w:rsidTr="005A0C86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101 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D"/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 и более</w:t>
            </w:r>
          </w:p>
        </w:tc>
      </w:tr>
      <w:tr w:rsidR="005A0C86" w:rsidRPr="005A0C86" w:rsidTr="005A0C8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5A0C86" w:rsidRPr="005A0C86" w:rsidTr="005A0C8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5A0C86" w:rsidRPr="005A0C86" w:rsidTr="005A0C8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5A0C86" w:rsidRPr="005A0C86" w:rsidTr="005A0C8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5A0C86" w:rsidRPr="005A0C86" w:rsidTr="005A0C86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3.3. Здания и сооружения общего пользования должны отстоять от границ садовых (дачных) участков не менее чем на 4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3.6. На территории садоводческого (дачного) объединения ширина улиц и проездов в красных линиях должна быть, м: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15;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9.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6,0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7,0 м;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3,5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_Toc297163331"/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3.8.1.. Площадь индивидуального садового (дачного) участка рекомендуется принимать не менее 0,06 га</w:t>
      </w:r>
      <w:r w:rsidRPr="005A0C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3.8.3. На садовом земельном участке могут возводиться жилое строение, хозяйственные строения и сооружения.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3.8.4. Противопожарные расстояния между строениями и сооружениями в пределах одного садового участка не нормируются.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3.8.5. Жилое строение, жилой дом должны отстоять от красной линии улиц не менее чем на 5 м, от красной линии проездов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 Данные расстояния могут быть изменены для уже существующей застройки.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3.8.6.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5A0C86">
        <w:rPr>
          <w:rFonts w:ascii="Arial" w:eastAsia="Times New Roman" w:hAnsi="Arial" w:cs="Arial"/>
          <w:b/>
          <w:i/>
          <w:sz w:val="24"/>
          <w:szCs w:val="24"/>
          <w:lang w:eastAsia="ru-RU"/>
        </w:rPr>
        <w:t>4. ОБЩЕСТВЕННО-ДЕЛОВЫЕ ЗОНЫ</w:t>
      </w:r>
      <w:bookmarkEnd w:id="11"/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4.1. Общие требования</w:t>
      </w:r>
      <w:bookmarkEnd w:id="12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4.1.1.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4.1.4.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4.1.5.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5A0C86" w:rsidRPr="005A0C86" w:rsidRDefault="005A0C86" w:rsidP="005A0C8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_Toc297163334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4.2.1.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4.2.3. Расчетные показатели минимальной обеспеченности социально значимыми объектами местного значения,  приведены в таблице 8.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268"/>
      </w:tblGrid>
      <w:tr w:rsidR="005A0C86" w:rsidRPr="005A0C86" w:rsidTr="005A0C8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A0C86" w:rsidRPr="005A0C86" w:rsidTr="005A0C8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5A0C86" w:rsidRPr="005A0C86" w:rsidTr="005A0C8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5A0C86" w:rsidRPr="005A0C86" w:rsidTr="005A0C86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5A0C86" w:rsidRPr="005A0C86" w:rsidTr="005A0C8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A0C86" w:rsidRPr="005A0C86" w:rsidTr="005A0C86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&lt;*&gt; При отсутствии расчета по демографии.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5A0C86" w:rsidRPr="005A0C86" w:rsidRDefault="005A0C86" w:rsidP="005A0C8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5A0C86" w:rsidRPr="005A0C86" w:rsidRDefault="005A0C86" w:rsidP="005A0C8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5A0C86" w:rsidRPr="005A0C86" w:rsidTr="005A0C86">
        <w:trPr>
          <w:trHeight w:val="15"/>
          <w:jc w:val="center"/>
        </w:trPr>
        <w:tc>
          <w:tcPr>
            <w:tcW w:w="6489" w:type="dxa"/>
          </w:tcPr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8.1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5A0C86" w:rsidRPr="005A0C86" w:rsidTr="005A0C86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A0C86" w:rsidRPr="005A0C86" w:rsidTr="005A0C86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514"/>
        <w:gridCol w:w="1504"/>
        <w:gridCol w:w="965"/>
        <w:gridCol w:w="2819"/>
        <w:gridCol w:w="845"/>
      </w:tblGrid>
      <w:tr w:rsidR="005A0C86" w:rsidRPr="005A0C86" w:rsidTr="005A0C86">
        <w:trPr>
          <w:trHeight w:val="15"/>
          <w:jc w:val="center"/>
        </w:trPr>
        <w:tc>
          <w:tcPr>
            <w:tcW w:w="3185" w:type="dxa"/>
          </w:tcPr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1094" w:type="dxa"/>
          </w:tcPr>
          <w:p w:rsidR="005A0C86" w:rsidRPr="005A0C86" w:rsidRDefault="005A0C86" w:rsidP="005A0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населенные пунктых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A0C86" w:rsidRPr="005A0C86" w:rsidTr="005A0C86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С входами и окнами.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Примечания: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метров.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4.2.5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4.2.6</w:t>
      </w:r>
      <w:r w:rsidRPr="005A0C86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.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1) Предельная минимальная площадь рынка составляет 100 кв. 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от 7 до 14 кв. м на 1 кв. м торговой площади рынка в зависимости от вместимости: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14 кв. м - при торговой площади до 600 кв. м,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 кв. м - при торговой площади свыше 3000 кв. 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S </w:t>
      </w:r>
      <w:r w:rsidRPr="005A0C8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тер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= A х S </w:t>
      </w:r>
      <w:r w:rsidRPr="005A0C8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торг  норм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х S </w:t>
      </w:r>
      <w:r w:rsidRPr="005A0C8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тер  норм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где S </w:t>
      </w:r>
      <w:r w:rsidRPr="005A0C8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тер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рынка;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S </w:t>
      </w:r>
      <w:r w:rsidRPr="005A0C8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торг норм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S </w:t>
      </w:r>
      <w:r w:rsidRPr="005A0C8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тер норм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5A0C86" w:rsidRPr="005A0C86" w:rsidRDefault="005A0C86" w:rsidP="005A0C8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5A0C86" w:rsidRPr="005A0C86" w:rsidRDefault="005A0C86" w:rsidP="005A0C8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5A0C86" w:rsidRPr="005A0C86" w:rsidRDefault="005A0C86" w:rsidP="005A0C8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5A0C86" w:rsidRPr="005A0C86" w:rsidRDefault="005A0C86" w:rsidP="005A0C8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r w:rsidRPr="005A0C8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5A0C86" w:rsidRPr="005A0C86" w:rsidRDefault="005A0C86" w:rsidP="005A0C8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r w:rsidRPr="005A0C8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5A0C86" w:rsidRPr="005A0C86" w:rsidRDefault="005A0C86" w:rsidP="005A0C8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По всему периметру храмового комплекса следует предусматривать ограждение высотой 1,5-2,0 м. </w:t>
      </w:r>
    </w:p>
    <w:p w:rsidR="005A0C86" w:rsidRPr="005A0C86" w:rsidRDefault="005A0C86" w:rsidP="005A0C86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297163335"/>
      <w:r w:rsidRPr="005A0C8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_Toc297163336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4.3.1.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4.3.2.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4.3.5.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4.3.6.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Лебединка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не более 60 м, других территорий села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Лебединка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4.3.7. На территориях общественного назначения рекомендуется применение декоративных металлических ограждений.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5A0C86" w:rsidRPr="005A0C86" w:rsidRDefault="005A0C86" w:rsidP="005A0C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5A0C8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5. РЕКРЕАЦИОННЫЕ ЗОНЫ ПОСЕЛЕНИЯ</w:t>
      </w:r>
      <w:bookmarkEnd w:id="16"/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7" w:name="_Toc297163338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5.1. Общие требования</w:t>
      </w:r>
      <w:r w:rsidRPr="005A0C8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7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5A0C86" w:rsidRPr="005A0C86" w:rsidRDefault="005A0C86" w:rsidP="005A0C86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297163339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5.2. Озелененные территории общего пользования</w:t>
      </w:r>
      <w:r w:rsidRPr="005A0C8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8"/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5.2.2. Норматив площади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5A0C86" w:rsidRPr="005A0C86" w:rsidRDefault="005A0C86" w:rsidP="005A0C86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Норматив площади озеленения территорий объектов рекреационного назначения.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площади озеленения территорий </w:t>
      </w:r>
      <w:r w:rsidRPr="005A0C86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объектов рекреационного назначения в пределах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5.2.3.Норматив радиуса доступности до объектов рекреационного назначения</w:t>
      </w:r>
    </w:p>
    <w:p w:rsidR="005A0C86" w:rsidRPr="005A0C86" w:rsidRDefault="005A0C86" w:rsidP="005A0C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Радиус доступности до объектов рекреационного назначения следует принимать в соответствии с таблицей 9.1.</w:t>
      </w:r>
    </w:p>
    <w:p w:rsidR="005A0C86" w:rsidRPr="005A0C86" w:rsidRDefault="005A0C86" w:rsidP="005A0C8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5A0C86" w:rsidRPr="005A0C86" w:rsidTr="005A0C86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5A0C86" w:rsidRPr="005A0C86" w:rsidTr="005A0C86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A0C86" w:rsidRPr="005A0C86" w:rsidTr="005A0C86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5A0C86" w:rsidRPr="005A0C86" w:rsidTr="005A0C86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5A0C86" w:rsidRPr="005A0C86" w:rsidTr="005A0C86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A0C86" w:rsidRPr="005A0C86" w:rsidRDefault="005A0C86" w:rsidP="005A0C8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5.2.4. Минимальный расчетный показатель площади территорий речных и озерных пляжей следует принимать из расчета 5 кв. метров</w:t>
      </w:r>
      <w:r w:rsidRPr="005A0C8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8 кв. метров и 4 кв.метра для детей. 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5.2.5.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5.2.6.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легковых автомобилей - 25 кв. м;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автобусов - 40 кв. м;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велосипедов - 0,9 кв. 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5.2.7.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5.2.8.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5.2.9. Соотношение элементов территории общественного сада следует принимать (% от общей площади сада):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5.2.10.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Высота зданий не должна превышать 6 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5.2.11. Соотношение элементов территории бульвара следует принимать согласно таблице 9 в зависимости от его ширины.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5A0C86" w:rsidRPr="005A0C86" w:rsidTr="005A0C86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5A0C86" w:rsidRPr="005A0C86" w:rsidTr="005A0C86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5.2.12.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5A0C86" w:rsidRPr="005A0C86" w:rsidTr="005A0C86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5A0C86" w:rsidRPr="005A0C86" w:rsidTr="005A0C86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5.2.13. При реконструкции объектов рекреации следует предусматривать: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5.2.14.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5.2.15</w:t>
      </w:r>
      <w:r w:rsidRPr="005A0C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.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5A0C86" w:rsidRPr="005A0C86" w:rsidTr="005A0C86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5A0C86" w:rsidRPr="005A0C86" w:rsidTr="005A0C86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C86" w:rsidRPr="005A0C86" w:rsidRDefault="005A0C86" w:rsidP="005A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5.2.16.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5A0C86" w:rsidRPr="005A0C86" w:rsidTr="005A0C86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5.2.17.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5A0C86" w:rsidRPr="005A0C86" w:rsidTr="005A0C86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5A0C86" w:rsidRPr="005A0C86" w:rsidTr="005A0C86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A0C86" w:rsidRPr="005A0C86" w:rsidTr="005A0C86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A0C86" w:rsidRPr="005A0C86" w:rsidTr="005A0C86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A0C86" w:rsidRPr="005A0C86" w:rsidTr="005A0C86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A0C86" w:rsidRPr="005A0C86" w:rsidTr="005A0C86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bookmarkStart w:id="21" w:name="_Toc297163342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5.3. Зоны отдыха</w:t>
      </w:r>
      <w:bookmarkEnd w:id="21"/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Размеры территории зон отдыха следует принимать из расчета минимально допустимого уровня обеспеченности: не менее 500 - 100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 га.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5.3.3.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5A0C86" w:rsidRPr="005A0C86" w:rsidRDefault="005A0C86" w:rsidP="005A0C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5A0C86" w:rsidRPr="005A0C86" w:rsidTr="005A0C86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5A0C86" w:rsidRPr="005A0C86" w:rsidTr="005A0C86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5.3.4. Размеры территорий пляжей, размещаемых в зонах отдыха, следует принимать, кв. м на одного посетителя, не менее: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5A0C86" w:rsidRPr="005A0C86" w:rsidRDefault="005A0C86" w:rsidP="005A0C86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Минимальную протяженность береговой полосы для озерных пляжей следует принимать не менее 0,25 м на одного посетителя.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5.3.6. 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5.3.8. 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5.3.9.</w:t>
      </w:r>
      <w:r w:rsidRPr="005A0C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5A0C86" w:rsidRPr="005A0C86" w:rsidTr="005A0C86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</w:t>
            </w:r>
          </w:p>
        </w:tc>
      </w:tr>
      <w:tr w:rsidR="005A0C86" w:rsidRPr="005A0C86" w:rsidTr="005A0C86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5A0C86" w:rsidRPr="005A0C86" w:rsidTr="005A0C86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5A0C86" w:rsidRPr="005A0C86" w:rsidTr="005A0C86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5A0C86" w:rsidRPr="005A0C86" w:rsidTr="005A0C86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прогулки</w:t>
            </w:r>
          </w:p>
        </w:tc>
      </w:tr>
    </w:tbl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* </w:t>
      </w: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5A0C86">
        <w:rPr>
          <w:rFonts w:ascii="Arial" w:eastAsia="Times New Roman" w:hAnsi="Arial" w:cs="Arial"/>
          <w:spacing w:val="40"/>
          <w:sz w:val="24"/>
          <w:szCs w:val="24"/>
          <w:lang w:eastAsia="ru-RU"/>
        </w:rPr>
        <w:t>.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5A0C86" w:rsidRPr="005A0C86" w:rsidRDefault="005A0C86" w:rsidP="005A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5A0C86" w:rsidRPr="005A0C86" w:rsidRDefault="005A0C86" w:rsidP="005A0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5.3.11.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_Toc297163344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5A0C86" w:rsidRPr="005A0C86" w:rsidRDefault="005A0C86" w:rsidP="005A0C86">
      <w:pPr>
        <w:widowControl w:val="0"/>
        <w:shd w:val="clear" w:color="auto" w:fill="FFFFFF"/>
        <w:tabs>
          <w:tab w:val="left" w:pos="694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5.4.8.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5A0C86" w:rsidRPr="005A0C86" w:rsidRDefault="005A0C86" w:rsidP="005A0C86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5.4.9. Территория спортивных и физкультурно-оздоровительных учреждений должна быть благоустроена и озеленена.</w:t>
      </w:r>
    </w:p>
    <w:p w:rsidR="005A0C86" w:rsidRPr="005A0C86" w:rsidRDefault="005A0C86" w:rsidP="005A0C86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5A0C86" w:rsidRPr="005A0C86" w:rsidRDefault="005A0C86" w:rsidP="005A0C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_Toc297163345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5.5.1. 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5A0C86" w:rsidRPr="005A0C86" w:rsidRDefault="005A0C86" w:rsidP="005A0C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030"/>
        <w:gridCol w:w="2385"/>
        <w:gridCol w:w="1988"/>
      </w:tblGrid>
      <w:tr w:rsidR="005A0C86" w:rsidRPr="005A0C86" w:rsidTr="005A0C86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земельного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участка,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5A0C86" w:rsidRPr="005A0C86" w:rsidTr="005A0C86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A0C86" w:rsidRPr="005A0C86" w:rsidTr="005A0C86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5A0C86" w:rsidRPr="005A0C86" w:rsidTr="005A0C86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5A0C86" w:rsidRPr="005A0C86" w:rsidTr="005A0C86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5A0C86" w:rsidRPr="005A0C86" w:rsidTr="005A0C86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5A0C86" w:rsidRPr="005A0C86" w:rsidTr="005A0C86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5.5.3.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445"/>
      </w:tblGrid>
      <w:tr w:rsidR="005A0C86" w:rsidRPr="005A0C86" w:rsidTr="005A0C86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Рекреационная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5A0C86" w:rsidRPr="005A0C86" w:rsidTr="005A0C8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5A0C86" w:rsidRPr="005A0C86" w:rsidTr="005A0C8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5A0C86" w:rsidRPr="005A0C86" w:rsidTr="005A0C8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5A0C86" w:rsidRPr="005A0C86" w:rsidTr="005A0C86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5A0C86" w:rsidRPr="005A0C86" w:rsidRDefault="005A0C86" w:rsidP="005A0C86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4" w:name="_Toc297163346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2.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3. При проектировании детских оздоровительных учреждений, участки следует размещать: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5A0C86" w:rsidRPr="005A0C86" w:rsidRDefault="005A0C86" w:rsidP="005A0C86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5.6.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5A0C86" w:rsidRPr="005A0C86" w:rsidRDefault="005A0C86" w:rsidP="005A0C8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7.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детского 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8.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100 м от территории основной застройки. 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9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 xml:space="preserve">.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sz w:val="24"/>
          <w:szCs w:val="24"/>
          <w:lang w:eastAsia="ru-RU"/>
        </w:rPr>
        <w:t>Территория должна быть благоустроена.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10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11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Пляжи проектируются исходя из 4 м</w:t>
      </w:r>
      <w:r w:rsidRPr="005A0C86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>2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 xml:space="preserve"> на 1 место в оздоровительных и 5 м</w:t>
      </w:r>
      <w:r w:rsidRPr="005A0C86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 xml:space="preserve">2 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детских 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sz w:val="24"/>
          <w:szCs w:val="24"/>
          <w:lang w:eastAsia="ru-RU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12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5A0C86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 25 м. Площадь акватории должна составлять на 1 человека не менее 5 м</w:t>
      </w:r>
      <w:r w:rsidRPr="005A0C86">
        <w:rPr>
          <w:rFonts w:ascii="Arial" w:eastAsia="Courier New" w:hAnsi="Arial" w:cs="Arial"/>
          <w:spacing w:val="-2"/>
          <w:sz w:val="24"/>
          <w:szCs w:val="24"/>
          <w:vertAlign w:val="superscript"/>
          <w:lang w:eastAsia="ru-RU"/>
        </w:rPr>
        <w:t>2</w:t>
      </w:r>
      <w:r w:rsidRPr="005A0C86">
        <w:rPr>
          <w:rFonts w:ascii="Arial" w:eastAsia="Courier New" w:hAnsi="Arial" w:cs="Arial"/>
          <w:spacing w:val="-2"/>
          <w:sz w:val="24"/>
          <w:szCs w:val="24"/>
          <w:lang w:eastAsia="ru-RU"/>
        </w:rPr>
        <w:t>, в непроточных водоемах –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 xml:space="preserve"> 10 м</w:t>
      </w:r>
      <w:r w:rsidRPr="005A0C86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>2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13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14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15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16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17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5A0C86">
        <w:rPr>
          <w:rFonts w:ascii="Arial" w:eastAsia="Courier New" w:hAnsi="Arial" w:cs="Arial"/>
          <w:iCs/>
          <w:color w:val="000000"/>
          <w:sz w:val="24"/>
          <w:szCs w:val="24"/>
          <w:lang w:eastAsia="ru-RU"/>
        </w:rPr>
        <w:t>5.6.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>18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5A0C8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5A0C86">
        <w:rPr>
          <w:rFonts w:ascii="Arial" w:eastAsia="Courier New" w:hAnsi="Arial" w:cs="Arial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5" w:name="_Toc297163347"/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6.</w:t>
      </w:r>
      <w:r w:rsidRPr="005A0C8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5"/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26" w:name="_Toc297163348"/>
      <w:r w:rsidRPr="005A0C8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6.1. Улично-дорожная сеть</w:t>
      </w:r>
      <w:r w:rsidRPr="005A0C86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6"/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6.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5A0C86" w:rsidRPr="005A0C86" w:rsidRDefault="005A0C86" w:rsidP="005A0C8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Cs/>
          <w:sz w:val="24"/>
          <w:szCs w:val="24"/>
          <w:shd w:val="clear" w:color="auto" w:fill="FFFFFF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6.1.3 П</w:t>
      </w:r>
      <w:r w:rsidRPr="005A0C8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500 метров;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800 метров.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17.1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5A0C86" w:rsidRPr="005A0C86" w:rsidTr="005A0C86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Здания, до которых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Расстояние, метров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C86" w:rsidRPr="005A0C86" w:rsidTr="005A0C8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C86" w:rsidRPr="005A0C86" w:rsidTr="005A0C8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11-30</w:t>
            </w:r>
          </w:p>
        </w:tc>
      </w:tr>
      <w:tr w:rsidR="005A0C86" w:rsidRPr="005A0C86" w:rsidTr="005A0C8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A0C86" w:rsidRPr="005A0C86" w:rsidTr="005A0C8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A0C86" w:rsidRPr="005A0C86" w:rsidTr="005A0C8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A0C86" w:rsidRPr="005A0C86" w:rsidTr="005A0C8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5A0C86" w:rsidRPr="005A0C86" w:rsidTr="005A0C86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Лечебные учреждения со стационаром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5A0C86" w:rsidRPr="005A0C86" w:rsidTr="005A0C86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** Для зданий гаражей </w:t>
            </w: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</w:t>
            </w: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</w:t>
            </w: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степеней огнестойкости расстояния следует принимать не менее 12метров.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метров.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17  Расчетные параметры уличной сети </w:t>
      </w:r>
      <w:bookmarkEnd w:id="27"/>
      <w:r w:rsidRPr="005A0C86">
        <w:rPr>
          <w:rFonts w:ascii="Arial" w:eastAsia="Times New Roman" w:hAnsi="Arial" w:cs="Arial"/>
          <w:sz w:val="24"/>
          <w:szCs w:val="24"/>
          <w:lang w:eastAsia="ru-RU"/>
        </w:rPr>
        <w:t>сел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5A0C86" w:rsidRPr="005A0C86" w:rsidTr="005A0C86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Улицы и дороги местного </w:t>
            </w: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A0C86" w:rsidRPr="005A0C86" w:rsidTr="005A0C86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5A0C86" w:rsidRPr="005A0C86" w:rsidTr="005A0C8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5A0C86" w:rsidRPr="005A0C86" w:rsidTr="005A0C8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5A0C86" w:rsidRPr="005A0C86" w:rsidTr="005A0C8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6.1.5. Для обеспечения подъездов к группам жилых зданий и иных объектов, а также к отдельным зданиям следует предусматривать проезды, в том числе: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к отдельно стоящим зданиям – второстепенные с шириной проезжей части 3,5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6.1.6.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6.1.7. В зоне малоэтажной жилой застройки основные проезды проектируются с двусторонним движением с шириной проезжей части 6 м.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6.1.8. В зоне малоэтажной жилой застройки второстепенные проезды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6.1.9.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6.1.10.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м: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6.1.11.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5A0C86" w:rsidRPr="005A0C86" w:rsidRDefault="005A0C86" w:rsidP="005A0C86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6.2. </w:t>
      </w:r>
      <w:r w:rsidRPr="005A0C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6.2.1.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5A0C86" w:rsidRPr="005A0C86" w:rsidRDefault="005A0C86" w:rsidP="005A0C86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          6.2.2.Норматив стоянок легковых автомобилей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18.1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5A0C86" w:rsidRPr="005A0C86" w:rsidTr="005A0C86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0C86" w:rsidRPr="005A0C86" w:rsidRDefault="005A0C86" w:rsidP="005A0C86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5A0C86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5A0C86" w:rsidRPr="005A0C86" w:rsidRDefault="005A0C86" w:rsidP="005A0C86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6.2.3. 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         6.2.4. Нормативы транспортной и пешеходной доступности объектов социального назначения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5A0C86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5A0C86" w:rsidRPr="005A0C86" w:rsidRDefault="005A0C86" w:rsidP="005A0C86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5A0C86" w:rsidRPr="005A0C86" w:rsidTr="005A0C86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5A0C86" w:rsidRPr="005A0C86" w:rsidTr="005A0C86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5A0C86" w:rsidRPr="005A0C86" w:rsidTr="005A0C86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5A0C86" w:rsidRPr="005A0C86" w:rsidTr="005A0C8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A0C86" w:rsidRPr="005A0C86" w:rsidTr="005A0C8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A0C86" w:rsidRPr="005A0C86" w:rsidTr="005A0C8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A0C86" w:rsidRPr="005A0C86" w:rsidTr="005A0C8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A0C86" w:rsidRPr="005A0C86" w:rsidTr="005A0C86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6.2.5.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6.2.6..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5A0C8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6.2.7.Территория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Ширина проездов на автостоянке при двухстороннем движении должна быть не менее 6 м, при одностороннем – не менее 3 м.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6.3.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на 10 постов – 1,0;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19.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5A0C86" w:rsidRPr="005A0C86" w:rsidTr="005A0C86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5A0C86" w:rsidRPr="005A0C86" w:rsidTr="005A0C8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A0C86" w:rsidRPr="005A0C86" w:rsidTr="005A0C8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A0C86" w:rsidRPr="005A0C86" w:rsidTr="005A0C8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A0C86" w:rsidRPr="005A0C86" w:rsidTr="005A0C86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6.4. Автозаправочные станции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автозаправочных станций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6.5.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5A0C86" w:rsidRPr="005A0C86" w:rsidRDefault="005A0C86" w:rsidP="005A0C86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5A0C86" w:rsidRPr="005A0C86" w:rsidRDefault="005A0C86" w:rsidP="005A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7.1.Общие требования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5A0C86" w:rsidRPr="005A0C86" w:rsidRDefault="005A0C86" w:rsidP="005A0C86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7.1.3.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инженерных систем водоснабжения, канализации, теплоснабжения,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газоснабжения, электроснабжения и связи следует осуществлять на основе </w:t>
      </w:r>
      <w:r w:rsidRPr="005A0C8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Pr="005A0C8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7.1.4.Нормативы обеспеченности объектами водоснабжения и водоотведения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г. № 210-ФЗ.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7.1.7</w:t>
      </w:r>
      <w:r w:rsidRPr="005A0C86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до 0,8 – 1 гектар;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80 до 125 – 6 гектаров;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20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5A0C86" w:rsidRPr="005A0C86" w:rsidTr="005A0C86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5A0C86" w:rsidRPr="005A0C86" w:rsidTr="005A0C8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A0C86" w:rsidRPr="005A0C86" w:rsidTr="005A0C8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A0C86" w:rsidRPr="005A0C86" w:rsidTr="005A0C8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A0C86" w:rsidRPr="005A0C86" w:rsidTr="005A0C86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80 до 125 – 6 гектаров;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свыше 125 до 250 – 12 гектаров;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7.2. Нормативы обеспеченности объектами теплоснабжения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10 метров, а до зданий лечебно-профилактических учреждений - не менее 15 м.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21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5A0C86" w:rsidRPr="005A0C86" w:rsidTr="005A0C86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C86" w:rsidRPr="005A0C86" w:rsidTr="005A0C8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газо,мазутном топливе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5A0C86" w:rsidRPr="005A0C86" w:rsidTr="005A0C8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5A0C86" w:rsidRPr="005A0C86" w:rsidTr="005A0C8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5A0C86" w:rsidRPr="005A0C86" w:rsidTr="005A0C8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5A0C86" w:rsidRPr="005A0C86" w:rsidTr="005A0C8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5A0C86" w:rsidRPr="005A0C86" w:rsidTr="005A0C86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5A0C86" w:rsidRPr="005A0C86" w:rsidTr="005A0C86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7.3.Нормативы обеспеченности объектами газоснабжения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10 тыс. тонн/год – 6 гектаров;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20 тыс. тонн/год – 7 гектаров;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ArialMT" w:hAnsi="Arial" w:cs="Arial"/>
          <w:sz w:val="24"/>
          <w:szCs w:val="24"/>
          <w:lang w:eastAsia="ru-RU"/>
        </w:rPr>
        <w:t>40 тыс. т/год – 8 гектаров.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6.3.4.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СП 62.13330.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7.4. Нормативы обеспеченности объектами электроснабжения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5A0C86" w:rsidRPr="005A0C86" w:rsidTr="005A0C8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5A0C86" w:rsidRPr="005A0C86" w:rsidTr="005A0C8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5A0C86" w:rsidRPr="005A0C86" w:rsidTr="005A0C8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5A0C86" w:rsidRPr="005A0C86" w:rsidTr="005A0C8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5A0C86" w:rsidRPr="005A0C86" w:rsidTr="005A0C86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5A0C86" w:rsidRPr="005A0C86" w:rsidRDefault="005A0C86" w:rsidP="005A0C8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A0C86" w:rsidRPr="005A0C86" w:rsidRDefault="005A0C86" w:rsidP="005A0C8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5A0C86" w:rsidRPr="005A0C86" w:rsidRDefault="005A0C86" w:rsidP="005A0C86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23.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5A0C86" w:rsidRPr="005A0C86" w:rsidTr="005A0C86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Электропотребление, 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5A0C86" w:rsidRPr="005A0C86" w:rsidTr="005A0C86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5A0C86" w:rsidRPr="005A0C86" w:rsidTr="005A0C86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5A0C86" w:rsidRPr="005A0C86" w:rsidTr="005A0C86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15 метров.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7.5. Нормативы обеспеченности объектами санитарной очистки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w w:val="99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7.5.2.</w:t>
      </w:r>
      <w:r w:rsidRPr="005A0C8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5A0C8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к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п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5A0C86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б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ыто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от</w:t>
      </w:r>
      <w:r w:rsidRPr="005A0C8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одов</w:t>
      </w:r>
      <w:r w:rsidRPr="005A0C86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иним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я</w:t>
      </w:r>
      <w:r w:rsidRPr="005A0C8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вет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ии</w:t>
      </w:r>
      <w:r w:rsidRPr="005A0C86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е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ррит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ал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ь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ными</w:t>
      </w:r>
      <w:r w:rsidRPr="005A0C86">
        <w:rPr>
          <w:rFonts w:ascii="Arial" w:eastAsia="Times New Roman" w:hAnsi="Arial" w:cs="Arial"/>
          <w:spacing w:val="16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рм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ва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5A0C86">
        <w:rPr>
          <w:rFonts w:ascii="Arial" w:eastAsia="Times New Roman" w:hAnsi="Arial" w:cs="Arial"/>
          <w:spacing w:val="13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5A0C86">
        <w:rPr>
          <w:rFonts w:ascii="Arial" w:eastAsia="Times New Roman" w:hAnsi="Arial" w:cs="Arial"/>
          <w:spacing w:val="2"/>
          <w:w w:val="99"/>
          <w:sz w:val="24"/>
          <w:szCs w:val="24"/>
          <w:lang w:eastAsia="ru-RU"/>
        </w:rPr>
        <w:t>к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оп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5A0C86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верды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б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ы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ы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д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в,</w:t>
      </w:r>
      <w:r w:rsidRPr="005A0C86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д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й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spacing w:val="-5"/>
          <w:w w:val="99"/>
          <w:sz w:val="24"/>
          <w:szCs w:val="24"/>
          <w:lang w:eastAsia="ru-RU"/>
        </w:rPr>
        <w:t>у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щ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м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5A0C86">
        <w:rPr>
          <w:rFonts w:ascii="Arial" w:eastAsia="Times New Roman" w:hAnsi="Arial" w:cs="Arial"/>
          <w:spacing w:val="15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5A0C8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л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ён</w:t>
      </w:r>
      <w:r w:rsidRPr="005A0C86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5A0C86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к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та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,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5A0C8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л</w:t>
      </w:r>
      <w:r w:rsidRPr="005A0C86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ч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5A0C86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pacing w:val="1"/>
          <w:sz w:val="24"/>
          <w:szCs w:val="24"/>
          <w:lang w:eastAsia="ru-RU"/>
        </w:rPr>
        <w:t>с</w:t>
      </w:r>
      <w:r w:rsidRPr="005A0C86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ия</w:t>
      </w:r>
      <w:r w:rsidRPr="005A0C86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тве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жде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ны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A0C8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но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р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м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ти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ов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–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по</w:t>
      </w:r>
      <w:r w:rsidRPr="005A0C8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абли</w:t>
      </w:r>
      <w:r w:rsidRPr="005A0C86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ц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24</w:t>
      </w:r>
      <w:r w:rsidRPr="005A0C86">
        <w:rPr>
          <w:rFonts w:ascii="Arial" w:eastAsia="Times New Roman" w:hAnsi="Arial" w:cs="Arial"/>
          <w:w w:val="99"/>
          <w:sz w:val="24"/>
          <w:szCs w:val="24"/>
          <w:lang w:eastAsia="ru-RU"/>
        </w:rPr>
        <w:t>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w w:val="99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Таблица 24</w:t>
      </w:r>
    </w:p>
    <w:tbl>
      <w:tblPr>
        <w:tblW w:w="0" w:type="dxa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5A0C86" w:rsidRPr="005A0C86" w:rsidTr="005A0C86">
        <w:trPr>
          <w:trHeight w:hRule="exact" w:val="56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hRule="exact" w:val="264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276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val="276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C86" w:rsidRPr="005A0C86" w:rsidTr="005A0C86">
        <w:trPr>
          <w:trHeight w:val="868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C86" w:rsidRPr="005A0C86" w:rsidTr="005A0C86">
        <w:trPr>
          <w:trHeight w:hRule="exact" w:val="11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hRule="exact" w:val="26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2000-3500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C86" w:rsidRPr="005A0C86" w:rsidTr="005A0C86">
        <w:trPr>
          <w:trHeight w:hRule="exact" w:val="859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</w:t>
            </w:r>
            <w:r w:rsidRPr="005A0C86">
              <w:rPr>
                <w:rFonts w:ascii="Arial" w:eastAsia="Times New Roman" w:hAnsi="Arial" w:cs="Arial"/>
                <w:position w:val="8"/>
                <w:sz w:val="24"/>
                <w:szCs w:val="24"/>
                <w:lang w:eastAsia="ru-RU"/>
              </w:rPr>
              <w:t xml:space="preserve"> </w:t>
            </w: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твердых покрытий улиц, площадей и парков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5A0C86" w:rsidRPr="005A0C86" w:rsidRDefault="005A0C86" w:rsidP="005A0C8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Примечание: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Нормы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накопления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крупногабаритных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следует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принимать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размере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5%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составе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приведенных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значений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твёрдых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iCs/>
          <w:sz w:val="24"/>
          <w:szCs w:val="24"/>
          <w:lang w:eastAsia="ru-RU"/>
        </w:rPr>
        <w:t>отходов.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5A0C86" w:rsidRPr="005A0C86" w:rsidRDefault="005A0C86" w:rsidP="005A0C86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5A0C86" w:rsidRPr="005A0C86" w:rsidTr="005A0C8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5A0C86" w:rsidRPr="005A0C86" w:rsidTr="005A0C8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A0C86" w:rsidRPr="005A0C86" w:rsidTr="005A0C8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A0C86" w:rsidRPr="005A0C86" w:rsidTr="005A0C8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5A0C86" w:rsidRPr="005A0C86" w:rsidTr="005A0C8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A0C86" w:rsidRPr="005A0C86" w:rsidTr="005A0C8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5A0C86" w:rsidRPr="005A0C86" w:rsidTr="005A0C86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86" w:rsidRPr="005A0C86" w:rsidRDefault="005A0C86" w:rsidP="005A0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86" w:rsidRPr="005A0C86" w:rsidRDefault="005A0C86" w:rsidP="005A0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5A0C86" w:rsidRPr="005A0C86" w:rsidRDefault="005A0C86" w:rsidP="005A0C86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5A0C86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softHyphen/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сятся к сооружениям, размещаемым на песчаных грунтах.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*Санитарно-защитную зону (СЗЗ) от очистных сооружений поверхностного стока открытого типа до жилой территории следует принимать 100 метров, закрытого типа - 50 метров</w:t>
      </w:r>
    </w:p>
    <w:p w:rsidR="005A0C86" w:rsidRPr="005A0C86" w:rsidRDefault="005A0C86" w:rsidP="005A0C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8.1. Общие требования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8.2. Нормативы по отводу поверхностных вод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8.2.1.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5A0C86" w:rsidRPr="005A0C86" w:rsidRDefault="005A0C86" w:rsidP="005A0C86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_Toc297163353"/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Генеральный план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Функциональное зонирование территории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Зоны с особыми условиями использования территорий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Градостроительное зонирование - зонирование территории поселения в целях определения территориальных зон и установления градостроительных регламентов.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Территориальные зоны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Реконструкция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Градостроительная емкость (интенсивность использования) территории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Социально гарантированные условия жизнедеятельности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Земельный участок - часть поверхности земли (в том числе почвенный слой), границы которой описаны и удостоверены в установленном порядке.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Элемент планировочной структуры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Дорога (городская)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Пешеходная зона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Интенсивность использования территории (интенсивность застройки) населенного пункта характеризуется показателями плотности застройки, коэффициентом (в процентах) застройки территории.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Коэффициент плотности застройки (Кпз) - отношение площади всех этажей зданий и сооружений к площади участка.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Квартал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Надземная автостоянка закрытого типа - автостоянка с наружными стеновыми ограждениями (гаражи, гаражи-стоянки, гаражные комплексы).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Гостевые стоянки - открытые площадки, предназначенные для кратковременного хранения (стоянки) легковых автомобилей.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_Toc297163354"/>
      <w:bookmarkStart w:id="32" w:name="_Toc277843043"/>
      <w:bookmarkStart w:id="33" w:name="_Toc277842805"/>
      <w:r w:rsidRPr="005A0C86">
        <w:rPr>
          <w:rFonts w:ascii="Arial" w:eastAsia="Times New Roman" w:hAnsi="Arial" w:cs="Arial"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озелененных территорий, не входящих в природный комплекс,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Федеральные законы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от 29 декабря 2004 г. № 188-ФЗ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1999 г. № 96-Ф3 «Об охране атмосферного воздуха»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1992 г. № 2395-1 «О недрах» 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1995 г. № 26-ФЗ «О природных лечебных ресурсах, лечебно-оздоровительных местностях и курортах»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1995 г. № 52-ФЗ «О животном мире»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1995 г. № 174-ФЗ «Об экологической экспертизе»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10 января 2003 г. № 17-ФЗ «О железнодорожном транспорте в Российской Федерации»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1995 г. № 122-ФЗ «О социальном обслуживании граждан пожилого возраста и инвалидов»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1995 г. № 181-ФЗ «О социальной защите инвалидов в Российской Федерации»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Федеральный закон от 12 декабря 1998 г. № 28-ФЗ «О гражданской обороне»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 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1995 г. № 196-ФЗ «О безопасности дорожного движения»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1996 г. № 3-ФЗ «О радиационной безопасности населения»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1998 г. № 89-ФЗ «Об отходах производства и потребления»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1996 г. № 8-ФЗ «О погребении и похоронном деле» 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31 марта 1999 г. № 69-ФЗ «О газоснабжении в Российской Федерации»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 Российской Федерации</w:t>
      </w:r>
    </w:p>
    <w:p w:rsidR="005A0C86" w:rsidRPr="005A0C86" w:rsidRDefault="005A0C86" w:rsidP="005A0C86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1992 г. № 1156 «О мерах по формированию доступной для инвалидов среды жизнедеятельности» </w:t>
      </w:r>
    </w:p>
    <w:p w:rsidR="005A0C86" w:rsidRPr="005A0C86" w:rsidRDefault="005A0C86" w:rsidP="005A0C8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1996 г. № 1449 «О мерах по обеспечению беспрепятственного доступа инвалидов к информации и объектам социальной инфраструктуры» </w:t>
      </w:r>
    </w:p>
    <w:p w:rsidR="005A0C86" w:rsidRPr="005A0C86" w:rsidRDefault="005A0C86" w:rsidP="005A0C86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 апреля 2008 г. N 315 «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19 января 2006 г.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20 июня 2006 г.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12 октября 2006 г. N 611 «О порядке установления и использования полос отвода и охранных зон железных дорог»</w:t>
      </w:r>
    </w:p>
    <w:p w:rsidR="005A0C86" w:rsidRPr="005A0C86" w:rsidRDefault="005A0C86" w:rsidP="005A0C86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«Социальные нормативы и нормы», одобрены распоряжением Правительства Российской Федерации от 3 июля 1996 г. N 1063-р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10 января 2009 г. N 17 «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24 февраля 2009 г.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Правительства Российской Федерации от 9 июня 1995 г. N 578 «Об утверждении правил охраны линий и сооружений связи Российской Федерации»</w:t>
      </w:r>
    </w:p>
    <w:p w:rsidR="005A0C86" w:rsidRPr="005A0C86" w:rsidRDefault="005A0C86" w:rsidP="005A0C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4" w:name="_Toc297163357"/>
      <w:bookmarkStart w:id="35" w:name="_Toc277843045"/>
      <w:bookmarkStart w:id="36" w:name="_Toc277842807"/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Приказ Государственного Комитета Российской Федерации по строительству и жилищно-коммунальному комплексу от 15 декабря 1999 г. N 153 «Об утверждении правил создания, охраны и содержания зеленых насаждений в городах Российской Федерации»</w:t>
      </w:r>
      <w:bookmarkEnd w:id="34"/>
      <w:bookmarkEnd w:id="35"/>
      <w:bookmarkEnd w:id="36"/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ЗАКОНОДАТЕЛЬСТВО ВОРОНЕЖСКОЙ ОБЛАСТИ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НОРМАТИВНЫЕ ДОКУМЕНТЫ ВОРОНЕЖСКОЙ ОБЛАСТИ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Воронежской области от 18 апреля 2007 г. N 338 «Об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«Планировка жилых, общественно-деловых и рекреационных зон населенных пунктов Воронежской области», утв.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17 апреля 2008 г. N 9-п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«Размещение и проектирование аптечных учреждений на территории населенных пунктов Воронежской области»,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29 декабря 2008 г. N 82-п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«Зоны специального назначения и защиты территории населенных пунктов Воронежской области»,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5 июня 2008 г. N 25-п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«Производственные зоны населенных пунктов Воронежской области»,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24 ноября 2008 г. N 66-п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«Зоны сельскохозяйственного использования населенных пунктов Воронежской области»,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территорий»,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управления архитектуры и градостроительства Воронежской области от 18 апреля 2008 г. N 11-п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«Проектирование и размещение гаражей и стоянок легковых автомобилей на территории населенных пунктов Воронежской области», утв. приказом департамента архитектуры и строительной политики Воронежской области от 12 апреля 2010 г. N 132</w:t>
      </w:r>
    </w:p>
    <w:p w:rsidR="005A0C86" w:rsidRPr="005A0C86" w:rsidRDefault="005A0C86" w:rsidP="005A0C86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" w:name="_Toc297163358"/>
      <w:bookmarkStart w:id="38" w:name="_Toc277843046"/>
      <w:bookmarkStart w:id="39" w:name="_Toc277842808"/>
      <w:r w:rsidRPr="005A0C86">
        <w:rPr>
          <w:rFonts w:ascii="Arial" w:eastAsia="Times New Roman" w:hAnsi="Arial" w:cs="Arial"/>
          <w:sz w:val="24"/>
          <w:szCs w:val="24"/>
          <w:lang w:eastAsia="ru-RU"/>
        </w:rPr>
        <w:t>Региональный норматив градостроительного проектирования «Комплексное благоустройство и озеленение населенных пунктов Воронежской области», утв. приказом департамента архитектуры и строительной политики Воронежской области от 12 апреля 2010 г. N 133</w:t>
      </w:r>
      <w:bookmarkEnd w:id="37"/>
      <w:bookmarkEnd w:id="38"/>
      <w:bookmarkEnd w:id="39"/>
    </w:p>
    <w:p w:rsidR="005A0C86" w:rsidRPr="005A0C86" w:rsidRDefault="005A0C86" w:rsidP="005A0C8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политики Воронежской области от 15.07. 2010 года № 239. 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 «Размещение физкультурно-оздоровительных объектов на территории Воронежской области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4 апреля 2011 г. N 99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«Размещение и проектирование домов-интернатов для инвалидов на территории Воронежской области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4 апреля 2011 г. N 98</w:t>
      </w:r>
    </w:p>
    <w:p w:rsidR="005A0C86" w:rsidRPr="005A0C86" w:rsidRDefault="005A0C86" w:rsidP="005A0C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, утв. приказом департамента архитектуры и строительной политики Воронежской области от 4 апреля 2011 г. N 97</w:t>
      </w:r>
    </w:p>
    <w:p w:rsidR="005A0C86" w:rsidRPr="005A0C86" w:rsidRDefault="005A0C86" w:rsidP="005A0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НАЦИОНАЛЬНЫЕ СТАНДАРТЫ И СВОДЫ ПРАВИЛ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2010 г.  № 1047-р) </w:t>
      </w:r>
    </w:p>
    <w:p w:rsidR="005A0C86" w:rsidRPr="005A0C86" w:rsidRDefault="005A0C86" w:rsidP="005A0C86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5A0C86" w:rsidRPr="005A0C86" w:rsidRDefault="005A0C86" w:rsidP="005A0C86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31 - 02 - 2001 "Дома жилые одноквартирные".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5, 7 - 9.</w:t>
      </w:r>
    </w:p>
    <w:p w:rsidR="005A0C86" w:rsidRPr="005A0C86" w:rsidRDefault="005A0C86" w:rsidP="005A0C86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5A0C86" w:rsidRPr="005A0C86" w:rsidRDefault="005A0C86" w:rsidP="005A0C86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5A0C86" w:rsidRPr="005A0C86" w:rsidRDefault="005A0C86" w:rsidP="005A0C86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5A0C86" w:rsidRPr="005A0C86" w:rsidRDefault="005A0C86" w:rsidP="005A0C86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5A0C86" w:rsidRPr="005A0C86" w:rsidRDefault="005A0C86" w:rsidP="005A0C8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5A0C86" w:rsidRPr="005A0C86" w:rsidRDefault="005A0C86" w:rsidP="005A0C8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5A0C86" w:rsidRPr="005A0C86" w:rsidRDefault="005A0C86" w:rsidP="005A0C8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5A0C86" w:rsidRPr="005A0C86" w:rsidRDefault="005A0C86" w:rsidP="005A0C8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5A0C86" w:rsidRPr="005A0C86" w:rsidRDefault="005A0C86" w:rsidP="005A0C8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1.1, 1.5), </w:t>
      </w:r>
      <w:r w:rsidRPr="005A0C8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5A0C86" w:rsidRPr="005A0C86" w:rsidRDefault="005A0C86" w:rsidP="005A0C8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2.10.04 - 85 "Теплицы и парники".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5A0C86" w:rsidRPr="005A0C86" w:rsidRDefault="005A0C86" w:rsidP="005A0C86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5A0C86" w:rsidRPr="005A0C86" w:rsidRDefault="005A0C86" w:rsidP="005A0C8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31 - 03 - 2001 "Производственные здания".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5A0C86" w:rsidRPr="005A0C86" w:rsidRDefault="005A0C86" w:rsidP="005A0C8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2, 3 (пункты 3.1*, 3.3* - 3.31, 3.38 - 3.42, 3.45,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5A0C86" w:rsidRPr="005A0C86" w:rsidRDefault="005A0C86" w:rsidP="005A0C8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5A0C86" w:rsidRPr="005A0C86" w:rsidRDefault="005A0C86" w:rsidP="005A0C86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31 - 04 - 2001 "Складские здания".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Pr="005A0C8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2.05.06 - 85* "Магистральные трубопроводы".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- 35 - 76 "Котельные установки".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5A0C86" w:rsidRPr="005A0C86" w:rsidRDefault="005A0C86" w:rsidP="005A0C86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5A0C86" w:rsidRPr="005A0C86" w:rsidRDefault="005A0C86" w:rsidP="005A0C8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5A0C86" w:rsidRPr="005A0C86" w:rsidRDefault="005A0C86" w:rsidP="005A0C8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5A0C86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5A0C86" w:rsidRPr="005A0C86" w:rsidRDefault="005A0C86" w:rsidP="005A0C8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5A0C86" w:rsidRPr="005A0C86" w:rsidRDefault="005A0C86" w:rsidP="005A0C8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21 - 02 - 99* "Стоянки автомобилей".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5A0C86" w:rsidRPr="005A0C86" w:rsidRDefault="005A0C86" w:rsidP="005A0C86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5A0C86" w:rsidRPr="005A0C86" w:rsidRDefault="005A0C86" w:rsidP="005A0C8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5A0C86" w:rsidRPr="005A0C86" w:rsidRDefault="005A0C86" w:rsidP="005A0C8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5A0C86" w:rsidRPr="005A0C86" w:rsidRDefault="005A0C86" w:rsidP="005A0C8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5A0C86" w:rsidRPr="005A0C86" w:rsidRDefault="005A0C86" w:rsidP="005A0C8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5A0C86" w:rsidRPr="005A0C86" w:rsidRDefault="005A0C86" w:rsidP="005A0C86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5A0C86" w:rsidRPr="005A0C86" w:rsidRDefault="005A0C86" w:rsidP="005A0C86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5A0C86" w:rsidRPr="005A0C86" w:rsidRDefault="005A0C86" w:rsidP="005A0C86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5A0C86" w:rsidRPr="005A0C86" w:rsidRDefault="005A0C86" w:rsidP="005A0C86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5A0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5A0C86" w:rsidRPr="005A0C86" w:rsidRDefault="005A0C86" w:rsidP="005A0C86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5A0C86" w:rsidRPr="005A0C86" w:rsidRDefault="005A0C86" w:rsidP="005A0C86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5A0C86" w:rsidRPr="005A0C86" w:rsidRDefault="005A0C86" w:rsidP="005A0C86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ГОСТ Р 52289-2004*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ИНЫЕ СТРОИТЕЛЬНЫЕ НОРМЫ И ПРАВИЛА (СНИП), пособия и т.д.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 </w:t>
      </w:r>
      <w:r w:rsidRPr="005A0C86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-10-75 Благоустройство территории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5A0C86" w:rsidRPr="005A0C86" w:rsidRDefault="005A0C86" w:rsidP="005A0C8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Pr="005A0C8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КиевНИИП градостроительства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, 1983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Пособие к СНиП II-85-80 Пособие по проектированию вокзалов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. ЦНИИПградостроительства, 1983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. Госстрой СССР, 1984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. ЦНИИЭП инженерного оборудования, 1990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Пособие к СНиП 2.08.01-89* Пособие по проектированию жилых зданий. Конструкции жилых зданий. ЦНИИЭП, 1991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Пособия к СНиП 2.08.02-89*: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Пособие по проектированию общественных зданий и сооружений. ЦНИИЭП, 1986 г.</w:t>
      </w:r>
    </w:p>
    <w:p w:rsidR="005A0C86" w:rsidRPr="005A0C86" w:rsidRDefault="005A0C86" w:rsidP="005A0C86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Пособие по проектированию учреждений здравоохранения. ГипроНИИздрав, 1989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бассейнов. ЦНИИЭП им. Б. С. Мезенцева, 1991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Проектирование клубов. ЦНИИЭП им. Б. С. Мезенцева, 1991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бытового обслуживания населения. Институт общественных зданий, 1992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общественного питания. Институт общественных зданий, 1992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Проектирование учебных комплексов и центров. НТС ЦНИИЭП учебных зданий Госкомархитектуры, 1991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Проектирование предприятий розничной торговли. ЦНИИЭП учебных зданий, 1992 г.</w:t>
      </w:r>
    </w:p>
    <w:p w:rsidR="005A0C86" w:rsidRPr="005A0C86" w:rsidRDefault="005A0C86" w:rsidP="005A0C86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Проектирование спортивных залов, помещений для физкультурно-оздоровительных занятий и крытых катков с искусственным льдом. НТС ЦНИИЭП им. Мезенцева, 1991 г.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Пособие к СНиП 11-01-95 по разработке раздела проектной документации «Охрана окружающей среды». ГП «ЦЕНТИНВЕСТпроект», 2000 г.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Своды правил по проектированию и строительству (СП)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5A0C86" w:rsidRPr="005A0C86" w:rsidRDefault="005A0C86" w:rsidP="005A0C86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Строительные нормы (СН)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Ведомственные строительные нормы (ВСН)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Отраслевые нормы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САНИТАРНЫЕ ПРАВИЛА И НОРМЫ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(САНПИН)</w:t>
      </w:r>
    </w:p>
    <w:p w:rsidR="005A0C86" w:rsidRPr="005A0C86" w:rsidRDefault="005A0C86" w:rsidP="005A0C8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1.2.1077-01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5A0C86" w:rsidRPr="005A0C86" w:rsidRDefault="005A0C86" w:rsidP="005A0C8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2.1.1279-03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2.4.1.1249-03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2.4.990-00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5A0C8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2.4.2.1178-03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СанПиН 2.4.5.2409-08</w:t>
      </w:r>
      <w:r w:rsidRPr="005A0C8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2.4.3.1186-03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2.4.3.2201-07</w:t>
      </w:r>
      <w:r w:rsidRPr="005A0C8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2.4.5.2409-08</w:t>
      </w:r>
      <w:r w:rsidRPr="005A0C8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2.4.3.2554-09</w:t>
      </w:r>
      <w:r w:rsidRPr="005A0C86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2.4.4.1251-03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5A0C8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).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2.4.4.1204-03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5A0C8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.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42-125-4437-87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42-125-4270-87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2.1.4.1074-01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2.1.4.2496-09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(с 01.09.2009г.). 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2.1.7.573-96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2.1.8/2.2.4.1190-03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2.1.7.728-99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эксплуатации передающих радиотехнических объектов. Изменения № 1 к СанПиН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2.1.8/2.2.4.1383-03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Санитарные нормы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(СН)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Санитарные правила</w:t>
      </w: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(СП)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СП 2524-82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СП 1896-78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5A0C8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СП 1216-75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1049-73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5A0C86" w:rsidRPr="005A0C86" w:rsidRDefault="005A0C86" w:rsidP="005A0C86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5A0C86" w:rsidRPr="005A0C86" w:rsidRDefault="005A0C86" w:rsidP="005A0C86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СП 42-121-4719-88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>СП 3215-85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5A0C86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1567-76 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2.4.4.969-00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0" w:name="_Toc297163359"/>
      <w:bookmarkStart w:id="41" w:name="_Toc277843047"/>
      <w:bookmarkStart w:id="42" w:name="_Toc277842809"/>
      <w:r w:rsidRPr="005A0C8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Гигиенические нормативы (ГН)</w:t>
      </w:r>
      <w:bookmarkEnd w:id="40"/>
      <w:bookmarkEnd w:id="41"/>
      <w:bookmarkEnd w:id="42"/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3" w:name="_Toc297163360"/>
      <w:bookmarkStart w:id="44" w:name="_Toc277843048"/>
      <w:bookmarkStart w:id="45" w:name="_Toc277842810"/>
      <w:r w:rsidRPr="005A0C8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3"/>
      <w:bookmarkEnd w:id="44"/>
      <w:bookmarkEnd w:id="45"/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bookmarkStart w:id="46" w:name="_Toc297163361"/>
      <w:bookmarkStart w:id="47" w:name="_Toc277843049"/>
      <w:bookmarkStart w:id="48" w:name="_Toc277842811"/>
      <w:r w:rsidRPr="005A0C8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bookmarkStart w:id="49" w:name="_Toc297163362"/>
      <w:bookmarkStart w:id="50" w:name="_Toc277843050"/>
      <w:bookmarkStart w:id="51" w:name="_Toc277842812"/>
      <w:r w:rsidRPr="005A0C8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49"/>
      <w:bookmarkEnd w:id="50"/>
      <w:bookmarkEnd w:id="51"/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2" w:name="_Toc297163363"/>
      <w:bookmarkStart w:id="53" w:name="_Toc277843051"/>
      <w:bookmarkStart w:id="54" w:name="_Toc277842813"/>
      <w:r w:rsidRPr="005A0C86">
        <w:rPr>
          <w:rFonts w:ascii="Arial" w:eastAsia="Times New Roman" w:hAnsi="Arial" w:cs="Arial"/>
          <w:b/>
          <w:bCs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5A0C8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2"/>
      <w:bookmarkEnd w:id="53"/>
      <w:bookmarkEnd w:id="54"/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Руководящие документы (РД, СО)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Руководящие документы в строительстве (РДС)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Методические документы в строительстве (МДС)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35-1.2000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35-2.2000 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5A0C86" w:rsidRPr="005A0C86" w:rsidRDefault="005A0C86" w:rsidP="005A0C86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Нормы и правила пожарной безопасности (ППБ, НПБ)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5A0C86" w:rsidRPr="005A0C86" w:rsidRDefault="005A0C86" w:rsidP="005A0C86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5A0C8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Правила безопасности (ПБ)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Другие документы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Правила охраны газораспределительных сетей, утв. Постановлением Правительства Российской Федерации от 20 ноября 2000 г. № 878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5A0C86" w:rsidRPr="005A0C86" w:rsidRDefault="005A0C86" w:rsidP="005A0C86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C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End w:id="0"/>
      <w:bookmarkEnd w:id="1"/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A0C86" w:rsidRPr="005A0C86" w:rsidRDefault="005A0C86" w:rsidP="005A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923271" w:rsidRDefault="00923271">
      <w:bookmarkStart w:id="55" w:name="_GoBack"/>
      <w:bookmarkEnd w:id="55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AD" w:rsidRDefault="00744DAD" w:rsidP="005A0C86">
      <w:pPr>
        <w:spacing w:after="0" w:line="240" w:lineRule="auto"/>
      </w:pPr>
      <w:r>
        <w:separator/>
      </w:r>
    </w:p>
  </w:endnote>
  <w:endnote w:type="continuationSeparator" w:id="0">
    <w:p w:rsidR="00744DAD" w:rsidRDefault="00744DAD" w:rsidP="005A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AD" w:rsidRDefault="00744DAD" w:rsidP="005A0C86">
      <w:pPr>
        <w:spacing w:after="0" w:line="240" w:lineRule="auto"/>
      </w:pPr>
      <w:r>
        <w:separator/>
      </w:r>
    </w:p>
  </w:footnote>
  <w:footnote w:type="continuationSeparator" w:id="0">
    <w:p w:rsidR="00744DAD" w:rsidRDefault="00744DAD" w:rsidP="005A0C86">
      <w:pPr>
        <w:spacing w:after="0" w:line="240" w:lineRule="auto"/>
      </w:pPr>
      <w:r>
        <w:continuationSeparator/>
      </w:r>
    </w:p>
  </w:footnote>
  <w:footnote w:id="1">
    <w:p w:rsidR="005A0C86" w:rsidRDefault="005A0C86" w:rsidP="005A0C86">
      <w:pPr>
        <w:pStyle w:val="a6"/>
        <w:tabs>
          <w:tab w:val="left" w:pos="708"/>
        </w:tabs>
        <w:rPr>
          <w:rFonts w:cs="Arial"/>
        </w:rPr>
      </w:pPr>
      <w:r>
        <w:rPr>
          <w:rStyle w:val="aff2"/>
          <w:rFonts w:cs="Arial"/>
        </w:rPr>
        <w:footnoteRef/>
      </w:r>
      <w:r>
        <w:rPr>
          <w:rStyle w:val="aff2"/>
          <w:rFonts w:cs="Arial"/>
        </w:rPr>
        <w:t>[1]</w:t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F6D18"/>
    <w:multiLevelType w:val="multilevel"/>
    <w:tmpl w:val="966E8EE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185" w:hanging="645"/>
      </w:pPr>
      <w:rPr>
        <w:b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b/>
      </w:r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9B"/>
    <w:rsid w:val="00296D9B"/>
    <w:rsid w:val="005A0C86"/>
    <w:rsid w:val="00744DAD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27E8-1F57-4061-AF20-9030B697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A0C8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5A0C8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5A0C8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5A0C8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A0C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A0C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5A0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5A0C8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A0C8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C86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5A0C86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0C86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5A0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5A0C8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5A0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5A0C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A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C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5A0C8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A0C8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5A0C86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5A0C86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5A0C86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5A0C86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5A0C86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5A0C86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5A0C86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5A0C86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5A0C86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0C8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0C8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5A0C8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5A0C86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5A0C86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A0C8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A0C86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A0C8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A0C8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5A0C86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5A0C86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5A0C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5A0C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5A0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A0C86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0C86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A0C8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A0C86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A0C8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A0C86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A0C8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0C86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5A0C86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A0C8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5A0C86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5A0C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A0C8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5A0C86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5A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qFormat/>
    <w:rsid w:val="005A0C8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5A0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0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A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A0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A0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5A0C86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5A0C8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5A0C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0C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A0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5A0C8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semiHidden/>
    <w:rsid w:val="005A0C86"/>
    <w:pPr>
      <w:widowControl w:val="0"/>
      <w:snapToGrid w:val="0"/>
      <w:spacing w:after="0" w:line="254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5A0C86"/>
    <w:rPr>
      <w:szCs w:val="24"/>
    </w:rPr>
  </w:style>
  <w:style w:type="paragraph" w:customStyle="1" w:styleId="S2">
    <w:name w:val="S_Маркированный"/>
    <w:basedOn w:val="af"/>
    <w:link w:val="S1"/>
    <w:autoRedefine/>
    <w:rsid w:val="005A0C86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5A0C86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5A0C86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locked/>
    <w:rsid w:val="005A0C86"/>
    <w:rPr>
      <w:szCs w:val="24"/>
    </w:rPr>
  </w:style>
  <w:style w:type="paragraph" w:customStyle="1" w:styleId="S6">
    <w:name w:val="S_Обычный в таблице"/>
    <w:basedOn w:val="a"/>
    <w:link w:val="S5"/>
    <w:rsid w:val="005A0C86"/>
    <w:pPr>
      <w:spacing w:after="0" w:line="240" w:lineRule="auto"/>
      <w:ind w:firstLine="567"/>
      <w:jc w:val="center"/>
    </w:pPr>
    <w:rPr>
      <w:szCs w:val="24"/>
    </w:rPr>
  </w:style>
  <w:style w:type="paragraph" w:customStyle="1" w:styleId="afe">
    <w:name w:val="Примечание"/>
    <w:basedOn w:val="a"/>
    <w:qFormat/>
    <w:rsid w:val="005A0C86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f">
    <w:name w:val="Стиль Подпись Таблицы"/>
    <w:basedOn w:val="af2"/>
    <w:qFormat/>
    <w:rsid w:val="005A0C86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0">
    <w:name w:val="Знак"/>
    <w:basedOn w:val="a"/>
    <w:rsid w:val="005A0C86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5A0C86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rsid w:val="005A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5A0C86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itle">
    <w:name w:val="Title!Название НПА"/>
    <w:basedOn w:val="a"/>
    <w:rsid w:val="005A0C8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Обычный.Название подразделения"/>
    <w:semiHidden/>
    <w:rsid w:val="005A0C8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semiHidden/>
    <w:locked/>
    <w:rsid w:val="005A0C86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semiHidden/>
    <w:qFormat/>
    <w:rsid w:val="005A0C86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b">
    <w:name w:val="Обычнbй"/>
    <w:semiHidden/>
    <w:rsid w:val="005A0C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semiHidden/>
    <w:rsid w:val="005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semiHidden/>
    <w:rsid w:val="005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semiHidden/>
    <w:rsid w:val="005A0C86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5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5A0C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0">
    <w:name w:val="заголовок 8"/>
    <w:basedOn w:val="a"/>
    <w:next w:val="a"/>
    <w:semiHidden/>
    <w:rsid w:val="005A0C86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rsid w:val="005A0C8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A0C8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A0C8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A0C8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2">
    <w:name w:val="footnote reference"/>
    <w:basedOn w:val="a0"/>
    <w:uiPriority w:val="99"/>
    <w:semiHidden/>
    <w:unhideWhenUsed/>
    <w:rsid w:val="005A0C86"/>
    <w:rPr>
      <w:vertAlign w:val="superscript"/>
    </w:rPr>
  </w:style>
  <w:style w:type="character" w:customStyle="1" w:styleId="spelle">
    <w:name w:val="spelle"/>
    <w:basedOn w:val="a0"/>
    <w:rsid w:val="005A0C86"/>
  </w:style>
  <w:style w:type="character" w:customStyle="1" w:styleId="grame">
    <w:name w:val="grame"/>
    <w:basedOn w:val="a0"/>
    <w:rsid w:val="005A0C86"/>
  </w:style>
  <w:style w:type="character" w:customStyle="1" w:styleId="110">
    <w:name w:val="Знак Знак11"/>
    <w:rsid w:val="005A0C8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3">
    <w:name w:val="Буквица"/>
    <w:rsid w:val="005A0C86"/>
    <w:rPr>
      <w:lang w:val="ru-RU"/>
    </w:rPr>
  </w:style>
  <w:style w:type="character" w:customStyle="1" w:styleId="apple-converted-space">
    <w:name w:val="apple-converted-space"/>
    <w:basedOn w:val="a0"/>
    <w:rsid w:val="005A0C86"/>
  </w:style>
  <w:style w:type="character" w:customStyle="1" w:styleId="blk">
    <w:name w:val="blk"/>
    <w:basedOn w:val="a0"/>
    <w:rsid w:val="005A0C86"/>
  </w:style>
  <w:style w:type="paragraph" w:customStyle="1" w:styleId="text">
    <w:name w:val="text"/>
    <w:basedOn w:val="Default"/>
    <w:next w:val="Default"/>
    <w:rsid w:val="005A0C86"/>
    <w:pPr>
      <w:spacing w:before="28" w:after="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21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26161</Words>
  <Characters>149118</Characters>
  <Application>Microsoft Office Word</Application>
  <DocSecurity>0</DocSecurity>
  <Lines>1242</Lines>
  <Paragraphs>349</Paragraphs>
  <ScaleCrop>false</ScaleCrop>
  <Company/>
  <LinksUpToDate>false</LinksUpToDate>
  <CharactersWithSpaces>174930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2019-04-19T10:57:00Z</dcterms:created>
  <dcterms:modified xsi:type="dcterms:W3CDTF">2019-04-19T10:58:00Z</dcterms:modified>
</cp:coreProperties>
</file>