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B9" w:rsidRPr="008336B9" w:rsidRDefault="008336B9" w:rsidP="008336B9">
      <w:pPr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  <w:r w:rsidRPr="008336B9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t>СОВЕТ НАРОДНЫХ ДЕПУТАТОВ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  <w:r w:rsidRPr="008336B9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t>РАДЧЕНСКОГО СЕЛЬСКОГО ПОСЕЛЕНИЯ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  <w:r w:rsidRPr="008336B9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t xml:space="preserve">БОГУЧАРСКОГО МУНИЦИПАЛЬНОГО РАЙОНА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  <w:r w:rsidRPr="008336B9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t>ВОРОНЕЖСКОЙ ОБЛАСТИ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  <w:r w:rsidRPr="008336B9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t>РЕШЕНИЕ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</w:p>
    <w:p w:rsidR="008336B9" w:rsidRPr="008336B9" w:rsidRDefault="008336B9" w:rsidP="008336B9">
      <w:pPr>
        <w:autoSpaceDN w:val="0"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</w:pPr>
      <w:r w:rsidRPr="008336B9"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  <w:t xml:space="preserve">от  </w:t>
      </w:r>
      <w:r w:rsidRPr="008336B9">
        <w:rPr>
          <w:rFonts w:ascii="Arial" w:eastAsia="Times New Roman" w:hAnsi="Arial" w:cs="Times New Roman"/>
          <w:bCs/>
          <w:iCs/>
          <w:sz w:val="24"/>
          <w:szCs w:val="24"/>
          <w:lang w:val="x-none" w:eastAsia="x-none"/>
        </w:rPr>
        <w:t>«</w:t>
      </w:r>
      <w:r w:rsidRPr="008336B9"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  <w:t>07</w:t>
      </w:r>
      <w:r w:rsidRPr="008336B9">
        <w:rPr>
          <w:rFonts w:ascii="Arial" w:eastAsia="Times New Roman" w:hAnsi="Arial" w:cs="Times New Roman"/>
          <w:bCs/>
          <w:iCs/>
          <w:sz w:val="24"/>
          <w:szCs w:val="24"/>
          <w:lang w:val="x-none" w:eastAsia="x-none"/>
        </w:rPr>
        <w:t xml:space="preserve">» ноября </w:t>
      </w:r>
      <w:r w:rsidRPr="008336B9"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  <w:t xml:space="preserve">2012 </w:t>
      </w:r>
      <w:r w:rsidRPr="008336B9">
        <w:rPr>
          <w:rFonts w:ascii="Arial" w:eastAsia="Times New Roman" w:hAnsi="Arial" w:cs="Times New Roman"/>
          <w:bCs/>
          <w:iCs/>
          <w:sz w:val="24"/>
          <w:szCs w:val="24"/>
          <w:lang w:val="x-none" w:eastAsia="x-none"/>
        </w:rPr>
        <w:t xml:space="preserve"> </w:t>
      </w:r>
      <w:r w:rsidRPr="008336B9"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  <w:t>г.   № 116</w:t>
      </w:r>
    </w:p>
    <w:p w:rsidR="008336B9" w:rsidRPr="008336B9" w:rsidRDefault="008336B9" w:rsidP="008336B9">
      <w:pPr>
        <w:autoSpaceDN w:val="0"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</w:pPr>
      <w:r w:rsidRPr="008336B9">
        <w:rPr>
          <w:rFonts w:ascii="Arial" w:eastAsia="Times New Roman" w:hAnsi="Arial" w:cs="Times New Roman"/>
          <w:bCs/>
          <w:iCs/>
          <w:sz w:val="24"/>
          <w:szCs w:val="24"/>
          <w:lang w:val="x-none" w:eastAsia="x-none"/>
        </w:rPr>
        <w:t xml:space="preserve">             </w:t>
      </w:r>
      <w:r w:rsidRPr="008336B9"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  <w:t>с. Радченское</w:t>
      </w:r>
    </w:p>
    <w:p w:rsidR="008336B9" w:rsidRPr="008336B9" w:rsidRDefault="008336B9" w:rsidP="008336B9">
      <w:pPr>
        <w:autoSpaceDN w:val="0"/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336B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Генерального плана Радченского сельского поселения Богучарского  муниципального района  Воронежской области</w:t>
      </w:r>
    </w:p>
    <w:p w:rsidR="008336B9" w:rsidRPr="008336B9" w:rsidRDefault="008336B9" w:rsidP="008336B9">
      <w:pPr>
        <w:autoSpaceDN w:val="0"/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(в редакции решения от 04.02.2016 № 43)</w:t>
      </w:r>
    </w:p>
    <w:p w:rsidR="008336B9" w:rsidRPr="008336B9" w:rsidRDefault="008336B9" w:rsidP="008336B9">
      <w:pPr>
        <w:autoSpaceDN w:val="0"/>
        <w:spacing w:after="0" w:line="240" w:lineRule="auto"/>
        <w:ind w:right="4393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8336B9">
        <w:rPr>
          <w:rFonts w:ascii="Arial" w:eastAsia="Times New Roman" w:hAnsi="Arial" w:cs="Arial"/>
          <w:bCs/>
          <w:sz w:val="24"/>
          <w:szCs w:val="24"/>
          <w:lang w:eastAsia="ru-RU"/>
        </w:rPr>
        <w:t>,  законом  Воронежской области от 07.07.2006 г. № 31-ОЗ «О регулировании  градостроительной деятельности в Воронежской области», уставом Радченского сельского поселения, с учетом решения публичных слушаний  в Радченском сельском поселении от 25.07. 2011№  7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, Совет народных депутатов  Радченского сельского поселения </w:t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8336B9" w:rsidRPr="008336B9" w:rsidRDefault="008336B9" w:rsidP="008336B9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Генеральный план Радченского сельского поселения Богучарского муниципального района Воронежской области согласно приложению.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территории  Радченского сельского поселения.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Cs/>
          <w:sz w:val="24"/>
          <w:szCs w:val="24"/>
          <w:lang w:eastAsia="ru-RU"/>
        </w:rPr>
        <w:t>3. Контроль за исполнением данного решения возложить на главу Радченского сельского поселения Сармина А.Н.</w:t>
      </w:r>
    </w:p>
    <w:p w:rsidR="008336B9" w:rsidRPr="008336B9" w:rsidRDefault="008336B9" w:rsidP="008336B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Глава  Радченского сельского поселения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А.Н. Сармин</w:t>
      </w:r>
    </w:p>
    <w:p w:rsidR="008336B9" w:rsidRPr="008336B9" w:rsidRDefault="008336B9" w:rsidP="008336B9">
      <w:pPr>
        <w:tabs>
          <w:tab w:val="left" w:pos="4590"/>
          <w:tab w:val="center" w:pos="4677"/>
        </w:tabs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br w:type="page"/>
        <w:t>Приложение</w:t>
      </w:r>
    </w:p>
    <w:p w:rsidR="008336B9" w:rsidRPr="008336B9" w:rsidRDefault="008336B9" w:rsidP="008336B9">
      <w:pPr>
        <w:tabs>
          <w:tab w:val="left" w:pos="4590"/>
          <w:tab w:val="center" w:pos="4677"/>
        </w:tabs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к решении Совета народных депутатов</w:t>
      </w:r>
    </w:p>
    <w:p w:rsidR="008336B9" w:rsidRPr="008336B9" w:rsidRDefault="008336B9" w:rsidP="008336B9">
      <w:pPr>
        <w:tabs>
          <w:tab w:val="left" w:pos="4590"/>
          <w:tab w:val="center" w:pos="4677"/>
        </w:tabs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Радченского сельского поселения</w:t>
      </w:r>
    </w:p>
    <w:p w:rsidR="008336B9" w:rsidRPr="008336B9" w:rsidRDefault="008336B9" w:rsidP="008336B9">
      <w:pPr>
        <w:tabs>
          <w:tab w:val="left" w:pos="4590"/>
          <w:tab w:val="center" w:pos="4677"/>
        </w:tabs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от 07.11.2012 № 116</w:t>
      </w:r>
    </w:p>
    <w:p w:rsidR="008336B9" w:rsidRPr="008336B9" w:rsidRDefault="008336B9" w:rsidP="008336B9">
      <w:pPr>
        <w:tabs>
          <w:tab w:val="left" w:pos="4590"/>
          <w:tab w:val="center" w:pos="4677"/>
        </w:tabs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(приложение в редакции решения </w:t>
      </w:r>
    </w:p>
    <w:p w:rsidR="008336B9" w:rsidRPr="008336B9" w:rsidRDefault="008336B9" w:rsidP="008336B9">
      <w:pPr>
        <w:tabs>
          <w:tab w:val="left" w:pos="4590"/>
          <w:tab w:val="center" w:pos="4677"/>
        </w:tabs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от 04.02.2016 № 43)</w:t>
      </w:r>
    </w:p>
    <w:p w:rsidR="008336B9" w:rsidRPr="008336B9" w:rsidRDefault="008336B9" w:rsidP="008336B9">
      <w:pPr>
        <w:tabs>
          <w:tab w:val="left" w:pos="4590"/>
          <w:tab w:val="center" w:pos="4677"/>
        </w:tabs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bookmarkStart w:id="0" w:name="_Toc259798299"/>
      <w:r w:rsidRPr="008336B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Генеральный план</w:t>
      </w:r>
    </w:p>
    <w:p w:rsidR="008336B9" w:rsidRPr="008336B9" w:rsidRDefault="008336B9" w:rsidP="008336B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Радченского сельского поселения</w:t>
      </w:r>
    </w:p>
    <w:p w:rsidR="008336B9" w:rsidRPr="008336B9" w:rsidRDefault="008336B9" w:rsidP="008336B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 муниципального района</w:t>
      </w:r>
    </w:p>
    <w:p w:rsidR="008336B9" w:rsidRPr="008336B9" w:rsidRDefault="008336B9" w:rsidP="008336B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8336B9" w:rsidRPr="008336B9" w:rsidRDefault="008336B9" w:rsidP="008336B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(с изменениями)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Положения о территориальном планировании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Оглавление</w:t>
      </w:r>
      <w:bookmarkEnd w:id="0"/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Предисловие</w:t>
      </w:r>
      <w:r w:rsidRPr="008336B9">
        <w:rPr>
          <w:rFonts w:ascii="Arial" w:eastAsia="Times New Roman" w:hAnsi="Arial" w:cs="Arial"/>
          <w:bCs/>
          <w:noProof/>
          <w:webHidden/>
          <w:sz w:val="24"/>
          <w:szCs w:val="24"/>
          <w:lang w:eastAsia="ru-RU"/>
        </w:rPr>
        <w:tab/>
        <w:t>3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Введение</w:t>
      </w:r>
      <w:r w:rsidRPr="008336B9">
        <w:rPr>
          <w:rFonts w:ascii="Arial" w:eastAsia="Times New Roman" w:hAnsi="Arial" w:cs="Arial"/>
          <w:bCs/>
          <w:noProof/>
          <w:webHidden/>
          <w:sz w:val="24"/>
          <w:szCs w:val="24"/>
          <w:lang w:eastAsia="ru-RU"/>
        </w:rPr>
        <w:tab/>
        <w:t>4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left="567"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8336B9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Цели и задачи генерального плана Радченского сельского поселения</w:t>
      </w:r>
      <w:r w:rsidRPr="008336B9">
        <w:rPr>
          <w:rFonts w:ascii="Arial" w:eastAsia="Times New Roman" w:hAnsi="Arial" w:cs="Arial"/>
          <w:bCs/>
          <w:noProof/>
          <w:webHidden/>
          <w:sz w:val="24"/>
          <w:szCs w:val="24"/>
          <w:lang w:eastAsia="ru-RU"/>
        </w:rPr>
        <w:tab/>
        <w:t>7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2. Интересы Богучарского муниципального района при осуществлении территориального планирования Радченского сельского поселения</w:t>
      </w:r>
      <w:r w:rsidRPr="008336B9">
        <w:rPr>
          <w:rFonts w:ascii="Arial" w:eastAsia="Times New Roman" w:hAnsi="Arial" w:cs="Arial"/>
          <w:bCs/>
          <w:noProof/>
          <w:webHidden/>
          <w:sz w:val="24"/>
          <w:szCs w:val="24"/>
          <w:lang w:eastAsia="ru-RU"/>
        </w:rPr>
        <w:tab/>
        <w:t>9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3. Перечень мероприятий по территориальному планированию.</w:t>
      </w:r>
      <w:r w:rsidRPr="008336B9">
        <w:rPr>
          <w:rFonts w:ascii="Arial" w:eastAsia="Times New Roman" w:hAnsi="Arial" w:cs="Arial"/>
          <w:bCs/>
          <w:noProof/>
          <w:webHidden/>
          <w:sz w:val="24"/>
          <w:szCs w:val="24"/>
          <w:lang w:eastAsia="ru-RU"/>
        </w:rPr>
        <w:tab/>
        <w:t>9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noProof/>
          <w:sz w:val="24"/>
          <w:szCs w:val="24"/>
          <w:lang w:eastAsia="ru-RU"/>
        </w:rPr>
        <w:t>3.1. Предложение по градостроительному зонированию территории Радченского сельского поселения</w:t>
      </w:r>
      <w:r w:rsidRPr="008336B9">
        <w:rPr>
          <w:rFonts w:ascii="Arial" w:eastAsia="Times New Roman" w:hAnsi="Arial" w:cs="Arial"/>
          <w:noProof/>
          <w:webHidden/>
          <w:sz w:val="24"/>
          <w:szCs w:val="24"/>
          <w:lang w:eastAsia="ru-RU"/>
        </w:rPr>
        <w:tab/>
        <w:t>9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noProof/>
          <w:sz w:val="24"/>
          <w:szCs w:val="24"/>
          <w:lang w:eastAsia="ru-RU"/>
        </w:rPr>
        <w:t>3.2. Предложения по организации благоустройства и озеленения, обеспечению Радченского сельского поселения объектами отдыха</w:t>
      </w:r>
      <w:r w:rsidRPr="008336B9">
        <w:rPr>
          <w:rFonts w:ascii="Arial" w:eastAsia="Times New Roman" w:hAnsi="Arial" w:cs="Arial"/>
          <w:noProof/>
          <w:webHidden/>
          <w:sz w:val="24"/>
          <w:szCs w:val="24"/>
          <w:lang w:eastAsia="ru-RU"/>
        </w:rPr>
        <w:tab/>
        <w:t>13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noProof/>
          <w:sz w:val="24"/>
          <w:szCs w:val="24"/>
          <w:lang w:eastAsia="ru-RU"/>
        </w:rPr>
        <w:t>3.3. Мероприятия по развитию системы Учреждения социально-культурной сферы</w:t>
      </w:r>
      <w:r w:rsidRPr="008336B9">
        <w:rPr>
          <w:rFonts w:ascii="Arial" w:eastAsia="Times New Roman" w:hAnsi="Arial" w:cs="Arial"/>
          <w:noProof/>
          <w:webHidden/>
          <w:sz w:val="24"/>
          <w:szCs w:val="24"/>
          <w:lang w:eastAsia="ru-RU"/>
        </w:rPr>
        <w:tab/>
        <w:t>13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3.3.1.Обеспечение условий для развития на территории поселения физической культуры и массового спорта</w:t>
      </w:r>
      <w:r w:rsidRPr="008336B9">
        <w:rPr>
          <w:rFonts w:ascii="Arial" w:eastAsia="Times New Roman" w:hAnsi="Arial" w:cs="Arial"/>
          <w:iCs/>
          <w:noProof/>
          <w:webHidden/>
          <w:sz w:val="24"/>
          <w:szCs w:val="24"/>
          <w:lang w:eastAsia="ru-RU"/>
        </w:rPr>
        <w:tab/>
        <w:t>13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3.3.2.Учреждения культуры. Библиотечное обслуживание населения</w:t>
      </w:r>
      <w:r w:rsidRPr="008336B9">
        <w:rPr>
          <w:rFonts w:ascii="Arial" w:eastAsia="Times New Roman" w:hAnsi="Arial" w:cs="Arial"/>
          <w:iCs/>
          <w:noProof/>
          <w:webHidden/>
          <w:sz w:val="24"/>
          <w:szCs w:val="24"/>
          <w:lang w:eastAsia="ru-RU"/>
        </w:rPr>
        <w:tab/>
        <w:t>14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noProof/>
          <w:sz w:val="24"/>
          <w:szCs w:val="24"/>
          <w:lang w:eastAsia="ru-RU"/>
        </w:rPr>
        <w:t>3.4. Предложения по обеспечению территории сельского поселения объектами транспортной инфраструктуры</w:t>
      </w:r>
      <w:r w:rsidRPr="008336B9">
        <w:rPr>
          <w:rFonts w:ascii="Arial" w:eastAsia="Times New Roman" w:hAnsi="Arial" w:cs="Arial"/>
          <w:noProof/>
          <w:webHidden/>
          <w:sz w:val="24"/>
          <w:szCs w:val="24"/>
          <w:lang w:eastAsia="ru-RU"/>
        </w:rPr>
        <w:tab/>
        <w:t>14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noProof/>
          <w:sz w:val="24"/>
          <w:szCs w:val="24"/>
          <w:lang w:eastAsia="ru-RU"/>
        </w:rPr>
        <w:t>3.5. Предложения по обеспечению объектами инженерной инфраструктуры.</w:t>
      </w:r>
      <w:r w:rsidRPr="008336B9">
        <w:rPr>
          <w:rFonts w:ascii="Arial" w:eastAsia="Times New Roman" w:hAnsi="Arial" w:cs="Arial"/>
          <w:noProof/>
          <w:webHidden/>
          <w:sz w:val="24"/>
          <w:szCs w:val="24"/>
          <w:lang w:eastAsia="ru-RU"/>
        </w:rPr>
        <w:tab/>
        <w:t>16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noProof/>
          <w:kern w:val="2"/>
          <w:sz w:val="24"/>
          <w:szCs w:val="24"/>
          <w:lang w:eastAsia="ru-RU"/>
        </w:rPr>
        <w:t>3.6. Природоохранные мероприятия</w:t>
      </w:r>
      <w:r w:rsidRPr="008336B9">
        <w:rPr>
          <w:rFonts w:ascii="Arial" w:eastAsia="Times New Roman" w:hAnsi="Arial" w:cs="Arial"/>
          <w:noProof/>
          <w:webHidden/>
          <w:sz w:val="24"/>
          <w:szCs w:val="24"/>
          <w:lang w:eastAsia="ru-RU"/>
        </w:rPr>
        <w:tab/>
        <w:t>17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3.6.1.Охрана воздушного бассейна</w:t>
      </w:r>
      <w:r w:rsidRPr="008336B9">
        <w:rPr>
          <w:rFonts w:ascii="Arial" w:eastAsia="Times New Roman" w:hAnsi="Arial" w:cs="Arial"/>
          <w:iCs/>
          <w:noProof/>
          <w:webHidden/>
          <w:sz w:val="24"/>
          <w:szCs w:val="24"/>
          <w:lang w:eastAsia="ru-RU"/>
        </w:rPr>
        <w:tab/>
        <w:t>17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3.6.2.Организация санитарной очистки</w:t>
      </w:r>
      <w:r w:rsidRPr="008336B9">
        <w:rPr>
          <w:rFonts w:ascii="Arial" w:eastAsia="Times New Roman" w:hAnsi="Arial" w:cs="Arial"/>
          <w:iCs/>
          <w:noProof/>
          <w:webHidden/>
          <w:sz w:val="24"/>
          <w:szCs w:val="24"/>
          <w:lang w:eastAsia="ru-RU"/>
        </w:rPr>
        <w:tab/>
        <w:t>17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3.3.3.Инженерная подготовка территории</w:t>
      </w:r>
      <w:r w:rsidRPr="008336B9">
        <w:rPr>
          <w:rFonts w:ascii="Arial" w:eastAsia="Times New Roman" w:hAnsi="Arial" w:cs="Arial"/>
          <w:iCs/>
          <w:noProof/>
          <w:webHidden/>
          <w:sz w:val="24"/>
          <w:szCs w:val="24"/>
          <w:lang w:eastAsia="ru-RU"/>
        </w:rPr>
        <w:tab/>
        <w:t>18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noProof/>
          <w:kern w:val="2"/>
          <w:sz w:val="24"/>
          <w:szCs w:val="24"/>
          <w:lang w:eastAsia="ru-RU"/>
        </w:rPr>
        <w:t xml:space="preserve">3.7. </w:t>
      </w:r>
      <w:r w:rsidRPr="008336B9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Предложения по оптимизации административно-территориального устройства Радченского сельского поселения и изменению категорий земель</w:t>
      </w:r>
      <w:r w:rsidRPr="008336B9">
        <w:rPr>
          <w:rFonts w:ascii="Arial" w:eastAsia="Times New Roman" w:hAnsi="Arial" w:cs="Arial"/>
          <w:noProof/>
          <w:webHidden/>
          <w:sz w:val="24"/>
          <w:szCs w:val="24"/>
          <w:lang w:eastAsia="ru-RU"/>
        </w:rPr>
        <w:tab/>
        <w:t>19</w:t>
      </w:r>
    </w:p>
    <w:p w:rsidR="008336B9" w:rsidRPr="008336B9" w:rsidRDefault="008336B9" w:rsidP="008336B9">
      <w:pPr>
        <w:tabs>
          <w:tab w:val="right" w:leader="dot" w:pos="972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4. Заключение</w:t>
      </w:r>
      <w:r w:rsidRPr="008336B9">
        <w:rPr>
          <w:rFonts w:ascii="Arial" w:eastAsia="Times New Roman" w:hAnsi="Arial" w:cs="Arial"/>
          <w:bCs/>
          <w:noProof/>
          <w:webHidden/>
          <w:sz w:val="24"/>
          <w:szCs w:val="24"/>
          <w:lang w:eastAsia="ru-RU"/>
        </w:rPr>
        <w:tab/>
        <w:t>20</w:t>
      </w:r>
    </w:p>
    <w:p w:rsidR="008336B9" w:rsidRPr="008336B9" w:rsidRDefault="008336B9" w:rsidP="008336B9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336B9" w:rsidRPr="008336B9" w:rsidRDefault="008336B9" w:rsidP="008336B9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336B9" w:rsidRPr="008336B9" w:rsidRDefault="008336B9" w:rsidP="008336B9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336B9" w:rsidRPr="008336B9" w:rsidRDefault="008336B9" w:rsidP="008336B9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336B9" w:rsidRPr="008336B9" w:rsidRDefault="008336B9" w:rsidP="008336B9">
      <w:pPr>
        <w:autoSpaceDN w:val="0"/>
        <w:spacing w:after="0" w:line="20" w:lineRule="atLeast"/>
        <w:jc w:val="center"/>
        <w:rPr>
          <w:rFonts w:ascii="Arial" w:eastAsia="Times New Roman" w:hAnsi="Arial" w:cs="Times New Roman"/>
          <w:b/>
        </w:rPr>
      </w:pPr>
      <w:r w:rsidRPr="008336B9">
        <w:rPr>
          <w:rFonts w:ascii="Arial" w:eastAsia="Times New Roman" w:hAnsi="Arial" w:cs="Arial"/>
          <w:iCs/>
          <w:highlight w:val="yellow"/>
        </w:rPr>
        <w:br w:type="page"/>
      </w:r>
      <w:bookmarkStart w:id="1" w:name="_Toc278291645"/>
      <w:r w:rsidRPr="008336B9">
        <w:rPr>
          <w:rFonts w:ascii="Arial" w:eastAsia="Times New Roman" w:hAnsi="Arial" w:cs="Arial"/>
          <w:b/>
        </w:rPr>
        <w:t>Предисловие</w:t>
      </w:r>
      <w:bookmarkEnd w:id="1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Генеральный план Радченского сельского поселения Богучарского муниципального района Воронежской области выполнен институтом РосНИПИУрбанистики по заказу Администрации Радченского сельского поселения Богучарского муниципального района Воронежской области (муниципальный контракт № 1 от 12.01.2009).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проект разработан авторским коллективом </w:t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Комплексной архитектурно-планировочной мастерской №4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(КАПМ-4) института РосНИПИ Урбанистики.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Руководитель КАПМ-4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Е.В.Юденич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Отдельные разделы проекта выполнены следующими специалистами: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Архитектурно-планировочная организация территории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Ведущий архитектор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Е.Б.Салмина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Экономика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А.Г.Петров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Транспорт</w:t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В.Т.Волощенко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Природно-ресурсный потенциал, экология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ГИП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О.Б.Тряпицина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ГИП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М.Н.Азаревич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О.С.Знаменская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М.В.Смирнова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А.Б.Асташова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Сельское хозяйство, землеустройство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Л.И.Максимова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В.А.Мельников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Инженерная инфраструктура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А.В. Гундарев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В.С. Глистин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Инженерно-технические мероприятия чрезвычайных ситуаций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П.В.Сухинин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Графическое оформление проекта выполнено следующими специалистами: </w:t>
      </w:r>
    </w:p>
    <w:p w:rsidR="008336B9" w:rsidRPr="008336B9" w:rsidRDefault="008336B9" w:rsidP="00833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Ведущий архитектор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ab/>
        <w:t>Е.Б.Салмина</w:t>
      </w:r>
    </w:p>
    <w:p w:rsidR="008336B9" w:rsidRPr="008336B9" w:rsidRDefault="008336B9" w:rsidP="00833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336B9" w:rsidRPr="008336B9" w:rsidRDefault="008336B9" w:rsidP="008336B9">
      <w:pPr>
        <w:autoSpaceDN w:val="0"/>
        <w:spacing w:after="0" w:line="20" w:lineRule="atLeast"/>
        <w:jc w:val="center"/>
        <w:rPr>
          <w:rFonts w:ascii="Arial" w:eastAsia="Times New Roman" w:hAnsi="Arial" w:cs="Times New Roman"/>
          <w:b/>
          <w:sz w:val="24"/>
          <w:szCs w:val="24"/>
        </w:rPr>
      </w:pPr>
      <w:bookmarkStart w:id="2" w:name="_Toc278291646"/>
      <w:r w:rsidRPr="008336B9">
        <w:rPr>
          <w:rFonts w:ascii="Arial" w:eastAsia="Times New Roman" w:hAnsi="Arial" w:cs="Arial"/>
          <w:b/>
        </w:rPr>
        <w:t>Введение</w:t>
      </w:r>
      <w:bookmarkEnd w:id="2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 настоящее время с принятием Градостроительного Кодекса (декабрь 2004 г.) градостроительная документация переходит в ранг правового документа. Генеральный план сельского поселения является правовым градорегулирующим документом для принятия управленческих решений по развитию муниципального образования.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_Toc235264103"/>
      <w:r w:rsidRPr="008336B9">
        <w:rPr>
          <w:rFonts w:ascii="Arial" w:eastAsia="Times New Roman" w:hAnsi="Arial" w:cs="Arial"/>
          <w:sz w:val="24"/>
          <w:szCs w:val="24"/>
        </w:rPr>
        <w:t>Подготовка материалов по обоснованию проекта генерального плана Радченского сельского поселения Богучарского муниципального района Воронежской области была выполнена по заданию администрации Радченского сельского поселения Богучарского муниципального района Воронежской области в соответствии с муниципальным контрактом № 46 от 29.12.2008.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36B9">
        <w:rPr>
          <w:rFonts w:ascii="Arial" w:eastAsia="Times New Roman" w:hAnsi="Arial" w:cs="Arial"/>
          <w:sz w:val="24"/>
          <w:szCs w:val="24"/>
        </w:rPr>
        <w:t xml:space="preserve">Статус муниципального образования и его границы установлены областным законом от </w:t>
      </w:r>
      <w:r w:rsidRPr="008336B9">
        <w:rPr>
          <w:rFonts w:ascii="Arial" w:eastAsia="Times New Roman" w:hAnsi="Arial" w:cs="Arial"/>
          <w:bCs/>
          <w:sz w:val="24"/>
          <w:szCs w:val="24"/>
        </w:rPr>
        <w:t>15.10.2004 № 63-ОЗ</w:t>
      </w:r>
      <w:r w:rsidRPr="008336B9">
        <w:rPr>
          <w:rFonts w:ascii="Arial" w:eastAsia="Times New Roman" w:hAnsi="Arial" w:cs="Arial"/>
          <w:sz w:val="24"/>
          <w:szCs w:val="24"/>
        </w:rPr>
        <w:t xml:space="preserve">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Настоящим проектом вопросы качества и безопасности будущей среды жизнедеятельности на территории сельского поселения ставятся на одно из первых мест. Главная идея проекта – создание условий устойчивого развития территории сельского поселения и обеспечение рационального использования территории поселения с учетом интересов населения Радченского сельского поселения.</w:t>
      </w:r>
      <w:bookmarkEnd w:id="3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235264105"/>
      <w:r w:rsidRPr="008336B9">
        <w:rPr>
          <w:rFonts w:ascii="Arial" w:eastAsia="Times New Roman" w:hAnsi="Arial" w:cs="Arial"/>
          <w:sz w:val="24"/>
          <w:szCs w:val="24"/>
          <w:lang w:eastAsia="ru-RU"/>
        </w:rPr>
        <w:t>Настоящий проект должен обеспечить территориальное устройство поселения как одного из составных элементов территории Богучарского муниципального района, а также всей Воронежской области в целом, и устойчивое развитие территории поселения с учетом интересов трех составляющих территориального сообщества – власти, бизнеса и населения.</w:t>
      </w:r>
      <w:bookmarkEnd w:id="4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Toc235264106"/>
      <w:r w:rsidRPr="008336B9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Кодексом, к полномочиям органов местного самоуправления в области градостроительной деятельности относятся:</w:t>
      </w:r>
      <w:bookmarkEnd w:id="5"/>
    </w:p>
    <w:p w:rsidR="008336B9" w:rsidRPr="008336B9" w:rsidRDefault="008336B9" w:rsidP="008336B9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Toc235264107"/>
      <w:r w:rsidRPr="008336B9">
        <w:rPr>
          <w:rFonts w:ascii="Arial" w:eastAsia="Times New Roman" w:hAnsi="Arial" w:cs="Arial"/>
          <w:sz w:val="24"/>
          <w:szCs w:val="24"/>
          <w:lang w:eastAsia="ru-RU"/>
        </w:rPr>
        <w:t>подготовка и утверждение документов территориального планирования поселений;</w:t>
      </w:r>
      <w:bookmarkEnd w:id="6"/>
    </w:p>
    <w:p w:rsidR="008336B9" w:rsidRPr="008336B9" w:rsidRDefault="008336B9" w:rsidP="008336B9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_Toc235264108"/>
      <w:r w:rsidRPr="008336B9">
        <w:rPr>
          <w:rFonts w:ascii="Arial" w:eastAsia="Times New Roman" w:hAnsi="Arial" w:cs="Arial"/>
          <w:sz w:val="24"/>
          <w:szCs w:val="24"/>
          <w:lang w:eastAsia="ru-RU"/>
        </w:rPr>
        <w:t>утверждение местных нормативов градостроительного проектирования межселенных территорий;</w:t>
      </w:r>
      <w:bookmarkEnd w:id="7"/>
    </w:p>
    <w:p w:rsidR="008336B9" w:rsidRPr="008336B9" w:rsidRDefault="008336B9" w:rsidP="008336B9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_Toc235264109"/>
      <w:r w:rsidRPr="008336B9">
        <w:rPr>
          <w:rFonts w:ascii="Arial" w:eastAsia="Times New Roman" w:hAnsi="Arial" w:cs="Arial"/>
          <w:sz w:val="24"/>
          <w:szCs w:val="24"/>
          <w:lang w:eastAsia="ru-RU"/>
        </w:rPr>
        <w:t>утверждение правил землепользования и застройки поселений;</w:t>
      </w:r>
      <w:bookmarkEnd w:id="8"/>
    </w:p>
    <w:p w:rsidR="008336B9" w:rsidRPr="008336B9" w:rsidRDefault="008336B9" w:rsidP="008336B9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_Toc235264110"/>
      <w:r w:rsidRPr="008336B9">
        <w:rPr>
          <w:rFonts w:ascii="Arial" w:eastAsia="Times New Roman" w:hAnsi="Arial" w:cs="Arial"/>
          <w:sz w:val="24"/>
          <w:szCs w:val="24"/>
          <w:lang w:eastAsia="ru-RU"/>
        </w:rPr>
        <w:t>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Градостроительным Кодексом;</w:t>
      </w:r>
      <w:bookmarkEnd w:id="9"/>
    </w:p>
    <w:p w:rsidR="008336B9" w:rsidRPr="008336B9" w:rsidRDefault="008336B9" w:rsidP="008336B9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_Toc235264111"/>
      <w:r w:rsidRPr="008336B9">
        <w:rPr>
          <w:rFonts w:ascii="Arial" w:eastAsia="Times New Roman" w:hAnsi="Arial" w:cs="Arial"/>
          <w:sz w:val="24"/>
          <w:szCs w:val="24"/>
          <w:lang w:eastAsia="ru-RU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  <w:bookmarkEnd w:id="10"/>
    </w:p>
    <w:p w:rsidR="008336B9" w:rsidRPr="008336B9" w:rsidRDefault="008336B9" w:rsidP="008336B9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_Toc235264112"/>
      <w:r w:rsidRPr="008336B9">
        <w:rPr>
          <w:rFonts w:ascii="Arial" w:eastAsia="Times New Roman" w:hAnsi="Arial" w:cs="Arial"/>
          <w:sz w:val="24"/>
          <w:szCs w:val="24"/>
          <w:lang w:eastAsia="ru-RU"/>
        </w:rPr>
        <w:t>принятие решений о развитии застроенных территорий.</w:t>
      </w:r>
      <w:bookmarkEnd w:id="11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_Toc235264113"/>
      <w:r w:rsidRPr="008336B9">
        <w:rPr>
          <w:rFonts w:ascii="Arial" w:eastAsia="Times New Roman" w:hAnsi="Arial" w:cs="Arial"/>
          <w:sz w:val="24"/>
          <w:szCs w:val="24"/>
          <w:lang w:eastAsia="ru-RU"/>
        </w:rPr>
        <w:t>Главная экономическая идея проекта Генерального плана Радченского сельского поселения – идея поляризованного развития территории, основанная на долгосрочных конкурентных преимуществах отдельных территорий, выделенных в проекте как наиболее перспективные, в частности для жилищного строительства.</w:t>
      </w:r>
      <w:bookmarkEnd w:id="12"/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 Генеральном плане дается анализ существующих природных условий и ресурсов; выявляются экономический, социальный, ландшафтно-рекреационный потенциал поселения; определяются территории, благоприятные для использования по различному функциональному назначению (градостроительному, рекреационному, сельскохозяйственному), предлагается гипотеза социально-экономического развития; гипотеза развития транспортной и инженерной инфраструктуры (автодороги, транспорт, водоснабжение, канализация, отопление, газоснабжение); рассматриваются экологические проблемы и пути их решения; даются предложения по планировочной организации и функциональному зонированию территории (расселение и развитие населенных мест, жилищное строительство, организация системы культурно-бытового обслуживания и отдыха, организация системы связи и компьютеризации и др.).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 составе Генерального плана Радченского сельского поселения Богучарского муниципального района Воронежской области выделены следующие временные сроки его реализации: расчетный срок - 2025 год; первая очередь - 2015 год. Этап первой очереди предложен как наиболее прагматичный, в котором учитываются все проработки, программы развития поселения в комплексе с экономической политикой Богучарского района и Воронежской области. Второй этап развития 2016-2025гг., который рассматривается в проекте как программа развития Радченского сельского поселения на ближайшую перспективу.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Проектом предлагается, постановочно, ряд задач, решив которые, поселение выполнит основную цель проекта – последовательное повышение качества жизни сельского населения и повышения его жизненного уровня.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Генеральный план Радченского сельского поселения разработан на основе законов, иных нормативных правовых актов Российской Федерации и Воронежской области, а также нормативно-технических документов:</w:t>
      </w:r>
    </w:p>
    <w:p w:rsidR="008336B9" w:rsidRPr="008336B9" w:rsidRDefault="008336B9" w:rsidP="008336B9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Законы Российской Федерации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Arial CYR" w:hAnsi="Arial" w:cs="Arial"/>
          <w:kern w:val="2"/>
          <w:sz w:val="24"/>
          <w:szCs w:val="24"/>
          <w:lang w:eastAsia="ru-RU"/>
        </w:rPr>
      </w:pPr>
      <w:r w:rsidRPr="008336B9">
        <w:rPr>
          <w:rFonts w:ascii="Arial" w:eastAsia="Lucida Sans Unicode" w:hAnsi="Arial" w:cs="Arial"/>
          <w:kern w:val="2"/>
          <w:sz w:val="24"/>
          <w:szCs w:val="24"/>
          <w:lang w:eastAsia="ru-RU"/>
        </w:rPr>
        <w:t>Градостроительный кодекс Российской Федерации (№</w:t>
      </w:r>
      <w:r w:rsidRPr="008336B9">
        <w:rPr>
          <w:rFonts w:ascii="Arial" w:eastAsia="Arial CYR" w:hAnsi="Arial" w:cs="Arial"/>
          <w:kern w:val="2"/>
          <w:sz w:val="24"/>
          <w:szCs w:val="24"/>
          <w:lang w:eastAsia="ru-RU"/>
        </w:rPr>
        <w:t xml:space="preserve">190-ФЗ </w:t>
      </w:r>
      <w:r w:rsidRPr="008336B9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от </w:t>
      </w:r>
      <w:r w:rsidRPr="008336B9">
        <w:rPr>
          <w:rFonts w:ascii="Arial" w:eastAsia="Arial CYR" w:hAnsi="Arial" w:cs="Arial"/>
          <w:kern w:val="2"/>
          <w:sz w:val="24"/>
          <w:szCs w:val="24"/>
          <w:lang w:eastAsia="ru-RU"/>
        </w:rPr>
        <w:t>29.12.2004);</w:t>
      </w:r>
    </w:p>
    <w:p w:rsidR="008336B9" w:rsidRPr="008336B9" w:rsidRDefault="008336B9" w:rsidP="008336B9">
      <w:pPr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sz w:val="24"/>
          <w:szCs w:val="24"/>
          <w:lang w:eastAsia="ar-SA"/>
        </w:rPr>
        <w:t>Федеральный закон «О введении в действие Градостроительного кодекса Российской Федерации» (№191-ФЗ от 29.12.2004);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Федеральный закон «О внесении изменений в Градостроительный кодекс Российской Федерации и отдельные законодательные акты РФ» (№ 232-ФЗ от 24.11.2006);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Arial CYR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Земельный кодекс Российской Федерации (№</w:t>
      </w:r>
      <w:r w:rsidRPr="008336B9">
        <w:rPr>
          <w:rFonts w:ascii="Arial" w:eastAsia="Arial CYR" w:hAnsi="Arial" w:cs="Arial"/>
          <w:kern w:val="2"/>
          <w:sz w:val="24"/>
          <w:szCs w:val="24"/>
          <w:lang w:eastAsia="ar-SA"/>
        </w:rPr>
        <w:t>136-ФЗ от25.10.2001, изм.27.12.09);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Arial CYR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Arial CYR" w:hAnsi="Arial" w:cs="Arial"/>
          <w:kern w:val="2"/>
          <w:sz w:val="24"/>
          <w:szCs w:val="24"/>
          <w:lang w:eastAsia="ar-SA"/>
        </w:rPr>
        <w:t>Федеральный закон от 25.10.2001г. №137-ФЗ «О введении в действие Земельного кодекса Российской Федерации»;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Arial CYR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Arial CYR" w:hAnsi="Arial" w:cs="Arial"/>
          <w:kern w:val="2"/>
          <w:sz w:val="24"/>
          <w:szCs w:val="24"/>
          <w:lang w:eastAsia="ar-SA"/>
        </w:rPr>
        <w:t>Федеральный закон от 17.11.1995г. №169-ФЗ «Об архитектурной деятельности в Российской Федерации»;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Arial CYR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Arial CYR" w:hAnsi="Arial" w:cs="Arial"/>
          <w:kern w:val="2"/>
          <w:sz w:val="24"/>
          <w:szCs w:val="24"/>
          <w:lang w:eastAsia="ar-SA"/>
        </w:rPr>
        <w:t>Федеральный закон от 10.01.2002.г. № 7-ФЗ «Об охране окружающей среды»;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Arial CYR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Лесной кодекс Российской Федерации (№</w:t>
      </w:r>
      <w:r w:rsidRPr="008336B9">
        <w:rPr>
          <w:rFonts w:ascii="Arial" w:eastAsia="Arial CYR" w:hAnsi="Arial" w:cs="Arial"/>
          <w:kern w:val="2"/>
          <w:sz w:val="24"/>
          <w:szCs w:val="24"/>
          <w:lang w:eastAsia="ar-SA"/>
        </w:rPr>
        <w:t xml:space="preserve">200-ФЗ от 04.12.2006); 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Водный кодекс Российской Федерации (№74</w:t>
      </w:r>
      <w:r w:rsidRPr="008336B9">
        <w:rPr>
          <w:rFonts w:ascii="Arial" w:eastAsia="Arial CYR" w:hAnsi="Arial" w:cs="Arial"/>
          <w:kern w:val="2"/>
          <w:sz w:val="24"/>
          <w:szCs w:val="24"/>
          <w:lang w:eastAsia="ar-SA"/>
        </w:rPr>
        <w:t>-ФЗ</w:t>
      </w: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от 03.06.2006</w:t>
      </w:r>
      <w:r w:rsidRPr="008336B9">
        <w:rPr>
          <w:rFonts w:ascii="Arial" w:eastAsia="Arial CYR" w:hAnsi="Arial" w:cs="Arial"/>
          <w:kern w:val="2"/>
          <w:sz w:val="24"/>
          <w:szCs w:val="24"/>
          <w:lang w:eastAsia="ar-SA"/>
        </w:rPr>
        <w:t>);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Федеральный закон «Об особо охраняемых природных территориях» (№33-ФЗ от 14.03.1995);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Федеральный закон «Об объектах культурного наследия (памятниках истории и культуры) народов Российской Федерации» (№73-ФЗ от 25.06.2002);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Федеральный закон «Об общих принципах организации местного самоуправления в Российской Федерации» (№131-ФЗ от 06.10.2003);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Проект приказа Министерства регионального развития Российской Федерации «О внесении изменений в СНиП 2.07.01-89* Градостроительство. Планировка и застройка городских и сельских поселений»;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Закон Воронежской области «О регулировании градостроительной деятельности в Воронежской области» (№61-ОЗ от 07.07.2006);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Закон Воронежской области </w:t>
      </w:r>
      <w:r w:rsidRPr="008336B9">
        <w:rPr>
          <w:rFonts w:ascii="Arial" w:eastAsia="Lucida Sans Unicode" w:hAnsi="Arial" w:cs="Arial"/>
          <w:kern w:val="2"/>
          <w:sz w:val="24"/>
          <w:szCs w:val="24"/>
          <w:lang w:eastAsia="ru-RU"/>
        </w:rPr>
        <w:t>«Об административно-территориальном устройстве Воронежской области и порядке его изменения» (№87-ОЗ от 21.10.2006г);</w:t>
      </w:r>
    </w:p>
    <w:p w:rsidR="008336B9" w:rsidRPr="008336B9" w:rsidRDefault="008336B9" w:rsidP="008336B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8336B9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Закон Воронежской области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 (от </w:t>
      </w:r>
      <w:r w:rsidRPr="008336B9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>15.10.2004г. № 63-ОЗ).</w:t>
      </w:r>
    </w:p>
    <w:p w:rsidR="008336B9" w:rsidRPr="008336B9" w:rsidRDefault="008336B9" w:rsidP="008336B9">
      <w:pPr>
        <w:suppressAutoHyphens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2. Строительные нормы и правила</w:t>
      </w:r>
    </w:p>
    <w:p w:rsidR="008336B9" w:rsidRPr="008336B9" w:rsidRDefault="008336B9" w:rsidP="008336B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СНиП 2.07.01-89* «Градостроительство. Планировка и застройка городских и сельских поселений»; </w:t>
      </w:r>
    </w:p>
    <w:p w:rsidR="008336B9" w:rsidRPr="008336B9" w:rsidRDefault="008336B9" w:rsidP="008336B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СНиП 2.04.03-85 «Канализация, наружные сети и сооружения»;</w:t>
      </w:r>
    </w:p>
    <w:p w:rsidR="008336B9" w:rsidRPr="008336B9" w:rsidRDefault="008336B9" w:rsidP="008336B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СНиП 2.06.15-85 «Инженерная защита территорий от затопления и подтопления»; </w:t>
      </w:r>
    </w:p>
    <w:p w:rsidR="008336B9" w:rsidRPr="008336B9" w:rsidRDefault="008336B9" w:rsidP="008336B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СНиП 32-01-95 «Железные дороги колеи 1520 мм»;</w:t>
      </w:r>
    </w:p>
    <w:p w:rsidR="008336B9" w:rsidRPr="008336B9" w:rsidRDefault="008336B9" w:rsidP="008336B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СНиП 2.05.02-85 «Автомобильные дороги»; </w:t>
      </w:r>
    </w:p>
    <w:p w:rsidR="008336B9" w:rsidRPr="008336B9" w:rsidRDefault="008336B9" w:rsidP="008336B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СП 11-102-97 «Инженерно-экологические изыскания для строительства»;</w:t>
      </w:r>
    </w:p>
    <w:p w:rsidR="008336B9" w:rsidRPr="008336B9" w:rsidRDefault="008336B9" w:rsidP="008336B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СНиП 11-04-2003 «Инструкция о порядке разработки, согласования, экспертизы и утверждения градостроительной документации»</w:t>
      </w:r>
      <w:r w:rsidRPr="008336B9">
        <w:rPr>
          <w:rFonts w:ascii="Arial" w:eastAsia="Arial CYR" w:hAnsi="Arial" w:cs="Arial"/>
          <w:kern w:val="2"/>
          <w:sz w:val="24"/>
          <w:szCs w:val="24"/>
          <w:lang w:eastAsia="ar-SA"/>
        </w:rPr>
        <w:t xml:space="preserve"> </w:t>
      </w: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и др.</w:t>
      </w:r>
    </w:p>
    <w:p w:rsidR="008336B9" w:rsidRPr="008336B9" w:rsidRDefault="008336B9" w:rsidP="008336B9">
      <w:pPr>
        <w:suppressAutoHyphens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3. Санитарные правила и нормы (СанПиН):</w:t>
      </w:r>
    </w:p>
    <w:p w:rsidR="008336B9" w:rsidRPr="008336B9" w:rsidRDefault="008336B9" w:rsidP="008336B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8336B9" w:rsidRPr="008336B9" w:rsidRDefault="008336B9" w:rsidP="008336B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СанПиН 2.1.4.1110-02 «Зоны санитарной охраны источников водоснабжения и водопроводов питьевого назначения»;</w:t>
      </w:r>
    </w:p>
    <w:p w:rsidR="008336B9" w:rsidRPr="008336B9" w:rsidRDefault="008336B9" w:rsidP="008336B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336B9">
        <w:rPr>
          <w:rFonts w:ascii="Arial" w:eastAsia="Times New Roman" w:hAnsi="Arial" w:cs="Arial"/>
          <w:kern w:val="2"/>
          <w:sz w:val="24"/>
          <w:szCs w:val="24"/>
          <w:lang w:eastAsia="ar-SA"/>
        </w:rPr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частоты» и др.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 основу настоящего проекта положены данные, предоставленные службами и администрацией Радченского сельского поселения в 2009г.</w:t>
      </w:r>
    </w:p>
    <w:p w:rsidR="008336B9" w:rsidRPr="008336B9" w:rsidRDefault="008336B9" w:rsidP="008336B9">
      <w:pPr>
        <w:autoSpaceDN w:val="0"/>
        <w:spacing w:after="0" w:line="20" w:lineRule="atLeast"/>
        <w:jc w:val="center"/>
        <w:rPr>
          <w:rFonts w:ascii="Arial" w:eastAsia="Times New Roman" w:hAnsi="Arial" w:cs="Times New Roman"/>
          <w:b/>
          <w:sz w:val="24"/>
          <w:szCs w:val="24"/>
        </w:rPr>
      </w:pPr>
      <w:bookmarkStart w:id="13" w:name="_Toc278291647"/>
      <w:r w:rsidRPr="008336B9">
        <w:rPr>
          <w:rFonts w:ascii="Arial" w:eastAsia="Times New Roman" w:hAnsi="Arial" w:cs="Arial"/>
          <w:b/>
        </w:rPr>
        <w:t>Цели и задачи генерального плана Радченского сельского поселения</w:t>
      </w:r>
      <w:bookmarkEnd w:id="13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8336B9">
        <w:rPr>
          <w:rFonts w:ascii="Arial" w:eastAsia="Times New Roman" w:hAnsi="Arial" w:cs="Arial"/>
          <w:bCs/>
          <w:sz w:val="24"/>
          <w:szCs w:val="24"/>
        </w:rPr>
        <w:t>Основная цель</w:t>
      </w:r>
      <w:r w:rsidRPr="008336B9">
        <w:rPr>
          <w:rFonts w:ascii="Arial" w:eastAsia="Times New Roman" w:hAnsi="Arial" w:cs="Arial"/>
          <w:sz w:val="24"/>
          <w:szCs w:val="24"/>
        </w:rPr>
        <w:t xml:space="preserve"> Генерального плана Радченского сельского поселения Богучарского муниципального района Воронежской области – разработка долгосрочной территориальной стратегии для обеспечения устойчивого развития территорий, развития инженерной, транспортной и социальной инфраструктур, обеспечения учёта интересов граждан и их объединений, Российской Федерации, субъектов Российской Федерации, муниципальных образований.</w:t>
      </w:r>
      <w:r w:rsidRPr="008336B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Устойчивое развитие поселения предполагает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использование природных ресурсов в интересах настоящего и будущего поколений.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Таким образом, в Генеральном плане затрагиваются вопросы не только территориального и экономического развития поселения, но и вопросы, определяющие качество городской среды: благоустройство жилищного фонда, развитие культурно-бытового обслуживания, транспортное обслуживание населения, уровень воздействия вредных выбросов на здоровье населения, развитие систем инженерных инфраструктур.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При разработке Генерального плана в решении планировочных задач был отдан приоритет природно-экологическому подходу, разработаны мероприятия по формированию природного каркаса территории.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Задачи территориального планирования Радченского сельского поселения Богучарского муниципального района Воронежской области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Cs/>
          <w:sz w:val="24"/>
          <w:szCs w:val="24"/>
          <w:lang w:eastAsia="ru-RU"/>
        </w:rPr>
        <w:t>Задачи</w:t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>Генерального плана Радченского сельского поселения Богучарского муниципального района Воронежской области конкретизированы по следующим направлениям:</w:t>
      </w:r>
    </w:p>
    <w:p w:rsidR="008336B9" w:rsidRPr="008336B9" w:rsidRDefault="008336B9" w:rsidP="008336B9">
      <w:pPr>
        <w:widowControl w:val="0"/>
        <w:numPr>
          <w:ilvl w:val="0"/>
          <w:numId w:val="6"/>
        </w:numPr>
        <w:tabs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Сохранение существующего функционального зонирования поселения, а также формирование новых функциональных зон с учётом основных направлений возможного территориального развития поселения;</w:t>
      </w:r>
    </w:p>
    <w:p w:rsidR="008336B9" w:rsidRPr="008336B9" w:rsidRDefault="008336B9" w:rsidP="008336B9">
      <w:pPr>
        <w:widowControl w:val="0"/>
        <w:numPr>
          <w:ilvl w:val="0"/>
          <w:numId w:val="6"/>
        </w:numPr>
        <w:tabs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8336B9" w:rsidRPr="008336B9" w:rsidRDefault="008336B9" w:rsidP="008336B9">
      <w:pPr>
        <w:widowControl w:val="0"/>
        <w:numPr>
          <w:ilvl w:val="0"/>
          <w:numId w:val="6"/>
        </w:numPr>
        <w:tabs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Обеспечение жителей поселения услугами организаций культуры, организация библиотечного обслуживания населения;</w:t>
      </w:r>
    </w:p>
    <w:p w:rsidR="008336B9" w:rsidRPr="008336B9" w:rsidRDefault="008336B9" w:rsidP="008336B9">
      <w:pPr>
        <w:widowControl w:val="0"/>
        <w:numPr>
          <w:ilvl w:val="0"/>
          <w:numId w:val="6"/>
        </w:numPr>
        <w:tabs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Развитие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336B9" w:rsidRPr="008336B9" w:rsidRDefault="008336B9" w:rsidP="008336B9">
      <w:pPr>
        <w:widowControl w:val="0"/>
        <w:numPr>
          <w:ilvl w:val="0"/>
          <w:numId w:val="6"/>
        </w:numPr>
        <w:tabs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Обеспечение жителей поселения услугами бытового обслуживания;</w:t>
      </w:r>
    </w:p>
    <w:p w:rsidR="008336B9" w:rsidRPr="008336B9" w:rsidRDefault="008336B9" w:rsidP="008336B9">
      <w:pPr>
        <w:widowControl w:val="0"/>
        <w:numPr>
          <w:ilvl w:val="0"/>
          <w:numId w:val="6"/>
        </w:numPr>
        <w:tabs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Гарантированное обеспечение населения водой питьевого качества;</w:t>
      </w:r>
    </w:p>
    <w:p w:rsidR="008336B9" w:rsidRPr="008336B9" w:rsidRDefault="008336B9" w:rsidP="008336B9">
      <w:pPr>
        <w:widowControl w:val="0"/>
        <w:numPr>
          <w:ilvl w:val="0"/>
          <w:numId w:val="6"/>
        </w:numPr>
        <w:tabs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Обеспечение населения электро-, тепло- и газоснабжением бесперебойно и в полном объеме;</w:t>
      </w:r>
    </w:p>
    <w:p w:rsidR="008336B9" w:rsidRPr="008336B9" w:rsidRDefault="008336B9" w:rsidP="008336B9">
      <w:pPr>
        <w:widowControl w:val="0"/>
        <w:numPr>
          <w:ilvl w:val="0"/>
          <w:numId w:val="6"/>
        </w:numPr>
        <w:tabs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336B9" w:rsidRPr="008336B9" w:rsidRDefault="008336B9" w:rsidP="008336B9">
      <w:pPr>
        <w:widowControl w:val="0"/>
        <w:numPr>
          <w:ilvl w:val="0"/>
          <w:numId w:val="6"/>
        </w:numPr>
        <w:tabs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Восстановление, сохранение и использование объектов историко-культурного наследия, расположенных на территории Радченского сельского поселения;</w:t>
      </w:r>
    </w:p>
    <w:p w:rsidR="008336B9" w:rsidRPr="008336B9" w:rsidRDefault="008336B9" w:rsidP="008336B9">
      <w:pPr>
        <w:widowControl w:val="0"/>
        <w:numPr>
          <w:ilvl w:val="0"/>
          <w:numId w:val="6"/>
        </w:numPr>
        <w:tabs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Защита территории от воздействия чрезвычайных ситуаций природного и техногенного характера, </w:t>
      </w:r>
    </w:p>
    <w:p w:rsidR="008336B9" w:rsidRPr="008336B9" w:rsidRDefault="008336B9" w:rsidP="008336B9">
      <w:pPr>
        <w:widowControl w:val="0"/>
        <w:numPr>
          <w:ilvl w:val="0"/>
          <w:numId w:val="6"/>
        </w:numPr>
        <w:tabs>
          <w:tab w:val="num" w:pos="90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Охрана окружающей среды, соблюдение режима территорий, выполняющих средозащитные и санитарно-гигиенические функции;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6B9">
        <w:rPr>
          <w:rFonts w:ascii="Arial" w:eastAsia="Times New Roman" w:hAnsi="Arial" w:cs="Arial"/>
          <w:sz w:val="24"/>
          <w:szCs w:val="24"/>
        </w:rPr>
        <w:t>Внесение изменений в Генеральный план Радченского сельского поселения Богучарского муниципального района Воронежской области выполнено БУВО «Нормативно-проектный центр» по заказу администрации Радченского сельского поселения в соответствии с муниципальным контрактом № 80 от 03.08.2015.</w:t>
      </w:r>
    </w:p>
    <w:p w:rsidR="008336B9" w:rsidRPr="008336B9" w:rsidRDefault="008336B9" w:rsidP="008336B9">
      <w:pPr>
        <w:autoSpaceDN w:val="0"/>
        <w:spacing w:after="0" w:line="20" w:lineRule="atLeast"/>
        <w:jc w:val="center"/>
        <w:rPr>
          <w:rFonts w:ascii="Arial" w:eastAsia="Times New Roman" w:hAnsi="Arial" w:cs="Arial"/>
          <w:b/>
        </w:rPr>
      </w:pPr>
      <w:bookmarkStart w:id="14" w:name="_Toc278291648"/>
      <w:r w:rsidRPr="008336B9">
        <w:rPr>
          <w:rFonts w:ascii="Arial" w:eastAsia="Times New Roman" w:hAnsi="Arial" w:cs="Arial"/>
          <w:b/>
        </w:rPr>
        <w:t>Интересы Богучарского муниципального района при осуществлении территориального планирования Радченского сельского поселения</w:t>
      </w:r>
      <w:bookmarkEnd w:id="14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При осуществлении территориального планирования Радченского сельского поселения в числе прочих учтены следующие объекты </w:t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федерального значения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336B9" w:rsidRPr="008336B9" w:rsidRDefault="008336B9" w:rsidP="008336B9">
      <w:pPr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участок автотрассы М-4 «Дон».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При осуществлении территориального планирования Радченского сельского поселения в числе прочих учтены следующие объекты </w:t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регионального значения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336B9" w:rsidRPr="008336B9" w:rsidRDefault="008336B9" w:rsidP="008336B9">
      <w:pPr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региональная дорога «М-4»-Радченское-Марьевка»-с.Травкино;</w:t>
      </w:r>
    </w:p>
    <w:p w:rsidR="008336B9" w:rsidRPr="008336B9" w:rsidRDefault="008336B9" w:rsidP="008336B9">
      <w:pPr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региональная дорога «Богучар-Кантемировка»-с.Травкино;</w:t>
      </w:r>
    </w:p>
    <w:p w:rsidR="008336B9" w:rsidRPr="008336B9" w:rsidRDefault="008336B9" w:rsidP="008336B9">
      <w:pPr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региональная дорога «М-4»-Полтавка-Дьяченково;</w:t>
      </w:r>
    </w:p>
    <w:p w:rsidR="008336B9" w:rsidRPr="008336B9" w:rsidRDefault="008336B9" w:rsidP="008336B9">
      <w:pPr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региональная дорога М-«Дон»-х.Кравцово;</w:t>
      </w:r>
    </w:p>
    <w:p w:rsidR="008336B9" w:rsidRPr="008336B9" w:rsidRDefault="008336B9" w:rsidP="008336B9">
      <w:pPr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региональная дорога М-«Дон»-с.Криница.</w:t>
      </w:r>
    </w:p>
    <w:p w:rsidR="008336B9" w:rsidRPr="008336B9" w:rsidRDefault="008336B9" w:rsidP="008336B9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Объекты муниципальной (районной)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 Богучарского района:</w:t>
      </w:r>
    </w:p>
    <w:p w:rsidR="008336B9" w:rsidRPr="008336B9" w:rsidRDefault="008336B9" w:rsidP="008336B9">
      <w:pPr>
        <w:numPr>
          <w:ilvl w:val="0"/>
          <w:numId w:val="8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здание СОШ в с.Радченское;</w:t>
      </w:r>
    </w:p>
    <w:p w:rsidR="008336B9" w:rsidRPr="008336B9" w:rsidRDefault="008336B9" w:rsidP="008336B9">
      <w:pPr>
        <w:numPr>
          <w:ilvl w:val="0"/>
          <w:numId w:val="8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здание СОШ в с.Криница;</w:t>
      </w:r>
    </w:p>
    <w:p w:rsidR="008336B9" w:rsidRPr="008336B9" w:rsidRDefault="008336B9" w:rsidP="008336B9">
      <w:pPr>
        <w:numPr>
          <w:ilvl w:val="0"/>
          <w:numId w:val="8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здание СОШ в с.Травкино;</w:t>
      </w:r>
    </w:p>
    <w:p w:rsidR="008336B9" w:rsidRPr="008336B9" w:rsidRDefault="008336B9" w:rsidP="008336B9">
      <w:pPr>
        <w:numPr>
          <w:ilvl w:val="0"/>
          <w:numId w:val="8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здание детского сада в с.Радченское;</w:t>
      </w:r>
    </w:p>
    <w:p w:rsidR="008336B9" w:rsidRPr="008336B9" w:rsidRDefault="008336B9" w:rsidP="008336B9">
      <w:pPr>
        <w:numPr>
          <w:ilvl w:val="0"/>
          <w:numId w:val="8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здание Радченской участковой больницы.</w:t>
      </w:r>
    </w:p>
    <w:p w:rsidR="008336B9" w:rsidRPr="008336B9" w:rsidRDefault="008336B9" w:rsidP="008336B9">
      <w:pPr>
        <w:autoSpaceDN w:val="0"/>
        <w:spacing w:after="0" w:line="20" w:lineRule="atLeast"/>
        <w:jc w:val="center"/>
        <w:rPr>
          <w:rFonts w:ascii="Arial" w:eastAsia="Times New Roman" w:hAnsi="Arial" w:cs="Times New Roman"/>
          <w:b/>
        </w:rPr>
      </w:pPr>
      <w:bookmarkStart w:id="15" w:name="_Toc278291649"/>
      <w:r w:rsidRPr="008336B9">
        <w:rPr>
          <w:rFonts w:ascii="Arial" w:eastAsia="Times New Roman" w:hAnsi="Arial" w:cs="Arial"/>
          <w:b/>
        </w:rPr>
        <w:t>3. Перечень мероприятий по территориальному планированию</w:t>
      </w:r>
      <w:bookmarkEnd w:id="15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6" w:name="_Toc278291650"/>
      <w:r w:rsidRPr="008336B9">
        <w:rPr>
          <w:rFonts w:ascii="Times New Roman" w:eastAsia="Times New Roman" w:hAnsi="Times New Roman" w:cs="Arial"/>
          <w:b/>
          <w:sz w:val="26"/>
          <w:szCs w:val="28"/>
          <w:lang w:eastAsia="ru-RU"/>
        </w:rPr>
        <w:t>3.1. Предложение по градостроительному зонированию территории Радченского сельского поселения</w:t>
      </w:r>
      <w:bookmarkEnd w:id="16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8336B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Проектная архитектурно-планировочная организация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Проектные предложения генерального плана Радченского сельского поселения направлены, прежде всего:</w:t>
      </w:r>
    </w:p>
    <w:p w:rsidR="008336B9" w:rsidRPr="008336B9" w:rsidRDefault="008336B9" w:rsidP="008336B9">
      <w:pPr>
        <w:numPr>
          <w:ilvl w:val="0"/>
          <w:numId w:val="9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на сохранение и постепенное частичное преобразование сложившейся на протяжении веков планировочной структуры поселения с целью улучшения качества проживания граждан;</w:t>
      </w:r>
    </w:p>
    <w:p w:rsidR="008336B9" w:rsidRPr="008336B9" w:rsidRDefault="008336B9" w:rsidP="008336B9">
      <w:pPr>
        <w:numPr>
          <w:ilvl w:val="0"/>
          <w:numId w:val="9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сохранения и развитие природного каркаса.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8336B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Функциональное зонирование территории Радченского сельского </w:t>
      </w:r>
      <w:r w:rsidRPr="008336B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поселения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Функциональное зонирование территории Радченского сельского поселения является одним из главных элементов регулирования территориального развития, определяющим хозяйственно-градостроительную направленность функциональных зон, их границы, режимы (регламенты) использования их территории.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Функциональная зона – это территория в определенных границах, с однородным функциональным назначением и соответствующими ему регламентами использования.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Функциональное назначение территории понимается как преимущественный вид деятельности (функция), для которого предназначена территория.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Утвержденное в соответствующем порядке, функциональное зонирование является одним из регламентов правоотношений в градостроительстве, природопользовании, пользовании землей и иной недвижимостью.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Регламент использования территории выступает как совокупность предпочтений и ограничений использования территории в соответствии с ее функциональным назначением.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В пределах поселения обычно выделяются следующие функциональные зоны и территории: </w:t>
      </w:r>
    </w:p>
    <w:p w:rsidR="008336B9" w:rsidRPr="008336B9" w:rsidRDefault="008336B9" w:rsidP="008336B9">
      <w:pPr>
        <w:numPr>
          <w:ilvl w:val="0"/>
          <w:numId w:val="10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зоны жилой застройки;</w:t>
      </w:r>
    </w:p>
    <w:p w:rsidR="008336B9" w:rsidRPr="008336B9" w:rsidRDefault="008336B9" w:rsidP="008336B9">
      <w:pPr>
        <w:numPr>
          <w:ilvl w:val="0"/>
          <w:numId w:val="10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зоны общественно-делового назначения;</w:t>
      </w:r>
    </w:p>
    <w:p w:rsidR="008336B9" w:rsidRPr="008336B9" w:rsidRDefault="008336B9" w:rsidP="008336B9">
      <w:pPr>
        <w:numPr>
          <w:ilvl w:val="0"/>
          <w:numId w:val="10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зоны производственного назначения; инженерной и транспортной инфраструктуры;</w:t>
      </w:r>
    </w:p>
    <w:p w:rsidR="008336B9" w:rsidRPr="008336B9" w:rsidRDefault="008336B9" w:rsidP="008336B9">
      <w:pPr>
        <w:numPr>
          <w:ilvl w:val="0"/>
          <w:numId w:val="10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зоны сельскохозяйственного использования;</w:t>
      </w:r>
    </w:p>
    <w:p w:rsidR="008336B9" w:rsidRPr="008336B9" w:rsidRDefault="008336B9" w:rsidP="008336B9">
      <w:pPr>
        <w:numPr>
          <w:ilvl w:val="0"/>
          <w:numId w:val="10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зоны рекреационного назначения;</w:t>
      </w:r>
    </w:p>
    <w:p w:rsidR="008336B9" w:rsidRPr="008336B9" w:rsidRDefault="008336B9" w:rsidP="008336B9">
      <w:pPr>
        <w:numPr>
          <w:ilvl w:val="0"/>
          <w:numId w:val="10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зоны специального назначения.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При определении характера и масштаба функциональных зон проектом учитывается сложившаяся на настоящий момент градостроительная ситуация, потребности в тех или иных ее изменениях в течение расчетного периода и тенденции в социальных, экономических и демографических процессах, влияющих на нее.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Исходя из этого, для отдельных функциональных зон, проектом предлагается большее территориальное развитие, чем требуется на расчетный срок, обеспечивая таким образом долгосрочный целевой резерв. Это относится, прежде всего, к зонам жилым и производственным. В проекте выделены территории для дальнейшего возможного размещения этих зон при условии дополнительного проведения инженерно-экономических расчетов для данной территории.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1. Зона жилой застройки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На территории планировочного центра Радченской системы расселения – села Радченское, сосредоточены основные административно-общественные учреждения поселения. Проектом предлагается дальнейшая реконструкция и новое строительство в незначительных масштабах, в связи с особенностями демографической ситуации в поселении и основе анализа комплексного развития территории.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 населенных пунктах Радчен</w:t>
      </w:r>
      <w:r w:rsidRPr="008336B9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также присутствуют элементы первичного общественного обслуживания.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Жилая застройка – это застройка индивидуальными жилыми домами с участками.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образования, культовых зданий, стоянок автомобильного транспорта, гаражей, объектов связанных с проживанием граждан и не оказывающих негативно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2. Зона общественно-делового назначения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Зона предназначена для размещения объектов здравоохранения, культуры, торговли, общественного питания, социального и коммунально-бытового обслуживания, образования, административных учреждений, культовых зданий, объектов делового, финансового назначения, и иных объектов связанных с обеспечением жизнедеятельности граждан. Проектом предлагается сохранение и развитие зоны в центре исторического общественно-делового центра поселения на ул.Первомайская в селе Радченском. Создание нового общественно делового центра предлагается в районе въезда в населенный пункт Дядин со стороны региональной автомагистрали М4«ДОН».   Предлагается, что  помимо общепоселкового значения этот новый общественно- деловой центр будет иметь и функцию примагистрального обслуживания. Здесь разместятся рынок, магазины, складские помещения и министанция техобслуживания автомобилей, кафе и пр., а так же рынок сельскохозяйственной продукции.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3. Зоны производственного назначения, инженерной и транспортной инфраструктуры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Предназначены для размещения промышленных, коммунальных и складских объектов, объектов инженерной и транспортной инфраструктуры, а также для установления санитарно-защитных зон.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Производственные зоны – зоны размещения производственных объектов с различными нормативными воздействиями на окружающую среду.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Размещение новых объектов капитального строительства производственно-коммунального, транспортно-инженерного назначения в основном предусматривается в существующих границах населенного пункта, в существующих границах санитарно-защитных зон на территориях раннее использовавшихся под объекты производственно-коммунального назначения и транспортно-инженерного назначения.</w:t>
      </w:r>
    </w:p>
    <w:p w:rsidR="008336B9" w:rsidRPr="008336B9" w:rsidRDefault="008336B9" w:rsidP="008336B9">
      <w:pPr>
        <w:tabs>
          <w:tab w:val="left" w:pos="700"/>
        </w:tabs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kern w:val="2"/>
          <w:sz w:val="24"/>
          <w:szCs w:val="24"/>
          <w:shd w:val="clear" w:color="auto" w:fill="FFFFFF"/>
          <w:lang w:eastAsia="ru-RU"/>
        </w:rPr>
      </w:pPr>
      <w:r w:rsidRPr="008336B9">
        <w:rPr>
          <w:rFonts w:ascii="Arial" w:eastAsia="Times New Roman" w:hAnsi="Arial" w:cs="Arial"/>
          <w:spacing w:val="-3"/>
          <w:kern w:val="2"/>
          <w:sz w:val="24"/>
          <w:szCs w:val="24"/>
          <w:shd w:val="clear" w:color="auto" w:fill="FFFFFF"/>
          <w:lang w:eastAsia="ru-RU"/>
        </w:rPr>
        <w:t xml:space="preserve">На территории сельского поселения коммунальных объектов входят в состав зон сельскохозяйственного назначения. Отдельной функциональной зоной, предназначенной для развития на перспективу, можно выделить зону, прилегающую к новому общественно- деловому центру на въезде в хуторе Дядин и существующей производственной зоне в селе Радченском. Для развития предлагаются предприятия </w:t>
      </w:r>
      <w:r w:rsidRPr="008336B9">
        <w:rPr>
          <w:rFonts w:ascii="Arial" w:eastAsia="Times New Roman" w:hAnsi="Arial" w:cs="Arial"/>
          <w:spacing w:val="-3"/>
          <w:kern w:val="2"/>
          <w:sz w:val="24"/>
          <w:szCs w:val="24"/>
          <w:shd w:val="clear" w:color="auto" w:fill="FFFFFF"/>
          <w:lang w:val="en-US" w:eastAsia="ru-RU"/>
        </w:rPr>
        <w:t>IV</w:t>
      </w:r>
      <w:r w:rsidRPr="008336B9">
        <w:rPr>
          <w:rFonts w:ascii="Arial" w:eastAsia="Times New Roman" w:hAnsi="Arial" w:cs="Arial"/>
          <w:spacing w:val="-3"/>
          <w:kern w:val="2"/>
          <w:sz w:val="24"/>
          <w:szCs w:val="24"/>
          <w:shd w:val="clear" w:color="auto" w:fill="FFFFFF"/>
          <w:lang w:eastAsia="ru-RU"/>
        </w:rPr>
        <w:t>-</w:t>
      </w:r>
      <w:r w:rsidRPr="008336B9">
        <w:rPr>
          <w:rFonts w:ascii="Arial" w:eastAsia="Times New Roman" w:hAnsi="Arial" w:cs="Arial"/>
          <w:spacing w:val="-3"/>
          <w:kern w:val="2"/>
          <w:sz w:val="24"/>
          <w:szCs w:val="24"/>
          <w:shd w:val="clear" w:color="auto" w:fill="FFFFFF"/>
          <w:lang w:val="en-US" w:eastAsia="ru-RU"/>
        </w:rPr>
        <w:t>V</w:t>
      </w:r>
      <w:r w:rsidRPr="008336B9">
        <w:rPr>
          <w:rFonts w:ascii="Arial" w:eastAsia="Times New Roman" w:hAnsi="Arial" w:cs="Arial"/>
          <w:spacing w:val="-3"/>
          <w:kern w:val="2"/>
          <w:sz w:val="24"/>
          <w:szCs w:val="24"/>
          <w:shd w:val="clear" w:color="auto" w:fill="FFFFFF"/>
          <w:lang w:eastAsia="ru-RU"/>
        </w:rPr>
        <w:t xml:space="preserve"> категории вредности.</w:t>
      </w:r>
    </w:p>
    <w:p w:rsidR="008336B9" w:rsidRPr="008336B9" w:rsidRDefault="008336B9" w:rsidP="008336B9">
      <w:pPr>
        <w:tabs>
          <w:tab w:val="left" w:pos="700"/>
        </w:tabs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4. Зона сельскохозяйственного назначения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Эта функциональная зона занимает большую часть территории Радченского сельского поселения. Зона охватывает земли всех сельхозпредприятий, крестьянских хозяйств (фермерских) и личных подсобных хозяйств. Эта территория, на которой преобладают земли сельскохозяйственного назначения, предназначена для производства товарной сельскохозяйственной продукции и размещения предприятий по ее переработке. Здесь возможно размещение новых и реконструкция существующих объектов АПК.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границы населенного пункта могут включаться зоны сельскохозяйственного использования,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</w:t>
      </w:r>
      <w:r w:rsidRPr="008336B9">
        <w:rPr>
          <w:rFonts w:ascii="Arial" w:eastAsia="Times New Roman" w:hAnsi="Arial" w:cs="Arial"/>
          <w:spacing w:val="-3"/>
          <w:kern w:val="2"/>
          <w:sz w:val="24"/>
          <w:szCs w:val="24"/>
          <w:shd w:val="clear" w:color="auto" w:fill="FFFFFF"/>
          <w:lang w:eastAsia="ru-RU"/>
        </w:rPr>
        <w:t>сельскохозяйственного назначения.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5. Зоны рекреационного назначения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В Радченском сельском поселении организованные рекреационные зоны в настоящее время отсутствуют. Проектом закладывается нормативная потребность поселения в зеленых насаждениях общего пользования, предложена единая система озеленения, предусматривающая сохранение естественных природных ландшафтов и вовлечение </w:t>
      </w:r>
      <w:r w:rsidRPr="008336B9">
        <w:rPr>
          <w:rFonts w:ascii="Arial" w:eastAsia="Times New Roman" w:hAnsi="Arial" w:cs="Arial"/>
          <w:bCs/>
          <w:sz w:val="24"/>
          <w:szCs w:val="24"/>
          <w:lang w:eastAsia="ru-RU"/>
        </w:rPr>
        <w:t>существующих зеленых массивов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>, намечена к развитию рекреационная зона</w:t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 Предлагаемая зона отдыха расположена у реки Левая Богучарка в районе моста.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6. Зоны специального назначения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Предназначены для размещения кладбищ, скотомогильников, объектов отходов потребления и др., которые недопустимы в других территориальных зонах.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 настоящее время на территории Радченского сельского поселения расположено пять  действующих кладбищ общей площадью 10,5га. Существующие свалки ТКО подлежат закрытию и рекультивации на первую очередь. Настоящим проектом предлагается закрытие существующих в настоящее время скотомогильников.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Проектом на территории Радченского сельского поселения предлагается выделить следующие</w:t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зоны территориального развития: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6B9" w:rsidRPr="008336B9" w:rsidRDefault="008336B9" w:rsidP="008336B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зона развития жилищного строительства с элементами общественной инфраструктуры. Предусмотрено формирование жилой зоны в границах населенного пункта Радченское в восточной части села. В хуторе Дядин на свободных территориях в границах населенного пункта.           </w:t>
      </w:r>
    </w:p>
    <w:p w:rsidR="008336B9" w:rsidRPr="008336B9" w:rsidRDefault="008336B9" w:rsidP="008336B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зона общественно-делового назначения 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ограничивается  зонами в пределах населенных пунктов Создание нового общественно делового центра предлагается в районе въезда в населенный пункт Дядин, предлагается, что  помимо общепоселкового значения этот новый общественно- деловой центр будет иметь и функцию примагистрального обслуживания. Здесь разместятся рынок, магазины, складские помещения и министанция техобслуживания автомобилей, кафе и пр. </w:t>
      </w:r>
    </w:p>
    <w:p w:rsidR="008336B9" w:rsidRPr="008336B9" w:rsidRDefault="008336B9" w:rsidP="008336B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коммунально-промышленные зоны</w:t>
      </w:r>
    </w:p>
    <w:p w:rsidR="008336B9" w:rsidRPr="008336B9" w:rsidRDefault="008336B9" w:rsidP="008336B9">
      <w:pPr>
        <w:numPr>
          <w:ilvl w:val="2"/>
          <w:numId w:val="11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Проектом предусмотрено:</w:t>
      </w:r>
    </w:p>
    <w:p w:rsidR="008336B9" w:rsidRPr="008336B9" w:rsidRDefault="008336B9" w:rsidP="008336B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- сохранение существующих  агропромышленных зон;</w:t>
      </w:r>
    </w:p>
    <w:p w:rsidR="008336B9" w:rsidRPr="008336B9" w:rsidRDefault="008336B9" w:rsidP="008336B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- сохранение  коммунально-промышленных предприятий в границах населенных пунктов.</w:t>
      </w:r>
    </w:p>
    <w:p w:rsidR="008336B9" w:rsidRPr="008336B9" w:rsidRDefault="008336B9" w:rsidP="008336B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- восстановление животноводческих комплексов и размещение новых  за пределами расчетного срока.</w:t>
      </w:r>
    </w:p>
    <w:p w:rsidR="008336B9" w:rsidRPr="008336B9" w:rsidRDefault="008336B9" w:rsidP="008336B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- во всех промышленных зонах предусматриваются подъезды, стоянки, центры обслуживания и озеленение территории.</w:t>
      </w:r>
    </w:p>
    <w:p w:rsidR="008336B9" w:rsidRPr="008336B9" w:rsidRDefault="008336B9" w:rsidP="008336B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зона рекреационного использования:</w:t>
      </w:r>
    </w:p>
    <w:p w:rsidR="008336B9" w:rsidRPr="008336B9" w:rsidRDefault="008336B9" w:rsidP="008336B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_Toc244061705"/>
      <w:r w:rsidRPr="008336B9">
        <w:rPr>
          <w:rFonts w:ascii="Arial" w:eastAsia="Times New Roman" w:hAnsi="Arial" w:cs="Arial"/>
          <w:sz w:val="24"/>
          <w:szCs w:val="24"/>
          <w:lang w:eastAsia="ru-RU"/>
        </w:rPr>
        <w:t>рекреационная зона – это специально выделяемая территория, предназначенная для организации мест отдыха, включающих парки, сады, спортивные площадки, пляжи и иные объекты туристско-рекреационной инфраструктуры.</w:t>
      </w:r>
    </w:p>
    <w:p w:rsidR="008336B9" w:rsidRPr="008336B9" w:rsidRDefault="008336B9" w:rsidP="008336B9">
      <w:pPr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Проектом намечена к развитию рекреационная зона в районе реки левая Богучарка.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18" w:name="_Toc266797950"/>
      <w:r w:rsidRPr="008336B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Территориальные ресурсы для градостроительного освоения</w:t>
      </w:r>
      <w:bookmarkEnd w:id="17"/>
      <w:bookmarkEnd w:id="18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_Toc244061706"/>
      <w:r w:rsidRPr="008336B9">
        <w:rPr>
          <w:rFonts w:ascii="Arial" w:eastAsia="Times New Roman" w:hAnsi="Arial" w:cs="Arial"/>
          <w:sz w:val="24"/>
          <w:szCs w:val="24"/>
          <w:lang w:eastAsia="ru-RU"/>
        </w:rPr>
        <w:t>В пределах действующих границ населенных пунктов имеются площадки для развития жилищного строительства.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Группу потенциальных ресурсов для жилищного строительства и объектов социальной инфраструктуры составляют</w:t>
      </w:r>
    </w:p>
    <w:p w:rsidR="008336B9" w:rsidRPr="008336B9" w:rsidRDefault="008336B9" w:rsidP="008336B9">
      <w:pPr>
        <w:numPr>
          <w:ilvl w:val="0"/>
          <w:numId w:val="12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существующие жилые районы в населенных пунктах, требующие завершения формирования жилой зоны и имеющие возможности для выборочного нового строительства,</w:t>
      </w:r>
    </w:p>
    <w:p w:rsidR="008336B9" w:rsidRPr="008336B9" w:rsidRDefault="008336B9" w:rsidP="008336B9">
      <w:pPr>
        <w:numPr>
          <w:ilvl w:val="0"/>
          <w:numId w:val="12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бывшие неблагоприятные для жилой застройки территории на которых проведены мероприятия по защите от затопления паводковыми водами,</w:t>
      </w:r>
    </w:p>
    <w:p w:rsidR="008336B9" w:rsidRPr="008336B9" w:rsidRDefault="008336B9" w:rsidP="008336B9">
      <w:pPr>
        <w:numPr>
          <w:ilvl w:val="0"/>
          <w:numId w:val="12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неосвоенные территории в границах населенных пунктов.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0" w:name="_Toc278291651"/>
      <w:bookmarkEnd w:id="19"/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Предложения по организации благоустройства и озеленения, обеспечению Радченского сельского поселения объектами отдыха</w:t>
      </w:r>
      <w:bookmarkEnd w:id="20"/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архитектурно-планировочными решениями проектом на первую очередь закладывается </w:t>
      </w:r>
      <w:smartTag w:uri="urn:schemas-microsoft-com:office:smarttags" w:element="metricconverter">
        <w:smartTagPr>
          <w:attr w:name="ProductID" w:val="2,3 га"/>
        </w:smartTagPr>
        <w:r w:rsidRPr="008336B9">
          <w:rPr>
            <w:rFonts w:ascii="Arial" w:eastAsia="Times New Roman" w:hAnsi="Arial" w:cs="Arial"/>
            <w:sz w:val="24"/>
            <w:szCs w:val="24"/>
            <w:lang w:eastAsia="ru-RU"/>
          </w:rPr>
          <w:t>2,3 га</w:t>
        </w:r>
      </w:smartTag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насаждений общего пользования, что составит 8,8 м</w:t>
      </w:r>
      <w:r w:rsidRPr="008336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/чел; на расчетный срок, площадь объектов озеленения увеличится до </w:t>
      </w:r>
      <w:smartTag w:uri="urn:schemas-microsoft-com:office:smarttags" w:element="metricconverter">
        <w:smartTagPr>
          <w:attr w:name="ProductID" w:val="4,7 га"/>
        </w:smartTagPr>
        <w:r w:rsidRPr="008336B9">
          <w:rPr>
            <w:rFonts w:ascii="Arial" w:eastAsia="Times New Roman" w:hAnsi="Arial" w:cs="Arial"/>
            <w:sz w:val="24"/>
            <w:szCs w:val="24"/>
            <w:lang w:eastAsia="ru-RU"/>
          </w:rPr>
          <w:t>4,7 га</w:t>
        </w:r>
      </w:smartTag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>16,8м</w:t>
      </w:r>
      <w:r w:rsidRPr="008336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>/чел</w:t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>(см. табл. ниже)</w:t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Таким образом, площадь зеленых насаждений общего пользования на расчетный срок в поселении будет превышать нормативную потребность, что является целесообразным в связи с формированием новых объектов на базе уже существующих зеленных массивов, а также в связи с высокой сельскохозяйственной освоенностью прилегающих территорий.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 черте населенных пунктов необходимо озеленение санитарно защитных зон и придорожных защитных полос.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Список проектных зеленых насаждений общего пользования.</w:t>
      </w:r>
    </w:p>
    <w:p w:rsidR="008336B9" w:rsidRPr="008336B9" w:rsidRDefault="008336B9" w:rsidP="008336B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Таблица </w:t>
      </w:r>
      <w:r w:rsidRPr="008336B9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64"/>
        <w:gridCol w:w="1556"/>
        <w:gridCol w:w="3124"/>
      </w:tblGrid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(номер объекта на чертеже)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Дядин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Кравцово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Криница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Радченское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очередь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очередь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Травкино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8336B9" w:rsidRPr="008336B9" w:rsidTr="008336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I очередь: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highlight w:val="red"/>
                <w:lang w:eastAsia="ru-RU"/>
              </w:rPr>
            </w:pPr>
          </w:p>
        </w:tc>
      </w:tr>
    </w:tbl>
    <w:p w:rsidR="008336B9" w:rsidRPr="008336B9" w:rsidRDefault="008336B9" w:rsidP="008336B9">
      <w:pPr>
        <w:autoSpaceDN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Рекреация и туризм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Проектом намечена к развитию рекреационная зона площадью </w:t>
      </w:r>
      <w:smartTag w:uri="urn:schemas-microsoft-com:office:smarttags" w:element="metricconverter">
        <w:smartTagPr>
          <w:attr w:name="ProductID" w:val="2,5 га"/>
        </w:smartTagPr>
        <w:r w:rsidRPr="008336B9">
          <w:rPr>
            <w:rFonts w:ascii="Arial" w:eastAsia="Times New Roman" w:hAnsi="Arial" w:cs="Arial"/>
            <w:b/>
            <w:sz w:val="24"/>
            <w:szCs w:val="24"/>
            <w:lang w:eastAsia="ru-RU"/>
          </w:rPr>
          <w:t>2,5 га</w:t>
        </w:r>
      </w:smartTag>
      <w:r w:rsidRPr="008336B9">
        <w:rPr>
          <w:rFonts w:ascii="Arial" w:eastAsia="Times New Roman" w:hAnsi="Arial" w:cs="Arial"/>
          <w:sz w:val="24"/>
          <w:szCs w:val="24"/>
          <w:lang w:eastAsia="ru-RU"/>
        </w:rPr>
        <w:t>, располагающаяся на территории села Радченское, на правом берегу реки Богучарка. Специализацией зоны является: детский и семейный отдых, отдых выходного дня, пляжный отдых.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1" w:name="_Toc278291652"/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 по развитию системы Учреждения социально-культурной сферы</w:t>
      </w:r>
      <w:bookmarkEnd w:id="21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8336B9">
        <w:rPr>
          <w:rFonts w:ascii="Arial" w:eastAsia="Times New Roman" w:hAnsi="Arial" w:cs="Arial"/>
          <w:b/>
          <w:sz w:val="24"/>
          <w:szCs w:val="24"/>
        </w:rPr>
        <w:t xml:space="preserve">3.3.1. </w:t>
      </w:r>
      <w:bookmarkStart w:id="22" w:name="_Toc278291653"/>
      <w:r w:rsidRPr="008336B9">
        <w:rPr>
          <w:rFonts w:ascii="Arial" w:eastAsia="Times New Roman" w:hAnsi="Arial" w:cs="Arial"/>
          <w:b/>
          <w:sz w:val="24"/>
          <w:szCs w:val="24"/>
        </w:rPr>
        <w:t>Обеспечение условий для развития на территории поселения физической культуры и массового спорта</w:t>
      </w:r>
      <w:bookmarkEnd w:id="22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Спортивные объекты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Расчетная потребность в данных объектах определена в соответствии с нормативами Методики и составляет: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- спортивных залов - 980м</w:t>
      </w:r>
      <w:r w:rsidRPr="008336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-3 объекта;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-плоскостных сооружений -5460м</w:t>
      </w:r>
      <w:r w:rsidRPr="008336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-10 объектов;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- плавательный бассейн -210м</w:t>
      </w:r>
      <w:r w:rsidRPr="008336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С учётом того, что на сегодняшний день обеспеченность учреждениями физической культуры и спорта в Радченском сельском поселении крайне низка, к концу расчётного срока допускается не полное выполнение нормативных потребностей по обеспечению населения объектами физической культуры и спорта. Исходя из этого, согласно Генеральному плану на конец расчётного срока в Радченском сельском поселении должен быть построен один спортивный зал и 5 плоскостных спортивных сооружения.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</w:rPr>
      </w:pPr>
      <w:bookmarkStart w:id="23" w:name="_Toc278291654"/>
      <w:r w:rsidRPr="008336B9">
        <w:rPr>
          <w:rFonts w:ascii="Arial" w:eastAsia="Times New Roman" w:hAnsi="Arial" w:cs="Arial"/>
          <w:b/>
          <w:sz w:val="24"/>
          <w:szCs w:val="24"/>
        </w:rPr>
        <w:t>3.3.2.Учреждения культуры. Библиотечное обслуживание населения</w:t>
      </w:r>
      <w:bookmarkEnd w:id="23"/>
      <w:r w:rsidRPr="008336B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К нормируемым учреждениям культуры и искусства относятся учреждения клубного типа с киноустановками, библиотеки.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Библиотечное обслуживание населения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Для организации библиотечного обслуживания на территории Радченского сельского поселения достаточно трёх существующих библиотек. Потребуется увеличение и обновление книжного фонда, а также оснащение библиотеки современной материально-технической базой, комплектация компьютерным оборудованием.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 соответствии с изменениями в «Методику.» годовой объем пополнения библиотечного фонда текущими изданиями и материалами должен составлять не менее 250 экземпляров на 1 тыс. жителей, то есть ежегодно 630 экземпляров.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Учреждения культурно-досугового типа. Клубные учреждения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Проектом предлагается: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- строительство сельского клуба на 100мест на х.Дядин.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4" w:name="_Toc278291655"/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Предложения по обеспечению территории сельского поселения объектами транспортной инфраструктуры</w:t>
      </w:r>
      <w:bookmarkEnd w:id="24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В полномочия местного самоуправления входят вопросы содержания и строительства автомобильных дорог общего пользования, мостов и иных транспортных инженерных сооружений </w:t>
      </w: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в границах населенных пунктов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предоставления транспортных услуг населению и организация транспортного обслуживания.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Предложения по обеспечению по обеспечению территории сельского поселения транспортной инфраструктурой.</w:t>
      </w:r>
    </w:p>
    <w:tbl>
      <w:tblPr>
        <w:tblpPr w:leftFromText="180" w:rightFromText="180" w:vertAnchor="text" w:horzAnchor="margin" w:tblpY="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818"/>
        <w:gridCol w:w="1793"/>
        <w:gridCol w:w="2737"/>
      </w:tblGrid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b/>
                <w:sz w:val="24"/>
                <w:szCs w:val="24"/>
                <w:lang w:bidi="en-US"/>
              </w:rPr>
              <w:t>№</w:t>
            </w:r>
          </w:p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b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b/>
                <w:bCs/>
                <w:sz w:val="24"/>
                <w:szCs w:val="24"/>
                <w:lang w:bidi="en-US"/>
              </w:rPr>
              <w:t>Этапы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b/>
                <w:sz w:val="24"/>
                <w:szCs w:val="24"/>
                <w:lang w:bidi="en-US"/>
              </w:rPr>
              <w:t>Исполнитель</w:t>
            </w:r>
          </w:p>
        </w:tc>
      </w:tr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b/>
                <w:sz w:val="24"/>
                <w:szCs w:val="24"/>
                <w:lang w:bidi="en-US"/>
              </w:rPr>
              <w:t>4</w:t>
            </w:r>
          </w:p>
        </w:tc>
      </w:tr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Новое строительство поселковых улиц и дорог — асфальтовое покрытие, ширина 7м</w:t>
            </w:r>
          </w:p>
        </w:tc>
      </w:tr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СП Радченское</w:t>
            </w:r>
          </w:p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Поселковые улицы (27км)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</w:p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II </w:t>
            </w: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очередь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Администрация СП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 поселковых улиц и  дорог — асфальтовое покрытие, ширина 7.м.</w:t>
            </w:r>
          </w:p>
        </w:tc>
      </w:tr>
      <w:tr w:rsidR="008336B9" w:rsidRPr="008336B9" w:rsidTr="008336B9">
        <w:trPr>
          <w:trHeight w:val="7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СП Радченское</w:t>
            </w: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8336B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6,5 км</w:t>
              </w:r>
            </w:smartTag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7,0 км"/>
              </w:smartTagPr>
              <w:r w:rsidRPr="008336B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7,0 км</w:t>
              </w:r>
            </w:smartTag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очередь</w:t>
            </w:r>
          </w:p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II </w:t>
            </w: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очередь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СП Травкино</w:t>
            </w: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8336B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0,5 км</w:t>
              </w:r>
            </w:smartTag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8336B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2,0 км</w:t>
              </w:r>
            </w:smartTag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очередь</w:t>
            </w:r>
          </w:p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II </w:t>
            </w: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очередь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С П Криницы</w:t>
            </w: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8336B9">
                <w:rPr>
                  <w:rFonts w:ascii="Arial" w:eastAsia="Times New Roman" w:hAnsi="Arial" w:cs="Arial"/>
                  <w:sz w:val="24"/>
                  <w:szCs w:val="24"/>
                  <w:lang w:bidi="en-US"/>
                </w:rPr>
                <w:t>2,5 км</w:t>
              </w:r>
            </w:smartTag>
            <w:r w:rsidRPr="008336B9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)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bidi="en-US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Поселковые улицы (2,0км)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очередь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Администрация СП</w:t>
            </w:r>
          </w:p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</w:p>
        </w:tc>
      </w:tr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С П Дядин</w:t>
            </w: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8336B9">
                <w:rPr>
                  <w:rFonts w:ascii="Arial" w:eastAsia="Times New Roman" w:hAnsi="Arial" w:cs="Arial"/>
                  <w:sz w:val="24"/>
                  <w:szCs w:val="24"/>
                  <w:lang w:bidi="en-US"/>
                </w:rPr>
                <w:t>3,5 км</w:t>
              </w:r>
            </w:smartTag>
            <w:r w:rsidRPr="008336B9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)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bidi="en-US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Поселковые улицы (4,5км)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очередь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Администрация СП</w:t>
            </w:r>
          </w:p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</w:p>
        </w:tc>
      </w:tr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С П Кравцово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bidi="en-US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Поселковые улицы (3,5км)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Администрация СП</w:t>
            </w:r>
          </w:p>
          <w:p w:rsidR="008336B9" w:rsidRPr="008336B9" w:rsidRDefault="008336B9" w:rsidP="008336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</w:p>
        </w:tc>
      </w:tr>
      <w:tr w:rsidR="008336B9" w:rsidRPr="008336B9" w:rsidTr="008336B9">
        <w:trPr>
          <w:trHeight w:val="9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bidi="en-US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твердое покрытие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—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32,0км</w:t>
            </w: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из них                               — </w:t>
            </w:r>
            <w:smartTag w:uri="urn:schemas-microsoft-com:office:smarttags" w:element="metricconverter">
              <w:smartTagPr>
                <w:attr w:name="ProductID" w:val="13,0 км"/>
              </w:smartTagPr>
              <w:r w:rsidRPr="008336B9">
                <w:rPr>
                  <w:rFonts w:ascii="Arial" w:eastAsia="Times New Roman" w:hAnsi="Arial" w:cs="Arial"/>
                  <w:sz w:val="24"/>
                  <w:szCs w:val="24"/>
                  <w:lang w:bidi="en-US"/>
                </w:rPr>
                <w:t>13,0 км</w:t>
              </w:r>
            </w:smartTag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—19,0 км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bidi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очередь</w:t>
            </w: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очередь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Администрация СП</w:t>
            </w:r>
          </w:p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</w:p>
        </w:tc>
      </w:tr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Оборудование плановых остановочных пунктов для микроавтобусов</w:t>
            </w:r>
          </w:p>
        </w:tc>
      </w:tr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С П  Дядин</w:t>
            </w:r>
          </w:p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Оборудование остановочного пункта для </w:t>
            </w:r>
            <w:r w:rsidRPr="008336B9">
              <w:rPr>
                <w:rFonts w:ascii="Arial" w:eastAsia="Arial" w:hAnsi="Arial" w:cs="Arial"/>
                <w:color w:val="000000"/>
                <w:sz w:val="24"/>
                <w:szCs w:val="24"/>
                <w:lang w:bidi="en-US"/>
              </w:rPr>
              <w:t>микро автобусов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очередь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Администрация СП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С П Криницы</w:t>
            </w:r>
          </w:p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Оборудование остановочного пункта для </w:t>
            </w:r>
            <w:r w:rsidRPr="008336B9">
              <w:rPr>
                <w:rFonts w:ascii="Arial" w:eastAsia="Arial" w:hAnsi="Arial" w:cs="Arial"/>
                <w:color w:val="000000"/>
                <w:sz w:val="24"/>
                <w:szCs w:val="24"/>
                <w:lang w:bidi="en-US"/>
              </w:rPr>
              <w:t>микро автобусов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очередь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Администрация СП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С П Травкино</w:t>
            </w:r>
          </w:p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Оборудование остановочного пункта для </w:t>
            </w:r>
            <w:r w:rsidRPr="008336B9">
              <w:rPr>
                <w:rFonts w:ascii="Arial" w:eastAsia="Arial" w:hAnsi="Arial" w:cs="Arial"/>
                <w:color w:val="000000"/>
                <w:sz w:val="24"/>
                <w:szCs w:val="24"/>
                <w:lang w:bidi="en-US"/>
              </w:rPr>
              <w:t>микро автобусов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Администрация СП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val="en-US"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Times New Roman" w:eastAsia="Times New Roman" w:hAnsi="Times New Roman" w:cs="Arial"/>
          <w:b/>
          <w:iCs/>
          <w:sz w:val="26"/>
          <w:szCs w:val="28"/>
          <w:highlight w:val="yellow"/>
          <w:lang w:eastAsia="ru-RU"/>
        </w:rPr>
        <w:br w:type="page"/>
      </w:r>
      <w:bookmarkStart w:id="25" w:name="_Toc278291656"/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Предложения по обеспечению объектами инженерной инфраструктуры</w:t>
      </w:r>
      <w:bookmarkEnd w:id="25"/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336B9" w:rsidRPr="008336B9" w:rsidRDefault="008336B9" w:rsidP="008336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  <w:szCs w:val="24"/>
          <w:lang w:bidi="en-US"/>
        </w:rPr>
      </w:pPr>
      <w:r w:rsidRPr="008336B9">
        <w:rPr>
          <w:rFonts w:ascii="Arial" w:eastAsia="Arial" w:hAnsi="Arial" w:cs="Arial"/>
          <w:b/>
          <w:sz w:val="24"/>
          <w:szCs w:val="24"/>
          <w:lang w:bidi="en-US"/>
        </w:rPr>
        <w:t>Территориальное планирование Радченского сельского поселения в целях развития инженерной инфраструктуры должно обеспечивать:</w:t>
      </w:r>
    </w:p>
    <w:p w:rsidR="008336B9" w:rsidRPr="008336B9" w:rsidRDefault="008336B9" w:rsidP="008336B9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  <w:szCs w:val="24"/>
          <w:lang w:bidi="en-US"/>
        </w:rPr>
      </w:pPr>
      <w:r w:rsidRPr="008336B9">
        <w:rPr>
          <w:rFonts w:ascii="Arial" w:eastAsia="Arial" w:hAnsi="Arial" w:cs="Arial"/>
          <w:sz w:val="24"/>
          <w:szCs w:val="24"/>
          <w:lang w:bidi="en-US"/>
        </w:rPr>
        <w:t>организацию в границах поселения систем электро</w:t>
      </w:r>
      <w:r w:rsidRPr="008336B9">
        <w:rPr>
          <w:rFonts w:ascii="Arial" w:eastAsia="Arial" w:hAnsi="Arial" w:cs="Arial"/>
          <w:iCs/>
          <w:sz w:val="24"/>
          <w:szCs w:val="24"/>
          <w:lang w:bidi="en-US"/>
        </w:rPr>
        <w:t>–</w:t>
      </w:r>
      <w:r w:rsidRPr="008336B9">
        <w:rPr>
          <w:rFonts w:ascii="Arial" w:eastAsia="Arial" w:hAnsi="Arial" w:cs="Arial"/>
          <w:sz w:val="24"/>
          <w:szCs w:val="24"/>
          <w:lang w:bidi="en-US"/>
        </w:rPr>
        <w:t>, тепло</w:t>
      </w:r>
      <w:r w:rsidRPr="008336B9">
        <w:rPr>
          <w:rFonts w:ascii="Arial" w:eastAsia="Arial" w:hAnsi="Arial" w:cs="Arial"/>
          <w:iCs/>
          <w:sz w:val="24"/>
          <w:szCs w:val="24"/>
          <w:lang w:bidi="en-US"/>
        </w:rPr>
        <w:t>–</w:t>
      </w:r>
      <w:r w:rsidRPr="008336B9">
        <w:rPr>
          <w:rFonts w:ascii="Arial" w:eastAsia="Arial" w:hAnsi="Arial" w:cs="Arial"/>
          <w:sz w:val="24"/>
          <w:szCs w:val="24"/>
          <w:lang w:bidi="en-US"/>
        </w:rPr>
        <w:t>, газо</w:t>
      </w:r>
      <w:r w:rsidRPr="008336B9">
        <w:rPr>
          <w:rFonts w:ascii="Arial" w:eastAsia="Arial" w:hAnsi="Arial" w:cs="Arial"/>
          <w:iCs/>
          <w:sz w:val="24"/>
          <w:szCs w:val="24"/>
          <w:lang w:bidi="en-US"/>
        </w:rPr>
        <w:t>–</w:t>
      </w:r>
      <w:r w:rsidRPr="008336B9">
        <w:rPr>
          <w:rFonts w:ascii="Arial" w:eastAsia="Arial" w:hAnsi="Arial" w:cs="Arial"/>
          <w:sz w:val="24"/>
          <w:szCs w:val="24"/>
          <w:lang w:bidi="en-US"/>
        </w:rPr>
        <w:t xml:space="preserve"> и водоснабжения;</w:t>
      </w:r>
    </w:p>
    <w:p w:rsidR="008336B9" w:rsidRPr="008336B9" w:rsidRDefault="008336B9" w:rsidP="008336B9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  <w:szCs w:val="24"/>
          <w:lang w:bidi="en-US"/>
        </w:rPr>
      </w:pPr>
      <w:r w:rsidRPr="008336B9">
        <w:rPr>
          <w:rFonts w:ascii="Arial" w:eastAsia="Arial" w:hAnsi="Arial" w:cs="Arial"/>
          <w:sz w:val="24"/>
          <w:szCs w:val="24"/>
          <w:lang w:bidi="en-US"/>
        </w:rPr>
        <w:t>снабжение населения доброкачественной питьевой водой;</w:t>
      </w:r>
    </w:p>
    <w:p w:rsidR="008336B9" w:rsidRPr="008336B9" w:rsidRDefault="008336B9" w:rsidP="008336B9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  <w:szCs w:val="24"/>
          <w:lang w:bidi="en-US"/>
        </w:rPr>
      </w:pPr>
      <w:r w:rsidRPr="008336B9">
        <w:rPr>
          <w:rFonts w:ascii="Arial" w:eastAsia="Arial" w:hAnsi="Arial" w:cs="Arial"/>
          <w:sz w:val="24"/>
          <w:szCs w:val="24"/>
          <w:lang w:bidi="en-US"/>
        </w:rPr>
        <w:t xml:space="preserve">строительство локальных очистных сооружений канализации; </w:t>
      </w:r>
    </w:p>
    <w:p w:rsidR="008336B9" w:rsidRPr="008336B9" w:rsidRDefault="008336B9" w:rsidP="008336B9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  <w:szCs w:val="24"/>
          <w:lang w:bidi="en-US"/>
        </w:rPr>
      </w:pPr>
      <w:r w:rsidRPr="008336B9">
        <w:rPr>
          <w:rFonts w:ascii="Arial" w:eastAsia="Arial" w:hAnsi="Arial" w:cs="Arial"/>
          <w:sz w:val="24"/>
          <w:szCs w:val="24"/>
          <w:lang w:bidi="en-US"/>
        </w:rPr>
        <w:t>организацию освещения улиц;</w:t>
      </w:r>
    </w:p>
    <w:p w:rsidR="008336B9" w:rsidRPr="008336B9" w:rsidRDefault="008336B9" w:rsidP="008336B9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iCs/>
          <w:sz w:val="24"/>
          <w:szCs w:val="24"/>
          <w:lang w:bidi="en-US"/>
        </w:rPr>
      </w:pPr>
      <w:r w:rsidRPr="008336B9">
        <w:rPr>
          <w:rFonts w:ascii="Arial" w:eastAsia="Arial" w:hAnsi="Arial" w:cs="Arial"/>
          <w:iCs/>
          <w:sz w:val="24"/>
          <w:szCs w:val="24"/>
          <w:lang w:bidi="en-US"/>
        </w:rPr>
        <w:t>создание условий для развития качественно новых систем водоснабжения и канализации, электро–, тепло - и газоснабжения как ключевых элементов обеспечения  пространственного развития, ускоренного экономического роста, развития населенных пунктов,  ввода в эксплуатацию новых промышленных объектов и реализации национального проекта «Доступное и комфортное жилье – гражданам России», иных приоритетных национальных проектов и программ;</w:t>
      </w:r>
    </w:p>
    <w:p w:rsidR="008336B9" w:rsidRPr="008336B9" w:rsidRDefault="008336B9" w:rsidP="008336B9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  <w:szCs w:val="24"/>
          <w:lang w:bidi="en-US"/>
        </w:rPr>
      </w:pPr>
      <w:r w:rsidRPr="008336B9">
        <w:rPr>
          <w:rFonts w:ascii="Arial" w:eastAsia="Arial" w:hAnsi="Arial" w:cs="Arial"/>
          <w:sz w:val="24"/>
          <w:szCs w:val="24"/>
          <w:lang w:bidi="en-US"/>
        </w:rPr>
        <w:t>создание надежной схемы электро- тепло- и газоснабжения, обеспечивающей перспективы развития сельского поселения.</w:t>
      </w:r>
    </w:p>
    <w:p w:rsidR="008336B9" w:rsidRPr="008336B9" w:rsidRDefault="008336B9" w:rsidP="008336B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 территориальному планированию по разделу инженерной инфраструктуры территории сельского поселения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357"/>
        <w:gridCol w:w="3122"/>
        <w:gridCol w:w="2166"/>
      </w:tblGrid>
      <w:tr w:rsidR="008336B9" w:rsidRPr="008336B9" w:rsidTr="008336B9">
        <w:trPr>
          <w:trHeight w:val="5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Показано 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схемах</w:t>
            </w:r>
          </w:p>
        </w:tc>
      </w:tr>
      <w:tr w:rsidR="008336B9" w:rsidRPr="008336B9" w:rsidTr="008336B9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Реконструкции и замена оборудования сетей 10 кВ, РП и ТП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очередь/Расчетный срок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Реконструкция существующ</w:t>
            </w:r>
            <w:r w:rsidRPr="008336B9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их муниципальных к</w:t>
            </w: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отельных.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8336B9">
              <w:rPr>
                <w:rFonts w:ascii="Arial" w:eastAsia="Arial" w:hAnsi="Arial" w:cs="Arial"/>
                <w:sz w:val="24"/>
                <w:szCs w:val="24"/>
                <w:lang w:bidi="en-US"/>
              </w:rPr>
              <w:t>Проведение энергосберегающих мероприятий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очередь/Расчетный срок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системы газоснабжения для охвата 100% территории поселения.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Подключение всех потребителей, находящихся в зоне доступности газопроводов к системе газоснабжения природным газом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водозаборных скважин, водозаборных башен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очередь/Расчетный срок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n-US"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зон санитарной охраны водозаборных скважин (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-ый пояс ЗСО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36B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</w:t>
              </w:r>
            </w:smartTag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очередь/Расчетный срок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«Инженерная инфраструктура»</w:t>
            </w:r>
          </w:p>
        </w:tc>
      </w:tr>
      <w:tr w:rsidR="008336B9" w:rsidRPr="008336B9" w:rsidTr="008336B9">
        <w:trPr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Строительство системы водоснабжения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очередь/Расчетный срок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«Инженерная инфраструктура»</w:t>
            </w:r>
          </w:p>
        </w:tc>
      </w:tr>
      <w:tr w:rsidR="008336B9" w:rsidRPr="008336B9" w:rsidTr="008336B9">
        <w:trPr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Доведения качества потребляемой питьевой воды до норматива СанПиН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I-ая очередь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нормы водоснабжения  в размере 160 л/сут./чел.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нормы водоснабжения  в размере 200 л/сут./чел.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изношенных сетей водоснабжения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очередь/Расчетный срок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8336B9" w:rsidRPr="008336B9" w:rsidTr="008336B9">
        <w:trPr>
          <w:trHeight w:val="2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локальных очистных сооружений канализации  для отдельных зданий жилой, общественной застройки (ЛОС)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очередь/Расчетный срок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bookmarkStart w:id="26" w:name="_Toc278291657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Природоохранные мероприятия</w:t>
      </w:r>
      <w:bookmarkEnd w:id="26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</w:rPr>
      </w:pPr>
      <w:bookmarkStart w:id="27" w:name="_Toc278291658"/>
      <w:r w:rsidRPr="008336B9">
        <w:rPr>
          <w:rFonts w:ascii="Arial" w:eastAsia="Times New Roman" w:hAnsi="Arial" w:cs="Arial"/>
          <w:b/>
          <w:sz w:val="24"/>
          <w:szCs w:val="24"/>
        </w:rPr>
        <w:t>Охрана воздушного бассейна</w:t>
      </w:r>
      <w:bookmarkEnd w:id="27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_Toc260304341"/>
      <w:r w:rsidRPr="008336B9">
        <w:rPr>
          <w:rFonts w:ascii="Arial" w:eastAsia="Times New Roman" w:hAnsi="Arial" w:cs="Arial"/>
          <w:sz w:val="24"/>
          <w:szCs w:val="24"/>
          <w:lang w:eastAsia="ru-RU"/>
        </w:rPr>
        <w:t>Комплекс воздухоохранных мероприятий предназначен обеспечить благоприятные экологические условия проживания населения в результате реализации решений Генерального плана Радченского сельского поселения.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проектом предусматривается на территории с.п.Радченское развитие сельскохозяйственного производства, предлагается возрождение ферм крупного рогатого скота и свиноводческой фермы. </w:t>
      </w:r>
    </w:p>
    <w:p w:rsidR="008336B9" w:rsidRPr="008336B9" w:rsidRDefault="008336B9" w:rsidP="008336B9">
      <w:pPr>
        <w:numPr>
          <w:ilvl w:val="0"/>
          <w:numId w:val="14"/>
        </w:numPr>
        <w:tabs>
          <w:tab w:val="num" w:pos="108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Свиноводческий комплекс (2тыс. голов), с.Радченское – ориентировочная СЗЗ - 300м;</w:t>
      </w:r>
    </w:p>
    <w:p w:rsidR="008336B9" w:rsidRPr="008336B9" w:rsidRDefault="008336B9" w:rsidP="008336B9">
      <w:pPr>
        <w:numPr>
          <w:ilvl w:val="0"/>
          <w:numId w:val="14"/>
        </w:numPr>
        <w:tabs>
          <w:tab w:val="num" w:pos="108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Фермы крупного рогатого скота (1200 голов), с.Травкино, с.Радченское, с.Кравцово – ориентировочная СЗЗ - 300м;</w:t>
      </w:r>
    </w:p>
    <w:p w:rsidR="008336B9" w:rsidRPr="008336B9" w:rsidRDefault="008336B9" w:rsidP="008336B9">
      <w:pPr>
        <w:numPr>
          <w:ilvl w:val="0"/>
          <w:numId w:val="14"/>
        </w:numPr>
        <w:tabs>
          <w:tab w:val="num" w:pos="1080"/>
        </w:tabs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Фермы крупного рогатого скота (400 голов), с.Криница – ориентировочная СЗЗ - 300м.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Мероприятия по оздоровлению воздушного бассейна сводятся к следующему:</w:t>
      </w:r>
    </w:p>
    <w:p w:rsidR="008336B9" w:rsidRPr="008336B9" w:rsidRDefault="008336B9" w:rsidP="008336B9">
      <w:pPr>
        <w:numPr>
          <w:ilvl w:val="0"/>
          <w:numId w:val="15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Ограничением для размещения новой жилой застройки являются ориентировочные санитарно-защитные зоны в соответствии с СанПиН 2.2.1/2.1.1.1200-03 "Санитарно-защитные зоны и санитарная классификация предприятий, сооружений и иных объектов". </w:t>
      </w:r>
    </w:p>
    <w:p w:rsidR="008336B9" w:rsidRPr="008336B9" w:rsidRDefault="008336B9" w:rsidP="008336B9">
      <w:pPr>
        <w:numPr>
          <w:ilvl w:val="0"/>
          <w:numId w:val="15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При размещении новых объектов промышленного или сельскохозяйственного производства соблюдать санитарные разрыва до жилой застройки в соответствии с СанПиН 2.2.1/2.1.1.1200-03 "Санитарно-защитные зоны и санитарная классификация предприятий, сооружений и иных объектов". </w:t>
      </w:r>
    </w:p>
    <w:p w:rsidR="008336B9" w:rsidRPr="008336B9" w:rsidRDefault="008336B9" w:rsidP="008336B9">
      <w:pPr>
        <w:numPr>
          <w:ilvl w:val="0"/>
          <w:numId w:val="15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Оснащение источников выбросов газопылеулавливающими установками.</w:t>
      </w:r>
    </w:p>
    <w:p w:rsidR="008336B9" w:rsidRPr="008336B9" w:rsidRDefault="008336B9" w:rsidP="008336B9">
      <w:pPr>
        <w:numPr>
          <w:ilvl w:val="0"/>
          <w:numId w:val="15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Своевременная паспортизация вентиляционных устройств и газопылеочистных установок с оценкой их эффективности.</w:t>
      </w:r>
    </w:p>
    <w:p w:rsidR="008336B9" w:rsidRPr="008336B9" w:rsidRDefault="008336B9" w:rsidP="008336B9">
      <w:pPr>
        <w:numPr>
          <w:ilvl w:val="0"/>
          <w:numId w:val="15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Осуществление перевода автотранспорта на газовое топливо, с применением каталитических фильтров.</w:t>
      </w:r>
    </w:p>
    <w:p w:rsidR="008336B9" w:rsidRPr="008336B9" w:rsidRDefault="008336B9" w:rsidP="008336B9">
      <w:pPr>
        <w:numPr>
          <w:ilvl w:val="0"/>
          <w:numId w:val="15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Достижение соответствия выбросов загрязняющих веществ в атмосферу ПДВ.</w:t>
      </w:r>
    </w:p>
    <w:p w:rsidR="008336B9" w:rsidRPr="008336B9" w:rsidRDefault="008336B9" w:rsidP="008336B9">
      <w:pPr>
        <w:numPr>
          <w:ilvl w:val="0"/>
          <w:numId w:val="15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и современный ремонт дорожных покрытий в с.п.Радченское. Твердое покрытие автодорог значительно сокращает содержание пыли в атмосферном воздухе. </w:t>
      </w:r>
    </w:p>
    <w:p w:rsidR="008336B9" w:rsidRPr="008336B9" w:rsidRDefault="008336B9" w:rsidP="008336B9">
      <w:pPr>
        <w:numPr>
          <w:ilvl w:val="0"/>
          <w:numId w:val="15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Озеленение федеральных и региональных автодорог, озеленение санитарно-защитных зон.</w:t>
      </w:r>
    </w:p>
    <w:p w:rsidR="008336B9" w:rsidRPr="008336B9" w:rsidRDefault="008336B9" w:rsidP="008336B9">
      <w:pPr>
        <w:numPr>
          <w:ilvl w:val="0"/>
          <w:numId w:val="15"/>
        </w:numPr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Для обеспечения экологической безопасности на АЗС должны предусматриваться ограждающие конструкции с локальными очистными сооружениями, системы закольцовки паров бензина.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</w:rPr>
      </w:pPr>
      <w:bookmarkStart w:id="29" w:name="_Toc278291659"/>
      <w:r w:rsidRPr="008336B9">
        <w:rPr>
          <w:rFonts w:ascii="Arial" w:eastAsia="Times New Roman" w:hAnsi="Arial" w:cs="Arial"/>
          <w:b/>
          <w:sz w:val="24"/>
          <w:szCs w:val="24"/>
        </w:rPr>
        <w:t>Организация санитарной очистки</w:t>
      </w:r>
      <w:bookmarkEnd w:id="28"/>
      <w:bookmarkEnd w:id="29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проблемы обращения с отходами является обязательным условием для создания комфортных и безопасных условий жизни для жителей Радченского поселения.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Решения настоящего проекта предложены в соответствии с областной целевой программой «Экология и природные ресурсы Воронежской области на 2010-2014 годы».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предусматривается вовлечение с.п.Радченское в централизованную районную систему сбора и удаления ТКО.</w:t>
      </w:r>
    </w:p>
    <w:p w:rsidR="008336B9" w:rsidRPr="008336B9" w:rsidRDefault="008336B9" w:rsidP="008336B9">
      <w:pPr>
        <w:tabs>
          <w:tab w:val="left" w:pos="3374"/>
        </w:tabs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Коммунальные отходы, образованные на территории с.п. Радченское предлагается вывозить на проектируемый межмуниципальный отходоперерабатывающий комплекс (МОК), который будет включать в себя еще и Бутурлиновский, Павловский и Таловский муниципальные районы. Данная площадка располагается на землях сельскохозяйственного назначения. В населенных пунктах поселения предлагается организация контейнерных площадок для сбора и временного хранения мусора, обустроенных в соответствии с требованиями СанПин 42-128-4690-88 «Санитарные правила содержания территории населенных мест», утвержденного Минздравом СССР 05.08.1988 №4690-88. Необходимое количество контейнеров и требуемое количество спецавтотранспорта должно быть рассчитано в районной схеме обращения с отходами. Вывоз мусора может быть либо по расписанию, либо позвонковый, либо по заявке.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Существующие свалки подлежат закрытию и рекультивации на первую очередь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Утилизация сельскохозяйственных отходов должна быть организована на местах их образования.</w:t>
      </w:r>
    </w:p>
    <w:p w:rsidR="008336B9" w:rsidRPr="008336B9" w:rsidRDefault="008336B9" w:rsidP="008336B9">
      <w:pPr>
        <w:tabs>
          <w:tab w:val="left" w:pos="3374"/>
        </w:tabs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проектом предлагается приведение существующих скотомогильников в соответствии с «Ветеринарно-санитарными правилами сбора, утилизации и уничтожения биологических отходов» от 05.01.1996г. № 1005, в этом случае ориентировочная санитарно-защитная зона составит </w:t>
      </w:r>
      <w:smartTag w:uri="urn:schemas-microsoft-com:office:smarttags" w:element="metricconverter">
        <w:smartTagPr>
          <w:attr w:name="ProductID" w:val="50 метров"/>
        </w:smartTagPr>
        <w:r w:rsidRPr="008336B9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  <w:r w:rsidRPr="008336B9">
        <w:rPr>
          <w:rFonts w:ascii="Arial" w:eastAsia="Times New Roman" w:hAnsi="Arial" w:cs="Arial"/>
          <w:sz w:val="24"/>
          <w:szCs w:val="24"/>
          <w:lang w:eastAsia="ru-RU"/>
        </w:rPr>
        <w:t>. Допускается использование скотомогильника для промышленного строительства. Промышленный объект не должен быть связан с приёмом, производством и переработкой продуктов питания и кормов.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</w:rPr>
      </w:pPr>
      <w:bookmarkStart w:id="30" w:name="_Toc278291660"/>
      <w:r w:rsidRPr="008336B9">
        <w:rPr>
          <w:rFonts w:ascii="Arial" w:eastAsia="Times New Roman" w:hAnsi="Arial" w:cs="Arial"/>
          <w:b/>
          <w:sz w:val="24"/>
          <w:szCs w:val="24"/>
        </w:rPr>
        <w:t>Инженерная подготовка территории</w:t>
      </w:r>
      <w:bookmarkEnd w:id="30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Цель данного раздела проекта планировки– утверждение комплекса мероприятий по инженерной подготовке территории на основании комплексного анализа природных условий, природно-техногенных процессов, их взаимного влияния на среду проживания в Радченском сельском поселении с учётом имеющихся и проектных инженерно-технических мероприятий.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.Осуществление мероприятий по инженерной подготовке территории будет способствовать улучшению экологической ситуации, повышению уровня благоустройства территорий поселения.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природными условиями, техногенным влиянием и планировочным решением намечаются следующие мероприятия по инженерной подготовке территории:</w:t>
      </w:r>
    </w:p>
    <w:p w:rsidR="008336B9" w:rsidRPr="008336B9" w:rsidRDefault="008336B9" w:rsidP="008336B9">
      <w:pPr>
        <w:widowControl w:val="0"/>
        <w:numPr>
          <w:ilvl w:val="1"/>
          <w:numId w:val="15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и очистка поверхностного стока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Устройство открытых водостоков протяженностью 37,2 км; в том числе на </w:t>
      </w:r>
      <w:r w:rsidRPr="008336B9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очередь 6,9 км;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Строительство очистных сооружений дождевой канализации 6, в том числе на </w:t>
      </w:r>
      <w:r w:rsidRPr="008336B9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очередь-2;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Устройство локальных очистных сооружении-1.</w:t>
      </w:r>
    </w:p>
    <w:p w:rsidR="008336B9" w:rsidRPr="008336B9" w:rsidRDefault="008336B9" w:rsidP="008336B9">
      <w:pPr>
        <w:widowControl w:val="0"/>
        <w:numPr>
          <w:ilvl w:val="1"/>
          <w:numId w:val="15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Защита территории от затопления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Генпланом защита территории от затопления усадебной застройки в южной части с.Радченское в паводок 1% обеспеченности  р.Левая Богучарка намечается проектируемой дамбой обваловании протяженностью 2,5 км.</w:t>
      </w:r>
    </w:p>
    <w:p w:rsidR="008336B9" w:rsidRPr="008336B9" w:rsidRDefault="008336B9" w:rsidP="008336B9">
      <w:pPr>
        <w:widowControl w:val="0"/>
        <w:numPr>
          <w:ilvl w:val="1"/>
          <w:numId w:val="15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>Регулирование русел водотоков и благоустройство водоемов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С целью улучшения экологического и санитарного состояния р.Левая Богучарка и прудов генпланом предлагается проведение следующих мероприятий: расчистка от ила, мусора и растительности, на отдельных участках углубление, благоустройство и залужение прибрежно – защитных полос, укрепление размываемых участков.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Ориентировочная протяженность благоустраиваемых водотоков-4,5км, в том числе на первую очередь </w:t>
      </w:r>
      <w:smartTag w:uri="urn:schemas-microsoft-com:office:smarttags" w:element="metricconverter">
        <w:smartTagPr>
          <w:attr w:name="ProductID" w:val="-1,3 км"/>
        </w:smartTagPr>
        <w:r w:rsidRPr="008336B9">
          <w:rPr>
            <w:rFonts w:ascii="Arial" w:eastAsia="Times New Roman" w:hAnsi="Arial" w:cs="Arial"/>
            <w:sz w:val="24"/>
            <w:szCs w:val="24"/>
            <w:lang w:eastAsia="ru-RU"/>
          </w:rPr>
          <w:t>-1,3 км</w:t>
        </w:r>
      </w:smartTag>
      <w:r w:rsidRPr="008336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Благоустройство прудов-17га.</w:t>
      </w:r>
    </w:p>
    <w:p w:rsidR="008336B9" w:rsidRPr="008336B9" w:rsidRDefault="008336B9" w:rsidP="008336B9">
      <w:pPr>
        <w:widowControl w:val="0"/>
        <w:numPr>
          <w:ilvl w:val="1"/>
          <w:numId w:val="15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Благоустройство оврагов.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Для предотвращения дальнейшего развития овражной сети предусматриваются следующие мероприятия: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1..Организация поверхностного стока с прилегающих территорий;</w:t>
      </w:r>
    </w:p>
    <w:p w:rsidR="008336B9" w:rsidRPr="008336B9" w:rsidRDefault="008336B9" w:rsidP="008336B9">
      <w:pPr>
        <w:tabs>
          <w:tab w:val="left" w:pos="750"/>
        </w:tabs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2.Закрепление вершин и отвершков оврагов;</w:t>
      </w:r>
    </w:p>
    <w:p w:rsidR="008336B9" w:rsidRPr="008336B9" w:rsidRDefault="008336B9" w:rsidP="008336B9">
      <w:pPr>
        <w:tabs>
          <w:tab w:val="left" w:pos="750"/>
        </w:tabs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3.Каптаж грунтовых вод, выклинивающихся на склонах;</w:t>
      </w:r>
    </w:p>
    <w:p w:rsidR="008336B9" w:rsidRPr="008336B9" w:rsidRDefault="008336B9" w:rsidP="008336B9">
      <w:pPr>
        <w:tabs>
          <w:tab w:val="left" w:pos="750"/>
        </w:tabs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4Уполаживание и озеленение крутых участков овражных склонов, 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Ориентировочная протяженность благоустраиваемых оврагов 15,6га, в том числе на первую очередь - </w:t>
      </w:r>
      <w:smartTag w:uri="urn:schemas-microsoft-com:office:smarttags" w:element="metricconverter">
        <w:smartTagPr>
          <w:attr w:name="ProductID" w:val="2,4 га"/>
        </w:smartTagPr>
        <w:r w:rsidRPr="008336B9">
          <w:rPr>
            <w:rFonts w:ascii="Arial" w:eastAsia="Times New Roman" w:hAnsi="Arial" w:cs="Arial"/>
            <w:sz w:val="24"/>
            <w:szCs w:val="24"/>
            <w:lang w:eastAsia="ru-RU"/>
          </w:rPr>
          <w:t>2,4 га</w:t>
        </w:r>
      </w:smartTag>
      <w:r w:rsidRPr="008336B9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районе с.Травкино.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Предложения по оптимизации административно-территориального устройства Радченского сельского поселения и изменению категорий земель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 территориальному планированию в части перевода земель сельскохозяйственного назначения в категорию земель промышленности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"/>
        <w:gridCol w:w="7749"/>
        <w:gridCol w:w="1958"/>
      </w:tblGrid>
      <w:tr w:rsidR="008336B9" w:rsidRPr="008336B9" w:rsidTr="008336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snapToGrid w:val="0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bCs/>
                <w:smallCaps/>
                <w:snapToGrid w:val="0"/>
                <w:sz w:val="24"/>
                <w:szCs w:val="24"/>
                <w:lang w:eastAsia="ru-RU"/>
              </w:rPr>
              <w:t>№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snapToGrid w:val="0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bCs/>
                <w:smallCaps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snapToGrid w:val="0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bCs/>
                <w:smallCaps/>
                <w:snapToGrid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snapToGrid w:val="0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/>
                <w:bCs/>
                <w:smallCaps/>
                <w:snapToGrid w:val="0"/>
                <w:sz w:val="24"/>
                <w:szCs w:val="24"/>
                <w:lang w:eastAsia="ru-RU"/>
              </w:rPr>
              <w:t>Этапы</w:t>
            </w:r>
          </w:p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/>
                <w:bCs/>
                <w:iCs/>
                <w:smallCaps/>
                <w:snapToGrid w:val="0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NewRoman" w:hAnsi="Arial" w:cs="Arial"/>
                <w:b/>
                <w:bCs/>
                <w:smallCaps/>
                <w:snapToGrid w:val="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8336B9" w:rsidRPr="008336B9" w:rsidTr="008336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mallCaps/>
                <w:snapToGrid w:val="0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bCs/>
                <w:smallCaps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9" w:rsidRPr="008336B9" w:rsidRDefault="008336B9" w:rsidP="0083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smallCaps/>
                <w:snapToGrid w:val="0"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Перевод земельного участка, общей площадью 46,2 га, расположенного по адресу: Воронежская область, Богучарский район, 2700м на юг от центральной части оврага Малинин, 4390м на запад от урочища Желобок, в юго-восточной части балки Черемховая, в юго-восточном направлении от села Радченское,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      </w:r>
            <w:r w:rsidRPr="008336B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с целью разработки месторождения песков</w:t>
            </w: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(СЗЗ – 100 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9" w:rsidRPr="008336B9" w:rsidRDefault="008336B9" w:rsidP="008336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3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 очередь</w:t>
            </w:r>
          </w:p>
        </w:tc>
      </w:tr>
    </w:tbl>
    <w:p w:rsidR="008336B9" w:rsidRPr="008336B9" w:rsidRDefault="008336B9" w:rsidP="00833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:rsidR="008336B9" w:rsidRPr="008336B9" w:rsidRDefault="008336B9" w:rsidP="00833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Перевод земельных участков 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>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осуществляется</w:t>
      </w:r>
      <w:r w:rsidRPr="008336B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</w:t>
      </w:r>
      <w:r w:rsidRPr="008336B9">
        <w:rPr>
          <w:rFonts w:ascii="Arial" w:eastAsia="Times New Roman" w:hAnsi="Arial" w:cs="Arial"/>
          <w:sz w:val="24"/>
          <w:szCs w:val="24"/>
          <w:lang w:eastAsia="ru-RU"/>
        </w:rPr>
        <w:t>при условии отсутствия на участке объектов культурного наследия (устанавливается в ходе историко-культурной экспертизы участка).</w:t>
      </w:r>
    </w:p>
    <w:p w:rsidR="008336B9" w:rsidRPr="008336B9" w:rsidRDefault="008336B9" w:rsidP="008336B9">
      <w:pPr>
        <w:autoSpaceDN w:val="0"/>
        <w:spacing w:after="0" w:line="20" w:lineRule="atLeast"/>
        <w:jc w:val="center"/>
        <w:rPr>
          <w:rFonts w:ascii="Arial" w:eastAsia="Times New Roman" w:hAnsi="Arial" w:cs="Times New Roman"/>
          <w:b/>
          <w:sz w:val="24"/>
          <w:szCs w:val="24"/>
        </w:rPr>
      </w:pPr>
      <w:bookmarkStart w:id="31" w:name="_Toc278291661"/>
      <w:r w:rsidRPr="008336B9">
        <w:rPr>
          <w:rFonts w:ascii="Arial" w:eastAsia="Times New Roman" w:hAnsi="Arial" w:cs="Arial"/>
          <w:b/>
        </w:rPr>
        <w:t>Заключение</w:t>
      </w:r>
      <w:bookmarkEnd w:id="31"/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Генеральный план Радченского сельского поселения является основным градостроительным документом муниципального образования и предлагает соответствующие механизмы его реализации.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Реализация генерального плана предусматривает использование установленных законодательством средств и методов административного воздействия: нормативно - правового регулирования, административных мер, прямых и косвенных методов бюджетной поддержки, механизмов организованной, правовой и информационной поддержки. Система механизмов, регламентирующих и обеспечивающих  в т.ч. реализацию генерального плана включает механизмы муниципального уровня.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В проект генерального плана Радченского сельского поселения, по мере необходимости, могут вноситься изменения и дополнения, связанные с разработкой и утверждением специализированных схем (например, проектов зон охраны объектов культурного наследия области, установление санитарно – защитных зон и иных режимных зон), принятием и изменением стратегических документов социально – экономического развития и пр.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B9">
        <w:rPr>
          <w:rFonts w:ascii="Arial" w:eastAsia="Times New Roman" w:hAnsi="Arial" w:cs="Arial"/>
          <w:sz w:val="24"/>
          <w:szCs w:val="24"/>
          <w:lang w:eastAsia="ru-RU"/>
        </w:rPr>
        <w:t>Порядок внесения изменений в генеральный план Радченского сельского поселения установлен ГК РФ и законом Воронежской области от 07.07.2006 № 63-ОЗ «О регулировании градостроительной деятельности в Воронежской области». Соответственно, после утверждения внесенных изменений в проект генерального плана сельского поселения, должны быть внесены изменения и в План реализации генерального плана.</w:t>
      </w: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B9" w:rsidRPr="008336B9" w:rsidRDefault="008336B9" w:rsidP="008336B9">
      <w:pPr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B9" w:rsidRPr="008336B9" w:rsidRDefault="008336B9" w:rsidP="008336B9">
      <w:pPr>
        <w:tabs>
          <w:tab w:val="left" w:pos="4590"/>
          <w:tab w:val="center" w:pos="4677"/>
        </w:tabs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36B9" w:rsidRPr="008336B9" w:rsidRDefault="008336B9" w:rsidP="008336B9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3271" w:rsidRDefault="00923271">
      <w:bookmarkStart w:id="32" w:name="_GoBack"/>
      <w:bookmarkEnd w:id="32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670F6B"/>
    <w:multiLevelType w:val="hybridMultilevel"/>
    <w:tmpl w:val="7C36A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ED4"/>
    <w:multiLevelType w:val="hybridMultilevel"/>
    <w:tmpl w:val="2AAEC298"/>
    <w:lvl w:ilvl="0" w:tplc="4CCE02A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C616D"/>
    <w:multiLevelType w:val="hybridMultilevel"/>
    <w:tmpl w:val="BB0AEA6A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9812ED"/>
    <w:multiLevelType w:val="hybridMultilevel"/>
    <w:tmpl w:val="9D72B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61E65"/>
    <w:multiLevelType w:val="hybridMultilevel"/>
    <w:tmpl w:val="6C846174"/>
    <w:lvl w:ilvl="0" w:tplc="70AAB56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33A5"/>
    <w:multiLevelType w:val="hybridMultilevel"/>
    <w:tmpl w:val="F8F0953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6F147D2"/>
    <w:multiLevelType w:val="hybridMultilevel"/>
    <w:tmpl w:val="3A94B52E"/>
    <w:lvl w:ilvl="0" w:tplc="0720CBC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</w:lvl>
    <w:lvl w:ilvl="1" w:tplc="1D0E0C4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D9600C"/>
    <w:multiLevelType w:val="hybridMultilevel"/>
    <w:tmpl w:val="E222D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B5DDF"/>
    <w:multiLevelType w:val="hybridMultilevel"/>
    <w:tmpl w:val="F58A4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D00EF"/>
    <w:multiLevelType w:val="hybridMultilevel"/>
    <w:tmpl w:val="F6F6E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C0B61"/>
    <w:multiLevelType w:val="hybridMultilevel"/>
    <w:tmpl w:val="5C5ED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C0C42"/>
    <w:multiLevelType w:val="hybridMultilevel"/>
    <w:tmpl w:val="076C3A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7796143E"/>
    <w:multiLevelType w:val="hybridMultilevel"/>
    <w:tmpl w:val="6686983C"/>
    <w:lvl w:ilvl="0" w:tplc="FF502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EC4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C49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E0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08E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6B0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66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C2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43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81656"/>
    <w:multiLevelType w:val="hybridMultilevel"/>
    <w:tmpl w:val="860C12A6"/>
    <w:lvl w:ilvl="0" w:tplc="94FAB908">
      <w:start w:val="1"/>
      <w:numFmt w:val="decimal"/>
      <w:lvlText w:val="%1."/>
      <w:lvlJc w:val="left"/>
      <w:pPr>
        <w:ind w:left="1909" w:hanging="1200"/>
      </w:pPr>
    </w:lvl>
    <w:lvl w:ilvl="1" w:tplc="F7A880A8">
      <w:start w:val="1"/>
      <w:numFmt w:val="lowerLetter"/>
      <w:lvlText w:val="%2."/>
      <w:lvlJc w:val="left"/>
      <w:pPr>
        <w:ind w:left="1789" w:hanging="360"/>
      </w:pPr>
    </w:lvl>
    <w:lvl w:ilvl="2" w:tplc="4AB6B4F8">
      <w:start w:val="1"/>
      <w:numFmt w:val="lowerRoman"/>
      <w:lvlText w:val="%3."/>
      <w:lvlJc w:val="right"/>
      <w:pPr>
        <w:ind w:left="2509" w:hanging="180"/>
      </w:pPr>
    </w:lvl>
    <w:lvl w:ilvl="3" w:tplc="0A6C3D80">
      <w:start w:val="1"/>
      <w:numFmt w:val="decimal"/>
      <w:lvlText w:val="%4."/>
      <w:lvlJc w:val="left"/>
      <w:pPr>
        <w:ind w:left="3229" w:hanging="360"/>
      </w:pPr>
    </w:lvl>
    <w:lvl w:ilvl="4" w:tplc="C130D164">
      <w:start w:val="1"/>
      <w:numFmt w:val="lowerLetter"/>
      <w:lvlText w:val="%5."/>
      <w:lvlJc w:val="left"/>
      <w:pPr>
        <w:ind w:left="3949" w:hanging="360"/>
      </w:pPr>
    </w:lvl>
    <w:lvl w:ilvl="5" w:tplc="76A62708">
      <w:start w:val="1"/>
      <w:numFmt w:val="lowerRoman"/>
      <w:lvlText w:val="%6."/>
      <w:lvlJc w:val="right"/>
      <w:pPr>
        <w:ind w:left="4669" w:hanging="180"/>
      </w:pPr>
    </w:lvl>
    <w:lvl w:ilvl="6" w:tplc="A44A3AE2">
      <w:start w:val="1"/>
      <w:numFmt w:val="decimal"/>
      <w:lvlText w:val="%7."/>
      <w:lvlJc w:val="left"/>
      <w:pPr>
        <w:ind w:left="5389" w:hanging="360"/>
      </w:pPr>
    </w:lvl>
    <w:lvl w:ilvl="7" w:tplc="7BD632F0">
      <w:start w:val="1"/>
      <w:numFmt w:val="lowerLetter"/>
      <w:lvlText w:val="%8."/>
      <w:lvlJc w:val="left"/>
      <w:pPr>
        <w:ind w:left="6109" w:hanging="360"/>
      </w:pPr>
    </w:lvl>
    <w:lvl w:ilvl="8" w:tplc="9A841F9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34"/>
    <w:rsid w:val="006E2334"/>
    <w:rsid w:val="008336B9"/>
    <w:rsid w:val="009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21AA-B0B0-4904-81DB-5D1347E0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8336B9"/>
    <w:pPr>
      <w:autoSpaceDN w:val="0"/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8336B9"/>
    <w:pPr>
      <w:autoSpaceDN w:val="0"/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8336B9"/>
    <w:pPr>
      <w:autoSpaceDN w:val="0"/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8336B9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8336B9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8336B9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paragraph" w:styleId="a3">
    <w:name w:val="Normal (Web)"/>
    <w:aliases w:val="Обычный (Web)"/>
    <w:autoRedefine/>
    <w:uiPriority w:val="34"/>
    <w:semiHidden/>
    <w:unhideWhenUsed/>
    <w:qFormat/>
    <w:rsid w:val="008336B9"/>
    <w:pPr>
      <w:autoSpaceDN w:val="0"/>
      <w:spacing w:after="0" w:line="240" w:lineRule="auto"/>
      <w:ind w:left="708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autoRedefine/>
    <w:uiPriority w:val="1"/>
    <w:qFormat/>
    <w:rsid w:val="008336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4">
    <w:name w:val="Основа"/>
    <w:autoRedefine/>
    <w:uiPriority w:val="1"/>
    <w:qFormat/>
    <w:rsid w:val="008336B9"/>
    <w:pPr>
      <w:autoSpaceDN w:val="0"/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УРОВЕНЬ 1 Знак"/>
    <w:link w:val="10"/>
    <w:locked/>
    <w:rsid w:val="008336B9"/>
    <w:rPr>
      <w:rFonts w:ascii="Arial" w:eastAsia="Times New Roman" w:hAnsi="Arial" w:cs="Arial"/>
      <w:b/>
    </w:rPr>
  </w:style>
  <w:style w:type="paragraph" w:customStyle="1" w:styleId="10">
    <w:name w:val="УРОВЕНЬ 1"/>
    <w:next w:val="a5"/>
    <w:link w:val="1"/>
    <w:autoRedefine/>
    <w:qFormat/>
    <w:rsid w:val="008336B9"/>
    <w:pPr>
      <w:autoSpaceDN w:val="0"/>
      <w:spacing w:after="0" w:line="20" w:lineRule="atLeast"/>
      <w:jc w:val="center"/>
    </w:pPr>
    <w:rPr>
      <w:rFonts w:ascii="Arial" w:eastAsia="Times New Roman" w:hAnsi="Arial" w:cs="Arial"/>
      <w:b/>
    </w:rPr>
  </w:style>
  <w:style w:type="character" w:customStyle="1" w:styleId="21">
    <w:name w:val="УРОВЕНЬ 2 Знак"/>
    <w:link w:val="22"/>
    <w:locked/>
    <w:rsid w:val="008336B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customStyle="1" w:styleId="22">
    <w:name w:val="УРОВЕНЬ 2"/>
    <w:next w:val="a5"/>
    <w:link w:val="21"/>
    <w:autoRedefine/>
    <w:qFormat/>
    <w:rsid w:val="008336B9"/>
    <w:pPr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31">
    <w:name w:val="Уровень 3 Знак"/>
    <w:link w:val="32"/>
    <w:locked/>
    <w:rsid w:val="008336B9"/>
    <w:rPr>
      <w:rFonts w:ascii="Arial" w:eastAsia="Times New Roman" w:hAnsi="Arial" w:cs="Arial"/>
      <w:b/>
      <w:sz w:val="24"/>
      <w:szCs w:val="24"/>
    </w:rPr>
  </w:style>
  <w:style w:type="paragraph" w:customStyle="1" w:styleId="32">
    <w:name w:val="Уровень 3"/>
    <w:next w:val="a5"/>
    <w:link w:val="31"/>
    <w:autoRedefine/>
    <w:qFormat/>
    <w:rsid w:val="008336B9"/>
    <w:pPr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b/>
      <w:sz w:val="24"/>
      <w:szCs w:val="24"/>
    </w:rPr>
  </w:style>
  <w:style w:type="paragraph" w:customStyle="1" w:styleId="11">
    <w:name w:val="Текст1"/>
    <w:autoRedefine/>
    <w:uiPriority w:val="1"/>
    <w:qFormat/>
    <w:rsid w:val="008336B9"/>
    <w:pPr>
      <w:suppressAutoHyphens/>
      <w:autoSpaceDN w:val="0"/>
      <w:spacing w:after="0" w:line="240" w:lineRule="auto"/>
      <w:ind w:firstLine="567"/>
      <w:jc w:val="both"/>
    </w:pPr>
    <w:rPr>
      <w:rFonts w:ascii="Courier New" w:eastAsia="Lucida Sans Unicode" w:hAnsi="Courier New" w:cs="Courier New"/>
      <w:kern w:val="2"/>
      <w:sz w:val="24"/>
      <w:szCs w:val="24"/>
      <w:lang w:eastAsia="ru-RU"/>
    </w:rPr>
  </w:style>
  <w:style w:type="paragraph" w:customStyle="1" w:styleId="23">
    <w:name w:val="Текст2"/>
    <w:autoRedefine/>
    <w:uiPriority w:val="1"/>
    <w:qFormat/>
    <w:rsid w:val="008336B9"/>
    <w:pPr>
      <w:suppressAutoHyphens/>
      <w:autoSpaceDN w:val="0"/>
      <w:spacing w:after="0" w:line="240" w:lineRule="auto"/>
      <w:ind w:firstLine="567"/>
      <w:jc w:val="both"/>
    </w:pPr>
    <w:rPr>
      <w:rFonts w:ascii="Courier New" w:eastAsia="Lucida Sans Unicode" w:hAnsi="Courier New" w:cs="Courier New"/>
      <w:kern w:val="2"/>
      <w:sz w:val="24"/>
      <w:szCs w:val="24"/>
      <w:lang w:eastAsia="ru-RU"/>
    </w:rPr>
  </w:style>
  <w:style w:type="paragraph" w:customStyle="1" w:styleId="a6">
    <w:name w:val="таблица"/>
    <w:basedOn w:val="a5"/>
    <w:autoRedefine/>
    <w:uiPriority w:val="1"/>
    <w:qFormat/>
    <w:rsid w:val="008336B9"/>
    <w:pPr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шапка таблицы"/>
    <w:autoRedefine/>
    <w:uiPriority w:val="1"/>
    <w:qFormat/>
    <w:rsid w:val="008336B9"/>
    <w:pPr>
      <w:autoSpaceDN w:val="0"/>
      <w:spacing w:after="0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">
    <w:name w:val="Стиль1 Знак Знак"/>
    <w:link w:val="13"/>
    <w:locked/>
    <w:rsid w:val="008336B9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 Знак"/>
    <w:link w:val="12"/>
    <w:autoRedefine/>
    <w:qFormat/>
    <w:rsid w:val="008336B9"/>
    <w:pPr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-">
    <w:name w:val="обычный- курсив-полужирный Знак Знак"/>
    <w:link w:val="--0"/>
    <w:locked/>
    <w:rsid w:val="008336B9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--0">
    <w:name w:val="обычный- курсив-полужирный Знак"/>
    <w:link w:val="--"/>
    <w:autoRedefine/>
    <w:qFormat/>
    <w:rsid w:val="008336B9"/>
    <w:pPr>
      <w:autoSpaceDN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Title">
    <w:name w:val="Title!Название НПА"/>
    <w:autoRedefine/>
    <w:uiPriority w:val="1"/>
    <w:qFormat/>
    <w:rsid w:val="008336B9"/>
    <w:pPr>
      <w:autoSpaceDN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4">
    <w:name w:val="Обычный1"/>
    <w:autoRedefine/>
    <w:uiPriority w:val="1"/>
    <w:qFormat/>
    <w:rsid w:val="008336B9"/>
    <w:pPr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rsid w:val="008336B9"/>
    <w:rPr>
      <w:rFonts w:ascii="Arial" w:hAnsi="Arial" w:cs="Arial" w:hint="default"/>
    </w:rPr>
  </w:style>
  <w:style w:type="paragraph" w:styleId="a5">
    <w:name w:val="Body Text"/>
    <w:basedOn w:val="a"/>
    <w:link w:val="a8"/>
    <w:uiPriority w:val="99"/>
    <w:semiHidden/>
    <w:unhideWhenUsed/>
    <w:rsid w:val="008336B9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83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6336</Words>
  <Characters>36121</Characters>
  <Application>Microsoft Office Word</Application>
  <DocSecurity>0</DocSecurity>
  <Lines>301</Lines>
  <Paragraphs>84</Paragraphs>
  <ScaleCrop>false</ScaleCrop>
  <Company/>
  <LinksUpToDate>false</LinksUpToDate>
  <CharactersWithSpaces>42373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2019-04-19T10:17:00Z</dcterms:created>
  <dcterms:modified xsi:type="dcterms:W3CDTF">2019-04-19T10:17:00Z</dcterms:modified>
</cp:coreProperties>
</file>