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B" w:rsidRDefault="00E27F8E" w:rsidP="00A00BDB">
      <w:pPr>
        <w:spacing w:after="24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ИНФОРМАЦИОННАЯ ПОДДЕРЖКА СУБЪЕКТОВ МАЛОГО </w:t>
      </w:r>
      <w:r w:rsidR="00554F5B">
        <w:rPr>
          <w:b/>
          <w:color w:val="C00000"/>
          <w:sz w:val="28"/>
          <w:szCs w:val="28"/>
        </w:rPr>
        <w:t xml:space="preserve"> И СРЕДНЕГО </w:t>
      </w:r>
      <w:r w:rsidR="00554F5B" w:rsidRPr="006E6CDA">
        <w:rPr>
          <w:b/>
          <w:color w:val="C00000"/>
          <w:sz w:val="28"/>
          <w:szCs w:val="28"/>
        </w:rPr>
        <w:t>ПРЕДПРИНИМАТЕЛЬСТВ</w:t>
      </w:r>
      <w:r w:rsidR="00554F5B">
        <w:rPr>
          <w:b/>
          <w:color w:val="C00000"/>
          <w:sz w:val="28"/>
          <w:szCs w:val="28"/>
        </w:rPr>
        <w:t>А</w:t>
      </w:r>
      <w:r w:rsidR="00D12E0A">
        <w:rPr>
          <w:b/>
          <w:color w:val="C00000"/>
          <w:sz w:val="28"/>
          <w:szCs w:val="28"/>
        </w:rPr>
        <w:t xml:space="preserve"> </w:t>
      </w:r>
    </w:p>
    <w:p w:rsidR="006C1781" w:rsidRDefault="006C1781" w:rsidP="00DD1528">
      <w:pPr>
        <w:pStyle w:val="a7"/>
        <w:spacing w:line="360" w:lineRule="auto"/>
        <w:ind w:left="0" w:right="-1" w:firstLine="567"/>
        <w:jc w:val="both"/>
        <w:rPr>
          <w:rFonts w:eastAsia="Calibri"/>
          <w:bCs/>
          <w:sz w:val="28"/>
          <w:szCs w:val="28"/>
        </w:rPr>
      </w:pPr>
    </w:p>
    <w:p w:rsidR="00DD1528" w:rsidRPr="00691CCA" w:rsidRDefault="00DD1528" w:rsidP="00DE18E8">
      <w:pPr>
        <w:pStyle w:val="a7"/>
        <w:spacing w:line="360" w:lineRule="auto"/>
        <w:ind w:left="0" w:right="-1" w:firstLine="567"/>
        <w:jc w:val="both"/>
        <w:rPr>
          <w:rFonts w:eastAsia="Calibri"/>
        </w:rPr>
      </w:pPr>
      <w:r w:rsidRPr="00691CCA">
        <w:rPr>
          <w:rFonts w:eastAsia="Calibri"/>
          <w:bCs/>
        </w:rPr>
        <w:t>По состоянию на 1 января 20</w:t>
      </w:r>
      <w:r w:rsidR="00036BA3" w:rsidRPr="00691CCA">
        <w:rPr>
          <w:rFonts w:eastAsia="Calibri"/>
          <w:bCs/>
        </w:rPr>
        <w:t>20</w:t>
      </w:r>
      <w:r w:rsidRPr="00691CCA">
        <w:rPr>
          <w:rFonts w:eastAsia="Calibri"/>
          <w:bCs/>
        </w:rPr>
        <w:t xml:space="preserve"> года в районе осуществляют предпринимательскую деятельность 12</w:t>
      </w:r>
      <w:r w:rsidR="00036BA3" w:rsidRPr="00691CCA">
        <w:rPr>
          <w:rFonts w:eastAsia="Calibri"/>
          <w:bCs/>
        </w:rPr>
        <w:t>28</w:t>
      </w:r>
      <w:r w:rsidRPr="00691CCA">
        <w:rPr>
          <w:rFonts w:eastAsia="Calibri"/>
          <w:bCs/>
        </w:rPr>
        <w:t xml:space="preserve"> субъекта малого и среднего предпринимательства: 1</w:t>
      </w:r>
      <w:r w:rsidR="00036BA3" w:rsidRPr="00691CCA">
        <w:rPr>
          <w:rFonts w:eastAsia="Calibri"/>
          <w:bCs/>
        </w:rPr>
        <w:t>067</w:t>
      </w:r>
      <w:r w:rsidRPr="00691CCA">
        <w:rPr>
          <w:rFonts w:eastAsia="Calibri"/>
          <w:bCs/>
        </w:rPr>
        <w:t xml:space="preserve"> индивидуальных предпринимателей, </w:t>
      </w:r>
      <w:r w:rsidR="00036BA3" w:rsidRPr="00691CCA">
        <w:rPr>
          <w:rFonts w:eastAsia="Calibri"/>
          <w:bCs/>
        </w:rPr>
        <w:t>3</w:t>
      </w:r>
      <w:r w:rsidRPr="00691CCA">
        <w:rPr>
          <w:rFonts w:eastAsia="Calibri"/>
          <w:bCs/>
        </w:rPr>
        <w:t xml:space="preserve">  средних предприятий и 158 малых предприятий. </w:t>
      </w:r>
      <w:r w:rsidRPr="00691CCA">
        <w:rPr>
          <w:rFonts w:eastAsia="Calibri"/>
        </w:rPr>
        <w:t xml:space="preserve">На 10000 человек населения приходится </w:t>
      </w:r>
      <w:r w:rsidR="00036BA3" w:rsidRPr="00691CCA">
        <w:rPr>
          <w:rFonts w:eastAsia="Calibri"/>
        </w:rPr>
        <w:t>331,6</w:t>
      </w:r>
      <w:r w:rsidRPr="00691CCA">
        <w:rPr>
          <w:rFonts w:eastAsia="Calibri"/>
        </w:rPr>
        <w:t xml:space="preserve"> субъектов МСП</w:t>
      </w:r>
      <w:r w:rsidR="00036BA3" w:rsidRPr="00691CCA">
        <w:rPr>
          <w:rFonts w:eastAsia="Calibri"/>
        </w:rPr>
        <w:t>.</w:t>
      </w:r>
      <w:r w:rsidRPr="00691CCA">
        <w:rPr>
          <w:rFonts w:eastAsia="Calibri"/>
        </w:rPr>
        <w:t xml:space="preserve">  </w:t>
      </w:r>
    </w:p>
    <w:p w:rsidR="00DD1528" w:rsidRPr="00691CCA" w:rsidRDefault="00DD1528" w:rsidP="00DE18E8">
      <w:pPr>
        <w:keepNext/>
        <w:tabs>
          <w:tab w:val="left" w:pos="6946"/>
        </w:tabs>
        <w:spacing w:line="360" w:lineRule="auto"/>
        <w:ind w:right="-1" w:firstLine="567"/>
        <w:jc w:val="both"/>
      </w:pPr>
      <w:r w:rsidRPr="00691CCA">
        <w:t>Среднесписочная численность работников малых и средних предприятий составила на 1 января 20</w:t>
      </w:r>
      <w:r w:rsidR="00036BA3" w:rsidRPr="00691CCA">
        <w:t>20</w:t>
      </w:r>
      <w:r w:rsidRPr="00691CCA">
        <w:t xml:space="preserve"> года – 41</w:t>
      </w:r>
      <w:r w:rsidR="003D1A49" w:rsidRPr="00691CCA">
        <w:t>67</w:t>
      </w:r>
      <w:r w:rsidRPr="00691CCA">
        <w:t xml:space="preserve"> чел., или 39,6% в общей численности работников.   </w:t>
      </w:r>
    </w:p>
    <w:p w:rsidR="00554F5B" w:rsidRPr="00691CCA" w:rsidRDefault="00DD1528" w:rsidP="00DE18E8">
      <w:pPr>
        <w:keepNext/>
        <w:tabs>
          <w:tab w:val="left" w:pos="6946"/>
        </w:tabs>
        <w:spacing w:line="360" w:lineRule="auto"/>
        <w:ind w:firstLine="567"/>
        <w:jc w:val="both"/>
      </w:pPr>
      <w:r w:rsidRPr="00691CCA">
        <w:t xml:space="preserve">        </w:t>
      </w:r>
      <w:r w:rsidR="00554F5B" w:rsidRPr="00691CCA">
        <w:t>В 20</w:t>
      </w:r>
      <w:r w:rsidR="009113AC" w:rsidRPr="00691CCA">
        <w:t>19</w:t>
      </w:r>
      <w:r w:rsidR="00554F5B" w:rsidRPr="00691CCA">
        <w:t xml:space="preserve"> году     оборот   малых и средних предприятий составил </w:t>
      </w:r>
      <w:r w:rsidR="003D1A49" w:rsidRPr="00691CCA">
        <w:t>6050,9</w:t>
      </w:r>
      <w:r w:rsidR="00554F5B" w:rsidRPr="00691CCA">
        <w:t xml:space="preserve"> млн рублей (1</w:t>
      </w:r>
      <w:r w:rsidRPr="00691CCA">
        <w:t>1</w:t>
      </w:r>
      <w:r w:rsidR="003D1A49" w:rsidRPr="00691CCA">
        <w:t>3</w:t>
      </w:r>
      <w:r w:rsidR="00554F5B" w:rsidRPr="00691CCA">
        <w:t>% к уровню 201</w:t>
      </w:r>
      <w:r w:rsidR="003D1A49" w:rsidRPr="00691CCA">
        <w:t>8</w:t>
      </w:r>
      <w:r w:rsidR="00554F5B" w:rsidRPr="00691CCA">
        <w:t xml:space="preserve"> года). </w:t>
      </w:r>
    </w:p>
    <w:p w:rsidR="00C2669C" w:rsidRPr="00691CCA" w:rsidRDefault="00554F5B" w:rsidP="00DE18E8">
      <w:pPr>
        <w:spacing w:line="360" w:lineRule="auto"/>
        <w:ind w:firstLine="567"/>
        <w:jc w:val="both"/>
        <w:rPr>
          <w:bCs/>
        </w:rPr>
      </w:pPr>
      <w:r w:rsidRPr="00691CCA">
        <w:t xml:space="preserve">В </w:t>
      </w:r>
      <w:proofErr w:type="gramStart"/>
      <w:r w:rsidRPr="00691CCA">
        <w:t>районе</w:t>
      </w:r>
      <w:proofErr w:type="gramEnd"/>
      <w:r w:rsidRPr="00691CCA">
        <w:t xml:space="preserve"> сформирована система поддержки бизнеса, представляющая собой комплекс правовых, организационных и финансовых механизмов: АНО «Богучарский центр поддержки предпринимательства»</w:t>
      </w:r>
      <w:r w:rsidR="00FE6FFE" w:rsidRPr="00691CCA">
        <w:t xml:space="preserve"> </w:t>
      </w:r>
      <w:r w:rsidR="00FE6FFE" w:rsidRPr="00691CCA">
        <w:rPr>
          <w:i/>
        </w:rPr>
        <w:t>(</w:t>
      </w:r>
      <w:r w:rsidR="00FE6FFE" w:rsidRPr="00691CCA">
        <w:rPr>
          <w:bCs/>
          <w:i/>
          <w:shd w:val="clear" w:color="auto" w:fill="FFFFFF"/>
        </w:rPr>
        <w:t>адрес:</w:t>
      </w:r>
      <w:r w:rsidR="00FE6FFE" w:rsidRPr="00691CCA">
        <w:rPr>
          <w:rStyle w:val="apple-converted-space"/>
          <w:i/>
          <w:color w:val="262626"/>
          <w:shd w:val="clear" w:color="auto" w:fill="FFFFFF"/>
        </w:rPr>
        <w:t> </w:t>
      </w:r>
      <w:r w:rsidR="00FE6FFE" w:rsidRPr="00691CCA">
        <w:rPr>
          <w:i/>
          <w:color w:val="262626"/>
          <w:shd w:val="clear" w:color="auto" w:fill="FFFFFF"/>
        </w:rPr>
        <w:t xml:space="preserve"> 396790, Воронежская обл., Богучарский район, г</w:t>
      </w:r>
      <w:proofErr w:type="gramStart"/>
      <w:r w:rsidR="00FE6FFE" w:rsidRPr="00691CCA">
        <w:rPr>
          <w:i/>
          <w:color w:val="262626"/>
          <w:shd w:val="clear" w:color="auto" w:fill="FFFFFF"/>
        </w:rPr>
        <w:t>.Б</w:t>
      </w:r>
      <w:proofErr w:type="gramEnd"/>
      <w:r w:rsidR="00FE6FFE" w:rsidRPr="00691CCA">
        <w:rPr>
          <w:i/>
          <w:color w:val="262626"/>
          <w:shd w:val="clear" w:color="auto" w:fill="FFFFFF"/>
        </w:rPr>
        <w:t xml:space="preserve">огучар, ул.Дзержинского, 34, </w:t>
      </w:r>
      <w:r w:rsidR="00FE6FFE" w:rsidRPr="00691CCA">
        <w:rPr>
          <w:i/>
        </w:rPr>
        <w:t>телефон</w:t>
      </w:r>
      <w:r w:rsidR="00FE6FFE" w:rsidRPr="00691CCA">
        <w:rPr>
          <w:b/>
          <w:bCs/>
          <w:i/>
          <w:color w:val="262626"/>
          <w:shd w:val="clear" w:color="auto" w:fill="FFFFFF"/>
        </w:rPr>
        <w:t>:</w:t>
      </w:r>
      <w:r w:rsidR="00FE6FFE" w:rsidRPr="00691CCA">
        <w:rPr>
          <w:rStyle w:val="apple-converted-space"/>
          <w:i/>
          <w:color w:val="262626"/>
          <w:shd w:val="clear" w:color="auto" w:fill="FFFFFF"/>
        </w:rPr>
        <w:t> </w:t>
      </w:r>
      <w:r w:rsidR="00FE6FFE" w:rsidRPr="00691CCA">
        <w:rPr>
          <w:i/>
          <w:color w:val="262626"/>
          <w:shd w:val="clear" w:color="auto" w:fill="FFFFFF"/>
        </w:rPr>
        <w:t xml:space="preserve">(47366) 2-30-45, </w:t>
      </w:r>
      <w:proofErr w:type="spellStart"/>
      <w:r w:rsidR="00FE6FFE" w:rsidRPr="00691CCA">
        <w:rPr>
          <w:bCs/>
          <w:i/>
          <w:color w:val="262626"/>
          <w:shd w:val="clear" w:color="auto" w:fill="FFFFFF"/>
        </w:rPr>
        <w:t>E-mail</w:t>
      </w:r>
      <w:proofErr w:type="spellEnd"/>
      <w:r w:rsidR="00FE6FFE" w:rsidRPr="00691CCA">
        <w:rPr>
          <w:bCs/>
          <w:i/>
          <w:color w:val="262626"/>
          <w:shd w:val="clear" w:color="auto" w:fill="FFFFFF"/>
        </w:rPr>
        <w:t>:</w:t>
      </w:r>
      <w:r w:rsidR="00FE6FFE" w:rsidRPr="00691CCA">
        <w:rPr>
          <w:rStyle w:val="apple-converted-space"/>
          <w:i/>
          <w:color w:val="262626"/>
          <w:shd w:val="clear" w:color="auto" w:fill="FFFFFF"/>
        </w:rPr>
        <w:t> </w:t>
      </w:r>
      <w:proofErr w:type="spellStart"/>
      <w:r w:rsidR="00FE6FFE" w:rsidRPr="00691CCA">
        <w:rPr>
          <w:i/>
          <w:shd w:val="clear" w:color="auto" w:fill="FFFFFF"/>
        </w:rPr>
        <w:t>bcppboxvsi@yandex.r</w:t>
      </w:r>
      <w:r w:rsidR="001E04A2" w:rsidRPr="00691CCA">
        <w:rPr>
          <w:i/>
          <w:shd w:val="clear" w:color="auto" w:fill="FFFFFF"/>
        </w:rPr>
        <w:t>и</w:t>
      </w:r>
      <w:proofErr w:type="spellEnd"/>
      <w:r w:rsidR="00FE6FFE" w:rsidRPr="00691CCA">
        <w:rPr>
          <w:color w:val="262626"/>
          <w:shd w:val="clear" w:color="auto" w:fill="FFFFFF"/>
        </w:rPr>
        <w:t>)</w:t>
      </w:r>
      <w:r w:rsidRPr="00691CCA">
        <w:t xml:space="preserve"> и микрофинансовая организация «Фонд поддержки предпринимательства»</w:t>
      </w:r>
      <w:r w:rsidR="00FE6FFE" w:rsidRPr="00691CCA">
        <w:t xml:space="preserve"> </w:t>
      </w:r>
      <w:r w:rsidR="00FE6FFE" w:rsidRPr="00691CCA">
        <w:rPr>
          <w:i/>
        </w:rPr>
        <w:t>(</w:t>
      </w:r>
      <w:r w:rsidR="00FE6FFE" w:rsidRPr="00691CCA">
        <w:rPr>
          <w:bCs/>
          <w:i/>
          <w:color w:val="262626"/>
          <w:shd w:val="clear" w:color="auto" w:fill="FFFFFF"/>
        </w:rPr>
        <w:t>адрес:</w:t>
      </w:r>
      <w:r w:rsidR="00FE6FFE" w:rsidRPr="00691CCA">
        <w:rPr>
          <w:rStyle w:val="apple-converted-space"/>
          <w:i/>
          <w:color w:val="262626"/>
          <w:shd w:val="clear" w:color="auto" w:fill="FFFFFF"/>
        </w:rPr>
        <w:t> </w:t>
      </w:r>
      <w:r w:rsidR="00FE6FFE" w:rsidRPr="00691CCA">
        <w:rPr>
          <w:i/>
          <w:color w:val="262626"/>
          <w:shd w:val="clear" w:color="auto" w:fill="FFFFFF"/>
        </w:rPr>
        <w:t>Россия, 396790, Воронежская обл., г</w:t>
      </w:r>
      <w:proofErr w:type="gramStart"/>
      <w:r w:rsidR="00FE6FFE" w:rsidRPr="00691CCA">
        <w:rPr>
          <w:i/>
          <w:color w:val="262626"/>
          <w:shd w:val="clear" w:color="auto" w:fill="FFFFFF"/>
        </w:rPr>
        <w:t>.Б</w:t>
      </w:r>
      <w:proofErr w:type="gramEnd"/>
      <w:r w:rsidR="00FE6FFE" w:rsidRPr="00691CCA">
        <w:rPr>
          <w:i/>
          <w:color w:val="262626"/>
          <w:shd w:val="clear" w:color="auto" w:fill="FFFFFF"/>
        </w:rPr>
        <w:t>огучар,л.Дзержинского,34</w:t>
      </w:r>
      <w:r w:rsidR="00FE6FFE" w:rsidRPr="00691CCA">
        <w:rPr>
          <w:i/>
        </w:rPr>
        <w:t>.,</w:t>
      </w:r>
      <w:r w:rsidR="001E04A2" w:rsidRPr="00691CCA">
        <w:rPr>
          <w:i/>
        </w:rPr>
        <w:t>т</w:t>
      </w:r>
      <w:r w:rsidR="00FE6FFE" w:rsidRPr="00691CCA">
        <w:rPr>
          <w:i/>
        </w:rPr>
        <w:t>елефон:</w:t>
      </w:r>
      <w:r w:rsidR="00FE6FFE" w:rsidRPr="00691CCA">
        <w:rPr>
          <w:i/>
          <w:color w:val="262626"/>
          <w:shd w:val="clear" w:color="auto" w:fill="FFFFFF"/>
        </w:rPr>
        <w:t>(47366)2-30-45</w:t>
      </w:r>
      <w:r w:rsidR="001E04A2" w:rsidRPr="00691CCA">
        <w:rPr>
          <w:i/>
          <w:color w:val="262626"/>
          <w:shd w:val="clear" w:color="auto" w:fill="FFFFFF"/>
        </w:rPr>
        <w:t>,</w:t>
      </w:r>
      <w:r w:rsidR="00FE6FFE" w:rsidRPr="00691CCA">
        <w:rPr>
          <w:bCs/>
          <w:i/>
          <w:color w:val="262626"/>
          <w:shd w:val="clear" w:color="auto" w:fill="FFFFFF"/>
        </w:rPr>
        <w:t>E-</w:t>
      </w:r>
      <w:r w:rsidR="001E04A2" w:rsidRPr="00691CCA">
        <w:rPr>
          <w:bCs/>
          <w:i/>
          <w:color w:val="262626"/>
          <w:shd w:val="clear" w:color="auto" w:fill="FFFFFF"/>
        </w:rPr>
        <w:t>mail:</w:t>
      </w:r>
      <w:r w:rsidR="001E04A2" w:rsidRPr="00691CCA">
        <w:rPr>
          <w:rStyle w:val="apple-converted-space"/>
          <w:i/>
          <w:color w:val="262626"/>
          <w:shd w:val="clear" w:color="auto" w:fill="FFFFFF"/>
        </w:rPr>
        <w:t> </w:t>
      </w:r>
      <w:hyperlink r:id="rId5" w:history="1">
        <w:r w:rsidR="001E04A2" w:rsidRPr="00691CCA">
          <w:rPr>
            <w:rStyle w:val="a9"/>
            <w:i/>
            <w:color w:val="auto"/>
            <w:shd w:val="clear" w:color="auto" w:fill="FFFFFF"/>
          </w:rPr>
          <w:t>bcppboxvsi@yandex.ru</w:t>
        </w:r>
      </w:hyperlink>
      <w:r w:rsidR="001E04A2" w:rsidRPr="00691CCA">
        <w:rPr>
          <w:i/>
        </w:rPr>
        <w:t>).</w:t>
      </w:r>
      <w:r w:rsidR="001E04A2" w:rsidRPr="00691CCA">
        <w:rPr>
          <w:i/>
        </w:rPr>
        <w:br/>
      </w:r>
      <w:r w:rsidR="001E04A2" w:rsidRPr="00691CCA">
        <w:rPr>
          <w:color w:val="262626"/>
        </w:rPr>
        <w:t xml:space="preserve"> </w:t>
      </w:r>
      <w:r w:rsidR="00C2669C" w:rsidRPr="00691CCA">
        <w:rPr>
          <w:b/>
          <w:bCs/>
        </w:rPr>
        <w:t xml:space="preserve">       </w:t>
      </w:r>
      <w:r w:rsidR="00C2669C" w:rsidRPr="00691CCA">
        <w:rPr>
          <w:bCs/>
        </w:rPr>
        <w:t>Микрокредитная компания Фонд поддержки предпринимательства Богучарского района Воронежской области осуществляет выдачу займов для малого и среднего предпринимательства.</w:t>
      </w:r>
    </w:p>
    <w:p w:rsidR="00C2669C" w:rsidRPr="00691CCA" w:rsidRDefault="00C2669C" w:rsidP="00DE18E8">
      <w:pPr>
        <w:spacing w:line="360" w:lineRule="auto"/>
        <w:ind w:firstLine="567"/>
        <w:jc w:val="both"/>
        <w:rPr>
          <w:shd w:val="clear" w:color="auto" w:fill="E6E6E6"/>
        </w:rPr>
      </w:pPr>
      <w:r w:rsidRPr="00691CCA">
        <w:rPr>
          <w:rStyle w:val="a6"/>
        </w:rPr>
        <w:t xml:space="preserve">       </w:t>
      </w:r>
      <w:r w:rsidRPr="00691CCA">
        <w:rPr>
          <w:rStyle w:val="a6"/>
          <w:b w:val="0"/>
        </w:rPr>
        <w:t>АНО "Богучарский Центр поддержки предпринимательства"</w:t>
      </w:r>
      <w:r w:rsidRPr="00691CCA">
        <w:rPr>
          <w:b/>
          <w:shd w:val="clear" w:color="auto" w:fill="E6E6E6"/>
        </w:rPr>
        <w:t xml:space="preserve"> </w:t>
      </w:r>
      <w:r w:rsidRPr="00691CCA">
        <w:rPr>
          <w:shd w:val="clear" w:color="auto" w:fill="E6E6E6"/>
        </w:rPr>
        <w:t xml:space="preserve">оказывает </w:t>
      </w:r>
      <w:r w:rsidR="008A39B4" w:rsidRPr="00691CCA">
        <w:rPr>
          <w:shd w:val="clear" w:color="auto" w:fill="E6E6E6"/>
        </w:rPr>
        <w:t>следующие услуги</w:t>
      </w:r>
      <w:r w:rsidRPr="00691CCA">
        <w:rPr>
          <w:shd w:val="clear" w:color="auto" w:fill="E6E6E6"/>
        </w:rPr>
        <w:t>: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</w:pPr>
      <w:r w:rsidRPr="00691CCA">
        <w:t>бесплатное консультирование;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</w:pPr>
      <w:r w:rsidRPr="00691CCA">
        <w:t>услуги по микрокредитованию;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</w:pPr>
      <w:r w:rsidRPr="00691CCA">
        <w:t>составление налоговой и бухгалтерской отчетности, в том числе физических лиц;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</w:pPr>
      <w:r w:rsidRPr="00691CCA">
        <w:t>подготовка документов для регистрации, закрытия деятельности индивидуальных предпринимателей и юридических лиц;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</w:pPr>
      <w:r w:rsidRPr="00691CCA">
        <w:t>составление бизнес-планов;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</w:pPr>
      <w:r w:rsidRPr="00691CCA">
        <w:t>оформление деклараций об объемах розничной продажи алкогольной и спиртосодержащей продукции для организаций, осуществляющих розничную продажу алкогольной продукции на территории Воронежской области, их предоставление в соответствующие органы с использованием электронной цифровой подписи (ЭЦП)</w:t>
      </w:r>
      <w:r w:rsidR="008A39B4" w:rsidRPr="00691CCA">
        <w:t>;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line="360" w:lineRule="auto"/>
        <w:ind w:firstLine="567"/>
        <w:jc w:val="both"/>
      </w:pPr>
      <w:r w:rsidRPr="00691CCA">
        <w:lastRenderedPageBreak/>
        <w:t xml:space="preserve">услуги в приобретении </w:t>
      </w:r>
      <w:proofErr w:type="spellStart"/>
      <w:r w:rsidRPr="00691CCA">
        <w:t>онлайн-касс</w:t>
      </w:r>
      <w:proofErr w:type="spellEnd"/>
      <w:r w:rsidR="008A39B4" w:rsidRPr="00691CCA">
        <w:t>;</w:t>
      </w:r>
    </w:p>
    <w:p w:rsidR="00C2669C" w:rsidRPr="00691CCA" w:rsidRDefault="00C2669C" w:rsidP="00DE18E8">
      <w:pPr>
        <w:pStyle w:val="a7"/>
        <w:numPr>
          <w:ilvl w:val="0"/>
          <w:numId w:val="3"/>
        </w:numPr>
        <w:spacing w:after="240" w:line="360" w:lineRule="auto"/>
        <w:ind w:firstLine="567"/>
        <w:jc w:val="both"/>
      </w:pPr>
      <w:r w:rsidRPr="00691CCA">
        <w:t>подача деклараций для физических лиц 3НДФЛ</w:t>
      </w:r>
      <w:bookmarkStart w:id="0" w:name="_GoBack"/>
      <w:bookmarkEnd w:id="0"/>
      <w:r w:rsidR="008A39B4" w:rsidRPr="00691CCA">
        <w:t>.</w:t>
      </w:r>
    </w:p>
    <w:p w:rsidR="00EA6C53" w:rsidRPr="00691CCA" w:rsidRDefault="00EA6C53" w:rsidP="00DE18E8">
      <w:pPr>
        <w:pStyle w:val="a7"/>
        <w:spacing w:line="360" w:lineRule="auto"/>
        <w:ind w:left="0" w:firstLine="567"/>
        <w:jc w:val="both"/>
      </w:pPr>
      <w:r w:rsidRPr="00691CCA">
        <w:t xml:space="preserve">Для реализации мер финансовой поддержки малого и среднего предпринимательства на территории района  действует подпрограмма «Развитие и поддержка малого и среднего предпринимательства»  муниципальной программы «Экономическое развитие Богучарского муниципального района».      </w:t>
      </w:r>
    </w:p>
    <w:p w:rsidR="009113AC" w:rsidRPr="00691CCA" w:rsidRDefault="009113AC" w:rsidP="009113AC">
      <w:pPr>
        <w:pStyle w:val="aa"/>
        <w:spacing w:line="360" w:lineRule="auto"/>
        <w:jc w:val="both"/>
        <w:rPr>
          <w:b w:val="0"/>
          <w:bCs/>
          <w:sz w:val="24"/>
        </w:rPr>
      </w:pPr>
      <w:r w:rsidRPr="00691CCA">
        <w:rPr>
          <w:b w:val="0"/>
          <w:sz w:val="24"/>
          <w:lang w:val="ru-RU"/>
        </w:rPr>
        <w:t xml:space="preserve">          </w:t>
      </w:r>
      <w:r w:rsidRPr="00691CCA">
        <w:rPr>
          <w:b w:val="0"/>
          <w:snapToGrid w:val="0"/>
          <w:sz w:val="24"/>
        </w:rPr>
        <w:t>В 201</w:t>
      </w:r>
      <w:r w:rsidRPr="00691CCA">
        <w:rPr>
          <w:b w:val="0"/>
          <w:snapToGrid w:val="0"/>
          <w:sz w:val="24"/>
          <w:lang w:val="ru-RU"/>
        </w:rPr>
        <w:t>9</w:t>
      </w:r>
      <w:r w:rsidRPr="00691CCA">
        <w:rPr>
          <w:b w:val="0"/>
          <w:snapToGrid w:val="0"/>
          <w:sz w:val="24"/>
        </w:rPr>
        <w:t xml:space="preserve"> года на реализацию подпрограммы «Развитие и поддержка малого и среднего предпринимательства» муниципальной программы «Экономическое развитие Богучарского муниципального района» </w:t>
      </w:r>
      <w:r w:rsidRPr="00691CCA">
        <w:rPr>
          <w:b w:val="0"/>
          <w:bCs/>
          <w:sz w:val="24"/>
        </w:rPr>
        <w:t xml:space="preserve">направлено </w:t>
      </w:r>
      <w:r w:rsidRPr="00691CCA">
        <w:rPr>
          <w:b w:val="0"/>
          <w:bCs/>
          <w:sz w:val="24"/>
          <w:lang w:val="ru-RU"/>
        </w:rPr>
        <w:t xml:space="preserve"> 32,1 млн рублей (2018 год -     29,9 млн</w:t>
      </w:r>
      <w:r w:rsidRPr="00691CCA">
        <w:rPr>
          <w:b w:val="0"/>
          <w:bCs/>
          <w:sz w:val="24"/>
        </w:rPr>
        <w:t xml:space="preserve"> руб</w:t>
      </w:r>
      <w:r w:rsidRPr="00691CCA">
        <w:rPr>
          <w:b w:val="0"/>
          <w:bCs/>
          <w:sz w:val="24"/>
          <w:lang w:val="ru-RU"/>
        </w:rPr>
        <w:t>лей)</w:t>
      </w:r>
      <w:r w:rsidRPr="00691CCA">
        <w:rPr>
          <w:b w:val="0"/>
          <w:bCs/>
          <w:sz w:val="24"/>
        </w:rPr>
        <w:t>.</w:t>
      </w:r>
    </w:p>
    <w:p w:rsidR="009113AC" w:rsidRPr="00691CCA" w:rsidRDefault="009113AC" w:rsidP="009113AC">
      <w:pPr>
        <w:pStyle w:val="aa"/>
        <w:spacing w:line="360" w:lineRule="auto"/>
        <w:ind w:firstLine="708"/>
        <w:jc w:val="both"/>
        <w:rPr>
          <w:b w:val="0"/>
          <w:bCs/>
          <w:sz w:val="24"/>
          <w:lang w:val="ru-RU"/>
        </w:rPr>
      </w:pPr>
      <w:r w:rsidRPr="00691CCA">
        <w:rPr>
          <w:b w:val="0"/>
          <w:bCs/>
          <w:sz w:val="24"/>
        </w:rPr>
        <w:t xml:space="preserve"> В соответствии с подпрограммой одним из  основных мероприятий является </w:t>
      </w:r>
      <w:proofErr w:type="spellStart"/>
      <w:r w:rsidRPr="00691CCA">
        <w:rPr>
          <w:b w:val="0"/>
          <w:bCs/>
          <w:sz w:val="24"/>
        </w:rPr>
        <w:t>микрокредитование</w:t>
      </w:r>
      <w:proofErr w:type="spellEnd"/>
      <w:r w:rsidRPr="00691CCA">
        <w:rPr>
          <w:b w:val="0"/>
          <w:bCs/>
          <w:sz w:val="24"/>
        </w:rPr>
        <w:t xml:space="preserve"> субъектов малого и среднего предпринимательства.  Фондом содействия кредитованию малого и среднего предпринимательства  Богучарского муниципального района выдано займов </w:t>
      </w:r>
      <w:r w:rsidRPr="00691CCA">
        <w:rPr>
          <w:b w:val="0"/>
          <w:bCs/>
          <w:sz w:val="24"/>
          <w:lang w:val="ru-RU"/>
        </w:rPr>
        <w:t>37</w:t>
      </w:r>
      <w:r w:rsidRPr="00691CCA">
        <w:rPr>
          <w:b w:val="0"/>
          <w:bCs/>
          <w:sz w:val="24"/>
        </w:rPr>
        <w:t xml:space="preserve"> субъектам МСП на сумму </w:t>
      </w:r>
      <w:r w:rsidRPr="00691CCA">
        <w:rPr>
          <w:b w:val="0"/>
          <w:bCs/>
          <w:sz w:val="24"/>
          <w:lang w:val="ru-RU"/>
        </w:rPr>
        <w:t>25,0</w:t>
      </w:r>
      <w:r w:rsidRPr="00691CCA">
        <w:rPr>
          <w:b w:val="0"/>
          <w:bCs/>
          <w:sz w:val="24"/>
        </w:rPr>
        <w:t xml:space="preserve">  </w:t>
      </w:r>
      <w:r w:rsidRPr="00691CCA">
        <w:rPr>
          <w:b w:val="0"/>
          <w:bCs/>
          <w:sz w:val="24"/>
          <w:lang w:val="ru-RU"/>
        </w:rPr>
        <w:t xml:space="preserve">млн </w:t>
      </w:r>
      <w:r w:rsidRPr="00691CCA">
        <w:rPr>
          <w:b w:val="0"/>
          <w:bCs/>
          <w:sz w:val="24"/>
        </w:rPr>
        <w:t>руб</w:t>
      </w:r>
      <w:r w:rsidRPr="00691CCA">
        <w:rPr>
          <w:b w:val="0"/>
          <w:bCs/>
          <w:sz w:val="24"/>
          <w:lang w:val="ru-RU"/>
        </w:rPr>
        <w:t>лей.</w:t>
      </w:r>
      <w:r w:rsidRPr="00691CCA">
        <w:rPr>
          <w:b w:val="0"/>
          <w:bCs/>
          <w:sz w:val="24"/>
        </w:rPr>
        <w:t xml:space="preserve"> </w:t>
      </w:r>
      <w:r w:rsidRPr="00691CCA">
        <w:rPr>
          <w:b w:val="0"/>
          <w:bCs/>
          <w:sz w:val="24"/>
          <w:lang w:val="ru-RU"/>
        </w:rPr>
        <w:t>А</w:t>
      </w:r>
      <w:r w:rsidRPr="00691CCA">
        <w:rPr>
          <w:b w:val="0"/>
          <w:bCs/>
          <w:sz w:val="24"/>
        </w:rPr>
        <w:t xml:space="preserve">НО «Богучарским центром поддержки предпринимательства» выдано займов </w:t>
      </w:r>
      <w:r w:rsidRPr="00691CCA">
        <w:rPr>
          <w:b w:val="0"/>
          <w:bCs/>
          <w:sz w:val="24"/>
          <w:lang w:val="ru-RU"/>
        </w:rPr>
        <w:t>4</w:t>
      </w:r>
      <w:r w:rsidRPr="00691CCA">
        <w:rPr>
          <w:b w:val="0"/>
          <w:bCs/>
          <w:sz w:val="24"/>
        </w:rPr>
        <w:t xml:space="preserve"> займ</w:t>
      </w:r>
      <w:r w:rsidRPr="00691CCA">
        <w:rPr>
          <w:b w:val="0"/>
          <w:bCs/>
          <w:sz w:val="24"/>
          <w:lang w:val="ru-RU"/>
        </w:rPr>
        <w:t xml:space="preserve">а </w:t>
      </w:r>
      <w:r w:rsidRPr="00691CCA">
        <w:rPr>
          <w:b w:val="0"/>
          <w:bCs/>
          <w:sz w:val="24"/>
        </w:rPr>
        <w:t xml:space="preserve"> на сумму </w:t>
      </w:r>
      <w:r w:rsidRPr="00691CCA">
        <w:rPr>
          <w:b w:val="0"/>
          <w:bCs/>
          <w:sz w:val="24"/>
          <w:lang w:val="ru-RU"/>
        </w:rPr>
        <w:t xml:space="preserve"> 10,6 млн рублей,   оказано 1650 услуг предпринимателям района.</w:t>
      </w:r>
    </w:p>
    <w:p w:rsidR="009113AC" w:rsidRPr="00691CCA" w:rsidRDefault="009113AC" w:rsidP="009113AC">
      <w:pPr>
        <w:pStyle w:val="aa"/>
        <w:spacing w:line="360" w:lineRule="auto"/>
        <w:ind w:firstLine="708"/>
        <w:jc w:val="both"/>
        <w:rPr>
          <w:b w:val="0"/>
          <w:sz w:val="24"/>
          <w:lang w:val="ru-RU"/>
        </w:rPr>
      </w:pPr>
      <w:r w:rsidRPr="00691CCA">
        <w:rPr>
          <w:b w:val="0"/>
          <w:sz w:val="24"/>
        </w:rPr>
        <w:t>В целях поддержки малого предпринимательства на территории Богучарского муниципального района</w:t>
      </w:r>
      <w:r w:rsidRPr="00691CCA">
        <w:rPr>
          <w:b w:val="0"/>
          <w:sz w:val="24"/>
          <w:lang w:val="ru-RU"/>
        </w:rPr>
        <w:t xml:space="preserve">  были выданы </w:t>
      </w:r>
      <w:r w:rsidRPr="00691CCA">
        <w:rPr>
          <w:b w:val="0"/>
          <w:sz w:val="24"/>
        </w:rPr>
        <w:t xml:space="preserve"> грант</w:t>
      </w:r>
      <w:r w:rsidRPr="00691CCA">
        <w:rPr>
          <w:b w:val="0"/>
          <w:sz w:val="24"/>
          <w:lang w:val="ru-RU"/>
        </w:rPr>
        <w:t xml:space="preserve">ы 4 </w:t>
      </w:r>
      <w:r w:rsidRPr="00691CCA">
        <w:rPr>
          <w:b w:val="0"/>
          <w:sz w:val="24"/>
        </w:rPr>
        <w:t xml:space="preserve"> начинающим субъектам малого предпринимательства на создание собственного дела</w:t>
      </w:r>
      <w:r w:rsidRPr="00691CCA">
        <w:rPr>
          <w:b w:val="0"/>
          <w:sz w:val="24"/>
          <w:lang w:val="ru-RU"/>
        </w:rPr>
        <w:t xml:space="preserve"> в сумме 1020 тыс.рублей и 2514,6 тыс.рублей получили 4 субъекта МСП на компенсацию части затрат, связанных с приобретением оборудования.</w:t>
      </w:r>
    </w:p>
    <w:p w:rsidR="00EA6C53" w:rsidRPr="00691CCA" w:rsidRDefault="002C5331" w:rsidP="002C5331">
      <w:pPr>
        <w:rPr>
          <w:b/>
        </w:rPr>
      </w:pPr>
      <w:r w:rsidRPr="00691CCA">
        <w:rPr>
          <w:b/>
        </w:rPr>
        <w:t xml:space="preserve">          </w:t>
      </w:r>
    </w:p>
    <w:p w:rsidR="00CE1CEB" w:rsidRPr="00691CCA" w:rsidRDefault="00D12E0A" w:rsidP="00D12E0A">
      <w:pPr>
        <w:jc w:val="center"/>
        <w:rPr>
          <w:b/>
        </w:rPr>
      </w:pPr>
      <w:r w:rsidRPr="00691CCA">
        <w:rPr>
          <w:b/>
        </w:rPr>
        <w:t xml:space="preserve">Основные показатели деятельности </w:t>
      </w:r>
      <w:r w:rsidR="00CE1CEB" w:rsidRPr="00691CCA">
        <w:rPr>
          <w:b/>
        </w:rPr>
        <w:t xml:space="preserve">индивидуальных предпринимателей – </w:t>
      </w:r>
    </w:p>
    <w:p w:rsidR="00CE1CEB" w:rsidRPr="00691CCA" w:rsidRDefault="00CE1CEB" w:rsidP="00D12E0A">
      <w:pPr>
        <w:jc w:val="center"/>
        <w:rPr>
          <w:b/>
        </w:rPr>
      </w:pPr>
      <w:r w:rsidRPr="00691CCA">
        <w:rPr>
          <w:b/>
        </w:rPr>
        <w:t xml:space="preserve">субъектов </w:t>
      </w:r>
      <w:r w:rsidR="00D12E0A" w:rsidRPr="00691CCA">
        <w:rPr>
          <w:b/>
        </w:rPr>
        <w:t xml:space="preserve"> малого и среднего предпринимательства</w:t>
      </w:r>
    </w:p>
    <w:p w:rsidR="006C1781" w:rsidRPr="00691CCA" w:rsidRDefault="006C1781" w:rsidP="00D12E0A">
      <w:pPr>
        <w:jc w:val="center"/>
        <w:rPr>
          <w:b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2693"/>
        <w:gridCol w:w="1134"/>
        <w:gridCol w:w="1134"/>
        <w:gridCol w:w="1134"/>
        <w:gridCol w:w="1134"/>
        <w:gridCol w:w="1134"/>
        <w:gridCol w:w="1134"/>
      </w:tblGrid>
      <w:tr w:rsidR="00D327B3" w:rsidRPr="00691CCA" w:rsidTr="00691CCA">
        <w:trPr>
          <w:tblHeader/>
        </w:trPr>
        <w:tc>
          <w:tcPr>
            <w:tcW w:w="710" w:type="dxa"/>
            <w:vMerge w:val="restart"/>
          </w:tcPr>
          <w:p w:rsidR="00D327B3" w:rsidRPr="00691CCA" w:rsidRDefault="00D327B3" w:rsidP="00036BA3">
            <w:pPr>
              <w:jc w:val="center"/>
              <w:rPr>
                <w:sz w:val="20"/>
                <w:szCs w:val="20"/>
              </w:rPr>
            </w:pPr>
            <w:r w:rsidRPr="00691CCA">
              <w:rPr>
                <w:sz w:val="20"/>
                <w:szCs w:val="20"/>
              </w:rPr>
              <w:t>№</w:t>
            </w:r>
          </w:p>
          <w:p w:rsidR="00D327B3" w:rsidRPr="00691CCA" w:rsidRDefault="00D327B3" w:rsidP="00036BA3">
            <w:pPr>
              <w:jc w:val="center"/>
              <w:rPr>
                <w:sz w:val="20"/>
                <w:szCs w:val="20"/>
              </w:rPr>
            </w:pPr>
            <w:proofErr w:type="gramStart"/>
            <w:r w:rsidRPr="00691CCA">
              <w:rPr>
                <w:sz w:val="20"/>
                <w:szCs w:val="20"/>
              </w:rPr>
              <w:t>п</w:t>
            </w:r>
            <w:proofErr w:type="gramEnd"/>
            <w:r w:rsidRPr="00691CC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D327B3" w:rsidRPr="00691CCA" w:rsidRDefault="00D327B3" w:rsidP="00036BA3">
            <w:pPr>
              <w:rPr>
                <w:sz w:val="20"/>
                <w:szCs w:val="20"/>
              </w:rPr>
            </w:pPr>
            <w:r w:rsidRPr="00691CCA">
              <w:rPr>
                <w:sz w:val="20"/>
                <w:szCs w:val="20"/>
              </w:rPr>
              <w:t>Виды деятельности/</w:t>
            </w:r>
          </w:p>
          <w:p w:rsidR="00D327B3" w:rsidRPr="00691CCA" w:rsidRDefault="00D327B3" w:rsidP="00036BA3">
            <w:pPr>
              <w:rPr>
                <w:sz w:val="20"/>
                <w:szCs w:val="20"/>
              </w:rPr>
            </w:pPr>
            <w:r w:rsidRPr="00691CCA">
              <w:rPr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D327B3" w:rsidRPr="00691CCA" w:rsidRDefault="00D327B3" w:rsidP="00036BA3">
            <w:pPr>
              <w:jc w:val="center"/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Численность ИП (единиц)</w:t>
            </w:r>
          </w:p>
        </w:tc>
        <w:tc>
          <w:tcPr>
            <w:tcW w:w="2268" w:type="dxa"/>
            <w:gridSpan w:val="2"/>
          </w:tcPr>
          <w:p w:rsidR="00D327B3" w:rsidRPr="00691CCA" w:rsidRDefault="00D327B3" w:rsidP="00036BA3">
            <w:pPr>
              <w:jc w:val="center"/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Численность рабочих мест (единиц)</w:t>
            </w:r>
          </w:p>
        </w:tc>
        <w:tc>
          <w:tcPr>
            <w:tcW w:w="2268" w:type="dxa"/>
            <w:gridSpan w:val="2"/>
          </w:tcPr>
          <w:p w:rsidR="00D327B3" w:rsidRPr="00691CCA" w:rsidRDefault="00D327B3" w:rsidP="00D327B3">
            <w:pPr>
              <w:jc w:val="center"/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Выручка от реализации товаров и услуг (млн руб.)</w:t>
            </w:r>
          </w:p>
        </w:tc>
      </w:tr>
      <w:tr w:rsidR="00DD1528" w:rsidRPr="00691CCA" w:rsidTr="00691CCA">
        <w:trPr>
          <w:trHeight w:val="270"/>
          <w:tblHeader/>
        </w:trPr>
        <w:tc>
          <w:tcPr>
            <w:tcW w:w="710" w:type="dxa"/>
            <w:vMerge/>
          </w:tcPr>
          <w:p w:rsidR="00DD1528" w:rsidRPr="00691CCA" w:rsidRDefault="00DD1528" w:rsidP="00036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D1528" w:rsidRPr="00691CCA" w:rsidRDefault="00DD1528" w:rsidP="00036B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1528" w:rsidRPr="00691CCA" w:rsidRDefault="00DD1528" w:rsidP="002C6D2E">
            <w:pPr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01.01.201</w:t>
            </w:r>
            <w:r w:rsidR="002C6D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D1528" w:rsidRPr="00691CCA" w:rsidRDefault="00DD1528" w:rsidP="002C6D2E">
            <w:pPr>
              <w:jc w:val="center"/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01.01.20</w:t>
            </w:r>
            <w:r w:rsidR="002C6D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D1528" w:rsidRPr="00691CCA" w:rsidRDefault="00DD1528" w:rsidP="002C6D2E">
            <w:pPr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01.01.20</w:t>
            </w:r>
            <w:r w:rsidR="002C6D2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D1528" w:rsidRPr="00691CCA" w:rsidRDefault="00DD1528" w:rsidP="002C6D2E">
            <w:pPr>
              <w:jc w:val="center"/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01.01.20</w:t>
            </w:r>
            <w:r w:rsidR="002C6D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D1528" w:rsidRPr="00691CCA" w:rsidRDefault="00DD1528" w:rsidP="002C6D2E">
            <w:pPr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01.01.20</w:t>
            </w:r>
            <w:r w:rsidR="002C6D2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D1528" w:rsidRPr="00691CCA" w:rsidRDefault="00DD1528" w:rsidP="002C6D2E">
            <w:pPr>
              <w:jc w:val="center"/>
              <w:rPr>
                <w:color w:val="000000"/>
                <w:sz w:val="20"/>
                <w:szCs w:val="20"/>
              </w:rPr>
            </w:pPr>
            <w:r w:rsidRPr="00691CCA">
              <w:rPr>
                <w:color w:val="000000"/>
                <w:sz w:val="20"/>
                <w:szCs w:val="20"/>
              </w:rPr>
              <w:t>01.01.20</w:t>
            </w:r>
            <w:r w:rsidR="002C6D2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036BA3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Сельское хозяйство, охота и лесное хозяйство</w:t>
            </w:r>
          </w:p>
          <w:p w:rsidR="006C1781" w:rsidRPr="00691CCA" w:rsidRDefault="006C1781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vAlign w:val="center"/>
          </w:tcPr>
          <w:p w:rsidR="00DD1528" w:rsidRPr="00691CCA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443,0</w:t>
            </w:r>
          </w:p>
        </w:tc>
      </w:tr>
      <w:tr w:rsidR="00DD1528" w:rsidRPr="00691CCA" w:rsidTr="00691CCA">
        <w:trPr>
          <w:trHeight w:val="581"/>
        </w:trPr>
        <w:tc>
          <w:tcPr>
            <w:tcW w:w="710" w:type="dxa"/>
          </w:tcPr>
          <w:p w:rsidR="00DD1528" w:rsidRPr="00691CCA" w:rsidRDefault="00DD1528" w:rsidP="00036BA3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D1528" w:rsidRPr="00691CCA" w:rsidRDefault="00DD1528" w:rsidP="00DD1528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Обрабатывающие производства</w:t>
            </w:r>
          </w:p>
          <w:p w:rsidR="00DE18E8" w:rsidRPr="00691CCA" w:rsidRDefault="00DE18E8" w:rsidP="00DD15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DD1528" w:rsidRPr="00691CCA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8</w:t>
            </w:r>
            <w:r w:rsidR="002C6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20524C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Строительство</w:t>
            </w:r>
          </w:p>
          <w:p w:rsidR="006C1781" w:rsidRPr="00691CCA" w:rsidRDefault="006C1781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DD1528" w:rsidRPr="00691CCA" w:rsidRDefault="00695256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1</w:t>
            </w:r>
            <w:r w:rsidR="002C6D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D1528" w:rsidRPr="00691CCA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036BA3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E18E8" w:rsidRPr="00691CCA" w:rsidRDefault="00DD1528" w:rsidP="002C6D2E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2821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2828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1192,3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3A21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1252,0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20524C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Транспортировка и хранение</w:t>
            </w:r>
          </w:p>
          <w:p w:rsidR="006C1781" w:rsidRPr="00691CCA" w:rsidRDefault="006C1781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20524C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:rsidR="00DE18E8" w:rsidRPr="00691CCA" w:rsidRDefault="00DE18E8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DD1528" w:rsidRPr="00691CCA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4" w:type="dxa"/>
            <w:vAlign w:val="center"/>
          </w:tcPr>
          <w:p w:rsidR="00DD1528" w:rsidRPr="00691CCA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34" w:type="dxa"/>
            <w:vAlign w:val="center"/>
          </w:tcPr>
          <w:p w:rsidR="00DD1528" w:rsidRPr="00691CCA" w:rsidRDefault="00C270AF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6</w:t>
            </w:r>
            <w:r w:rsidR="002C6D2E">
              <w:rPr>
                <w:color w:val="000000"/>
                <w:sz w:val="24"/>
                <w:szCs w:val="24"/>
              </w:rPr>
              <w:t>9</w:t>
            </w:r>
            <w:r w:rsidRPr="00691CC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20524C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Деятельность финансовая и страховая</w:t>
            </w:r>
          </w:p>
          <w:p w:rsidR="006C1781" w:rsidRPr="00691CCA" w:rsidRDefault="006C1781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1528" w:rsidRPr="00691CCA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DD1528" w:rsidRPr="00691CCA" w:rsidRDefault="00C270AF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2,</w:t>
            </w:r>
            <w:r w:rsidR="002C6D2E">
              <w:rPr>
                <w:color w:val="000000"/>
                <w:sz w:val="24"/>
                <w:szCs w:val="24"/>
              </w:rPr>
              <w:t>1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036BA3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Деятельность по операциям с недвижимым имуществом, аренда и предоставление услуг</w:t>
            </w:r>
          </w:p>
          <w:p w:rsidR="00DE18E8" w:rsidRPr="00691CCA" w:rsidRDefault="00DE18E8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D1528" w:rsidRPr="00691CCA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15</w:t>
            </w:r>
            <w:r w:rsidR="002C6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CD34FD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9</w:t>
            </w:r>
            <w:r w:rsidR="002C6D2E">
              <w:rPr>
                <w:color w:val="000000"/>
                <w:sz w:val="24"/>
                <w:szCs w:val="24"/>
              </w:rPr>
              <w:t>9</w:t>
            </w:r>
            <w:r w:rsidRPr="00691CC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20524C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Образование</w:t>
            </w:r>
          </w:p>
          <w:p w:rsidR="006C1781" w:rsidRPr="00691CCA" w:rsidRDefault="006C1781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23226A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23226A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2C6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D1528" w:rsidRPr="00691CCA" w:rsidRDefault="00C270AF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1,</w:t>
            </w:r>
            <w:r w:rsidR="002C6D2E">
              <w:rPr>
                <w:color w:val="000000"/>
                <w:sz w:val="24"/>
                <w:szCs w:val="24"/>
              </w:rPr>
              <w:t>7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036BA3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Деятельность в области здравоохранения и предоставления социальных услуг</w:t>
            </w:r>
          </w:p>
          <w:p w:rsidR="006C1781" w:rsidRPr="00691CCA" w:rsidRDefault="006C1781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1528" w:rsidRPr="00691CCA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D1528" w:rsidRPr="00691CCA" w:rsidRDefault="0023226A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D1528" w:rsidRPr="00691CCA" w:rsidRDefault="00C270AF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2,</w:t>
            </w:r>
            <w:r w:rsidR="002C6D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D1528" w:rsidRPr="00691CCA" w:rsidRDefault="00C270AF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2,</w:t>
            </w:r>
            <w:r w:rsidR="002C6D2E">
              <w:rPr>
                <w:color w:val="000000"/>
                <w:sz w:val="24"/>
                <w:szCs w:val="24"/>
              </w:rPr>
              <w:t>7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036BA3">
            <w:pPr>
              <w:jc w:val="center"/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sz w:val="24"/>
                <w:szCs w:val="24"/>
              </w:rPr>
            </w:pPr>
            <w:r w:rsidRPr="00691CCA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  <w:p w:rsidR="006C1781" w:rsidRPr="00691CCA" w:rsidRDefault="006C1781" w:rsidP="00036B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DD1528" w:rsidP="002C6D2E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8</w:t>
            </w:r>
            <w:r w:rsidR="002C6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D1528" w:rsidRPr="00691CCA" w:rsidRDefault="00695256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DD1528" w:rsidRPr="00691CCA" w:rsidRDefault="00DD1528" w:rsidP="00036BA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DD1528" w:rsidRPr="00691CCA" w:rsidRDefault="0023226A" w:rsidP="00D327B3">
            <w:pPr>
              <w:jc w:val="center"/>
              <w:rPr>
                <w:color w:val="000000"/>
                <w:sz w:val="24"/>
                <w:szCs w:val="24"/>
              </w:rPr>
            </w:pPr>
            <w:r w:rsidRPr="00691CC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DD1528" w:rsidRPr="00691CCA" w:rsidTr="00691CCA">
        <w:tc>
          <w:tcPr>
            <w:tcW w:w="710" w:type="dxa"/>
          </w:tcPr>
          <w:p w:rsidR="00DD1528" w:rsidRPr="00691CCA" w:rsidRDefault="00DD1528" w:rsidP="0003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1528" w:rsidRPr="00691CCA" w:rsidRDefault="00DD1528" w:rsidP="00036BA3">
            <w:pPr>
              <w:rPr>
                <w:b/>
                <w:sz w:val="24"/>
                <w:szCs w:val="24"/>
              </w:rPr>
            </w:pPr>
            <w:r w:rsidRPr="00691CCA">
              <w:rPr>
                <w:b/>
                <w:sz w:val="24"/>
                <w:szCs w:val="24"/>
              </w:rPr>
              <w:t>ВСЕГО:</w:t>
            </w:r>
          </w:p>
          <w:p w:rsidR="006C1781" w:rsidRPr="00691CCA" w:rsidRDefault="006C1781" w:rsidP="00036BA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4141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C93F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4167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036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2062,3</w:t>
            </w:r>
          </w:p>
        </w:tc>
        <w:tc>
          <w:tcPr>
            <w:tcW w:w="1134" w:type="dxa"/>
            <w:vAlign w:val="center"/>
          </w:tcPr>
          <w:p w:rsidR="00DD1528" w:rsidRPr="00691CCA" w:rsidRDefault="002C6D2E" w:rsidP="00D327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2164,3</w:t>
            </w:r>
          </w:p>
        </w:tc>
      </w:tr>
    </w:tbl>
    <w:p w:rsidR="00D327B3" w:rsidRPr="00691CCA" w:rsidRDefault="00A00BDB" w:rsidP="00A00BDB">
      <w:r w:rsidRPr="00691CCA">
        <w:rPr>
          <w:b/>
        </w:rPr>
        <w:t xml:space="preserve">… - </w:t>
      </w:r>
      <w:r w:rsidRPr="00691CCA">
        <w:t>данные отсутствуют</w:t>
      </w:r>
    </w:p>
    <w:p w:rsidR="006C1781" w:rsidRPr="00691CCA" w:rsidRDefault="006C1781" w:rsidP="00D327B3">
      <w:pPr>
        <w:ind w:firstLine="567"/>
        <w:jc w:val="both"/>
      </w:pPr>
    </w:p>
    <w:p w:rsidR="00D327B3" w:rsidRPr="00691CCA" w:rsidRDefault="00D327B3" w:rsidP="00D327B3">
      <w:pPr>
        <w:ind w:firstLine="567"/>
        <w:jc w:val="both"/>
      </w:pPr>
      <w:r w:rsidRPr="00691CCA">
        <w:t xml:space="preserve">Отраслевая структура развития малого и среднего предпринимательства представлена на диаграмме. </w:t>
      </w:r>
    </w:p>
    <w:p w:rsidR="00A00BDB" w:rsidRPr="00691CCA" w:rsidRDefault="006C1781" w:rsidP="006C1781">
      <w:pPr>
        <w:jc w:val="both"/>
      </w:pPr>
      <w:r w:rsidRPr="00691CCA">
        <w:rPr>
          <w:noProof/>
        </w:rPr>
        <w:lastRenderedPageBreak/>
        <w:drawing>
          <wp:inline distT="0" distB="0" distL="0" distR="0">
            <wp:extent cx="5943794" cy="5860111"/>
            <wp:effectExtent l="19050" t="0" r="0" b="0"/>
            <wp:docPr id="3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27B3" w:rsidRPr="00691CCA" w:rsidRDefault="00D327B3" w:rsidP="00D12E0A">
      <w:pPr>
        <w:jc w:val="center"/>
        <w:rPr>
          <w:b/>
        </w:rPr>
      </w:pPr>
    </w:p>
    <w:p w:rsidR="00F86B41" w:rsidRPr="00691CCA" w:rsidRDefault="00F86B41" w:rsidP="00D12E0A">
      <w:pPr>
        <w:jc w:val="center"/>
        <w:rPr>
          <w:b/>
        </w:rPr>
      </w:pPr>
    </w:p>
    <w:p w:rsidR="00441BD6" w:rsidRPr="00691CCA" w:rsidRDefault="00441BD6" w:rsidP="00D12E0A">
      <w:pPr>
        <w:jc w:val="center"/>
        <w:rPr>
          <w:b/>
        </w:rPr>
      </w:pPr>
      <w:r w:rsidRPr="00691CCA">
        <w:rPr>
          <w:b/>
        </w:rPr>
        <w:t xml:space="preserve">Прогноз </w:t>
      </w:r>
      <w:proofErr w:type="gramStart"/>
      <w:r w:rsidRPr="00691CCA">
        <w:rPr>
          <w:b/>
        </w:rPr>
        <w:t>социально-экономического</w:t>
      </w:r>
      <w:proofErr w:type="gramEnd"/>
      <w:r w:rsidRPr="00691CCA">
        <w:rPr>
          <w:b/>
        </w:rPr>
        <w:t xml:space="preserve"> развития</w:t>
      </w:r>
    </w:p>
    <w:p w:rsidR="00A323E8" w:rsidRPr="00691CCA" w:rsidRDefault="00441BD6" w:rsidP="00D12E0A">
      <w:pPr>
        <w:jc w:val="center"/>
        <w:rPr>
          <w:b/>
        </w:rPr>
      </w:pPr>
      <w:r w:rsidRPr="00691CCA">
        <w:rPr>
          <w:b/>
        </w:rPr>
        <w:t xml:space="preserve"> Богучарского муниципального района на 20</w:t>
      </w:r>
      <w:r w:rsidR="00DE18E8" w:rsidRPr="00691CCA">
        <w:rPr>
          <w:b/>
        </w:rPr>
        <w:t>20</w:t>
      </w:r>
      <w:r w:rsidRPr="00691CCA">
        <w:rPr>
          <w:b/>
        </w:rPr>
        <w:t>-20</w:t>
      </w:r>
      <w:r w:rsidR="00DE18E8" w:rsidRPr="00691CCA">
        <w:rPr>
          <w:b/>
        </w:rPr>
        <w:t>22</w:t>
      </w:r>
      <w:r w:rsidRPr="00691CCA">
        <w:rPr>
          <w:b/>
        </w:rPr>
        <w:t xml:space="preserve"> годы</w:t>
      </w:r>
    </w:p>
    <w:p w:rsidR="00EE7B7F" w:rsidRPr="00691CCA" w:rsidRDefault="00EE7B7F" w:rsidP="00D12E0A">
      <w:pPr>
        <w:jc w:val="center"/>
        <w:rPr>
          <w:b/>
        </w:rPr>
      </w:pPr>
    </w:p>
    <w:p w:rsidR="00EE7B7F" w:rsidRPr="00691CCA" w:rsidRDefault="00EE7B7F" w:rsidP="00D12E0A">
      <w:pPr>
        <w:jc w:val="center"/>
        <w:rPr>
          <w:b/>
        </w:rPr>
      </w:pPr>
    </w:p>
    <w:tbl>
      <w:tblPr>
        <w:tblW w:w="9513" w:type="dxa"/>
        <w:tblInd w:w="95" w:type="dxa"/>
        <w:tblLayout w:type="fixed"/>
        <w:tblLook w:val="04A0"/>
      </w:tblPr>
      <w:tblGrid>
        <w:gridCol w:w="3132"/>
        <w:gridCol w:w="1276"/>
        <w:gridCol w:w="992"/>
        <w:gridCol w:w="992"/>
        <w:gridCol w:w="992"/>
        <w:gridCol w:w="993"/>
        <w:gridCol w:w="1136"/>
      </w:tblGrid>
      <w:tr w:rsidR="00EE7B7F" w:rsidRPr="00691CCA" w:rsidTr="00EE7B7F">
        <w:trPr>
          <w:trHeight w:val="431"/>
          <w:tblHeader/>
        </w:trPr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отчет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оценка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 w:rsidP="00EE7B7F">
            <w:pPr>
              <w:spacing w:after="200" w:line="276" w:lineRule="auto"/>
              <w:jc w:val="center"/>
            </w:pPr>
            <w:r w:rsidRPr="00691CCA">
              <w:t>прогноз</w:t>
            </w:r>
          </w:p>
        </w:tc>
      </w:tr>
      <w:tr w:rsidR="00EE7B7F" w:rsidRPr="00691CCA" w:rsidTr="00EE7B7F">
        <w:trPr>
          <w:trHeight w:val="330"/>
          <w:tblHeader/>
        </w:trPr>
        <w:tc>
          <w:tcPr>
            <w:tcW w:w="3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B7F" w:rsidRPr="00691CCA" w:rsidRDefault="00EE7B7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B7F" w:rsidRPr="00691CCA" w:rsidRDefault="00EE7B7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 xml:space="preserve">2019 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 xml:space="preserve">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 xml:space="preserve">2021 г.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 xml:space="preserve">2022 г. </w:t>
            </w:r>
          </w:p>
        </w:tc>
      </w:tr>
      <w:tr w:rsidR="00EE7B7F" w:rsidRPr="00691CCA" w:rsidTr="00EE7B7F">
        <w:trPr>
          <w:trHeight w:val="9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t xml:space="preserve">Число средних предприятий </w:t>
            </w:r>
          </w:p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t>(на конец года)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7</w:t>
            </w:r>
          </w:p>
        </w:tc>
      </w:tr>
      <w:tr w:rsidR="00EE7B7F" w:rsidRPr="00691CCA" w:rsidTr="00EE7B7F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t>Число малых предприятий, в том числе микропредприятий (на конец года)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170</w:t>
            </w:r>
          </w:p>
        </w:tc>
      </w:tr>
      <w:tr w:rsidR="00EE7B7F" w:rsidRPr="00691CCA" w:rsidTr="00EE7B7F">
        <w:trPr>
          <w:trHeight w:val="3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t>Число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1245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1274</w:t>
            </w:r>
          </w:p>
        </w:tc>
      </w:tr>
      <w:tr w:rsidR="00EE7B7F" w:rsidRPr="00691CCA" w:rsidTr="00EE7B7F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lastRenderedPageBreak/>
              <w:t>Среднесписочная численность работников по средним предприятиям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977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985</w:t>
            </w:r>
          </w:p>
        </w:tc>
      </w:tr>
      <w:tr w:rsidR="00EE7B7F" w:rsidRPr="00691CCA" w:rsidTr="00EE7B7F">
        <w:trPr>
          <w:trHeight w:val="9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t xml:space="preserve">Среднесписочная численность работников (без внешних совместителей) по малым предприятиям (включая </w:t>
            </w:r>
            <w:proofErr w:type="spellStart"/>
            <w:r w:rsidRPr="00691CCA">
              <w:rPr>
                <w:b/>
                <w:bCs/>
              </w:rPr>
              <w:t>микропредприятия</w:t>
            </w:r>
            <w:proofErr w:type="spellEnd"/>
            <w:r w:rsidRPr="00691CCA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3255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3431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3494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3535</w:t>
            </w:r>
          </w:p>
        </w:tc>
      </w:tr>
      <w:tr w:rsidR="00EE7B7F" w:rsidRPr="00691CCA" w:rsidTr="00EE7B7F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t>Оборот средних предприятий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2223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2474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2765</w:t>
            </w:r>
          </w:p>
        </w:tc>
      </w:tr>
      <w:tr w:rsidR="00EE7B7F" w:rsidRPr="00691CCA" w:rsidTr="00EE7B7F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0"/>
            </w:pPr>
            <w:r w:rsidRPr="00691CCA"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108</w:t>
            </w:r>
          </w:p>
        </w:tc>
      </w:tr>
      <w:tr w:rsidR="00EE7B7F" w:rsidRPr="00691CCA" w:rsidTr="00EE7B7F">
        <w:trPr>
          <w:trHeight w:val="6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1"/>
              <w:rPr>
                <w:b/>
                <w:bCs/>
              </w:rPr>
            </w:pPr>
            <w:r w:rsidRPr="00691CCA">
              <w:rPr>
                <w:b/>
                <w:bCs/>
              </w:rPr>
              <w:t>Оборот малых предприятий (в том числе микропредприятий)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3566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4524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5081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5716</w:t>
            </w:r>
          </w:p>
        </w:tc>
      </w:tr>
      <w:tr w:rsidR="00EE7B7F" w:rsidRPr="00691CCA" w:rsidTr="00EE7B7F">
        <w:trPr>
          <w:trHeight w:val="69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EE7B7F" w:rsidRPr="00691CCA" w:rsidRDefault="00EE7B7F" w:rsidP="00036BA3">
            <w:pPr>
              <w:ind w:firstLineChars="100" w:firstLine="240"/>
            </w:pPr>
            <w:r w:rsidRPr="00691CCA">
              <w:t>Индекс производства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B7F" w:rsidRPr="00691CCA" w:rsidRDefault="00EE7B7F">
            <w:pPr>
              <w:jc w:val="center"/>
            </w:pPr>
            <w:r w:rsidRPr="00691CCA">
              <w:t>108,7</w:t>
            </w:r>
          </w:p>
        </w:tc>
      </w:tr>
    </w:tbl>
    <w:p w:rsidR="00EE7B7F" w:rsidRPr="00691CCA" w:rsidRDefault="00EE7B7F" w:rsidP="00D12E0A">
      <w:pPr>
        <w:jc w:val="center"/>
        <w:rPr>
          <w:b/>
        </w:rPr>
      </w:pPr>
    </w:p>
    <w:p w:rsidR="00EE7B7F" w:rsidRPr="00691CCA" w:rsidRDefault="00EE7B7F" w:rsidP="00D12E0A">
      <w:pPr>
        <w:jc w:val="center"/>
        <w:rPr>
          <w:b/>
        </w:rPr>
      </w:pPr>
    </w:p>
    <w:p w:rsidR="00776FD8" w:rsidRPr="00691CCA" w:rsidRDefault="00776FD8" w:rsidP="00DE18E8">
      <w:pPr>
        <w:spacing w:line="360" w:lineRule="auto"/>
        <w:jc w:val="both"/>
      </w:pPr>
      <w:r w:rsidRPr="00691CCA">
        <w:t xml:space="preserve">      В 2020-2022гг. ожидается рост субъектов МСП  на 16 единиц. Оборот средних предприятий составит в 2022 году - 2765 тыс</w:t>
      </w:r>
      <w:proofErr w:type="gramStart"/>
      <w:r w:rsidRPr="00691CCA">
        <w:t>.р</w:t>
      </w:r>
      <w:proofErr w:type="gramEnd"/>
      <w:r w:rsidRPr="00691CCA">
        <w:t xml:space="preserve">уб. (155% к уровню 2018 года), оборот малых предприятий составит 5716 тыс.руб. (145% к уровню 2017 года).   </w:t>
      </w:r>
    </w:p>
    <w:p w:rsidR="00F86B41" w:rsidRPr="00691CCA" w:rsidRDefault="00F86B41" w:rsidP="00DE18E8">
      <w:pPr>
        <w:spacing w:line="360" w:lineRule="auto"/>
        <w:jc w:val="center"/>
        <w:rPr>
          <w:b/>
        </w:rPr>
      </w:pPr>
    </w:p>
    <w:sectPr w:rsidR="00F86B41" w:rsidRPr="00691CCA" w:rsidSect="0052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63A"/>
    <w:multiLevelType w:val="multilevel"/>
    <w:tmpl w:val="C4B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B60DA"/>
    <w:multiLevelType w:val="hybridMultilevel"/>
    <w:tmpl w:val="6BDA227E"/>
    <w:lvl w:ilvl="0" w:tplc="BF9C562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4C5221D4"/>
    <w:multiLevelType w:val="hybridMultilevel"/>
    <w:tmpl w:val="0F82653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F5B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BA3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7FF"/>
    <w:rsid w:val="000A5B32"/>
    <w:rsid w:val="000A5E6F"/>
    <w:rsid w:val="000A5F31"/>
    <w:rsid w:val="000A623A"/>
    <w:rsid w:val="000A69BF"/>
    <w:rsid w:val="000A69EF"/>
    <w:rsid w:val="000A6A33"/>
    <w:rsid w:val="000A6D04"/>
    <w:rsid w:val="000A6F71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309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52A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A2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24C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06CB"/>
    <w:rsid w:val="0023170B"/>
    <w:rsid w:val="00231A28"/>
    <w:rsid w:val="002321EB"/>
    <w:rsid w:val="0023226A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315D"/>
    <w:rsid w:val="00254020"/>
    <w:rsid w:val="00254B6F"/>
    <w:rsid w:val="00254FF5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0DC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1276"/>
    <w:rsid w:val="002C20F0"/>
    <w:rsid w:val="002C2F37"/>
    <w:rsid w:val="002C3D88"/>
    <w:rsid w:val="002C3E7B"/>
    <w:rsid w:val="002C4123"/>
    <w:rsid w:val="002C416A"/>
    <w:rsid w:val="002C4672"/>
    <w:rsid w:val="002C51DE"/>
    <w:rsid w:val="002C5331"/>
    <w:rsid w:val="002C562E"/>
    <w:rsid w:val="002C56FB"/>
    <w:rsid w:val="002C5924"/>
    <w:rsid w:val="002C5A3E"/>
    <w:rsid w:val="002C6075"/>
    <w:rsid w:val="002C6D2E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6A6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15E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7DA"/>
    <w:rsid w:val="003A1A32"/>
    <w:rsid w:val="003A1AA9"/>
    <w:rsid w:val="003A1E44"/>
    <w:rsid w:val="003A1EF7"/>
    <w:rsid w:val="003A218C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A49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BD6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910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2DB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4A9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4F5B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770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CD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4EDC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0E6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5A9"/>
    <w:rsid w:val="006326CE"/>
    <w:rsid w:val="00632BB6"/>
    <w:rsid w:val="006331A3"/>
    <w:rsid w:val="00633833"/>
    <w:rsid w:val="00633853"/>
    <w:rsid w:val="00633BE2"/>
    <w:rsid w:val="00633CC7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CCA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256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781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98B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6FD8"/>
    <w:rsid w:val="007772E8"/>
    <w:rsid w:val="0077789F"/>
    <w:rsid w:val="00777ACC"/>
    <w:rsid w:val="00780543"/>
    <w:rsid w:val="007809EF"/>
    <w:rsid w:val="00780D5C"/>
    <w:rsid w:val="0078155B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EE7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9B4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D7B"/>
    <w:rsid w:val="008C0FBA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734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3AC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BDB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5B5"/>
    <w:rsid w:val="00A31D3A"/>
    <w:rsid w:val="00A31E4F"/>
    <w:rsid w:val="00A32349"/>
    <w:rsid w:val="00A323E8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27E1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1DD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08D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9F2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53E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669C"/>
    <w:rsid w:val="00C27055"/>
    <w:rsid w:val="00C270AF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005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03F6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5E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34FD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9FF"/>
    <w:rsid w:val="00CE0EAB"/>
    <w:rsid w:val="00CE136F"/>
    <w:rsid w:val="00CE14AC"/>
    <w:rsid w:val="00CE1CEB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2E0A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7B3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090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28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8E8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12EE"/>
    <w:rsid w:val="00DF1847"/>
    <w:rsid w:val="00DF20E3"/>
    <w:rsid w:val="00DF2279"/>
    <w:rsid w:val="00DF22B8"/>
    <w:rsid w:val="00DF2E60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27F8E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5D96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3F8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C53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66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E7B7F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252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17A00"/>
    <w:rsid w:val="00F20173"/>
    <w:rsid w:val="00F20255"/>
    <w:rsid w:val="00F2088B"/>
    <w:rsid w:val="00F20C7C"/>
    <w:rsid w:val="00F21D59"/>
    <w:rsid w:val="00F21E53"/>
    <w:rsid w:val="00F2223C"/>
    <w:rsid w:val="00F227BA"/>
    <w:rsid w:val="00F22929"/>
    <w:rsid w:val="00F22AD0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B41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6FFE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A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2669C"/>
    <w:rPr>
      <w:b/>
      <w:bCs/>
    </w:rPr>
  </w:style>
  <w:style w:type="paragraph" w:styleId="a7">
    <w:name w:val="List Paragraph"/>
    <w:aliases w:val="Абзац списка11,List Paragraph,ПАРАГРАФ"/>
    <w:basedOn w:val="a"/>
    <w:link w:val="a8"/>
    <w:uiPriority w:val="34"/>
    <w:qFormat/>
    <w:rsid w:val="00C2669C"/>
    <w:pPr>
      <w:ind w:left="720"/>
      <w:contextualSpacing/>
    </w:pPr>
  </w:style>
  <w:style w:type="character" w:customStyle="1" w:styleId="apple-converted-space">
    <w:name w:val="apple-converted-space"/>
    <w:basedOn w:val="a0"/>
    <w:rsid w:val="00FE6FFE"/>
  </w:style>
  <w:style w:type="character" w:styleId="a9">
    <w:name w:val="Hyperlink"/>
    <w:basedOn w:val="a0"/>
    <w:uiPriority w:val="99"/>
    <w:semiHidden/>
    <w:unhideWhenUsed/>
    <w:rsid w:val="00FE6FFE"/>
    <w:rPr>
      <w:color w:val="0000FF"/>
      <w:u w:val="single"/>
    </w:rPr>
  </w:style>
  <w:style w:type="character" w:customStyle="1" w:styleId="a8">
    <w:name w:val="Абзац списка Знак"/>
    <w:aliases w:val="Абзац списка11 Знак,List Paragraph Знак,ПАРАГРАФ Знак"/>
    <w:link w:val="a7"/>
    <w:uiPriority w:val="34"/>
    <w:locked/>
    <w:rsid w:val="00DD1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113AC"/>
    <w:rPr>
      <w:b/>
      <w:sz w:val="28"/>
      <w:lang/>
    </w:rPr>
  </w:style>
  <w:style w:type="character" w:customStyle="1" w:styleId="ab">
    <w:name w:val="Основной текст Знак"/>
    <w:basedOn w:val="a0"/>
    <w:link w:val="aa"/>
    <w:rsid w:val="009113AC"/>
    <w:rPr>
      <w:rFonts w:ascii="Times New Roman" w:eastAsia="Times New Roman" w:hAnsi="Times New Roman" w:cs="Times New Roman"/>
      <w:b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bcppboxvsi@yandex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</a:rPr>
              <a:t>Структура субъектов МСП     по видам деятельности в % </a:t>
            </a:r>
          </a:p>
        </c:rich>
      </c:tx>
      <c:layout>
        <c:manualLayout>
          <c:xMode val="edge"/>
          <c:yMode val="edge"/>
          <c:x val="0.15174753070687394"/>
          <c:y val="2.4986876640420003E-2"/>
        </c:manualLayout>
      </c:layout>
      <c:spPr>
        <a:solidFill>
          <a:schemeClr val="accent5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11542253735696013"/>
          <c:y val="0.18531112565352922"/>
          <c:w val="0.86683763487898202"/>
          <c:h val="0.368743183241505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 предприниматели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157407407407408E-2"/>
                  <c:y val="5.218525766470971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4.6296296296297031E-3"/>
                  <c:y val="2.609262883235485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158792498920752E-3"/>
                  <c:y val="1.050610008424692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3148148148148997E-3"/>
                  <c:y val="7.827788649706457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5.218525766470971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98" b="1">
                    <a:solidFill>
                      <a:srgbClr val="00206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розничная торговля и услуги</c:v>
                </c:pt>
                <c:pt idx="4">
                  <c:v>транспорт и связь</c:v>
                </c:pt>
                <c:pt idx="5">
                  <c:v>операции с нежвижимым имуществом</c:v>
                </c:pt>
                <c:pt idx="6">
                  <c:v>предоставление коммунальных, социальных и персональных услуг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19.2</c:v>
                </c:pt>
                <c:pt idx="1">
                  <c:v>2.9</c:v>
                </c:pt>
                <c:pt idx="2">
                  <c:v>1.7000000000000004</c:v>
                </c:pt>
                <c:pt idx="3">
                  <c:v>44.4</c:v>
                </c:pt>
                <c:pt idx="4">
                  <c:v>17.8</c:v>
                </c:pt>
                <c:pt idx="5">
                  <c:v>2.2999999999999998</c:v>
                </c:pt>
                <c:pt idx="6">
                  <c:v>4.0999999999999996</c:v>
                </c:pt>
                <c:pt idx="7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3"/>
              <c:layout>
                <c:manualLayout>
                  <c:x val="1.3888888888889114E-2"/>
                  <c:y val="5.218525766470971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98">
                    <a:solidFill>
                      <a:srgbClr val="C00000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розничная торговля и услуги</c:v>
                </c:pt>
                <c:pt idx="4">
                  <c:v>транспорт и связь</c:v>
                </c:pt>
                <c:pt idx="5">
                  <c:v>операции с нежвижимым имуществом</c:v>
                </c:pt>
                <c:pt idx="6">
                  <c:v>предоставление коммунальных, социальных и персональных услуг</c:v>
                </c:pt>
                <c:pt idx="7">
                  <c:v>прочие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33.5</c:v>
                </c:pt>
                <c:pt idx="1">
                  <c:v>9.1</c:v>
                </c:pt>
                <c:pt idx="2">
                  <c:v>8.9</c:v>
                </c:pt>
                <c:pt idx="3">
                  <c:v>27.5</c:v>
                </c:pt>
                <c:pt idx="4">
                  <c:v>8.3000000000000007</c:v>
                </c:pt>
                <c:pt idx="5">
                  <c:v>3.5</c:v>
                </c:pt>
                <c:pt idx="6">
                  <c:v>1.8</c:v>
                </c:pt>
                <c:pt idx="7">
                  <c:v>7.4</c:v>
                </c:pt>
              </c:numCache>
            </c:numRef>
          </c:val>
        </c:ser>
        <c:axId val="49732608"/>
        <c:axId val="52609792"/>
      </c:barChart>
      <c:catAx>
        <c:axId val="49732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79" b="1" baseline="0">
                <a:solidFill>
                  <a:srgbClr val="002060"/>
                </a:solidFill>
                <a:latin typeface="Arial Black" pitchFamily="34" charset="0"/>
              </a:defRPr>
            </a:pPr>
            <a:endParaRPr lang="ru-RU"/>
          </a:p>
        </c:txPr>
        <c:crossAx val="52609792"/>
        <c:crosses val="autoZero"/>
        <c:auto val="1"/>
        <c:lblAlgn val="ctr"/>
        <c:lblOffset val="100"/>
      </c:catAx>
      <c:valAx>
        <c:axId val="526097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9732608"/>
        <c:crosses val="autoZero"/>
        <c:crossBetween val="between"/>
      </c:valAx>
      <c:spPr>
        <a:noFill/>
        <a:ln w="25396">
          <a:noFill/>
        </a:ln>
      </c:spPr>
    </c:plotArea>
    <c:legend>
      <c:legendPos val="t"/>
      <c:layout>
        <c:manualLayout>
          <c:xMode val="edge"/>
          <c:yMode val="edge"/>
          <c:x val="0.10730195352497461"/>
          <c:y val="9.4860876529407293E-2"/>
          <c:w val="0.84698583034872343"/>
          <c:h val="8.4898541760830351E-2"/>
        </c:manualLayout>
      </c:layout>
      <c:txPr>
        <a:bodyPr/>
        <a:lstStyle/>
        <a:p>
          <a:pPr>
            <a:defRPr sz="1198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chemeClr val="accent3">
            <a:lumMod val="20000"/>
            <a:lumOff val="80000"/>
          </a:schemeClr>
        </a:gs>
        <a:gs pos="91000">
          <a:srgbClr val="4F81BD">
            <a:tint val="44500"/>
            <a:satMod val="160000"/>
            <a:alpha val="38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0.02408</cdr:x>
      <cdr:y>0.93347</cdr:y>
    </cdr:from>
    <cdr:to>
      <cdr:x>0.17817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75" y="4276725"/>
          <a:ext cx="91440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mHanukova</cp:lastModifiedBy>
  <cp:revision>4</cp:revision>
  <cp:lastPrinted>2019-10-22T10:09:00Z</cp:lastPrinted>
  <dcterms:created xsi:type="dcterms:W3CDTF">2020-02-21T08:50:00Z</dcterms:created>
  <dcterms:modified xsi:type="dcterms:W3CDTF">2020-02-21T10:13:00Z</dcterms:modified>
</cp:coreProperties>
</file>