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C" w:rsidRDefault="0002467C" w:rsidP="0002467C">
      <w:pPr>
        <w:pStyle w:val="a3"/>
        <w:jc w:val="center"/>
        <w:rPr>
          <w:rFonts w:ascii="Verdana" w:hAnsi="Verdana"/>
          <w:color w:val="4E5882"/>
          <w:sz w:val="16"/>
          <w:szCs w:val="16"/>
        </w:rPr>
      </w:pPr>
      <w:r>
        <w:rPr>
          <w:rStyle w:val="a4"/>
          <w:rFonts w:ascii="Verdana" w:hAnsi="Verdana"/>
          <w:color w:val="4E5882"/>
          <w:sz w:val="16"/>
          <w:szCs w:val="16"/>
        </w:rPr>
        <w:t xml:space="preserve">Школьники </w:t>
      </w:r>
      <w:proofErr w:type="spellStart"/>
      <w:r>
        <w:rPr>
          <w:rStyle w:val="a4"/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Style w:val="a4"/>
          <w:rFonts w:ascii="Verdana" w:hAnsi="Verdana"/>
          <w:color w:val="4E5882"/>
          <w:sz w:val="16"/>
          <w:szCs w:val="16"/>
        </w:rPr>
        <w:t xml:space="preserve"> района знакомятся с избирательным правом</w:t>
      </w:r>
    </w:p>
    <w:p w:rsidR="0002467C" w:rsidRDefault="0002467C" w:rsidP="0002467C">
      <w:pPr>
        <w:pStyle w:val="a3"/>
        <w:rPr>
          <w:rFonts w:ascii="Verdana" w:hAnsi="Verdana"/>
          <w:color w:val="4E5882"/>
          <w:sz w:val="16"/>
          <w:szCs w:val="16"/>
        </w:rPr>
      </w:pPr>
      <w:r>
        <w:rPr>
          <w:rFonts w:ascii="Verdana" w:hAnsi="Verdana"/>
          <w:color w:val="4E5882"/>
          <w:sz w:val="16"/>
          <w:szCs w:val="16"/>
        </w:rPr>
        <w:t xml:space="preserve">         11 февраля 2015 года в рамках повышения правовой культуры молодых и будущих избирателей на базе районной библиотеки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района состоялось тематическое мероприятие под названьем «Я б на выборы пошел», посвященное Дню молодого избирателя.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Организатором мероприятия выступила Территориальная избирательная комиссия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района совместно с районной библиотекой.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Организаторы выборов подготовили для ребят, учащихся ГОБУ НПО ВО ПУ №18 </w:t>
      </w:r>
      <w:proofErr w:type="spellStart"/>
      <w:r>
        <w:rPr>
          <w:rFonts w:ascii="Verdana" w:hAnsi="Verdana"/>
          <w:color w:val="4E5882"/>
          <w:sz w:val="16"/>
          <w:szCs w:val="16"/>
        </w:rPr>
        <w:t>г</w:t>
      </w:r>
      <w:proofErr w:type="gramStart"/>
      <w:r>
        <w:rPr>
          <w:rFonts w:ascii="Verdana" w:hAnsi="Verdana"/>
          <w:color w:val="4E5882"/>
          <w:sz w:val="16"/>
          <w:szCs w:val="16"/>
        </w:rPr>
        <w:t>.Б</w:t>
      </w:r>
      <w:proofErr w:type="gramEnd"/>
      <w:r>
        <w:rPr>
          <w:rFonts w:ascii="Verdana" w:hAnsi="Verdana"/>
          <w:color w:val="4E5882"/>
          <w:sz w:val="16"/>
          <w:szCs w:val="16"/>
        </w:rPr>
        <w:t>огучара</w:t>
      </w:r>
      <w:proofErr w:type="spellEnd"/>
      <w:r>
        <w:rPr>
          <w:rFonts w:ascii="Verdana" w:hAnsi="Verdana"/>
          <w:color w:val="4E5882"/>
          <w:sz w:val="16"/>
          <w:szCs w:val="16"/>
        </w:rPr>
        <w:t>, презентацию по вопросам избирательного права.</w:t>
      </w:r>
      <w:r>
        <w:rPr>
          <w:rFonts w:ascii="Verdana" w:hAnsi="Verdana"/>
          <w:color w:val="4E5882"/>
          <w:sz w:val="16"/>
          <w:szCs w:val="16"/>
        </w:rPr>
        <w:br/>
        <w:t>         Побеседовать с молодежью пришли и представители местных отделений политических партий: КОСТЕНКО Иван Михайлович (ВПП «ЕДИНАЯ РОССИЯ»), РЕЗНИКОВ Александр Петрович (КПРФ), ЗАБУДЬКО Владимир Михайлович (ПП «СПРАВЕДЛИВАЯ РОССИЯ»), которые обратились к присутствующим с приветственным словом.</w:t>
      </w:r>
      <w:r>
        <w:rPr>
          <w:rFonts w:ascii="Verdana" w:hAnsi="Verdana"/>
          <w:color w:val="4E5882"/>
          <w:sz w:val="16"/>
          <w:szCs w:val="16"/>
        </w:rPr>
        <w:br/>
        <w:t>         </w:t>
      </w:r>
      <w:proofErr w:type="gramStart"/>
      <w:r>
        <w:rPr>
          <w:rFonts w:ascii="Verdana" w:hAnsi="Verdana"/>
          <w:color w:val="4E5882"/>
          <w:sz w:val="16"/>
          <w:szCs w:val="16"/>
        </w:rPr>
        <w:t xml:space="preserve">Председатель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района ЗАИКИН Сергей Иванович рассказал ребятам о предстоящих выборах депутатов Воронежской областной Думы, в органы местного самоуправления, которые пройдут в Воронежской области в единый день голосования, а также призвал молодых избирателей проявить свою гражданскую позицию и отдать свой голос за достойных кандидатов 13 сентября 2015 года.</w:t>
      </w:r>
      <w:proofErr w:type="gramEnd"/>
      <w:r>
        <w:rPr>
          <w:rFonts w:ascii="Verdana" w:hAnsi="Verdana"/>
          <w:color w:val="4E5882"/>
          <w:sz w:val="16"/>
          <w:szCs w:val="16"/>
        </w:rPr>
        <w:br/>
        <w:t xml:space="preserve">         Завершила мероприятие познавательная викторина на избирательную тематику, по результатам которой студенты, набравшие наибольшее количество баллов, были награждены грамотами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района и подарком КПРФ, который вручил секретарь местного отделения политической партии РЕЗНИКОВ А.П.</w:t>
      </w:r>
    </w:p>
    <w:p w:rsidR="0002467C" w:rsidRDefault="0002467C">
      <w:r>
        <w:rPr>
          <w:noProof/>
          <w:lang w:eastAsia="ru-RU"/>
        </w:rPr>
        <w:drawing>
          <wp:inline distT="0" distB="0" distL="0" distR="0">
            <wp:extent cx="2634390" cy="1876425"/>
            <wp:effectExtent l="0" t="0" r="0" b="0"/>
            <wp:docPr id="1" name="Рисунок 1" descr="На базе районной библиотеки Богучарского района состоялось тематическое мероприятие под названьем «Я б на выборы пош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базе районной библиотеки Богучарского района состоялось тематическое мероприятие под названьем «Я б на выборы пошел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1579" cy="1874320"/>
            <wp:effectExtent l="0" t="0" r="0" b="0"/>
            <wp:docPr id="2" name="Рисунок 2" descr="На базе районной библиотеки Богучарского района состоялось тематическое мероприятие под названьем «Я б на выборы пош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базе районной библиотеки Богучарского района состоялось тематическое мероприятие под названьем «Я б на выборы пошел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21" cy="18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0436" cy="1866900"/>
            <wp:effectExtent l="0" t="0" r="5715" b="0"/>
            <wp:docPr id="3" name="Рисунок 3" descr="На базе районной библиотеки Богучарского района состоялось тематическое мероприятие под названьем «Я б на выборы пош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базе районной библиотеки Богучарского района состоялось тематическое мероприятие под названьем «Я б на выборы пошел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6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3789" cy="1866900"/>
            <wp:effectExtent l="0" t="0" r="0" b="0"/>
            <wp:docPr id="4" name="Рисунок 4" descr="На базе районной библиотеки Богучарского района состоялось тематическое мероприятие под названьем «Я б на выборы пош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базе районной библиотеки Богучарского района состоялось тематическое мероприятие под названьем «Я б на выборы пошел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89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7C">
        <w:drawing>
          <wp:inline distT="0" distB="0" distL="0" distR="0">
            <wp:extent cx="1924050" cy="1589266"/>
            <wp:effectExtent l="0" t="0" r="0" b="0"/>
            <wp:docPr id="5" name="Рисунок 5" descr="На базе районной библиотеки Богучарского района состоялось тематическое мероприятие под названьем «Я б на выборы пош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 базе районной библиотеки Богучарского района состоялось тематическое мероприятие под названьем «Я б на выборы пошел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47" cy="15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7523" cy="1571625"/>
            <wp:effectExtent l="0" t="0" r="5715" b="0"/>
            <wp:docPr id="6" name="Рисунок 6" descr="На базе районной библиотеки Богучарского района состоялось тематическое мероприятие под названьем «Я б на выборы пош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 базе районной библиотеки Богучарского района состоялось тематическое мероприятие под названьем «Я б на выборы пошел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15" cy="15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4264" cy="1567319"/>
            <wp:effectExtent l="0" t="0" r="8255" b="0"/>
            <wp:docPr id="7" name="Рисунок 7" descr="На базе районной библиотеки Богучарского района состоялось тематическое мероприятие под названьем «Я б на выборы пош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базе районной библиотеки Богучарского района состоялось тематическое мероприятие под названьем «Я б на выборы пошел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18" cy="15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67C" w:rsidSect="0002467C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8"/>
    <w:rsid w:val="0002467C"/>
    <w:rsid w:val="00941505"/>
    <w:rsid w:val="00BE6D39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6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6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2015-03-03T08:25:00Z</dcterms:created>
  <dcterms:modified xsi:type="dcterms:W3CDTF">2015-03-03T08:29:00Z</dcterms:modified>
</cp:coreProperties>
</file>