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8" w:rsidRDefault="00662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2972C8">
        <w:rPr>
          <w:rFonts w:ascii="Times New Roman" w:hAnsi="Times New Roman"/>
          <w:sz w:val="28"/>
          <w:szCs w:val="28"/>
        </w:rPr>
        <w:t>1</w:t>
      </w:r>
      <w:r w:rsidR="00E743C8">
        <w:rPr>
          <w:rFonts w:ascii="Times New Roman" w:hAnsi="Times New Roman"/>
          <w:sz w:val="28"/>
          <w:szCs w:val="28"/>
        </w:rPr>
        <w:t>7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E743C8">
        <w:rPr>
          <w:rFonts w:ascii="Times New Roman" w:hAnsi="Times New Roman"/>
          <w:sz w:val="28"/>
          <w:szCs w:val="28"/>
        </w:rPr>
        <w:t>м</w:t>
      </w:r>
      <w:r w:rsidR="00081D8D">
        <w:rPr>
          <w:rFonts w:ascii="Times New Roman" w:hAnsi="Times New Roman"/>
          <w:sz w:val="28"/>
          <w:szCs w:val="28"/>
        </w:rPr>
        <w:t>ая 2019 года</w:t>
      </w:r>
      <w:r w:rsidR="009532AF">
        <w:rPr>
          <w:rFonts w:ascii="Times New Roman" w:hAnsi="Times New Roman"/>
          <w:sz w:val="28"/>
          <w:szCs w:val="28"/>
        </w:rPr>
        <w:t xml:space="preserve">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E743C8">
        <w:rPr>
          <w:rFonts w:ascii="Times New Roman" w:hAnsi="Times New Roman"/>
          <w:sz w:val="28"/>
          <w:szCs w:val="28"/>
        </w:rPr>
        <w:t>ая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E743C8">
        <w:rPr>
          <w:rFonts w:ascii="Times New Roman" w:hAnsi="Times New Roman"/>
          <w:sz w:val="28"/>
          <w:szCs w:val="28"/>
        </w:rPr>
        <w:t>ая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E743C8">
        <w:rPr>
          <w:rFonts w:ascii="Times New Roman" w:hAnsi="Times New Roman"/>
          <w:sz w:val="28"/>
          <w:szCs w:val="28"/>
        </w:rPr>
        <w:t>я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E743C8">
        <w:rPr>
          <w:rFonts w:ascii="Times New Roman" w:hAnsi="Times New Roman"/>
          <w:sz w:val="28"/>
          <w:szCs w:val="28"/>
        </w:rPr>
        <w:t xml:space="preserve"> провела районный семинар-совещание с председателями, секретарями избирательных комиссий муниципальных образований поселений Богучарского района.</w:t>
      </w:r>
    </w:p>
    <w:p w:rsidR="00E743C8" w:rsidRDefault="00E74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семинаре были рассмотрены практические вопросы  о проведении дополнительных и досрочных выборах: условия и процедуры. Выдвижение и регистрация кандидатов, организация работы с политическими партиями, составление календарного плана основных организационно-технических мероприятий по подготовке и проведению выборов различного уровня. С этими и другими вопросами слушателей ознакомил председатель ТИК Богучарского района Заикин С.И.</w:t>
      </w:r>
    </w:p>
    <w:p w:rsidR="00E743C8" w:rsidRDefault="00E74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вопросам финансового обеспечения подготовки и проведения выборов в Единый день голосования выступила с информацией ведущий бухгалтер ТИК Унченко Г.А.</w:t>
      </w:r>
    </w:p>
    <w:p w:rsidR="00E743C8" w:rsidRDefault="00E74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Следующие обучающие семинары пройдут в июне, июле месяце.</w:t>
      </w:r>
    </w:p>
    <w:p w:rsidR="00263B5A" w:rsidRDefault="00E743C8" w:rsidP="00356FC2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CA157B">
        <w:rPr>
          <w:rFonts w:ascii="Times New Roman" w:hAnsi="Times New Roman"/>
          <w:sz w:val="28"/>
          <w:szCs w:val="28"/>
        </w:rPr>
        <w:t xml:space="preserve"> </w:t>
      </w:r>
      <w:r w:rsidR="00C47FD1">
        <w:rPr>
          <w:rFonts w:ascii="Times New Roman" w:hAnsi="Times New Roman"/>
          <w:sz w:val="28"/>
          <w:szCs w:val="28"/>
        </w:rPr>
        <w:t xml:space="preserve">   </w:t>
      </w:r>
      <w:r w:rsidR="00356F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57600" cy="2409825"/>
            <wp:effectExtent l="19050" t="0" r="0" b="0"/>
            <wp:docPr id="3" name="Рисунок 3" descr="Z:\Administrator\03_1705\P516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705\P5165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FC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90875" cy="2400300"/>
            <wp:effectExtent l="19050" t="0" r="9525" b="0"/>
            <wp:docPr id="4" name="Рисунок 4" descr="Z:\Administrator\03_1705\P516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1705\P5165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356FC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56FC2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2019-05-17T08:57:00Z</cp:lastPrinted>
  <dcterms:created xsi:type="dcterms:W3CDTF">2019-05-17T12:32:00Z</dcterms:created>
  <dcterms:modified xsi:type="dcterms:W3CDTF">2019-05-17T12:32:00Z</dcterms:modified>
</cp:coreProperties>
</file>