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Default="00A66421" w:rsidP="00A66421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Открыт археологический лагерь «Возвращение к истокам»</w:t>
      </w:r>
    </w:p>
    <w:p w:rsidR="00A66421" w:rsidRDefault="00A66421" w:rsidP="00A66421">
      <w:pPr>
        <w:pStyle w:val="a3"/>
        <w:rPr>
          <w:rStyle w:val="apple-converted-space"/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4 августа 2014 года председатель Территориальной избирательной комиссии Богучарского района Сергей Иванович </w:t>
      </w:r>
      <w:proofErr w:type="spellStart"/>
      <w:r>
        <w:rPr>
          <w:rFonts w:ascii="Verdana" w:hAnsi="Verdana"/>
          <w:color w:val="4E5882"/>
          <w:sz w:val="17"/>
          <w:szCs w:val="17"/>
        </w:rPr>
        <w:t>Заикин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побывал на открытии археологического лагеря «Возвращение к истокам».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Начальником лагеря назначен Николай Львович НОВИКОВ - один из старейших поисковиков Богучарского района и организатор археологических лагерей на протяжении 14 лет.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Руководителем археологических раскопок является профессор Воронежского государственного педагогического университета Валерий Дмитриевич БЕРЕЗУЦКИЙ. Участники раскопок - его студенты, а также юные археологи Богучарского района из различных школ. Всего в данном мероприятии задействовано 50 человек.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Председатель Территориальной избирательной комиссии Богучарского района С.И. ЗАИКИН поздравил ребят с началом работы археологического лагеря. Он призвал участников мероприятия активно участвовать в раскопках и познавать историю своего края, пожелал обрести друзей в ходе работы в лагере, овладеть такими навыками и умениями, как коллективизм, взаимовыручка, коммуникабельность, дисциплинированность, ответственность, самостоятельность, трудолюбие и целеустремленность, которые пригодятся в дальнейшей жизни.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При открытии лагеря присутствовали родители юных археологов, которым председатель ТИК Богучарского района рассказал о предстоящих выборах губернатора Воронежской области, которые состоятся 14 сентября 2014 года. Кроме того, он проинформировал присутствующих о зарегистрированных кандидатах и призвал всех в день выборов прийти на избирательные участки и </w:t>
      </w:r>
      <w:proofErr w:type="gramStart"/>
      <w:r>
        <w:rPr>
          <w:rFonts w:ascii="Verdana" w:hAnsi="Verdana"/>
          <w:color w:val="4E5882"/>
          <w:sz w:val="17"/>
          <w:szCs w:val="17"/>
        </w:rPr>
        <w:t>отдать свой голос за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достойного кандидата на пост губернатора Воронежской области.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A66421" w:rsidRDefault="00A66421" w:rsidP="00A6642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noProof/>
        </w:rPr>
        <w:drawing>
          <wp:inline distT="0" distB="0" distL="0" distR="0">
            <wp:extent cx="2819400" cy="2114551"/>
            <wp:effectExtent l="19050" t="0" r="0" b="0"/>
            <wp:docPr id="1" name="Рисунок 1" descr="Выступление С.И. Заи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упление С.И. Заик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E5882"/>
          <w:sz w:val="17"/>
          <w:szCs w:val="17"/>
        </w:rPr>
        <w:t xml:space="preserve">    </w:t>
      </w:r>
      <w:r>
        <w:rPr>
          <w:noProof/>
        </w:rPr>
        <w:drawing>
          <wp:inline distT="0" distB="0" distL="0" distR="0">
            <wp:extent cx="2819400" cy="2114550"/>
            <wp:effectExtent l="19050" t="0" r="0" b="0"/>
            <wp:docPr id="4" name="Рисунок 4" descr="Мероприятие в археологическом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роприятие в археологическом лаг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21" w:rsidRDefault="00A66421" w:rsidP="00A66421">
      <w:pPr>
        <w:pStyle w:val="a3"/>
        <w:rPr>
          <w:rFonts w:ascii="Verdana" w:hAnsi="Verdana"/>
          <w:color w:val="4E5882"/>
          <w:sz w:val="17"/>
          <w:szCs w:val="17"/>
        </w:rPr>
      </w:pPr>
    </w:p>
    <w:p w:rsidR="000C04F8" w:rsidRDefault="00A66421" w:rsidP="00A664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2861843"/>
            <wp:effectExtent l="19050" t="0" r="0" b="0"/>
            <wp:docPr id="10" name="Рисунок 10" descr="Участник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частник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6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4F8" w:rsidSect="000C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21"/>
    <w:rsid w:val="000C04F8"/>
    <w:rsid w:val="00A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421"/>
    <w:rPr>
      <w:b/>
      <w:bCs/>
    </w:rPr>
  </w:style>
  <w:style w:type="character" w:customStyle="1" w:styleId="apple-converted-space">
    <w:name w:val="apple-converted-space"/>
    <w:basedOn w:val="a0"/>
    <w:rsid w:val="00A66421"/>
  </w:style>
  <w:style w:type="paragraph" w:styleId="a5">
    <w:name w:val="Balloon Text"/>
    <w:basedOn w:val="a"/>
    <w:link w:val="a6"/>
    <w:uiPriority w:val="99"/>
    <w:semiHidden/>
    <w:unhideWhenUsed/>
    <w:rsid w:val="00A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Administraciya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2014-08-13T11:48:00Z</dcterms:created>
  <dcterms:modified xsi:type="dcterms:W3CDTF">2014-08-13T11:51:00Z</dcterms:modified>
</cp:coreProperties>
</file>