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88" w:rsidRDefault="00600488" w:rsidP="00600488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 xml:space="preserve">В 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Богучарском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районе прошли полевые сборы</w:t>
      </w:r>
    </w:p>
    <w:p w:rsidR="00600488" w:rsidRDefault="00600488" w:rsidP="00600488">
      <w:pPr>
        <w:pStyle w:val="a3"/>
        <w:rPr>
          <w:rFonts w:ascii="Verdana" w:hAnsi="Verdana"/>
          <w:color w:val="4E5882"/>
          <w:sz w:val="17"/>
          <w:szCs w:val="17"/>
          <w:lang w:val="en-US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 С 03 по 07 июня 2014 года на базе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Подколодновской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прошли полевые сборы по допризывной подготовке среди учащихся 10 классов школ Богучарского района. В данном мероприятии принимали участие не только юноши, но и девушки.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100 молодых парней сдавали зачеты по физической подготовке, выполняли строевые команды, упражнялись в разборке и сборке автомата, занимались теоретической подготовкой и изучением устава. 80 девушек сдавали экзамены по основам медицины и оказанию первой медицинской помощи.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В рамках повышения правовой культуры молодых и будущих избирателей, </w:t>
      </w:r>
      <w:proofErr w:type="gramStart"/>
      <w:r>
        <w:rPr>
          <w:rFonts w:ascii="Verdana" w:hAnsi="Verdana"/>
          <w:color w:val="4E5882"/>
          <w:sz w:val="17"/>
          <w:szCs w:val="17"/>
        </w:rPr>
        <w:t>согласно плана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мероприятий на лето, Территориальной избирательной комиссией Богучарского района с участниками сборов были проведены занятия на тему: «Власть народа». Целью занятия было разъяснить молодежи понятие и сущность власти по Конституции Российской Федерации, а также в ходе мероприятия обсудить и решить следующие задачи: - изучить структуру высших органов государственной власти; - определить принципы осуществления демократической власти; - воспитание в духе демократии; - выработка навыков политической культуры.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ходе занятий участниками были рассмотрены 3 вида власти в России, усвоено, что носителем суверенитета и единственным источником власти в России является ее многонациональный народ, который осуществляет свою власть как непосредственно – путем референдума и свободных выборов, так и через органы государственной власти и органы местного самоуправления. Также были рассмотрены различные аспекты применения власти в РФ.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В заключении, Сергей Иванович ЗАИКИН призвал молодых и будущих избирателей по достижении 18-летнего возраста принимать активное участие в предстоящих выборах, и </w:t>
      </w:r>
      <w:proofErr w:type="gramStart"/>
      <w:r>
        <w:rPr>
          <w:rFonts w:ascii="Verdana" w:hAnsi="Verdana"/>
          <w:color w:val="4E5882"/>
          <w:sz w:val="17"/>
          <w:szCs w:val="17"/>
        </w:rPr>
        <w:t>отдавать свои голоса за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достойных кандидатов, выбирая тем самым свое будущее, поскольку от того, кого мы выбираем, зависит наша жизнь.</w:t>
      </w:r>
    </w:p>
    <w:p w:rsidR="00600488" w:rsidRDefault="00600488" w:rsidP="00600488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3048000" cy="1981200"/>
            <wp:effectExtent l="19050" t="0" r="0" b="0"/>
            <wp:docPr id="1" name="Рисунок 1" descr="Участники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астники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450" cy="1981238"/>
            <wp:effectExtent l="19050" t="0" r="0" b="0"/>
            <wp:docPr id="7" name="Рисунок 7" descr="Участники полевых с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астники полевых сбо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8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1D" w:rsidRDefault="00600488" w:rsidP="00600488">
      <w:pPr>
        <w:pStyle w:val="a3"/>
      </w:pPr>
      <w:r>
        <w:rPr>
          <w:noProof/>
        </w:rPr>
        <w:drawing>
          <wp:inline distT="0" distB="0" distL="0" distR="0">
            <wp:extent cx="4762500" cy="2790825"/>
            <wp:effectExtent l="19050" t="0" r="0" b="0"/>
            <wp:docPr id="4" name="Рисунок 4" descr="Участники полевых с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астники полевых сбо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71D" w:rsidSect="003A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88"/>
    <w:rsid w:val="003A371D"/>
    <w:rsid w:val="0060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488"/>
    <w:rPr>
      <w:b/>
      <w:bCs/>
    </w:rPr>
  </w:style>
  <w:style w:type="character" w:customStyle="1" w:styleId="apple-converted-space">
    <w:name w:val="apple-converted-space"/>
    <w:basedOn w:val="a0"/>
    <w:rsid w:val="00600488"/>
  </w:style>
  <w:style w:type="paragraph" w:styleId="a5">
    <w:name w:val="Balloon Text"/>
    <w:basedOn w:val="a"/>
    <w:link w:val="a6"/>
    <w:uiPriority w:val="99"/>
    <w:semiHidden/>
    <w:unhideWhenUsed/>
    <w:rsid w:val="0060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Administraciya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2014-07-17T13:56:00Z</dcterms:created>
  <dcterms:modified xsi:type="dcterms:W3CDTF">2014-07-17T13:57:00Z</dcterms:modified>
</cp:coreProperties>
</file>