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47" w:rsidRDefault="00731D47" w:rsidP="00731D47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Территориальная избирательная комиссия Богучарского района посетила детский лагерь</w:t>
      </w:r>
    </w:p>
    <w:p w:rsidR="00731D47" w:rsidRDefault="00731D47" w:rsidP="00731D47">
      <w:pPr>
        <w:pStyle w:val="a3"/>
        <w:rPr>
          <w:rStyle w:val="apple-converted-space"/>
          <w:rFonts w:ascii="Verdana" w:hAnsi="Verdana"/>
          <w:color w:val="4E5882"/>
          <w:sz w:val="17"/>
          <w:szCs w:val="17"/>
          <w:lang w:val="en-US"/>
        </w:rPr>
      </w:pPr>
      <w:r>
        <w:rPr>
          <w:rFonts w:ascii="Verdana" w:hAnsi="Verdana"/>
          <w:color w:val="4E5882"/>
          <w:sz w:val="17"/>
          <w:szCs w:val="17"/>
        </w:rPr>
        <w:t>          12 июня 2014 года на базе туристического лагеря «Робинзон» Территориальная избирательная комиссия Богучарского района совместно с МКУ Управления по образованию и молодежной политике Богучарского муниципального района провела беседу с отдыхающими в лагере на тему: «Символы Российской Федерации – Флаг, Герб, Гимн»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Председатель ТИК Сергей Иванович ЗАИКИН поздравил ребят с праздником – Днем России. Обращаясь к присутствующим с напутственным словом, он пожелал им овладевать знаниями, умениями и навыками, которые пригодятся им в дальнейшей жизни. Сергей Иванович сказал о том, что очень важно, чтобы сегодняшнее молодое поколение, которое станет управлять государством, будут иметь свои семьи, будут жить в обществе, были духовно развитыми, творческими, нравственно и физически здоровыми людьми для успешного развития общества, его благополучия.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</w:t>
      </w:r>
      <w:proofErr w:type="gramStart"/>
      <w:r>
        <w:rPr>
          <w:rFonts w:ascii="Verdana" w:hAnsi="Verdana"/>
          <w:color w:val="4E5882"/>
          <w:sz w:val="17"/>
          <w:szCs w:val="17"/>
        </w:rPr>
        <w:t>Целю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беседы организаторов было расширение знаний отдыхающих о государственной символике России: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- воспитание чувства патриотизма, гордости за свою страну;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- уважительное отношение к государственному Гербу, Флагу, Гимну России, уважение к законам своей страны;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- воспитание положительного представления и отношения к выборам, стремления активного участия в выборах;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- обогащение новыми формами работы, которые позволят учащимся сформировать высокую политическую и правовую культуру.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По окончании беседы была проведена викторина по избирательному законодательству. Ребята дружно отвечали на задаваемые вопросы, лучшие из которых были награждены грамотами Территориальной избирательной комиссии Богучарского района и подарками. По общему мнению, победителями стали: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I место – Алексей ПЕВЧЕНКО из МКОУ </w:t>
      </w:r>
      <w:proofErr w:type="gramStart"/>
      <w:r>
        <w:rPr>
          <w:rFonts w:ascii="Verdana" w:hAnsi="Verdana"/>
          <w:color w:val="4E5882"/>
          <w:sz w:val="17"/>
          <w:szCs w:val="17"/>
        </w:rPr>
        <w:t>Полтавской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ООШ;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II место – Александр ЧЕХОВ из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Криничанской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ООШ;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III место – Дмитрий ЯКОВЛЕВ из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Липчанской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ООШ.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Поощрительные призы получили: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- Виктория СМОЛЬНИКОВА из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Радченской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- Никита ТОПОРКОВ из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2;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- Мария ПЕВНЕВА из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Купянской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ООШ.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</w:p>
    <w:p w:rsidR="00731D47" w:rsidRDefault="00731D47" w:rsidP="00731D47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2280064" cy="1609725"/>
            <wp:effectExtent l="19050" t="0" r="5936" b="0"/>
            <wp:docPr id="1" name="Рисунок 1" descr="Беседа участников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участников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6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1614373"/>
            <wp:effectExtent l="19050" t="0" r="0" b="0"/>
            <wp:docPr id="2" name="Рисунок 7" descr="Посещение детского лаге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ещение детского лаге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66" cy="161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35" w:rsidRDefault="00731D47" w:rsidP="00731D47">
      <w:pPr>
        <w:pStyle w:val="a3"/>
      </w:pPr>
      <w:r>
        <w:rPr>
          <w:noProof/>
        </w:rPr>
        <w:drawing>
          <wp:inline distT="0" distB="0" distL="0" distR="0">
            <wp:extent cx="1505967" cy="2990850"/>
            <wp:effectExtent l="19050" t="0" r="0" b="0"/>
            <wp:docPr id="4" name="Рисунок 4" descr="Вручение памятных при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учение памятных приз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00" cy="29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335" w:rsidSect="00E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47"/>
    <w:rsid w:val="00731D47"/>
    <w:rsid w:val="00E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D47"/>
    <w:rPr>
      <w:b/>
      <w:bCs/>
    </w:rPr>
  </w:style>
  <w:style w:type="character" w:customStyle="1" w:styleId="apple-converted-space">
    <w:name w:val="apple-converted-space"/>
    <w:basedOn w:val="a0"/>
    <w:rsid w:val="00731D47"/>
  </w:style>
  <w:style w:type="paragraph" w:styleId="a5">
    <w:name w:val="Balloon Text"/>
    <w:basedOn w:val="a"/>
    <w:link w:val="a6"/>
    <w:uiPriority w:val="99"/>
    <w:semiHidden/>
    <w:unhideWhenUsed/>
    <w:rsid w:val="0073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Company>Administraciya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2014-07-17T13:58:00Z</dcterms:created>
  <dcterms:modified xsi:type="dcterms:W3CDTF">2014-07-17T14:05:00Z</dcterms:modified>
</cp:coreProperties>
</file>