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9B" w:rsidRPr="009142D9" w:rsidRDefault="0085399B" w:rsidP="0085399B">
      <w:pPr>
        <w:shd w:val="clear" w:color="auto" w:fill="FFFFFF"/>
        <w:tabs>
          <w:tab w:val="num" w:pos="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марта 2020 года в</w:t>
      </w:r>
      <w:r w:rsidRPr="009142D9">
        <w:rPr>
          <w:rFonts w:ascii="Times New Roman" w:hAnsi="Times New Roman" w:cs="Times New Roman"/>
          <w:sz w:val="28"/>
          <w:szCs w:val="28"/>
        </w:rPr>
        <w:t xml:space="preserve"> Богучарском районе прошел муниципальный уровень областной военно-спортивной игры «Победа».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142D9">
        <w:rPr>
          <w:rFonts w:ascii="Times New Roman" w:hAnsi="Times New Roman" w:cs="Times New Roman"/>
          <w:sz w:val="28"/>
          <w:szCs w:val="28"/>
        </w:rPr>
        <w:t xml:space="preserve"> Богучарскую школу №2 съехались 22 команды из 17 школ района. </w:t>
      </w:r>
      <w:proofErr w:type="gramStart"/>
      <w:r w:rsidRPr="009142D9">
        <w:rPr>
          <w:rFonts w:ascii="Times New Roman" w:hAnsi="Times New Roman" w:cs="Times New Roman"/>
          <w:sz w:val="28"/>
          <w:szCs w:val="28"/>
        </w:rPr>
        <w:t>В мероприятии поучаствовали МКОУ «Данцевская ООШ», МКОУ «Варваровская ООШ», МКОУ «Полтавская ООШ», МКОУ «Дьяченковская СОШ», МКОУ «Залиманская ООШ», МКОУ «Данцевская ООШ», МКОУ «Варваровская ООШ», МКОУ «Терешковская ООШ», МКОУ «Богучарская СОШ №2», МКОУ «Радченская СОШ», МКОУ «Залиманская ООШ», МКОУ «Луговская СОШ», МКОУ «Богучарская СОШ №1», МКОУ «Луговская СОШ», МКОУ «Богучарский лицей», МКОУ «Суходонецкая ООШ», МКОУ «Криничанская ООШ», МКОУ «Липчанская ООШ», МКОУ</w:t>
      </w:r>
      <w:proofErr w:type="gramEnd"/>
      <w:r w:rsidRPr="009142D9">
        <w:rPr>
          <w:rFonts w:ascii="Times New Roman" w:hAnsi="Times New Roman" w:cs="Times New Roman"/>
          <w:sz w:val="28"/>
          <w:szCs w:val="28"/>
        </w:rPr>
        <w:t xml:space="preserve"> «Радченская СОШ», МКОУ «Купянская ООШ», МКОУ «Подколодновская СОШ», МКОУ «Лофицкая ООШ». Ребята были выбраны из двух возрастных групп: 1 группа младшая -</w:t>
      </w:r>
      <w:r w:rsidRPr="009142D9">
        <w:rPr>
          <w:rFonts w:ascii="Times New Roman" w:hAnsi="Times New Roman" w:cs="Times New Roman"/>
          <w:bCs/>
          <w:iCs/>
          <w:sz w:val="28"/>
          <w:szCs w:val="28"/>
        </w:rPr>
        <w:t>6-8 классы, 2-я возрастная группа,</w:t>
      </w:r>
      <w:r w:rsidRPr="009142D9">
        <w:rPr>
          <w:rFonts w:ascii="Times New Roman" w:hAnsi="Times New Roman" w:cs="Times New Roman"/>
        </w:rPr>
        <w:t xml:space="preserve"> </w:t>
      </w:r>
      <w:r w:rsidRPr="009142D9">
        <w:rPr>
          <w:rFonts w:ascii="Times New Roman" w:hAnsi="Times New Roman" w:cs="Times New Roman"/>
          <w:sz w:val="28"/>
          <w:szCs w:val="28"/>
        </w:rPr>
        <w:t>учащихся</w:t>
      </w:r>
      <w:r w:rsidRPr="009142D9">
        <w:rPr>
          <w:rFonts w:ascii="Times New Roman" w:hAnsi="Times New Roman" w:cs="Times New Roman"/>
          <w:bCs/>
          <w:iCs/>
          <w:sz w:val="28"/>
          <w:szCs w:val="28"/>
        </w:rPr>
        <w:t xml:space="preserve"> – 9-11 классы.</w:t>
      </w:r>
    </w:p>
    <w:p w:rsidR="0085399B" w:rsidRPr="009142D9" w:rsidRDefault="0085399B" w:rsidP="00853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D9">
        <w:rPr>
          <w:rFonts w:ascii="Times New Roman" w:hAnsi="Times New Roman" w:cs="Times New Roman"/>
          <w:sz w:val="28"/>
          <w:szCs w:val="28"/>
        </w:rPr>
        <w:t>На торжественном открытии присутствовали представители  Богучарского районного военного комиссариата, управления по образованию и молодежной политики, ветераны. Командующим военно-спортивной игрой выступил Уткин Сергей Валерьевич, подполковник, войсковая часть 53194, инженерно-саперного полка.</w:t>
      </w:r>
    </w:p>
    <w:p w:rsidR="0085399B" w:rsidRPr="009142D9" w:rsidRDefault="0085399B" w:rsidP="00853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D9">
        <w:rPr>
          <w:rFonts w:ascii="Times New Roman" w:hAnsi="Times New Roman" w:cs="Times New Roman"/>
          <w:sz w:val="28"/>
          <w:szCs w:val="28"/>
        </w:rPr>
        <w:t>Ребята состязались в конкурсах «Костер Дружбы», «Ратные страницы истории», «Равнение на героев», «Оказание доврачебной помощи», «Строевая подготовка», «Огневая подготовка», Тест «Огневая подготовка», «Силовая подготовка».</w:t>
      </w:r>
    </w:p>
    <w:p w:rsidR="0085399B" w:rsidRPr="009142D9" w:rsidRDefault="0085399B" w:rsidP="00853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зачете п</w:t>
      </w:r>
      <w:r w:rsidRPr="009142D9">
        <w:rPr>
          <w:rFonts w:ascii="Times New Roman" w:hAnsi="Times New Roman" w:cs="Times New Roman"/>
          <w:sz w:val="28"/>
          <w:szCs w:val="28"/>
        </w:rPr>
        <w:t>обедителем была признана – команда Радченской школы «Звезда» в старшей и младшей возрастных категориях. Призерами в старшей возрастной категории стали  Богучарская школа №1 и Богучарская школа №2, в младшей возрастной категории – Луговская СОШ и Богучарская школа №2 кадеты.</w:t>
      </w:r>
    </w:p>
    <w:p w:rsidR="0085399B" w:rsidRPr="009142D9" w:rsidRDefault="0085399B" w:rsidP="00853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D9">
        <w:rPr>
          <w:rFonts w:ascii="Times New Roman" w:hAnsi="Times New Roman" w:cs="Times New Roman"/>
          <w:sz w:val="28"/>
          <w:szCs w:val="28"/>
        </w:rPr>
        <w:t xml:space="preserve">Мероприятие прошло волнительно и интересно! Ребята старались, боролись за победу и получили достойное поощрение, каждый в своем конкурсном этапе. А команды – победители направляются в </w:t>
      </w:r>
      <w:proofErr w:type="gramStart"/>
      <w:r w:rsidRPr="009142D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42D9">
        <w:rPr>
          <w:rFonts w:ascii="Times New Roman" w:hAnsi="Times New Roman" w:cs="Times New Roman"/>
          <w:sz w:val="28"/>
          <w:szCs w:val="28"/>
        </w:rPr>
        <w:t>. Павловск на зональный этап игры «Победа».</w:t>
      </w:r>
      <w:r>
        <w:rPr>
          <w:rFonts w:ascii="Times New Roman" w:hAnsi="Times New Roman" w:cs="Times New Roman"/>
          <w:sz w:val="28"/>
          <w:szCs w:val="28"/>
        </w:rPr>
        <w:t xml:space="preserve"> Пожелаем нашим ребятам победы!</w:t>
      </w:r>
    </w:p>
    <w:p w:rsidR="0085399B" w:rsidRPr="009142D9" w:rsidRDefault="0085399B" w:rsidP="008539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42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399B" w:rsidRPr="009142D9" w:rsidRDefault="0085399B" w:rsidP="0085399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99B" w:rsidRPr="000E3ABA" w:rsidRDefault="0085399B" w:rsidP="0085399B">
      <w:pPr>
        <w:spacing w:line="240" w:lineRule="auto"/>
        <w:jc w:val="center"/>
        <w:rPr>
          <w:sz w:val="28"/>
          <w:szCs w:val="28"/>
        </w:rPr>
      </w:pPr>
    </w:p>
    <w:p w:rsidR="002A696C" w:rsidRDefault="00F827F9">
      <w:r>
        <w:rPr>
          <w:noProof/>
        </w:rPr>
        <w:lastRenderedPageBreak/>
        <w:drawing>
          <wp:inline distT="0" distB="0" distL="0" distR="0">
            <wp:extent cx="5940425" cy="4453157"/>
            <wp:effectExtent l="19050" t="0" r="3175" b="0"/>
            <wp:docPr id="2" name="Рисунок 2" descr="C:\Users\boguch\Downloads\IMG_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guch\Downloads\IMG_15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3157"/>
            <wp:effectExtent l="19050" t="0" r="3175" b="0"/>
            <wp:docPr id="1" name="Рисунок 1" descr="C:\Users\boguch\Downloads\IMG_1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uch\Downloads\IMG_15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96C" w:rsidSect="002A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5399B"/>
    <w:rsid w:val="002A696C"/>
    <w:rsid w:val="0085399B"/>
    <w:rsid w:val="00F82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boguch</dc:creator>
  <cp:keywords/>
  <dc:description/>
  <cp:lastModifiedBy>boguch</cp:lastModifiedBy>
  <cp:revision>3</cp:revision>
  <dcterms:created xsi:type="dcterms:W3CDTF">2020-03-13T14:09:00Z</dcterms:created>
  <dcterms:modified xsi:type="dcterms:W3CDTF">2020-03-13T14:12:00Z</dcterms:modified>
</cp:coreProperties>
</file>