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35" w:rsidRPr="008C7E48" w:rsidRDefault="00145735" w:rsidP="0064544F">
      <w:pPr>
        <w:spacing w:after="0" w:line="240" w:lineRule="auto"/>
        <w:ind w:left="-284" w:firstLine="284"/>
        <w:jc w:val="center"/>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Отчет о выполнении плана мероприятий</w:t>
      </w:r>
    </w:p>
    <w:p w:rsidR="00145735" w:rsidRPr="008C7E48" w:rsidRDefault="00145735" w:rsidP="0064544F">
      <w:pPr>
        <w:spacing w:after="0" w:line="240" w:lineRule="auto"/>
        <w:jc w:val="center"/>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Богучарского муниципального района</w:t>
      </w:r>
    </w:p>
    <w:p w:rsidR="00145735" w:rsidRPr="008C7E48" w:rsidRDefault="00537388" w:rsidP="0064544F">
      <w:pPr>
        <w:spacing w:after="0" w:line="240" w:lineRule="auto"/>
        <w:jc w:val="center"/>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с</w:t>
      </w:r>
      <w:r w:rsidR="004D1AD4" w:rsidRPr="008C7E48">
        <w:rPr>
          <w:rFonts w:ascii="Times New Roman" w:hAnsi="Times New Roman" w:cs="Times New Roman"/>
          <w:color w:val="000000" w:themeColor="text1"/>
          <w:sz w:val="28"/>
          <w:szCs w:val="28"/>
        </w:rPr>
        <w:t xml:space="preserve"> </w:t>
      </w:r>
      <w:r w:rsidRPr="008C7E48">
        <w:rPr>
          <w:rFonts w:ascii="Times New Roman" w:hAnsi="Times New Roman" w:cs="Times New Roman"/>
          <w:color w:val="000000" w:themeColor="text1"/>
          <w:sz w:val="28"/>
          <w:szCs w:val="28"/>
        </w:rPr>
        <w:t>31</w:t>
      </w:r>
      <w:r w:rsidR="004D1AD4" w:rsidRPr="008C7E48">
        <w:rPr>
          <w:rFonts w:ascii="Times New Roman" w:hAnsi="Times New Roman" w:cs="Times New Roman"/>
          <w:color w:val="000000" w:themeColor="text1"/>
          <w:sz w:val="28"/>
          <w:szCs w:val="28"/>
        </w:rPr>
        <w:t xml:space="preserve"> августа </w:t>
      </w:r>
      <w:r w:rsidRPr="008C7E48">
        <w:rPr>
          <w:rFonts w:ascii="Times New Roman" w:hAnsi="Times New Roman" w:cs="Times New Roman"/>
          <w:color w:val="000000" w:themeColor="text1"/>
          <w:sz w:val="28"/>
          <w:szCs w:val="28"/>
        </w:rPr>
        <w:t xml:space="preserve">по 06 сентября </w:t>
      </w:r>
      <w:r w:rsidR="00DF3C7E" w:rsidRPr="008C7E48">
        <w:rPr>
          <w:rFonts w:ascii="Times New Roman" w:hAnsi="Times New Roman" w:cs="Times New Roman"/>
          <w:color w:val="000000" w:themeColor="text1"/>
          <w:sz w:val="28"/>
          <w:szCs w:val="28"/>
        </w:rPr>
        <w:t xml:space="preserve">2020 </w:t>
      </w:r>
      <w:r w:rsidR="000755AE" w:rsidRPr="008C7E48">
        <w:rPr>
          <w:rFonts w:ascii="Times New Roman" w:hAnsi="Times New Roman" w:cs="Times New Roman"/>
          <w:color w:val="000000" w:themeColor="text1"/>
          <w:sz w:val="28"/>
          <w:szCs w:val="28"/>
        </w:rPr>
        <w:t xml:space="preserve"> </w:t>
      </w:r>
      <w:r w:rsidR="00145735" w:rsidRPr="008C7E48">
        <w:rPr>
          <w:rFonts w:ascii="Times New Roman" w:hAnsi="Times New Roman" w:cs="Times New Roman"/>
          <w:color w:val="000000" w:themeColor="text1"/>
          <w:sz w:val="28"/>
          <w:szCs w:val="28"/>
        </w:rPr>
        <w:t>года</w:t>
      </w:r>
    </w:p>
    <w:p w:rsidR="00145735" w:rsidRPr="008C7E48" w:rsidRDefault="00145735" w:rsidP="007101C6">
      <w:pPr>
        <w:pStyle w:val="a3"/>
        <w:spacing w:before="0" w:beforeAutospacing="0" w:after="0" w:afterAutospacing="0"/>
        <w:jc w:val="both"/>
        <w:rPr>
          <w:color w:val="000000" w:themeColor="text1"/>
          <w:sz w:val="28"/>
          <w:szCs w:val="28"/>
        </w:rPr>
      </w:pPr>
    </w:p>
    <w:p w:rsidR="005B595C" w:rsidRPr="008C7E48" w:rsidRDefault="00145735" w:rsidP="005B595C">
      <w:pPr>
        <w:pStyle w:val="a3"/>
        <w:shd w:val="clear" w:color="auto" w:fill="FFFFFF"/>
        <w:spacing w:before="0" w:beforeAutospacing="0" w:after="0" w:afterAutospacing="0"/>
        <w:ind w:left="-284"/>
        <w:jc w:val="both"/>
        <w:rPr>
          <w:color w:val="000000" w:themeColor="text1"/>
          <w:sz w:val="28"/>
          <w:szCs w:val="28"/>
        </w:rPr>
      </w:pPr>
      <w:r w:rsidRPr="008C7E48">
        <w:rPr>
          <w:color w:val="000000" w:themeColor="text1"/>
          <w:sz w:val="28"/>
          <w:szCs w:val="28"/>
        </w:rPr>
        <w:t xml:space="preserve">         </w:t>
      </w:r>
      <w:r w:rsidR="009A4604" w:rsidRPr="008C7E48">
        <w:rPr>
          <w:color w:val="000000" w:themeColor="text1"/>
          <w:sz w:val="28"/>
          <w:szCs w:val="28"/>
        </w:rPr>
        <w:t xml:space="preserve"> </w:t>
      </w:r>
      <w:r w:rsidR="006D79FB" w:rsidRPr="008C7E48">
        <w:rPr>
          <w:color w:val="000000" w:themeColor="text1"/>
          <w:sz w:val="28"/>
          <w:szCs w:val="28"/>
        </w:rPr>
        <w:t xml:space="preserve"> </w:t>
      </w:r>
      <w:r w:rsidR="00DF3C7E" w:rsidRPr="008C7E48">
        <w:rPr>
          <w:color w:val="000000" w:themeColor="text1"/>
          <w:sz w:val="28"/>
          <w:szCs w:val="28"/>
        </w:rPr>
        <w:t xml:space="preserve">  </w:t>
      </w:r>
    </w:p>
    <w:p w:rsidR="00537388" w:rsidRPr="008C7E48" w:rsidRDefault="004D1AD4" w:rsidP="0056663F">
      <w:pPr>
        <w:spacing w:after="0" w:line="240" w:lineRule="auto"/>
        <w:ind w:firstLine="708"/>
        <w:jc w:val="both"/>
        <w:rPr>
          <w:rFonts w:ascii="Times New Roman" w:hAnsi="Times New Roman" w:cs="Times New Roman"/>
          <w:color w:val="000000" w:themeColor="text1"/>
          <w:sz w:val="28"/>
          <w:szCs w:val="28"/>
        </w:rPr>
      </w:pPr>
      <w:r w:rsidRPr="008C7E48">
        <w:rPr>
          <w:b/>
          <w:color w:val="000000" w:themeColor="text1"/>
          <w:sz w:val="28"/>
          <w:szCs w:val="28"/>
        </w:rPr>
        <w:t xml:space="preserve">          </w:t>
      </w:r>
      <w:r w:rsidR="00E60851" w:rsidRPr="008C7E48">
        <w:rPr>
          <w:color w:val="000000" w:themeColor="text1"/>
          <w:sz w:val="28"/>
          <w:szCs w:val="28"/>
        </w:rPr>
        <w:t> </w:t>
      </w:r>
      <w:r w:rsidR="00537388" w:rsidRPr="008C7E48">
        <w:rPr>
          <w:rFonts w:ascii="Times New Roman" w:hAnsi="Times New Roman" w:cs="Times New Roman"/>
          <w:color w:val="000000" w:themeColor="text1"/>
          <w:sz w:val="28"/>
          <w:szCs w:val="28"/>
        </w:rPr>
        <w:t xml:space="preserve">31 августа Богучарский районный историко-краеведческий музей запустил видеопроект «История села». Летопись сёл Дьяченковского сельского поселения. Сотрудники музея провели видеоэкскурсию по Дьяченковскому сельскому поселению, в состав которого также входят села: Абросимово, Красногоровка, Полтавка, Терешково. В ходе обзора были показаны достопримечательности вышеупомянутых сёл, их природные красоты. В дополнение были рассказаны исторические сводки по самым популярным местам Дьяченковского сельского поселения. Видеообзор «История села» опубликован в группах Богучарского музея в социальных сетях (https://vk.com/boguchar.museum, https://ok.ru/bogucharskymuseum), а также на </w:t>
      </w:r>
      <w:r w:rsidR="00537388" w:rsidRPr="008C7E48">
        <w:rPr>
          <w:rFonts w:ascii="Times New Roman" w:hAnsi="Times New Roman" w:cs="Times New Roman"/>
          <w:color w:val="000000" w:themeColor="text1"/>
          <w:sz w:val="28"/>
          <w:szCs w:val="28"/>
          <w:lang w:val="en-US"/>
        </w:rPr>
        <w:t>YouTube</w:t>
      </w:r>
      <w:r w:rsidR="00537388" w:rsidRPr="008C7E48">
        <w:rPr>
          <w:rFonts w:ascii="Times New Roman" w:hAnsi="Times New Roman" w:cs="Times New Roman"/>
          <w:color w:val="000000" w:themeColor="text1"/>
          <w:sz w:val="28"/>
          <w:szCs w:val="28"/>
        </w:rPr>
        <w:t>-канале.</w:t>
      </w:r>
    </w:p>
    <w:p w:rsidR="004D1AD4" w:rsidRPr="008C7E48" w:rsidRDefault="004D1AD4" w:rsidP="0056663F">
      <w:pPr>
        <w:pStyle w:val="a3"/>
        <w:shd w:val="clear" w:color="auto" w:fill="FFFFFF"/>
        <w:spacing w:before="0" w:beforeAutospacing="0" w:after="0" w:afterAutospacing="0"/>
        <w:jc w:val="both"/>
        <w:rPr>
          <w:color w:val="000000" w:themeColor="text1"/>
          <w:sz w:val="28"/>
          <w:szCs w:val="28"/>
        </w:rPr>
      </w:pPr>
    </w:p>
    <w:p w:rsidR="00E370C1" w:rsidRPr="008C7E48" w:rsidRDefault="00E370C1" w:rsidP="00E370C1">
      <w:pPr>
        <w:spacing w:after="0" w:line="240" w:lineRule="auto"/>
        <w:ind w:firstLine="709"/>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 xml:space="preserve">1 сентября 2020 г.  во всех общеобразовательных учреждениях нашего района прошли торжественные линейки, посвященные Дню Знаний. В городских школах на данном мероприятии присутствовали только обучающиеся 1, 9 и 11 классов. </w:t>
      </w:r>
    </w:p>
    <w:p w:rsidR="00E370C1" w:rsidRPr="008C7E48" w:rsidRDefault="00E370C1" w:rsidP="00E370C1">
      <w:pPr>
        <w:spacing w:after="0" w:line="240" w:lineRule="auto"/>
        <w:ind w:firstLine="709"/>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Первое сентября — это всегда теплый, по-особому волнующий праздник. Для 392  первоклашек впервые прозвенел  школьный звонок. Всего в  2020-2021 учебном году более 3600 детей сели  за парты в учебные заведения  Богучарского  муниципального района.</w:t>
      </w:r>
    </w:p>
    <w:p w:rsidR="00E370C1" w:rsidRPr="008C7E48" w:rsidRDefault="00E370C1" w:rsidP="00E370C1">
      <w:pPr>
        <w:spacing w:after="0" w:line="240" w:lineRule="auto"/>
        <w:ind w:firstLine="709"/>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 xml:space="preserve">На празднике  присутствовали работники администрации Богучарского муниципального района, главы сельских поселений, работники управления  по образованию и молодежной политике, учителя, родители. </w:t>
      </w:r>
    </w:p>
    <w:p w:rsidR="00E370C1" w:rsidRPr="008C7E48" w:rsidRDefault="00E370C1" w:rsidP="00E370C1">
      <w:pPr>
        <w:spacing w:after="0" w:line="240" w:lineRule="auto"/>
        <w:ind w:firstLine="709"/>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С приветственным словом и пожеланиями учащимся МКОУ «Богучарская СОШ № 1»  выступил глава  Богучарского муниципального района  Кузнецов Валерий Васильевичи и Коровина Олеся Вячеславовна, заместитель руководителя департамента труда и занятости населения Воронежской области, вручившая подарочный сертификат на 100 000 рублей.</w:t>
      </w:r>
    </w:p>
    <w:p w:rsidR="00E370C1" w:rsidRPr="008C7E48" w:rsidRDefault="00E370C1" w:rsidP="00E370C1">
      <w:pPr>
        <w:spacing w:after="0" w:line="240" w:lineRule="auto"/>
        <w:ind w:firstLine="709"/>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Во всех школах обучающимся от администрации района и управления по образованию были вручены  шахматы, футбольные и волейбольные мячи.</w:t>
      </w:r>
    </w:p>
    <w:p w:rsidR="00E370C1" w:rsidRPr="008C7E48" w:rsidRDefault="00E370C1" w:rsidP="0056663F">
      <w:pPr>
        <w:pStyle w:val="a3"/>
        <w:shd w:val="clear" w:color="auto" w:fill="FFFFFF"/>
        <w:spacing w:before="0" w:beforeAutospacing="0" w:after="0" w:afterAutospacing="0"/>
        <w:jc w:val="both"/>
        <w:rPr>
          <w:color w:val="000000" w:themeColor="text1"/>
          <w:sz w:val="28"/>
          <w:szCs w:val="28"/>
        </w:rPr>
      </w:pPr>
    </w:p>
    <w:p w:rsidR="00537388" w:rsidRPr="008C7E48" w:rsidRDefault="00537388" w:rsidP="0056663F">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C7E48">
        <w:rPr>
          <w:rFonts w:ascii="Times New Roman" w:eastAsia="Times New Roman" w:hAnsi="Times New Roman" w:cs="Times New Roman"/>
          <w:color w:val="000000" w:themeColor="text1"/>
          <w:sz w:val="28"/>
          <w:szCs w:val="28"/>
          <w:shd w:val="clear" w:color="auto" w:fill="FFFFFF"/>
        </w:rPr>
        <w:t>В среду 2 сентября 2020 года на 725 километре автодороги «Дон» у Мемориального комплекса, воздвигнутого в честь воинов, павших при освобождении Богучарского района состоялся торжественный митинг посвященный открытию памятника гвардии сержанту Сергею Кузьмичу Кирсанову.</w:t>
      </w:r>
    </w:p>
    <w:p w:rsidR="00537388" w:rsidRPr="008C7E48" w:rsidRDefault="00537388" w:rsidP="0056663F">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C7E48">
        <w:rPr>
          <w:rFonts w:ascii="Times New Roman" w:hAnsi="Times New Roman" w:cs="Times New Roman"/>
          <w:color w:val="000000" w:themeColor="text1"/>
          <w:sz w:val="28"/>
          <w:szCs w:val="28"/>
          <w:shd w:val="clear" w:color="auto" w:fill="FFFFFF"/>
        </w:rPr>
        <w:t>16 декабря 1942 года командир отделения 126-го стрелкового  полка 41-й стрелковой  дивизии Кирсанов С.К., в ходе боя за высоту у хутора Красное Орехово в критический момент атаки закрыл своей грудью амбразуру вражеского ДОТа</w:t>
      </w:r>
      <w:r w:rsidRPr="008C7E48">
        <w:rPr>
          <w:rFonts w:ascii="Times New Roman" w:eastAsia="Times New Roman" w:hAnsi="Times New Roman" w:cs="Times New Roman"/>
          <w:color w:val="000000" w:themeColor="text1"/>
          <w:sz w:val="28"/>
          <w:szCs w:val="28"/>
          <w:shd w:val="clear" w:color="auto" w:fill="FFFFFF"/>
        </w:rPr>
        <w:t xml:space="preserve">. Сержант Кирсанов погиб, но ценой своей жизни он дал </w:t>
      </w:r>
      <w:r w:rsidRPr="008C7E48">
        <w:rPr>
          <w:rFonts w:ascii="Times New Roman" w:eastAsia="Times New Roman" w:hAnsi="Times New Roman" w:cs="Times New Roman"/>
          <w:color w:val="000000" w:themeColor="text1"/>
          <w:sz w:val="28"/>
          <w:szCs w:val="28"/>
          <w:shd w:val="clear" w:color="auto" w:fill="FFFFFF"/>
        </w:rPr>
        <w:lastRenderedPageBreak/>
        <w:t>возможность своим боевым товарищам выполнить боевой приказ, овладеть стратегически важной высотой.</w:t>
      </w:r>
    </w:p>
    <w:p w:rsidR="00537388" w:rsidRPr="008C7E48" w:rsidRDefault="00537388" w:rsidP="0056663F">
      <w:pPr>
        <w:spacing w:after="0" w:line="240" w:lineRule="auto"/>
        <w:ind w:firstLine="709"/>
        <w:jc w:val="both"/>
        <w:rPr>
          <w:rStyle w:val="eop"/>
          <w:rFonts w:ascii="Times New Roman" w:hAnsi="Times New Roman" w:cs="Times New Roman"/>
          <w:color w:val="000000" w:themeColor="text1"/>
          <w:sz w:val="28"/>
          <w:szCs w:val="28"/>
          <w:shd w:val="clear" w:color="auto" w:fill="FFFFFF"/>
        </w:rPr>
      </w:pPr>
      <w:r w:rsidRPr="008C7E48">
        <w:rPr>
          <w:rFonts w:ascii="Times New Roman" w:eastAsia="Times New Roman" w:hAnsi="Times New Roman" w:cs="Times New Roman"/>
          <w:color w:val="000000" w:themeColor="text1"/>
          <w:sz w:val="28"/>
          <w:szCs w:val="28"/>
          <w:shd w:val="clear" w:color="auto" w:fill="FFFFFF"/>
        </w:rPr>
        <w:t xml:space="preserve">Открыл торжественную церемонию </w:t>
      </w:r>
      <w:r w:rsidRPr="008C7E48">
        <w:rPr>
          <w:rStyle w:val="normaltextrun"/>
          <w:rFonts w:ascii="Times New Roman" w:hAnsi="Times New Roman" w:cs="Times New Roman"/>
          <w:color w:val="000000" w:themeColor="text1"/>
          <w:sz w:val="28"/>
          <w:szCs w:val="28"/>
          <w:shd w:val="clear" w:color="auto" w:fill="FFFFFF"/>
        </w:rPr>
        <w:t>глава Богучарского муниципального района Кузнецов Валерий Васильевич.</w:t>
      </w:r>
      <w:r w:rsidRPr="008C7E48">
        <w:rPr>
          <w:rStyle w:val="eop"/>
          <w:rFonts w:ascii="Times New Roman" w:hAnsi="Times New Roman" w:cs="Times New Roman"/>
          <w:color w:val="000000" w:themeColor="text1"/>
          <w:sz w:val="28"/>
          <w:szCs w:val="28"/>
          <w:shd w:val="clear" w:color="auto" w:fill="FFFFFF"/>
        </w:rPr>
        <w:t xml:space="preserve"> Памятник Герою был создан и установлен на денежные средства спонсоров и бюджета района. Наиболее активные участники были награждены Почётными грамотами, благодарностями и благодарственными письмами администрации муниципального района. Среди награжденных был и </w:t>
      </w:r>
      <w:r w:rsidRPr="008C7E48">
        <w:rPr>
          <w:rStyle w:val="normaltextrun"/>
          <w:rFonts w:ascii="Times New Roman" w:hAnsi="Times New Roman" w:cs="Times New Roman"/>
          <w:color w:val="000000" w:themeColor="text1"/>
          <w:sz w:val="28"/>
          <w:szCs w:val="28"/>
          <w:shd w:val="clear" w:color="auto" w:fill="FFFFFF"/>
        </w:rPr>
        <w:t>Новиков Николай Львович </w:t>
      </w:r>
      <w:r w:rsidRPr="008C7E48">
        <w:rPr>
          <w:rStyle w:val="contextualspellingandgrammarerror"/>
          <w:rFonts w:ascii="Times New Roman" w:hAnsi="Times New Roman" w:cs="Times New Roman"/>
          <w:color w:val="000000" w:themeColor="text1"/>
          <w:sz w:val="28"/>
          <w:szCs w:val="28"/>
          <w:shd w:val="clear" w:color="auto" w:fill="FFFFFF"/>
        </w:rPr>
        <w:t>-  командир</w:t>
      </w:r>
      <w:r w:rsidRPr="008C7E48">
        <w:rPr>
          <w:rStyle w:val="normaltextrun"/>
          <w:rFonts w:ascii="Times New Roman" w:hAnsi="Times New Roman" w:cs="Times New Roman"/>
          <w:color w:val="000000" w:themeColor="text1"/>
          <w:sz w:val="28"/>
          <w:szCs w:val="28"/>
          <w:shd w:val="clear" w:color="auto" w:fill="FFFFFF"/>
        </w:rPr>
        <w:t> поискового отряда «Память»,  почетный гражданин Богучарского муниципального района.</w:t>
      </w:r>
      <w:r w:rsidRPr="008C7E48">
        <w:rPr>
          <w:rStyle w:val="eop"/>
          <w:rFonts w:ascii="Times New Roman" w:hAnsi="Times New Roman" w:cs="Times New Roman"/>
          <w:color w:val="000000" w:themeColor="text1"/>
          <w:sz w:val="28"/>
          <w:szCs w:val="28"/>
          <w:shd w:val="clear" w:color="auto" w:fill="FFFFFF"/>
        </w:rPr>
        <w:t> </w:t>
      </w:r>
    </w:p>
    <w:p w:rsidR="00537388" w:rsidRPr="008C7E48" w:rsidRDefault="00537388" w:rsidP="0056663F">
      <w:pPr>
        <w:spacing w:after="0" w:line="240" w:lineRule="auto"/>
        <w:ind w:firstLine="709"/>
        <w:jc w:val="both"/>
        <w:rPr>
          <w:rFonts w:ascii="Times New Roman" w:eastAsia="Times New Roman" w:hAnsi="Times New Roman" w:cs="Times New Roman"/>
          <w:color w:val="000000" w:themeColor="text1"/>
          <w:sz w:val="28"/>
          <w:szCs w:val="28"/>
        </w:rPr>
      </w:pPr>
      <w:r w:rsidRPr="008C7E48">
        <w:rPr>
          <w:rFonts w:ascii="Times New Roman" w:eastAsia="Times New Roman" w:hAnsi="Times New Roman" w:cs="Times New Roman"/>
          <w:color w:val="000000" w:themeColor="text1"/>
          <w:sz w:val="28"/>
          <w:szCs w:val="28"/>
        </w:rPr>
        <w:t>Участники его отряда по крупицам восстановили историю подвига гвардии сержанта Сергея Кирсанова. Останки героя пока не обнаружены, но поисковики не теряют надежды их обнаружить, и перезахоронить  с воинскими почестями.</w:t>
      </w:r>
    </w:p>
    <w:p w:rsidR="00537388" w:rsidRPr="008C7E48" w:rsidRDefault="00537388" w:rsidP="0056663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C7E48">
        <w:rPr>
          <w:rFonts w:ascii="Times New Roman" w:eastAsia="Times New Roman" w:hAnsi="Times New Roman" w:cs="Times New Roman"/>
          <w:color w:val="000000" w:themeColor="text1"/>
          <w:sz w:val="28"/>
          <w:szCs w:val="28"/>
        </w:rPr>
        <w:t>На этом торжественном мероприятии присутствовала дочь Героя Валентина Малосеева, и его родственники, проживающие в Нижнем Новгороде.  Заместитель руководителя Московского военно-патриотического центра «Вымпел» Анатолий Колесников вручил родственникам памятную медаль «Погибшим Память. Слава живым».</w:t>
      </w:r>
    </w:p>
    <w:p w:rsidR="00537388" w:rsidRPr="008C7E48" w:rsidRDefault="00537388" w:rsidP="0056663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C7E48">
        <w:rPr>
          <w:rFonts w:ascii="Times New Roman" w:eastAsia="Times New Roman" w:hAnsi="Times New Roman" w:cs="Times New Roman"/>
          <w:color w:val="000000" w:themeColor="text1"/>
          <w:sz w:val="28"/>
          <w:szCs w:val="28"/>
        </w:rPr>
        <w:t>Со словами благодарности выступил правнук Сергея Кирсанова Дмитрий Малосеев.</w:t>
      </w:r>
    </w:p>
    <w:p w:rsidR="00537388" w:rsidRPr="008C7E48" w:rsidRDefault="00537388" w:rsidP="0056663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C7E48">
        <w:rPr>
          <w:rFonts w:ascii="Times New Roman" w:eastAsia="Times New Roman" w:hAnsi="Times New Roman" w:cs="Times New Roman"/>
          <w:color w:val="000000" w:themeColor="text1"/>
          <w:sz w:val="28"/>
          <w:szCs w:val="28"/>
        </w:rPr>
        <w:t>Среди присутствующих на митинге был и депутат Воронежской областной Думы шестого созыва Пешиков А.А.</w:t>
      </w:r>
    </w:p>
    <w:p w:rsidR="00537388" w:rsidRPr="008C7E48" w:rsidRDefault="00537388" w:rsidP="0056663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C7E48">
        <w:rPr>
          <w:rFonts w:ascii="Times New Roman" w:eastAsia="Times New Roman" w:hAnsi="Times New Roman" w:cs="Times New Roman"/>
          <w:color w:val="000000" w:themeColor="text1"/>
          <w:sz w:val="28"/>
          <w:szCs w:val="28"/>
        </w:rPr>
        <w:t>Право открытия памятника было предоставлено внуку воина Сергею Малосееву и Николаю Новикову.</w:t>
      </w:r>
    </w:p>
    <w:p w:rsidR="00537388" w:rsidRPr="008C7E48" w:rsidRDefault="00537388" w:rsidP="0056663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C7E48">
        <w:rPr>
          <w:rFonts w:ascii="Times New Roman" w:eastAsia="Times New Roman" w:hAnsi="Times New Roman" w:cs="Times New Roman"/>
          <w:color w:val="000000" w:themeColor="text1"/>
          <w:sz w:val="28"/>
          <w:szCs w:val="28"/>
        </w:rPr>
        <w:t>Закончился митинг троекратным ружейным воинским салютом и возложением цветов и гирлянды – памяти к подножию памятника.</w:t>
      </w:r>
    </w:p>
    <w:p w:rsidR="00537388" w:rsidRPr="008C7E48" w:rsidRDefault="00537388" w:rsidP="0056663F">
      <w:pPr>
        <w:pStyle w:val="a3"/>
        <w:shd w:val="clear" w:color="auto" w:fill="FFFFFF"/>
        <w:spacing w:before="0" w:beforeAutospacing="0" w:after="0" w:afterAutospacing="0"/>
        <w:jc w:val="both"/>
        <w:rPr>
          <w:color w:val="000000" w:themeColor="text1"/>
          <w:sz w:val="28"/>
          <w:szCs w:val="28"/>
        </w:rPr>
      </w:pPr>
    </w:p>
    <w:p w:rsidR="00537388" w:rsidRPr="008C7E48" w:rsidRDefault="00537388" w:rsidP="0056663F">
      <w:pPr>
        <w:spacing w:after="0" w:line="240" w:lineRule="auto"/>
        <w:ind w:firstLine="708"/>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02 сентября  2020 года в 12.00 и 13.30 в зале заседаний администрации Богучарского муниципального района состоялось совещание с главами поселений, ведущими специалистами администраций поселений Богучарского муниципального района, председателями и секретарями участковых избирательных комиссий Богучарского муниципального района.</w:t>
      </w:r>
    </w:p>
    <w:p w:rsidR="00537388" w:rsidRPr="008C7E48" w:rsidRDefault="00537388" w:rsidP="0056663F">
      <w:pPr>
        <w:spacing w:after="0" w:line="240" w:lineRule="auto"/>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 xml:space="preserve">          Открывала и вела совещание Самодурова Наталья Анатольевна, заместитель главы администрации Богучарского муниципального района – руководитель аппарата администрации района. Она выступила перед присутствующими с информацией о подготовке и проведении выборов депутатов Воронежской областной Думы седьмого созыва и депутатов Совета народных депутатов поселений Богучарского муниципального района  в единый день голосования 13 сентября 2020 года. Кроме того в ходе совещания были рассмотрены вопросы повестка дня:</w:t>
      </w:r>
    </w:p>
    <w:p w:rsidR="00537388" w:rsidRPr="008C7E48" w:rsidRDefault="00537388" w:rsidP="0056663F">
      <w:pPr>
        <w:spacing w:after="0" w:line="240" w:lineRule="auto"/>
        <w:ind w:firstLine="709"/>
        <w:jc w:val="both"/>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О мерах пожарной безопасности в помещении для голосования, проинформировал Коптев Андрей Сергеевич, начальник государственного  инспектора Богучарского района по пожарному надзору.</w:t>
      </w:r>
    </w:p>
    <w:p w:rsidR="00537388" w:rsidRPr="008C7E48" w:rsidRDefault="00537388" w:rsidP="0056663F">
      <w:pPr>
        <w:spacing w:after="0" w:line="240" w:lineRule="auto"/>
        <w:ind w:firstLine="708"/>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 xml:space="preserve">Агапова Лариса Владимировна, заместитель председателя Территориальной избирательной комиссии Богучарского района рассказала о порядке </w:t>
      </w:r>
      <w:r w:rsidRPr="008C7E48">
        <w:rPr>
          <w:rFonts w:ascii="Times New Roman" w:hAnsi="Times New Roman" w:cs="Times New Roman"/>
          <w:color w:val="000000" w:themeColor="text1"/>
          <w:sz w:val="28"/>
          <w:szCs w:val="28"/>
        </w:rPr>
        <w:t xml:space="preserve">приема и оформления заявлений о включении избирателей в список </w:t>
      </w:r>
      <w:r w:rsidRPr="008C7E48">
        <w:rPr>
          <w:rFonts w:ascii="Times New Roman" w:hAnsi="Times New Roman" w:cs="Times New Roman"/>
          <w:color w:val="000000" w:themeColor="text1"/>
          <w:sz w:val="28"/>
          <w:szCs w:val="28"/>
        </w:rPr>
        <w:lastRenderedPageBreak/>
        <w:t>избирателей по месту нахождения и порядке проведения</w:t>
      </w:r>
      <w:r w:rsidRPr="008C7E48">
        <w:rPr>
          <w:rFonts w:ascii="Times New Roman" w:hAnsi="Times New Roman"/>
          <w:color w:val="000000" w:themeColor="text1"/>
          <w:sz w:val="28"/>
          <w:szCs w:val="28"/>
        </w:rPr>
        <w:t xml:space="preserve"> досрочного голосования 11 и  12 сентября 2020 года. Кроме того, Лариса Владимировна еще раз напомнила присутствующим о порядке взаимодействия с наблюдателями.</w:t>
      </w:r>
    </w:p>
    <w:p w:rsidR="00537388" w:rsidRPr="008C7E48" w:rsidRDefault="00537388" w:rsidP="0056663F">
      <w:pPr>
        <w:spacing w:after="0" w:line="240" w:lineRule="auto"/>
        <w:ind w:firstLine="709"/>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 xml:space="preserve">Кононыхина Ольга Анатольевна, секретарь Территориальной избирательной комиссии Богучарского района, заострила внимание присутствующих на основных вопросах работы в дни досрочного голосования и единый день голосования 13 сентября 2020 года и напомнила о правилах работы участковых избирательных комиссий со списками избирателей. </w:t>
      </w:r>
    </w:p>
    <w:p w:rsidR="00537388" w:rsidRPr="008C7E48" w:rsidRDefault="00537388" w:rsidP="0056663F">
      <w:pPr>
        <w:pStyle w:val="a8"/>
        <w:ind w:left="0" w:firstLine="709"/>
        <w:jc w:val="both"/>
        <w:rPr>
          <w:rFonts w:ascii="Times New Roman" w:hAnsi="Times New Roman"/>
          <w:color w:val="000000" w:themeColor="text1"/>
          <w:sz w:val="28"/>
          <w:szCs w:val="28"/>
        </w:rPr>
      </w:pPr>
      <w:r w:rsidRPr="008C7E48">
        <w:rPr>
          <w:rFonts w:ascii="Times New Roman" w:hAnsi="Times New Roman"/>
          <w:color w:val="000000" w:themeColor="text1"/>
          <w:sz w:val="28"/>
          <w:szCs w:val="28"/>
        </w:rPr>
        <w:t>Об организации видеонаблюдения в избирательных комиссиях при проведении выборов в единый день голосования 13 сентября 2020 года подробно проинформировала присутствующих Мыльникова Елена Борисовна, член Территориальной избирательной комиссии Богучарского района.</w:t>
      </w:r>
    </w:p>
    <w:p w:rsidR="00537388" w:rsidRPr="008C7E48" w:rsidRDefault="00537388" w:rsidP="0056663F">
      <w:pPr>
        <w:pStyle w:val="a8"/>
        <w:ind w:left="0" w:firstLine="709"/>
        <w:jc w:val="both"/>
        <w:rPr>
          <w:rFonts w:ascii="Times New Roman" w:hAnsi="Times New Roman"/>
          <w:color w:val="000000" w:themeColor="text1"/>
          <w:sz w:val="28"/>
          <w:szCs w:val="28"/>
        </w:rPr>
      </w:pPr>
    </w:p>
    <w:p w:rsidR="00537388" w:rsidRPr="008C7E48" w:rsidRDefault="00537388" w:rsidP="0056663F">
      <w:pPr>
        <w:spacing w:after="0" w:line="240" w:lineRule="auto"/>
        <w:ind w:firstLine="708"/>
        <w:jc w:val="both"/>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 xml:space="preserve">3 сентября Богучарский районный историко-краеведческий музей показал мультимедийную лекцию про террористический акт в Беслане, состоящую из двух частей - фильма и презентации. </w:t>
      </w:r>
    </w:p>
    <w:p w:rsidR="00537388" w:rsidRPr="008C7E48" w:rsidRDefault="00537388" w:rsidP="0056663F">
      <w:pPr>
        <w:spacing w:after="0" w:line="240" w:lineRule="auto"/>
        <w:ind w:firstLine="708"/>
        <w:jc w:val="both"/>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Захват заложников в школе № 1 города Беслана (Северная Осетия), совершенный террористами утром 1 сентября 2004 года во время торжественной линейки, посвящённой началу учебного года - один из самых страшных терактов в истории человечества. В течение двух с половиной дней террористы удерживали в здании школы более 1100 заложников, преимущественно детей, их родителей и сотрудников школы в тяжелейших условиях, отказывая людям даже в минимальных естественных потребностях. В результате захвата заложников и спонтанной операции по их освобождению погибли 334 человека. Лекция «Памяти жертв Беслана» была размещена в группе Богучарского музея в социальных сетях (</w:t>
      </w:r>
      <w:hyperlink r:id="rId6" w:history="1">
        <w:r w:rsidRPr="008C7E48">
          <w:rPr>
            <w:rStyle w:val="a6"/>
            <w:rFonts w:ascii="Times New Roman" w:hAnsi="Times New Roman" w:cs="Times New Roman"/>
            <w:color w:val="000000" w:themeColor="text1"/>
            <w:sz w:val="28"/>
            <w:szCs w:val="28"/>
          </w:rPr>
          <w:t>https://vk.com/boguchar.museum</w:t>
        </w:r>
      </w:hyperlink>
      <w:r w:rsidRPr="008C7E48">
        <w:rPr>
          <w:rFonts w:ascii="Times New Roman" w:hAnsi="Times New Roman" w:cs="Times New Roman"/>
          <w:color w:val="000000" w:themeColor="text1"/>
          <w:sz w:val="28"/>
          <w:szCs w:val="28"/>
        </w:rPr>
        <w:t>, </w:t>
      </w:r>
    </w:p>
    <w:p w:rsidR="00537388" w:rsidRPr="008C7E48" w:rsidRDefault="00E03372" w:rsidP="0056663F">
      <w:pPr>
        <w:spacing w:after="0" w:line="240" w:lineRule="auto"/>
        <w:jc w:val="both"/>
        <w:rPr>
          <w:rFonts w:ascii="Times New Roman" w:hAnsi="Times New Roman" w:cs="Times New Roman"/>
          <w:color w:val="000000" w:themeColor="text1"/>
          <w:sz w:val="28"/>
          <w:szCs w:val="28"/>
        </w:rPr>
      </w:pPr>
      <w:hyperlink r:id="rId7" w:history="1">
        <w:r w:rsidR="00537388" w:rsidRPr="008C7E48">
          <w:rPr>
            <w:rStyle w:val="a6"/>
            <w:rFonts w:ascii="Times New Roman" w:hAnsi="Times New Roman" w:cs="Times New Roman"/>
            <w:color w:val="000000" w:themeColor="text1"/>
            <w:sz w:val="28"/>
            <w:szCs w:val="28"/>
          </w:rPr>
          <w:t>https://ok.ru/bogucharskymuseum</w:t>
        </w:r>
      </w:hyperlink>
      <w:r w:rsidR="00537388" w:rsidRPr="008C7E48">
        <w:rPr>
          <w:rFonts w:ascii="Times New Roman" w:hAnsi="Times New Roman" w:cs="Times New Roman"/>
          <w:color w:val="000000" w:themeColor="text1"/>
          <w:sz w:val="28"/>
          <w:szCs w:val="28"/>
        </w:rPr>
        <w:t>, </w:t>
      </w:r>
      <w:hyperlink r:id="rId8" w:history="1">
        <w:r w:rsidR="00EC3798" w:rsidRPr="008C7E48">
          <w:rPr>
            <w:rStyle w:val="a6"/>
            <w:rFonts w:ascii="Times New Roman" w:hAnsi="Times New Roman" w:cs="Times New Roman"/>
            <w:color w:val="000000" w:themeColor="text1"/>
            <w:sz w:val="28"/>
            <w:szCs w:val="28"/>
          </w:rPr>
          <w:t>https://ok.ru/kulturabogucharskiy</w:t>
        </w:r>
      </w:hyperlink>
      <w:r w:rsidR="00537388" w:rsidRPr="008C7E48">
        <w:rPr>
          <w:rFonts w:ascii="Times New Roman" w:hAnsi="Times New Roman" w:cs="Times New Roman"/>
          <w:color w:val="000000" w:themeColor="text1"/>
          <w:sz w:val="28"/>
          <w:szCs w:val="28"/>
        </w:rPr>
        <w:t>).</w:t>
      </w:r>
    </w:p>
    <w:p w:rsidR="00EC3798" w:rsidRPr="008C7E48" w:rsidRDefault="00EC3798" w:rsidP="0056663F">
      <w:pPr>
        <w:spacing w:after="0" w:line="240" w:lineRule="auto"/>
        <w:jc w:val="both"/>
        <w:rPr>
          <w:rFonts w:ascii="Times New Roman" w:hAnsi="Times New Roman" w:cs="Times New Roman"/>
          <w:color w:val="000000" w:themeColor="text1"/>
          <w:sz w:val="28"/>
          <w:szCs w:val="28"/>
        </w:rPr>
      </w:pPr>
    </w:p>
    <w:p w:rsidR="00EC3798" w:rsidRPr="008C7E48" w:rsidRDefault="00EC3798" w:rsidP="0056663F">
      <w:pPr>
        <w:spacing w:after="0" w:line="240" w:lineRule="auto"/>
        <w:ind w:firstLine="709"/>
        <w:jc w:val="both"/>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04 сентября 2020 года в 15.00 часов в зале заседаний администрации Богучарского муниципального района состоялось заседание Рабочей группы по информационным спорам и иным вопросам информационного обеспечения выборов Территориальной избирательной комиссии Богучарского муниципального района.</w:t>
      </w:r>
      <w:r w:rsidRPr="008C7E48">
        <w:rPr>
          <w:rFonts w:ascii="Times New Roman" w:hAnsi="Times New Roman" w:cs="Times New Roman"/>
          <w:bCs/>
          <w:color w:val="000000" w:themeColor="text1"/>
          <w:sz w:val="28"/>
          <w:szCs w:val="28"/>
        </w:rPr>
        <w:t xml:space="preserve"> Заседание открывала и вела </w:t>
      </w:r>
      <w:r w:rsidRPr="008C7E48">
        <w:rPr>
          <w:rFonts w:ascii="Times New Roman" w:hAnsi="Times New Roman" w:cs="Times New Roman"/>
          <w:iCs/>
          <w:color w:val="000000" w:themeColor="text1"/>
          <w:sz w:val="28"/>
          <w:szCs w:val="28"/>
        </w:rPr>
        <w:t xml:space="preserve">Агапова Лариса Владимировна, заместитель председателя Территориальной избирательной комиссии Богучарского района, председатель рабочей группы.  На заседание были приглашены </w:t>
      </w:r>
      <w:r w:rsidRPr="008C7E48">
        <w:rPr>
          <w:rFonts w:ascii="Times New Roman" w:hAnsi="Times New Roman" w:cs="Times New Roman"/>
          <w:color w:val="000000" w:themeColor="text1"/>
          <w:sz w:val="28"/>
          <w:szCs w:val="28"/>
        </w:rPr>
        <w:t xml:space="preserve">Самодурова Наталья Анатольевна, заместитель главы администрации Богучарского муниципального района – руководитель аппарата администрации района, Козлов Дмитрий Васильевич, член ТИК Богучарского района с правом совещательного голоса и Полунин Артем Николаевич, кандидат в депутаты Воронежской областной Думы седьмого созыва по одномандатному избирательному округу N 28 Полунину Артему Николаевичу, выдвинутый </w:t>
      </w:r>
      <w:r w:rsidRPr="008C7E48">
        <w:rPr>
          <w:rStyle w:val="eop"/>
          <w:rFonts w:ascii="Times New Roman" w:hAnsi="Times New Roman" w:cs="Times New Roman"/>
          <w:color w:val="000000" w:themeColor="text1"/>
          <w:sz w:val="28"/>
          <w:szCs w:val="28"/>
        </w:rPr>
        <w:t>избирательным объединением «Региональное отделение ВСЕРОССИЙСКОЙ ПОЛИТИЧЕСКОЙ ПАРТИИ «РОДИНА» в Воронежской области</w:t>
      </w:r>
      <w:r w:rsidRPr="008C7E48">
        <w:rPr>
          <w:rFonts w:ascii="Times New Roman" w:hAnsi="Times New Roman" w:cs="Times New Roman"/>
          <w:color w:val="000000" w:themeColor="text1"/>
          <w:sz w:val="28"/>
          <w:szCs w:val="28"/>
        </w:rPr>
        <w:t xml:space="preserve">. </w:t>
      </w:r>
    </w:p>
    <w:p w:rsidR="00EC3798" w:rsidRPr="008C7E48" w:rsidRDefault="00EC3798" w:rsidP="0056663F">
      <w:pPr>
        <w:spacing w:after="0" w:line="240" w:lineRule="auto"/>
        <w:ind w:firstLine="709"/>
        <w:jc w:val="both"/>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В ходе заседания был рассмотрен вопрос о</w:t>
      </w:r>
      <w:r w:rsidRPr="008C7E48">
        <w:rPr>
          <w:rFonts w:ascii="Times New Roman" w:hAnsi="Times New Roman"/>
          <w:color w:val="000000" w:themeColor="text1"/>
          <w:sz w:val="28"/>
          <w:szCs w:val="28"/>
        </w:rPr>
        <w:t xml:space="preserve"> нарушении соблюдения установленного порядка проведения предвыборной агитации Полуниным А.Н., </w:t>
      </w:r>
      <w:r w:rsidRPr="008C7E48">
        <w:rPr>
          <w:rFonts w:ascii="Times New Roman" w:hAnsi="Times New Roman"/>
          <w:color w:val="000000" w:themeColor="text1"/>
          <w:sz w:val="28"/>
          <w:szCs w:val="28"/>
        </w:rPr>
        <w:lastRenderedPageBreak/>
        <w:t xml:space="preserve">кандидатом в депутаты Воронежской областной Думы по одномандатному избирательному округу №28. С информацией </w:t>
      </w:r>
      <w:r w:rsidRPr="008C7E48">
        <w:rPr>
          <w:rFonts w:ascii="Times New Roman" w:hAnsi="Times New Roman" w:cs="Times New Roman"/>
          <w:color w:val="000000" w:themeColor="text1"/>
          <w:sz w:val="28"/>
          <w:szCs w:val="28"/>
        </w:rPr>
        <w:t xml:space="preserve">выступила </w:t>
      </w:r>
      <w:r w:rsidRPr="008C7E48">
        <w:rPr>
          <w:rFonts w:ascii="Times New Roman" w:hAnsi="Times New Roman" w:cs="Times New Roman"/>
          <w:iCs/>
          <w:color w:val="000000" w:themeColor="text1"/>
          <w:sz w:val="28"/>
          <w:szCs w:val="28"/>
        </w:rPr>
        <w:t>Агапова Лариса Владимировна, она сообщила, что</w:t>
      </w:r>
      <w:r w:rsidRPr="008C7E48">
        <w:rPr>
          <w:rFonts w:ascii="Times New Roman" w:hAnsi="Times New Roman" w:cs="Times New Roman"/>
          <w:color w:val="000000" w:themeColor="text1"/>
          <w:sz w:val="28"/>
          <w:szCs w:val="28"/>
        </w:rPr>
        <w:t xml:space="preserve"> Члены Территориальной избирательной комиссии Богучарского района на странице в соц.сети ВКонтакте Полунина Артема Николаевича обнаружили размещение агитационных видеоматериалов. Видеоматериалы были размещены без уведомления Территориальной избирательной комиссии Богучарского района, на которую возложены полномочия окружной избирательной комиссии одномандатного избирательного округа №28.</w:t>
      </w:r>
    </w:p>
    <w:p w:rsidR="00EC3798" w:rsidRPr="008C7E48" w:rsidRDefault="00EC3798" w:rsidP="0056663F">
      <w:pPr>
        <w:pStyle w:val="14-15"/>
        <w:spacing w:after="0" w:line="240" w:lineRule="auto"/>
        <w:ind w:firstLine="709"/>
        <w:rPr>
          <w:color w:val="000000" w:themeColor="text1"/>
          <w:sz w:val="28"/>
          <w:szCs w:val="28"/>
          <w:shd w:val="clear" w:color="auto" w:fill="FFFFFF"/>
        </w:rPr>
      </w:pPr>
      <w:r w:rsidRPr="008C7E48">
        <w:rPr>
          <w:color w:val="000000" w:themeColor="text1"/>
          <w:sz w:val="28"/>
          <w:szCs w:val="28"/>
        </w:rPr>
        <w:t xml:space="preserve">Ознакомившись с содержанием агитационных видеоматериалов, Рабочая группа установила, что в соответствии с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w:t>
      </w:r>
      <w:r w:rsidRPr="008C7E48">
        <w:rPr>
          <w:color w:val="000000" w:themeColor="text1"/>
          <w:sz w:val="28"/>
          <w:szCs w:val="28"/>
          <w:shd w:val="clear" w:color="auto" w:fill="FFFFFF"/>
        </w:rPr>
        <w:t xml:space="preserve">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 </w:t>
      </w:r>
    </w:p>
    <w:p w:rsidR="00EC3798" w:rsidRPr="008C7E48" w:rsidRDefault="00EC3798" w:rsidP="0056663F">
      <w:pPr>
        <w:pStyle w:val="14-150"/>
        <w:spacing w:line="240" w:lineRule="auto"/>
        <w:ind w:firstLine="720"/>
        <w:rPr>
          <w:color w:val="000000" w:themeColor="text1"/>
          <w:szCs w:val="28"/>
          <w:shd w:val="clear" w:color="auto" w:fill="FFFFFF"/>
        </w:rPr>
      </w:pPr>
      <w:r w:rsidRPr="008C7E48">
        <w:rPr>
          <w:color w:val="000000" w:themeColor="text1"/>
          <w:szCs w:val="28"/>
          <w:shd w:val="clear" w:color="auto" w:fill="FFFFFF"/>
        </w:rPr>
        <w:t xml:space="preserve">И в соответствии с пунктом 5 статьи 68 Избирательного кодекса Воронежской области </w:t>
      </w:r>
      <w:r w:rsidRPr="008C7E48">
        <w:rPr>
          <w:color w:val="000000" w:themeColor="text1"/>
        </w:rPr>
        <w:t>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w:t>
      </w:r>
    </w:p>
    <w:p w:rsidR="00EC3798" w:rsidRPr="008C7E48" w:rsidRDefault="00EC3798" w:rsidP="0056663F">
      <w:pPr>
        <w:pStyle w:val="14-150"/>
        <w:spacing w:line="240" w:lineRule="auto"/>
        <w:ind w:firstLine="720"/>
        <w:rPr>
          <w:color w:val="000000" w:themeColor="text1"/>
        </w:rPr>
      </w:pPr>
      <w:r w:rsidRPr="008C7E48">
        <w:rPr>
          <w:color w:val="000000" w:themeColor="text1"/>
        </w:rPr>
        <w:t xml:space="preserve">Полуниным А.Н., требования </w:t>
      </w:r>
      <w:r w:rsidRPr="008C7E48">
        <w:rPr>
          <w:color w:val="000000" w:themeColor="text1"/>
          <w:szCs w:val="28"/>
        </w:rPr>
        <w:t xml:space="preserve">избирательного законодательства, регламентирующие условия выпуска и распространения печатных агитационных материалов </w:t>
      </w:r>
      <w:r w:rsidRPr="008C7E48">
        <w:rPr>
          <w:color w:val="000000" w:themeColor="text1"/>
        </w:rPr>
        <w:t>выполнены не были.</w:t>
      </w:r>
    </w:p>
    <w:p w:rsidR="00EC3798" w:rsidRPr="008C7E48" w:rsidRDefault="00EC3798" w:rsidP="0056663F">
      <w:pPr>
        <w:pStyle w:val="14-15"/>
        <w:suppressAutoHyphens/>
        <w:spacing w:after="0" w:line="240" w:lineRule="auto"/>
        <w:ind w:firstLine="709"/>
        <w:rPr>
          <w:color w:val="000000" w:themeColor="text1"/>
          <w:sz w:val="28"/>
          <w:szCs w:val="28"/>
        </w:rPr>
      </w:pPr>
      <w:r w:rsidRPr="008C7E48">
        <w:rPr>
          <w:color w:val="000000" w:themeColor="text1"/>
          <w:sz w:val="28"/>
          <w:szCs w:val="28"/>
        </w:rPr>
        <w:t xml:space="preserve">Выслушав пояснения Полунина А.Н., рассмотрев и обсудив представленные материалы, рабочая группа решила рекомендовать Территориальной избирательной комиссии Богучарского района, на которую возложены полномочия окружной избирательной комиссии одномандатного избирательного округа №28 по выборам депутатов Воронежской областной </w:t>
      </w:r>
      <w:r w:rsidRPr="008C7E48">
        <w:rPr>
          <w:color w:val="000000" w:themeColor="text1"/>
          <w:sz w:val="28"/>
          <w:szCs w:val="28"/>
        </w:rPr>
        <w:lastRenderedPageBreak/>
        <w:t>Думы седьмого созыва</w:t>
      </w:r>
      <w:r w:rsidRPr="008C7E48">
        <w:rPr>
          <w:color w:val="000000" w:themeColor="text1"/>
          <w:spacing w:val="60"/>
          <w:sz w:val="28"/>
          <w:szCs w:val="28"/>
        </w:rPr>
        <w:t xml:space="preserve">, </w:t>
      </w:r>
      <w:r w:rsidRPr="008C7E48">
        <w:rPr>
          <w:color w:val="000000" w:themeColor="text1"/>
          <w:sz w:val="28"/>
          <w:szCs w:val="28"/>
        </w:rPr>
        <w:t>вынести зарегистрированному кандидату в депутаты Воронежской областной Думы по одномандатному избирательному округу №28</w:t>
      </w:r>
      <w:r w:rsidRPr="008C7E48">
        <w:rPr>
          <w:b/>
          <w:color w:val="000000" w:themeColor="text1"/>
          <w:sz w:val="28"/>
          <w:szCs w:val="28"/>
        </w:rPr>
        <w:t xml:space="preserve"> </w:t>
      </w:r>
      <w:r w:rsidRPr="008C7E48">
        <w:rPr>
          <w:color w:val="000000" w:themeColor="text1"/>
          <w:sz w:val="28"/>
          <w:szCs w:val="28"/>
        </w:rPr>
        <w:t>Полунину А.Н.</w:t>
      </w:r>
      <w:r w:rsidRPr="008C7E48">
        <w:rPr>
          <w:b/>
          <w:color w:val="000000" w:themeColor="text1"/>
          <w:sz w:val="28"/>
          <w:szCs w:val="28"/>
        </w:rPr>
        <w:t xml:space="preserve"> </w:t>
      </w:r>
      <w:r w:rsidRPr="008C7E48">
        <w:rPr>
          <w:color w:val="000000" w:themeColor="text1"/>
          <w:sz w:val="28"/>
          <w:szCs w:val="28"/>
        </w:rPr>
        <w:t>предупреждение о недопустимости нарушения требований Федерального закона от 12.06.2002 № 67-ФЗ «Об основных гарантиях избирательных прав и права на участие в референдуме граждан Российской Федерации».</w:t>
      </w:r>
    </w:p>
    <w:p w:rsidR="00EC3798" w:rsidRPr="008C7E48" w:rsidRDefault="00EC3798" w:rsidP="0056663F">
      <w:pPr>
        <w:spacing w:after="0" w:line="240" w:lineRule="auto"/>
        <w:jc w:val="both"/>
        <w:rPr>
          <w:rFonts w:ascii="Times New Roman" w:hAnsi="Times New Roman" w:cs="Times New Roman"/>
          <w:color w:val="000000" w:themeColor="text1"/>
          <w:sz w:val="28"/>
          <w:szCs w:val="28"/>
        </w:rPr>
      </w:pPr>
    </w:p>
    <w:p w:rsidR="00EC3798" w:rsidRPr="008C7E48" w:rsidRDefault="00EC3798" w:rsidP="0056663F">
      <w:pPr>
        <w:spacing w:after="0" w:line="240" w:lineRule="auto"/>
        <w:ind w:firstLine="708"/>
        <w:jc w:val="both"/>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Богучарский районный историко-краеведческий музей представил видеолекцию «Когда окончена война…». Показ лекции проходил со 2 по 6 сентября. Мир никогда не забывает о трагедиях, жестоких войнах, уносивших миллионы жизней, разрушавших великие ценности, созданные человеком. Вторая мировая война – крупнейшая война в истории человечества. Она началась 1 сентября 1939 г. и закончилась 2 сентября 1945 г. В этой войне участвовало 62 государства из 73, существовавших на тот момент. Боевые действия велись на территории трёх континентов и в водах четырёх океанов. Лекция «Когда окончена война…» была размещена в группе Богучарского музея в социальных сетях (https://vk.com/boguchar.museum, </w:t>
      </w:r>
    </w:p>
    <w:p w:rsidR="00EC3798" w:rsidRPr="008C7E48" w:rsidRDefault="00EC3798" w:rsidP="0056663F">
      <w:pPr>
        <w:spacing w:after="0" w:line="240" w:lineRule="auto"/>
        <w:jc w:val="both"/>
        <w:rPr>
          <w:rFonts w:ascii="Times New Roman" w:hAnsi="Times New Roman" w:cs="Times New Roman"/>
          <w:color w:val="000000" w:themeColor="text1"/>
          <w:sz w:val="28"/>
          <w:szCs w:val="28"/>
        </w:rPr>
      </w:pPr>
      <w:r w:rsidRPr="008C7E48">
        <w:rPr>
          <w:rFonts w:ascii="Times New Roman" w:hAnsi="Times New Roman" w:cs="Times New Roman"/>
          <w:color w:val="000000" w:themeColor="text1"/>
          <w:sz w:val="28"/>
          <w:szCs w:val="28"/>
        </w:rPr>
        <w:t>https://ok.ru/bogucharsk</w:t>
      </w:r>
      <w:bookmarkStart w:id="0" w:name="_GoBack"/>
      <w:bookmarkEnd w:id="0"/>
      <w:r w:rsidRPr="008C7E48">
        <w:rPr>
          <w:rFonts w:ascii="Times New Roman" w:hAnsi="Times New Roman" w:cs="Times New Roman"/>
          <w:color w:val="000000" w:themeColor="text1"/>
          <w:sz w:val="28"/>
          <w:szCs w:val="28"/>
        </w:rPr>
        <w:t>ymuseum, https://ok.ru/kulturabogucharskiy).</w:t>
      </w:r>
    </w:p>
    <w:p w:rsidR="00EC3798" w:rsidRPr="008C7E48" w:rsidRDefault="00EC3798" w:rsidP="0056663F">
      <w:pPr>
        <w:spacing w:after="0" w:line="240" w:lineRule="auto"/>
        <w:jc w:val="both"/>
        <w:rPr>
          <w:rFonts w:ascii="Times New Roman" w:hAnsi="Times New Roman" w:cs="Times New Roman"/>
          <w:color w:val="000000" w:themeColor="text1"/>
          <w:sz w:val="28"/>
          <w:szCs w:val="28"/>
        </w:rPr>
      </w:pPr>
    </w:p>
    <w:p w:rsidR="00537388" w:rsidRPr="008C7E48" w:rsidRDefault="00537388" w:rsidP="0056663F">
      <w:pPr>
        <w:pStyle w:val="a8"/>
        <w:ind w:left="0" w:firstLine="709"/>
        <w:jc w:val="both"/>
        <w:rPr>
          <w:color w:val="000000" w:themeColor="text1"/>
        </w:rPr>
      </w:pPr>
    </w:p>
    <w:p w:rsidR="00537388" w:rsidRPr="008C7E48" w:rsidRDefault="00537388" w:rsidP="0056663F">
      <w:pPr>
        <w:pStyle w:val="a3"/>
        <w:shd w:val="clear" w:color="auto" w:fill="FFFFFF"/>
        <w:spacing w:before="0" w:beforeAutospacing="0" w:after="0" w:afterAutospacing="0"/>
        <w:jc w:val="both"/>
        <w:rPr>
          <w:color w:val="000000" w:themeColor="text1"/>
          <w:sz w:val="28"/>
          <w:szCs w:val="28"/>
        </w:rPr>
      </w:pPr>
    </w:p>
    <w:p w:rsidR="004335A8" w:rsidRPr="008C7E48" w:rsidRDefault="004335A8" w:rsidP="0056663F">
      <w:pPr>
        <w:spacing w:after="0" w:line="240" w:lineRule="auto"/>
        <w:jc w:val="both"/>
        <w:rPr>
          <w:rFonts w:ascii="Times New Roman" w:hAnsi="Times New Roman" w:cs="Times New Roman"/>
          <w:color w:val="000000" w:themeColor="text1"/>
          <w:sz w:val="28"/>
          <w:szCs w:val="28"/>
        </w:rPr>
      </w:pPr>
    </w:p>
    <w:sectPr w:rsidR="004335A8" w:rsidRPr="008C7E48" w:rsidSect="00955405">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15249"/>
    <w:multiLevelType w:val="hybridMultilevel"/>
    <w:tmpl w:val="54082656"/>
    <w:lvl w:ilvl="0" w:tplc="47446AD2">
      <w:start w:val="1"/>
      <w:numFmt w:val="decimal"/>
      <w:lvlText w:val="%1."/>
      <w:lvlJc w:val="left"/>
      <w:pPr>
        <w:ind w:left="1620" w:hanging="42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
    <w:nsid w:val="737D4B9C"/>
    <w:multiLevelType w:val="hybridMultilevel"/>
    <w:tmpl w:val="40649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EF7"/>
    <w:rsid w:val="000023D0"/>
    <w:rsid w:val="00030CA1"/>
    <w:rsid w:val="0003717B"/>
    <w:rsid w:val="000755AE"/>
    <w:rsid w:val="0008243B"/>
    <w:rsid w:val="00085337"/>
    <w:rsid w:val="0009586F"/>
    <w:rsid w:val="000A6C67"/>
    <w:rsid w:val="000B045E"/>
    <w:rsid w:val="001011CE"/>
    <w:rsid w:val="001403C4"/>
    <w:rsid w:val="00145735"/>
    <w:rsid w:val="00157C72"/>
    <w:rsid w:val="001674C9"/>
    <w:rsid w:val="0017597C"/>
    <w:rsid w:val="00181996"/>
    <w:rsid w:val="001A5283"/>
    <w:rsid w:val="001B2A79"/>
    <w:rsid w:val="001D5E5D"/>
    <w:rsid w:val="00242B5D"/>
    <w:rsid w:val="00246135"/>
    <w:rsid w:val="00265FBC"/>
    <w:rsid w:val="00292161"/>
    <w:rsid w:val="00295B44"/>
    <w:rsid w:val="00295BFE"/>
    <w:rsid w:val="002A0241"/>
    <w:rsid w:val="002A0958"/>
    <w:rsid w:val="002A3A3B"/>
    <w:rsid w:val="002D03E3"/>
    <w:rsid w:val="002D76F8"/>
    <w:rsid w:val="002E53E0"/>
    <w:rsid w:val="003074F3"/>
    <w:rsid w:val="0032249B"/>
    <w:rsid w:val="00364BFD"/>
    <w:rsid w:val="00375810"/>
    <w:rsid w:val="0038383C"/>
    <w:rsid w:val="003978D1"/>
    <w:rsid w:val="00397CB6"/>
    <w:rsid w:val="003A628C"/>
    <w:rsid w:val="003C5C76"/>
    <w:rsid w:val="003D176D"/>
    <w:rsid w:val="003E1406"/>
    <w:rsid w:val="003E2064"/>
    <w:rsid w:val="003E784D"/>
    <w:rsid w:val="00415442"/>
    <w:rsid w:val="004162C4"/>
    <w:rsid w:val="00423B87"/>
    <w:rsid w:val="004335A8"/>
    <w:rsid w:val="0043676F"/>
    <w:rsid w:val="004462AF"/>
    <w:rsid w:val="00450B72"/>
    <w:rsid w:val="00450C72"/>
    <w:rsid w:val="00455489"/>
    <w:rsid w:val="00474E23"/>
    <w:rsid w:val="0048338F"/>
    <w:rsid w:val="00490170"/>
    <w:rsid w:val="004A19D0"/>
    <w:rsid w:val="004C242F"/>
    <w:rsid w:val="004C7196"/>
    <w:rsid w:val="004D1AD4"/>
    <w:rsid w:val="004F42DB"/>
    <w:rsid w:val="00502DD2"/>
    <w:rsid w:val="00503DFB"/>
    <w:rsid w:val="00520F69"/>
    <w:rsid w:val="00530ADE"/>
    <w:rsid w:val="0053366C"/>
    <w:rsid w:val="00535A25"/>
    <w:rsid w:val="00537388"/>
    <w:rsid w:val="005401AC"/>
    <w:rsid w:val="00555D19"/>
    <w:rsid w:val="0056663F"/>
    <w:rsid w:val="00574069"/>
    <w:rsid w:val="005866CD"/>
    <w:rsid w:val="005B595C"/>
    <w:rsid w:val="005D0902"/>
    <w:rsid w:val="005D0E5E"/>
    <w:rsid w:val="005D0F19"/>
    <w:rsid w:val="005E6501"/>
    <w:rsid w:val="00617BE2"/>
    <w:rsid w:val="00641DC8"/>
    <w:rsid w:val="0064544F"/>
    <w:rsid w:val="00656D6D"/>
    <w:rsid w:val="00674AED"/>
    <w:rsid w:val="006907AE"/>
    <w:rsid w:val="00690ACD"/>
    <w:rsid w:val="00694064"/>
    <w:rsid w:val="006C44CD"/>
    <w:rsid w:val="006D3DE4"/>
    <w:rsid w:val="006D79FB"/>
    <w:rsid w:val="006F2534"/>
    <w:rsid w:val="007101C6"/>
    <w:rsid w:val="00747CDD"/>
    <w:rsid w:val="00766413"/>
    <w:rsid w:val="007717FB"/>
    <w:rsid w:val="007757BB"/>
    <w:rsid w:val="007A3041"/>
    <w:rsid w:val="007F4DE8"/>
    <w:rsid w:val="00810CDD"/>
    <w:rsid w:val="00850906"/>
    <w:rsid w:val="00853327"/>
    <w:rsid w:val="0086694C"/>
    <w:rsid w:val="008741C7"/>
    <w:rsid w:val="008C7E48"/>
    <w:rsid w:val="008D0C17"/>
    <w:rsid w:val="008E3D58"/>
    <w:rsid w:val="009015AB"/>
    <w:rsid w:val="00913950"/>
    <w:rsid w:val="0091448D"/>
    <w:rsid w:val="00955405"/>
    <w:rsid w:val="009A4604"/>
    <w:rsid w:val="009B0325"/>
    <w:rsid w:val="009B5A1B"/>
    <w:rsid w:val="009C4CD2"/>
    <w:rsid w:val="009F5C53"/>
    <w:rsid w:val="009F6A08"/>
    <w:rsid w:val="00A0198C"/>
    <w:rsid w:val="00A45401"/>
    <w:rsid w:val="00A563A3"/>
    <w:rsid w:val="00A638FD"/>
    <w:rsid w:val="00A67814"/>
    <w:rsid w:val="00A7760F"/>
    <w:rsid w:val="00A87B1A"/>
    <w:rsid w:val="00AB0933"/>
    <w:rsid w:val="00AB2451"/>
    <w:rsid w:val="00AB7A5C"/>
    <w:rsid w:val="00AC44B3"/>
    <w:rsid w:val="00B11F21"/>
    <w:rsid w:val="00B53F93"/>
    <w:rsid w:val="00B62853"/>
    <w:rsid w:val="00B969E4"/>
    <w:rsid w:val="00BB5838"/>
    <w:rsid w:val="00BC1EF7"/>
    <w:rsid w:val="00BE06FE"/>
    <w:rsid w:val="00BF119F"/>
    <w:rsid w:val="00C0410C"/>
    <w:rsid w:val="00C13658"/>
    <w:rsid w:val="00C157C7"/>
    <w:rsid w:val="00C24513"/>
    <w:rsid w:val="00C362BC"/>
    <w:rsid w:val="00C46787"/>
    <w:rsid w:val="00C47FD4"/>
    <w:rsid w:val="00C623A2"/>
    <w:rsid w:val="00C96AAB"/>
    <w:rsid w:val="00CA1FEC"/>
    <w:rsid w:val="00CA6D4B"/>
    <w:rsid w:val="00CD53FA"/>
    <w:rsid w:val="00D01898"/>
    <w:rsid w:val="00D06F34"/>
    <w:rsid w:val="00D352CE"/>
    <w:rsid w:val="00D45DFD"/>
    <w:rsid w:val="00D67C26"/>
    <w:rsid w:val="00D70D84"/>
    <w:rsid w:val="00D71928"/>
    <w:rsid w:val="00D95C64"/>
    <w:rsid w:val="00DB5A05"/>
    <w:rsid w:val="00DC79BC"/>
    <w:rsid w:val="00DF3C7E"/>
    <w:rsid w:val="00DF66AE"/>
    <w:rsid w:val="00E03372"/>
    <w:rsid w:val="00E04530"/>
    <w:rsid w:val="00E17FCC"/>
    <w:rsid w:val="00E22C4B"/>
    <w:rsid w:val="00E370C1"/>
    <w:rsid w:val="00E43D9C"/>
    <w:rsid w:val="00E532DB"/>
    <w:rsid w:val="00E60851"/>
    <w:rsid w:val="00E63A90"/>
    <w:rsid w:val="00E656C7"/>
    <w:rsid w:val="00E86129"/>
    <w:rsid w:val="00EC3798"/>
    <w:rsid w:val="00EC6C8F"/>
    <w:rsid w:val="00ED5F1B"/>
    <w:rsid w:val="00EF5FDF"/>
    <w:rsid w:val="00F04414"/>
    <w:rsid w:val="00F1490D"/>
    <w:rsid w:val="00F25388"/>
    <w:rsid w:val="00F74D58"/>
    <w:rsid w:val="00FB1220"/>
    <w:rsid w:val="00FD3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CD"/>
  </w:style>
  <w:style w:type="paragraph" w:styleId="1">
    <w:name w:val="heading 1"/>
    <w:basedOn w:val="a"/>
    <w:link w:val="10"/>
    <w:uiPriority w:val="9"/>
    <w:qFormat/>
    <w:rsid w:val="00503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5FBC"/>
  </w:style>
  <w:style w:type="paragraph" w:styleId="a4">
    <w:name w:val="No Spacing"/>
    <w:link w:val="a5"/>
    <w:uiPriority w:val="1"/>
    <w:qFormat/>
    <w:rsid w:val="00265FBC"/>
    <w:pPr>
      <w:spacing w:after="0" w:line="240" w:lineRule="auto"/>
    </w:pPr>
  </w:style>
  <w:style w:type="character" w:styleId="a6">
    <w:name w:val="Hyperlink"/>
    <w:basedOn w:val="a0"/>
    <w:uiPriority w:val="99"/>
    <w:unhideWhenUsed/>
    <w:rsid w:val="00520F69"/>
    <w:rPr>
      <w:color w:val="0000FF"/>
      <w:u w:val="single"/>
    </w:rPr>
  </w:style>
  <w:style w:type="character" w:styleId="a7">
    <w:name w:val="Strong"/>
    <w:basedOn w:val="a0"/>
    <w:uiPriority w:val="22"/>
    <w:qFormat/>
    <w:rsid w:val="00520F69"/>
    <w:rPr>
      <w:b/>
      <w:bCs/>
    </w:rPr>
  </w:style>
  <w:style w:type="character" w:customStyle="1" w:styleId="a5">
    <w:name w:val="Без интервала Знак"/>
    <w:link w:val="a4"/>
    <w:uiPriority w:val="1"/>
    <w:locked/>
    <w:rsid w:val="00520F69"/>
  </w:style>
  <w:style w:type="paragraph" w:styleId="a8">
    <w:name w:val="List Paragraph"/>
    <w:basedOn w:val="a"/>
    <w:uiPriority w:val="34"/>
    <w:qFormat/>
    <w:rsid w:val="003E784D"/>
    <w:pPr>
      <w:spacing w:after="0" w:line="240" w:lineRule="auto"/>
      <w:ind w:left="720"/>
      <w:contextualSpacing/>
      <w:jc w:val="center"/>
    </w:pPr>
    <w:rPr>
      <w:rFonts w:ascii="Calibri" w:eastAsia="Calibri" w:hAnsi="Calibri" w:cs="Times New Roman"/>
    </w:rPr>
  </w:style>
  <w:style w:type="character" w:customStyle="1" w:styleId="FontStyle18">
    <w:name w:val="Font Style18"/>
    <w:basedOn w:val="a0"/>
    <w:rsid w:val="003E784D"/>
    <w:rPr>
      <w:rFonts w:ascii="Times New Roman" w:hAnsi="Times New Roman" w:cs="Times New Roman"/>
      <w:sz w:val="24"/>
      <w:szCs w:val="24"/>
    </w:rPr>
  </w:style>
  <w:style w:type="paragraph" w:styleId="a9">
    <w:name w:val="Body Text"/>
    <w:basedOn w:val="a"/>
    <w:link w:val="aa"/>
    <w:uiPriority w:val="99"/>
    <w:rsid w:val="00E656C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E656C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3DFB"/>
    <w:rPr>
      <w:rFonts w:ascii="Times New Roman" w:eastAsia="Times New Roman" w:hAnsi="Times New Roman" w:cs="Times New Roman"/>
      <w:b/>
      <w:bCs/>
      <w:kern w:val="36"/>
      <w:sz w:val="48"/>
      <w:szCs w:val="48"/>
      <w:lang w:eastAsia="ru-RU"/>
    </w:rPr>
  </w:style>
  <w:style w:type="paragraph" w:customStyle="1" w:styleId="c9">
    <w:name w:val="c9"/>
    <w:basedOn w:val="a"/>
    <w:rsid w:val="002D7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1A5283"/>
    <w:pPr>
      <w:spacing w:after="120"/>
      <w:ind w:left="283"/>
    </w:pPr>
  </w:style>
  <w:style w:type="character" w:customStyle="1" w:styleId="ac">
    <w:name w:val="Основной текст с отступом Знак"/>
    <w:basedOn w:val="a0"/>
    <w:link w:val="ab"/>
    <w:uiPriority w:val="99"/>
    <w:rsid w:val="001A5283"/>
  </w:style>
  <w:style w:type="character" w:customStyle="1" w:styleId="normaltextrun">
    <w:name w:val="normaltextrun"/>
    <w:basedOn w:val="a0"/>
    <w:rsid w:val="00537388"/>
  </w:style>
  <w:style w:type="character" w:customStyle="1" w:styleId="eop">
    <w:name w:val="eop"/>
    <w:basedOn w:val="a0"/>
    <w:rsid w:val="00537388"/>
  </w:style>
  <w:style w:type="character" w:customStyle="1" w:styleId="contextualspellingandgrammarerror">
    <w:name w:val="contextualspellingandgrammarerror"/>
    <w:basedOn w:val="a0"/>
    <w:rsid w:val="00537388"/>
  </w:style>
  <w:style w:type="paragraph" w:customStyle="1" w:styleId="14-15">
    <w:name w:val="Текст14-1.5"/>
    <w:basedOn w:val="a"/>
    <w:rsid w:val="00EC3798"/>
    <w:pPr>
      <w:widowControl w:val="0"/>
      <w:spacing w:after="240" w:line="360" w:lineRule="auto"/>
      <w:ind w:firstLine="720"/>
      <w:jc w:val="both"/>
    </w:pPr>
    <w:rPr>
      <w:rFonts w:ascii="Times New Roman" w:eastAsia="Times New Roman" w:hAnsi="Times New Roman" w:cs="Times New Roman"/>
      <w:sz w:val="26"/>
      <w:szCs w:val="20"/>
      <w:lang w:eastAsia="ru-RU"/>
    </w:rPr>
  </w:style>
  <w:style w:type="paragraph" w:customStyle="1" w:styleId="14-150">
    <w:name w:val="Текст 14-1.5"/>
    <w:basedOn w:val="a"/>
    <w:rsid w:val="00EC3798"/>
    <w:pPr>
      <w:widowControl w:val="0"/>
      <w:spacing w:after="0" w:line="36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5798118">
      <w:bodyDiv w:val="1"/>
      <w:marLeft w:val="0"/>
      <w:marRight w:val="0"/>
      <w:marTop w:val="0"/>
      <w:marBottom w:val="0"/>
      <w:divBdr>
        <w:top w:val="none" w:sz="0" w:space="0" w:color="auto"/>
        <w:left w:val="none" w:sz="0" w:space="0" w:color="auto"/>
        <w:bottom w:val="none" w:sz="0" w:space="0" w:color="auto"/>
        <w:right w:val="none" w:sz="0" w:space="0" w:color="auto"/>
      </w:divBdr>
    </w:div>
    <w:div w:id="319962314">
      <w:bodyDiv w:val="1"/>
      <w:marLeft w:val="0"/>
      <w:marRight w:val="0"/>
      <w:marTop w:val="0"/>
      <w:marBottom w:val="0"/>
      <w:divBdr>
        <w:top w:val="none" w:sz="0" w:space="0" w:color="auto"/>
        <w:left w:val="none" w:sz="0" w:space="0" w:color="auto"/>
        <w:bottom w:val="none" w:sz="0" w:space="0" w:color="auto"/>
        <w:right w:val="none" w:sz="0" w:space="0" w:color="auto"/>
      </w:divBdr>
    </w:div>
    <w:div w:id="1006329094">
      <w:bodyDiv w:val="1"/>
      <w:marLeft w:val="0"/>
      <w:marRight w:val="0"/>
      <w:marTop w:val="0"/>
      <w:marBottom w:val="0"/>
      <w:divBdr>
        <w:top w:val="none" w:sz="0" w:space="0" w:color="auto"/>
        <w:left w:val="none" w:sz="0" w:space="0" w:color="auto"/>
        <w:bottom w:val="none" w:sz="0" w:space="0" w:color="auto"/>
        <w:right w:val="none" w:sz="0" w:space="0" w:color="auto"/>
      </w:divBdr>
    </w:div>
    <w:div w:id="1433667908">
      <w:bodyDiv w:val="1"/>
      <w:marLeft w:val="0"/>
      <w:marRight w:val="0"/>
      <w:marTop w:val="0"/>
      <w:marBottom w:val="0"/>
      <w:divBdr>
        <w:top w:val="none" w:sz="0" w:space="0" w:color="auto"/>
        <w:left w:val="none" w:sz="0" w:space="0" w:color="auto"/>
        <w:bottom w:val="none" w:sz="0" w:space="0" w:color="auto"/>
        <w:right w:val="none" w:sz="0" w:space="0" w:color="auto"/>
      </w:divBdr>
    </w:div>
    <w:div w:id="1467896223">
      <w:bodyDiv w:val="1"/>
      <w:marLeft w:val="0"/>
      <w:marRight w:val="0"/>
      <w:marTop w:val="0"/>
      <w:marBottom w:val="0"/>
      <w:divBdr>
        <w:top w:val="none" w:sz="0" w:space="0" w:color="auto"/>
        <w:left w:val="none" w:sz="0" w:space="0" w:color="auto"/>
        <w:bottom w:val="none" w:sz="0" w:space="0" w:color="auto"/>
        <w:right w:val="none" w:sz="0" w:space="0" w:color="auto"/>
      </w:divBdr>
    </w:div>
    <w:div w:id="1610116068">
      <w:bodyDiv w:val="1"/>
      <w:marLeft w:val="0"/>
      <w:marRight w:val="0"/>
      <w:marTop w:val="0"/>
      <w:marBottom w:val="0"/>
      <w:divBdr>
        <w:top w:val="none" w:sz="0" w:space="0" w:color="auto"/>
        <w:left w:val="none" w:sz="0" w:space="0" w:color="auto"/>
        <w:bottom w:val="none" w:sz="0" w:space="0" w:color="auto"/>
        <w:right w:val="none" w:sz="0" w:space="0" w:color="auto"/>
      </w:divBdr>
    </w:div>
    <w:div w:id="1666862556">
      <w:bodyDiv w:val="1"/>
      <w:marLeft w:val="0"/>
      <w:marRight w:val="0"/>
      <w:marTop w:val="0"/>
      <w:marBottom w:val="0"/>
      <w:divBdr>
        <w:top w:val="none" w:sz="0" w:space="0" w:color="auto"/>
        <w:left w:val="none" w:sz="0" w:space="0" w:color="auto"/>
        <w:bottom w:val="none" w:sz="0" w:space="0" w:color="auto"/>
        <w:right w:val="none" w:sz="0" w:space="0" w:color="auto"/>
      </w:divBdr>
    </w:div>
    <w:div w:id="1995406701">
      <w:bodyDiv w:val="1"/>
      <w:marLeft w:val="0"/>
      <w:marRight w:val="0"/>
      <w:marTop w:val="0"/>
      <w:marBottom w:val="0"/>
      <w:divBdr>
        <w:top w:val="none" w:sz="0" w:space="0" w:color="auto"/>
        <w:left w:val="none" w:sz="0" w:space="0" w:color="auto"/>
        <w:bottom w:val="none" w:sz="0" w:space="0" w:color="auto"/>
        <w:right w:val="none" w:sz="0" w:space="0" w:color="auto"/>
      </w:divBdr>
    </w:div>
    <w:div w:id="2014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kulturabogucharskiy" TargetMode="External"/><Relationship Id="rId3" Type="http://schemas.openxmlformats.org/officeDocument/2006/relationships/styles" Target="styles.xml"/><Relationship Id="rId7" Type="http://schemas.openxmlformats.org/officeDocument/2006/relationships/hyperlink" Target="https://ok.ru/bogucharskymuse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boguchar.muse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A1FA-FA86-4632-834D-D39C7EE8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emylnikova</dc:creator>
  <cp:lastModifiedBy>boguch</cp:lastModifiedBy>
  <cp:revision>7</cp:revision>
  <cp:lastPrinted>2020-02-04T10:31:00Z</cp:lastPrinted>
  <dcterms:created xsi:type="dcterms:W3CDTF">2020-09-04T10:28:00Z</dcterms:created>
  <dcterms:modified xsi:type="dcterms:W3CDTF">2020-09-11T10:17:00Z</dcterms:modified>
</cp:coreProperties>
</file>