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6C" w:rsidRPr="00687888" w:rsidRDefault="00515649" w:rsidP="00515649">
      <w:pPr>
        <w:keepNext/>
        <w:keepLines/>
        <w:spacing w:after="0"/>
        <w:jc w:val="center"/>
        <w:outlineLvl w:val="0"/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</w:pPr>
      <w:r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>Тарификация д</w:t>
      </w:r>
      <w:r w:rsidR="00431C6C"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>ополнительны</w:t>
      </w:r>
      <w:r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>х</w:t>
      </w:r>
      <w:r w:rsidR="00431C6C"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 xml:space="preserve"> (сопутствующи</w:t>
      </w:r>
      <w:r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>х</w:t>
      </w:r>
      <w:r w:rsidR="00431C6C"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>) услуг</w:t>
      </w:r>
      <w:r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>, предоставляемых</w:t>
      </w:r>
      <w:r w:rsidR="00431C6C"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 xml:space="preserve"> </w:t>
      </w:r>
      <w:r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 xml:space="preserve"> </w:t>
      </w:r>
      <w:r w:rsidR="001716C4" w:rsidRPr="00687888">
        <w:rPr>
          <w:rFonts w:ascii="Arial Black" w:eastAsia="Times New Roman" w:hAnsi="Arial Black" w:cs="Times New Roman"/>
          <w:bCs/>
          <w:noProof/>
          <w:color w:val="E04E39"/>
          <w:sz w:val="32"/>
          <w:szCs w:val="32"/>
          <w:lang w:eastAsia="ru-RU"/>
        </w:rPr>
        <w:t>в центрах «Мои Документы»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648"/>
        <w:gridCol w:w="1172"/>
        <w:gridCol w:w="1528"/>
      </w:tblGrid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№</w:t>
            </w:r>
          </w:p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0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0"/>
                <w:szCs w:val="24"/>
                <w:lang w:eastAsia="ru-RU"/>
              </w:rPr>
              <w:t>Стоимость</w:t>
            </w:r>
          </w:p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Сроки (рабочие дни)</w:t>
            </w:r>
          </w:p>
        </w:tc>
      </w:tr>
      <w:tr w:rsidR="00687888" w:rsidRPr="00687888" w:rsidTr="00687888">
        <w:trPr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проектов документов</w:t>
            </w:r>
          </w:p>
        </w:tc>
      </w:tr>
      <w:tr w:rsidR="00687888" w:rsidRPr="00687888" w:rsidTr="00687888">
        <w:trPr>
          <w:trHeight w:val="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исковых заявлений в суды общей юрисдикции (за исключением исковых заявлений в области авторского (патентного) права, налогового (финансового).</w:t>
            </w:r>
            <w:r w:rsidR="00D52E2E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3-5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правовых документов (заявлений, ходатайств) в суды общей юрисдикции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  <w:r w:rsidR="00D52E2E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обращений, жалоб в органы государственной власти, в органы местного самоуправления, в общественные объединения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  <w:r w:rsidR="00D52E2E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</w:t>
            </w:r>
            <w:r w:rsidR="00D52E2E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обращений, жалоб, претензий в иные организации</w:t>
            </w:r>
            <w:r w:rsidR="00D52E2E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</w:t>
            </w:r>
            <w:r w:rsidR="00D52E2E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Дача устной консультации по правовым вопросам, за исключением вопросов, регулируемых федеральным законом от 07.02.1992 №2300-1 (ред. от 18.03.2019) «О защите прав потребителей»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0"/>
                <w:szCs w:val="24"/>
                <w:lang w:eastAsia="ru-RU"/>
              </w:rPr>
              <w:t>в день обращения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Представительство в судах общей юрисдикции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right="34"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0"/>
                <w:szCs w:val="24"/>
                <w:lang w:eastAsia="ru-RU"/>
              </w:rPr>
              <w:t>в день судебного заседания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Представительство в арбитражных судах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в день судебного заседания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Представительство в судах апелляционной, кассационной инстанций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</w:t>
            </w:r>
            <w:r w:rsidR="00AD1246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Филиалы г. Воронежа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в день судебного заседания</w:t>
            </w:r>
          </w:p>
        </w:tc>
      </w:tr>
      <w:tr w:rsidR="00687888" w:rsidRPr="00687888" w:rsidTr="00687888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договора (об отчуждении недвижимого имущества, аренды недвижимого имущества):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</w:t>
            </w:r>
          </w:p>
        </w:tc>
      </w:tr>
      <w:tr w:rsidR="00687888" w:rsidRPr="00687888" w:rsidTr="00687888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с использованием кредитных средств;</w:t>
            </w:r>
          </w:p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с использованием средств социальных выплат.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договора мены.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договора купли-продажи/дарения доли (долей) в общей долевой собственности, в общей совместной собственности.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договора купли-продажи с использованием материнского (семейного) капитала.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Доплата за срочную подготовку проекта договора (в течение 1 часа).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дополнительного соглашения к договору; проекта соглашения о расторжении договора купли-продажи.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дополнительного соглашения к договору о выделении/разделении/объединении доли (долей) в общей долевой собственности, в общей совместной собственности.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</w:t>
            </w:r>
          </w:p>
        </w:tc>
      </w:tr>
      <w:tr w:rsidR="00687888" w:rsidRPr="00687888" w:rsidTr="00687888">
        <w:trPr>
          <w:trHeight w:val="4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договора купли-продажи транспортного средства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договора лизинга транспортного средства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</w:t>
            </w:r>
          </w:p>
        </w:tc>
      </w:tr>
      <w:tr w:rsidR="00687888" w:rsidRPr="00687888" w:rsidTr="00687888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проекта соглашения о задатке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6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уведомления о состоявшейся уступке права требования по договорам долевого участия в строительстве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5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Составление расписки о передаче денежных средств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Проверка договора на соответствие требованиям законодательства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8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Представительство интересов сторон договора (об отчуждении недвижимого имущества) в Управлении Федеральной службы государственной регистрации, кадастра и картографии по Воронежской области</w:t>
            </w:r>
            <w:r w:rsid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617"/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99"/>
            <w:vAlign w:val="center"/>
          </w:tcPr>
          <w:p w:rsidR="00687888" w:rsidRPr="00687888" w:rsidRDefault="00687888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Оформление прав на недвижимое имущество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Оформление прав на земельный участок (предоставленный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строительства) и (или) объект недвижимого имущества, расположенный на данном земельном участке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6400</w:t>
            </w:r>
          </w:p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281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у кадастрового инженера;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архиве;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органах местного самоуправления;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БТИ;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филиале ФГБУ «ФКП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» по Воронежской области;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в организации по эксплуатации инженерных коммуникаций;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органе государственной (муниципальной) власти, уполномоченным осуществлять распоряжение земельными ресурсами;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545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Управлении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по Воронежской области;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Оформление документов для раздела земельного участка на два самостоятельных: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филиале ФГБУ «ФКП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» по Воронежской области;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114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у кадастрового инженера;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органах местного самоуправления;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6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Управлении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по Воронежской области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Оформление документов для согласования перепланировки: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БТИ;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166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у кадастрового инженера;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организации, имеющей лицензию на производство проектных работ;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организации, необходимых для согласования проектной документации;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представление интересов в органах местного самоуправления;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филиале ФГБУ «ФКП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» по Воронежской области;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Управлении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по Воронежской области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Оформление прав на недвижимое имущество в порядке наследования: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108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БТИ;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у кадастрового инженера;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архиве;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представление интересов в органах местного самоуправления;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филиале ФГБУ «ФКП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» по Воронежской области;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организации, имеющей лицензию на проведение оценочных работ;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у нотариуса;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Управлении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по Воронежской области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Оформление документов для приватизации квартиры (комнаты в коммунальной квартире):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101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в БТИ;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представительство интересов Заказчика у кадастрового инженера;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- представление интересов в органах местного самоуправления;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филиале ФГБУ «ФКП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» по Воронежской области;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7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- представительство интересов Заказчика в Управлении </w:t>
            </w:r>
            <w:proofErr w:type="spellStart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 по Воронежской области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документа, необходимого для регистрации права собственности на возведенный объект недвижимого имущества, расположенный на земельном участке, предоставленном для ведения дачного хозяйства, садоводства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:rsidR="00687888" w:rsidRPr="00687888" w:rsidRDefault="00687888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Регистрация Общества с ограниченной ответственностью</w:t>
            </w:r>
          </w:p>
        </w:tc>
      </w:tr>
      <w:tr w:rsidR="00687888" w:rsidRPr="00687888" w:rsidTr="00687888">
        <w:trPr>
          <w:trHeight w:val="6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пакета документов, необходимого для регистрации общества с ограниченной ответственностью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4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 xml:space="preserve">Подготовка </w:t>
            </w: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shd w:val="clear" w:color="auto" w:fill="FFFFFF"/>
                <w:lang w:eastAsia="ru-RU"/>
              </w:rPr>
              <w:t xml:space="preserve">проекта Устава </w:t>
            </w: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общества с ограниченной ответственностью</w:t>
            </w: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shd w:val="clear" w:color="auto" w:fill="FFFFFF"/>
                <w:lang w:eastAsia="ru-RU"/>
              </w:rPr>
              <w:t xml:space="preserve"> (в том числе в новой редакции)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</w:t>
            </w:r>
          </w:p>
        </w:tc>
      </w:tr>
      <w:tr w:rsidR="00687888" w:rsidRPr="00687888" w:rsidTr="0068788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решения учредителя, протокола учредительного собрания общества с ограниченной ответственностью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</w:t>
            </w:r>
          </w:p>
        </w:tc>
      </w:tr>
      <w:tr w:rsidR="00687888" w:rsidRPr="00687888" w:rsidTr="00687888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пакета документов, необходимого для внесения изменений в учредительные документы общества с ограниченной ответственностью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</w:t>
            </w:r>
          </w:p>
        </w:tc>
      </w:tr>
      <w:tr w:rsidR="00687888" w:rsidRPr="00687888" w:rsidTr="00687888">
        <w:trPr>
          <w:trHeight w:val="5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уведомления о переходе на упрощенную систему налогообложения с другой системы налогообложения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4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пакета документов, необходимого для постановки на учет индивидуального предпринимателя в качестве налогоплательщика единого налога на вмененный доход для отдельных видов деятельности (Форма № ЕНВД-2)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623B2A"/>
                <w:sz w:val="24"/>
                <w:szCs w:val="24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пакета документов, необходимого для</w:t>
            </w:r>
            <w:r w:rsidRPr="00687888">
              <w:rPr>
                <w:rFonts w:ascii="Arial" w:eastAsia="Calibri" w:hAnsi="Arial" w:cs="Arial"/>
                <w:bCs/>
                <w:color w:val="623B2A"/>
                <w:sz w:val="24"/>
                <w:szCs w:val="24"/>
              </w:rPr>
              <w:t xml:space="preserve"> снятия с учета индивидуального предпринимателя в качестве налогоплательщика единого налога на вмененный доход для отдельных видов деятельности (Форма № ЕНВД-4)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7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пакета документов, необходимого для оформления паспорта гражданина РФ, удостоверяющего личность гражданина РФ за пределами территории РФ (заграничный паспорт) сроком на 10 лет.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Заполнение заявления в электронном виде (за исключением форм заявлений, установленных законодательством РФ при оказании государственных и муниципальных услуг, предоставление которых организовано в АУ «МФЦ» на основании соглашения о взаимодействии)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Подготовка пакета документов, необходимых для оформления субсидии из областного бюджета на возмещение части затрат за приобретенное поголовье сельскохозяйственных животных гражданами, ведущими личное подсобное хозяйство (на одну единицу с/х животного)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23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</w:tr>
      <w:tr w:rsidR="00687888" w:rsidRPr="00687888" w:rsidTr="00687888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Услуги по выездному обслуживанию заявителей в части приема заявлений и документов, необходимых для предоставления государственных, муниципальных, дополнительных (сопутствующих) услуг</w:t>
            </w:r>
          </w:p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 пределах города и районного центра / в пределах муниципального района</w:t>
            </w:r>
          </w:p>
        </w:tc>
      </w:tr>
      <w:tr w:rsidR="00687888" w:rsidRPr="00687888" w:rsidTr="00687888">
        <w:trPr>
          <w:trHeight w:val="5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D00947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Предоставление</w:t>
            </w:r>
            <w:r w:rsidR="00D00947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государственн</w:t>
            </w:r>
            <w:r w:rsidR="00D00947">
              <w:rPr>
                <w:rFonts w:ascii="Arial" w:eastAsia="Calibri" w:hAnsi="Arial" w:cs="Arial"/>
                <w:color w:val="623B2A"/>
                <w:sz w:val="24"/>
                <w:szCs w:val="24"/>
              </w:rPr>
              <w:t>ых</w:t>
            </w:r>
            <w:r w:rsidR="009C125F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(муниципальн</w:t>
            </w:r>
            <w:r w:rsidR="00D00947">
              <w:rPr>
                <w:rFonts w:ascii="Arial" w:eastAsia="Calibri" w:hAnsi="Arial" w:cs="Arial"/>
                <w:color w:val="623B2A"/>
                <w:sz w:val="24"/>
                <w:szCs w:val="24"/>
              </w:rPr>
              <w:t>ых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) услуг физическому лицу.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D00947" w:rsidRPr="00687888" w:rsidTr="00687888">
        <w:trPr>
          <w:trHeight w:val="5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47" w:rsidRPr="00687888" w:rsidRDefault="00E673AC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47" w:rsidRPr="00687888" w:rsidRDefault="00E673AC" w:rsidP="00D00947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Предоставление 1 государственной (муниципальной) услуги физическому лицу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47" w:rsidRPr="00687888" w:rsidRDefault="00E673AC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1100/1500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47" w:rsidRPr="00687888" w:rsidRDefault="00D00947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B31E28" w:rsidRPr="00687888" w:rsidTr="00687888">
        <w:trPr>
          <w:trHeight w:val="5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28" w:rsidRPr="00687888" w:rsidRDefault="00E673AC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28" w:rsidRPr="00687888" w:rsidRDefault="00B31E28" w:rsidP="00B31E28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Предоставление второй и каждой последующей государственной (муниципальной</w:t>
            </w:r>
            <w:r w:rsidR="00E673AC">
              <w:rPr>
                <w:rFonts w:ascii="Arial" w:eastAsia="Calibri" w:hAnsi="Arial" w:cs="Arial"/>
                <w:color w:val="623B2A"/>
                <w:sz w:val="24"/>
                <w:szCs w:val="24"/>
              </w:rPr>
              <w:t>) услуги физическому лицу в рамках одного выезда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28" w:rsidRPr="00687888" w:rsidRDefault="00E673AC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500/</w:t>
            </w:r>
            <w:r w:rsidR="00D00947" w:rsidRPr="00687888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28" w:rsidRPr="00687888" w:rsidRDefault="00B31E28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756CEA" w:rsidRPr="00687888" w:rsidTr="00687888">
        <w:trPr>
          <w:trHeight w:val="5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A" w:rsidRDefault="00756CEA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A" w:rsidRDefault="00756CEA" w:rsidP="00B31E28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Предоставление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государственн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ых (муниципальных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) услуг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юридическому лицу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A" w:rsidRDefault="00756CEA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A" w:rsidRPr="00687888" w:rsidRDefault="00756CEA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1.2</w:t>
            </w:r>
            <w:r w:rsidR="00756CEA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Предоставление 1 государственной (муниципальной) услуги юридическому лицу.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1300/1700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791AAA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A" w:rsidRPr="00687888" w:rsidRDefault="008E69CA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A" w:rsidRPr="00687888" w:rsidRDefault="002466FC" w:rsidP="002466FC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Предоставление второй и каждой последующей государственной (муниципальной) услуги 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юридическому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лицу в рамках одного выезда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A" w:rsidRPr="00687888" w:rsidRDefault="002466FC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600/600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AA" w:rsidRPr="00687888" w:rsidRDefault="00791AAA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Услуги по выездному обслуживанию заявителей в части доставки результатов предоставления государственных (муниципальных) услуг в пределах города и районного центра/в пределах муниципального района</w:t>
            </w:r>
          </w:p>
        </w:tc>
      </w:tr>
      <w:tr w:rsidR="00C458F1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458F1" w:rsidRPr="00687888" w:rsidRDefault="00C458F1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2.1</w:t>
            </w:r>
            <w:r w:rsidR="00FC573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458F1" w:rsidRPr="00687888" w:rsidRDefault="00C458F1" w:rsidP="00C458F1">
            <w:pPr>
              <w:spacing w:after="0" w:line="240" w:lineRule="auto"/>
              <w:ind w:firstLine="10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Доставка результатов предоставления государственных (муниципальных) услуг физическому лицу.</w:t>
            </w:r>
          </w:p>
        </w:tc>
      </w:tr>
      <w:tr w:rsidR="00687888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FC5738" w:rsidP="008E69C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</w:t>
            </w:r>
            <w:r w:rsidR="004A66A4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1.</w:t>
            </w:r>
            <w:r w:rsidR="008E69CA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FC5738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Доставка </w:t>
            </w:r>
            <w:r w:rsidR="00FC5738">
              <w:rPr>
                <w:rFonts w:ascii="Arial" w:eastAsia="Calibri" w:hAnsi="Arial" w:cs="Arial"/>
                <w:color w:val="623B2A"/>
                <w:sz w:val="24"/>
                <w:szCs w:val="24"/>
              </w:rPr>
              <w:t>1 результата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предоставления государственных (муниципальных) услуг физическому лицу.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700/1000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8E69CA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8E69C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Доставка </w:t>
            </w:r>
            <w:r w:rsidR="008E69CA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второго и каждого последующего 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результат</w:t>
            </w:r>
            <w:r w:rsidR="008E69CA">
              <w:rPr>
                <w:rFonts w:ascii="Arial" w:eastAsia="Calibri" w:hAnsi="Arial" w:cs="Arial"/>
                <w:color w:val="623B2A"/>
                <w:sz w:val="24"/>
                <w:szCs w:val="24"/>
              </w:rPr>
              <w:t>а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предоставления государственных (муниципальных) услуг </w:t>
            </w:r>
            <w:r w:rsidR="008E69CA">
              <w:rPr>
                <w:rFonts w:ascii="Arial" w:eastAsia="Calibri" w:hAnsi="Arial" w:cs="Arial"/>
                <w:color w:val="623B2A"/>
                <w:sz w:val="24"/>
                <w:szCs w:val="24"/>
              </w:rPr>
              <w:t>физическому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лицу</w:t>
            </w:r>
            <w:r w:rsidR="008E69CA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в рамках одного выезда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8E69CA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200/</w:t>
            </w:r>
            <w:r w:rsidR="00B31C1F"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Доставка результатов предоставления государственных (муниципальных) услуг юридическому лицу.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8E69C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Доставка 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1 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результат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а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предоставления государственных (муниципальных) услуг юридическому лицу.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900/1200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8E69C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Доставка второго и каждого последующего результата предоставления государственных (муниципальных) услуг физическому лицу в рамках одного выезда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300/300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687888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8E69C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Доставка результатов предоставления государственных (муниципальных) услуг, заказанных через ЕПГУ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700/1100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687888" w:rsidRPr="00687888" w:rsidTr="00687888">
        <w:trPr>
          <w:trHeight w:val="6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</w:t>
            </w:r>
          </w:p>
        </w:tc>
      </w:tr>
      <w:tr w:rsidR="00687888" w:rsidRPr="00687888" w:rsidTr="00687888">
        <w:trPr>
          <w:trHeight w:val="6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 (от 1 до 3 услуг)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F" w:rsidRPr="00687888" w:rsidRDefault="00B31C1F" w:rsidP="00431C6C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687888">
        <w:trPr>
          <w:trHeight w:val="6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 (от 1 до 3 услуг)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для договоров, заключенных до 31.12.2020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687888">
        <w:trPr>
          <w:trHeight w:val="6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Default="008E69CA" w:rsidP="008E69C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13276E" w:rsidP="00D34F6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 (от 1 до 3 услуг)</w:t>
            </w:r>
            <w:r w:rsidR="00D34F6A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для договоров, заключенных после 01.01.2021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BB502E" w:rsidP="008E6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687888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 (от 4 до 5 услуг)</w:t>
            </w:r>
            <w:r w:rsidR="002F73AA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E69CA" w:rsidRPr="00687888" w:rsidTr="002F73AA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2F73A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</w:t>
            </w:r>
            <w:r w:rsidR="002F73AA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6F2B02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</w:t>
            </w:r>
            <w:r w:rsidR="006F2B02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есяца на территории заказчика (от 4 до 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5 услуг)</w:t>
            </w:r>
            <w:r w:rsidR="002F73AA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для договоров, заключенных до 31.12.2020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2F73AA" w:rsidP="008E6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90</w:t>
            </w:r>
            <w:r w:rsidR="008E69CA" w:rsidRPr="00687888"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CA" w:rsidRPr="00687888" w:rsidRDefault="008E69CA" w:rsidP="008E69CA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2F73AA" w:rsidRPr="00687888" w:rsidTr="006F2B02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AA" w:rsidRPr="00687888" w:rsidRDefault="006F2B02" w:rsidP="008E69CA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AA" w:rsidRPr="00687888" w:rsidRDefault="007F7F7B" w:rsidP="007F7F7B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ца на территории заказчика (от 4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до 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>5</w:t>
            </w: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услуг)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для договоров, заключенных после 01.01.2021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AA" w:rsidRPr="00687888" w:rsidRDefault="007F7F7B" w:rsidP="008E6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3AA" w:rsidRPr="00687888" w:rsidRDefault="002F73AA" w:rsidP="008E69CA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A3141" w:rsidRPr="00687888" w:rsidTr="006F2B02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41" w:rsidRDefault="008A3141" w:rsidP="008A314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 (более 5 услуг)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A3141" w:rsidRPr="00687888" w:rsidTr="006F2B02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41" w:rsidRDefault="008A3141" w:rsidP="008A314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 (более 5 услуг)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для договоров, заключенных до 31.12.2020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  <w:tr w:rsidR="008A3141" w:rsidRPr="00687888" w:rsidTr="00687888">
        <w:trPr>
          <w:trHeight w:val="635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1" w:rsidRDefault="008A3141" w:rsidP="008A3141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rPr>
                <w:rFonts w:ascii="Arial" w:eastAsia="Calibri" w:hAnsi="Arial" w:cs="Arial"/>
                <w:color w:val="623B2A"/>
                <w:sz w:val="24"/>
                <w:szCs w:val="24"/>
              </w:rPr>
            </w:pPr>
            <w:r w:rsidRPr="00687888">
              <w:rPr>
                <w:rFonts w:ascii="Arial" w:eastAsia="Calibri" w:hAnsi="Arial" w:cs="Arial"/>
                <w:color w:val="623B2A"/>
                <w:sz w:val="24"/>
                <w:szCs w:val="24"/>
              </w:rPr>
              <w:t>Выездное обслуживание в течение одного календарного месяца на территории заказчика (более 5 услуг)</w:t>
            </w:r>
            <w:r>
              <w:rPr>
                <w:rFonts w:ascii="Arial" w:eastAsia="Calibri" w:hAnsi="Arial" w:cs="Arial"/>
                <w:color w:val="623B2A"/>
                <w:sz w:val="24"/>
                <w:szCs w:val="24"/>
              </w:rPr>
              <w:t xml:space="preserve"> для договоров, заключенных после 01.01.2021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  <w:t>90000</w:t>
            </w:r>
            <w:bookmarkStart w:id="0" w:name="_GoBack"/>
            <w:bookmarkEnd w:id="0"/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41" w:rsidRPr="00687888" w:rsidRDefault="008A3141" w:rsidP="008A3141">
            <w:pPr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color w:val="623B2A"/>
                <w:sz w:val="24"/>
                <w:szCs w:val="24"/>
                <w:lang w:eastAsia="ru-RU"/>
              </w:rPr>
            </w:pPr>
          </w:p>
        </w:tc>
      </w:tr>
    </w:tbl>
    <w:p w:rsidR="00431C6C" w:rsidRPr="00687888" w:rsidRDefault="00431C6C" w:rsidP="00431C6C">
      <w:pPr>
        <w:spacing w:after="0" w:line="240" w:lineRule="auto"/>
        <w:rPr>
          <w:rFonts w:ascii="Arial" w:eastAsia="Times New Roman" w:hAnsi="Arial" w:cs="Arial"/>
          <w:color w:val="623B2A"/>
          <w:sz w:val="24"/>
          <w:szCs w:val="24"/>
          <w:lang w:eastAsia="ru-RU"/>
        </w:rPr>
      </w:pPr>
    </w:p>
    <w:p w:rsidR="00AD7EAA" w:rsidRPr="00687888" w:rsidRDefault="00AD7EAA">
      <w:pPr>
        <w:rPr>
          <w:rFonts w:ascii="Arial" w:hAnsi="Arial" w:cs="Arial"/>
          <w:color w:val="623B2A"/>
        </w:rPr>
      </w:pPr>
    </w:p>
    <w:sectPr w:rsidR="00AD7EAA" w:rsidRPr="00687888" w:rsidSect="00687888">
      <w:headerReference w:type="default" r:id="rId6"/>
      <w:pgSz w:w="11906" w:h="16838" w:code="9"/>
      <w:pgMar w:top="42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5F" w:rsidRDefault="007E215F">
      <w:pPr>
        <w:spacing w:after="0" w:line="240" w:lineRule="auto"/>
      </w:pPr>
      <w:r>
        <w:separator/>
      </w:r>
    </w:p>
  </w:endnote>
  <w:endnote w:type="continuationSeparator" w:id="0">
    <w:p w:rsidR="007E215F" w:rsidRDefault="007E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5F" w:rsidRDefault="007E215F">
      <w:pPr>
        <w:spacing w:after="0" w:line="240" w:lineRule="auto"/>
      </w:pPr>
      <w:r>
        <w:separator/>
      </w:r>
    </w:p>
  </w:footnote>
  <w:footnote w:type="continuationSeparator" w:id="0">
    <w:p w:rsidR="007E215F" w:rsidRDefault="007E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3C" w:rsidRDefault="00431C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3141">
      <w:rPr>
        <w:noProof/>
      </w:rPr>
      <w:t>4</w:t>
    </w:r>
    <w:r>
      <w:fldChar w:fldCharType="end"/>
    </w:r>
  </w:p>
  <w:p w:rsidR="00DA693C" w:rsidRDefault="007E21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C"/>
    <w:rsid w:val="0001104C"/>
    <w:rsid w:val="0013276E"/>
    <w:rsid w:val="001716C4"/>
    <w:rsid w:val="001B48E1"/>
    <w:rsid w:val="001D1337"/>
    <w:rsid w:val="002466FC"/>
    <w:rsid w:val="002F73AA"/>
    <w:rsid w:val="0041726E"/>
    <w:rsid w:val="00431C6C"/>
    <w:rsid w:val="004A66A4"/>
    <w:rsid w:val="00515649"/>
    <w:rsid w:val="00687888"/>
    <w:rsid w:val="006F2B02"/>
    <w:rsid w:val="00756CEA"/>
    <w:rsid w:val="0078667C"/>
    <w:rsid w:val="00791AAA"/>
    <w:rsid w:val="00796CCB"/>
    <w:rsid w:val="007E215F"/>
    <w:rsid w:val="007F7F7B"/>
    <w:rsid w:val="00811D62"/>
    <w:rsid w:val="008A3141"/>
    <w:rsid w:val="008E69CA"/>
    <w:rsid w:val="009C125F"/>
    <w:rsid w:val="00AD1246"/>
    <w:rsid w:val="00AD7EAA"/>
    <w:rsid w:val="00B31C1F"/>
    <w:rsid w:val="00B31E28"/>
    <w:rsid w:val="00BB502E"/>
    <w:rsid w:val="00C458F1"/>
    <w:rsid w:val="00C56B33"/>
    <w:rsid w:val="00CE0551"/>
    <w:rsid w:val="00D00947"/>
    <w:rsid w:val="00D34F6A"/>
    <w:rsid w:val="00D52E2E"/>
    <w:rsid w:val="00D92318"/>
    <w:rsid w:val="00E349C0"/>
    <w:rsid w:val="00E673AC"/>
    <w:rsid w:val="00FC5738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BE4B2-4D8A-48AF-98B5-66F6AB96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1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Лифатов Дмитрий Дмитриевич</dc:creator>
  <cp:lastModifiedBy>User</cp:lastModifiedBy>
  <cp:revision>24</cp:revision>
  <dcterms:created xsi:type="dcterms:W3CDTF">2020-09-14T10:00:00Z</dcterms:created>
  <dcterms:modified xsi:type="dcterms:W3CDTF">2021-01-27T11:03:00Z</dcterms:modified>
</cp:coreProperties>
</file>