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2FB">
        <w:rPr>
          <w:rFonts w:ascii="Times New Roman" w:hAnsi="Times New Roman" w:cs="Times New Roman"/>
          <w:color w:val="000000" w:themeColor="text1"/>
          <w:sz w:val="28"/>
          <w:szCs w:val="28"/>
        </w:rPr>
        <w:t>20 по 26</w:t>
      </w:r>
      <w:r w:rsidR="00A1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AD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Pr="003728FB" w:rsidRDefault="006242FB" w:rsidP="006242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</w:t>
      </w:r>
      <w:r w:rsidR="00A1305A">
        <w:rPr>
          <w:sz w:val="28"/>
          <w:szCs w:val="28"/>
        </w:rPr>
        <w:t xml:space="preserve"> июня </w:t>
      </w:r>
      <w:r w:rsidR="001B63B8" w:rsidRPr="003728FB">
        <w:rPr>
          <w:sz w:val="28"/>
          <w:szCs w:val="28"/>
        </w:rPr>
        <w:t xml:space="preserve">2022 года </w:t>
      </w:r>
      <w:r w:rsidR="00214AD6" w:rsidRPr="003728FB">
        <w:rPr>
          <w:sz w:val="28"/>
          <w:szCs w:val="28"/>
        </w:rPr>
        <w:t>глава</w:t>
      </w:r>
      <w:r w:rsidR="00844D86" w:rsidRPr="003728FB">
        <w:rPr>
          <w:sz w:val="28"/>
          <w:szCs w:val="28"/>
        </w:rPr>
        <w:t xml:space="preserve"> Богучарского муниципального района </w:t>
      </w:r>
      <w:r w:rsidR="00214AD6" w:rsidRPr="003728FB">
        <w:rPr>
          <w:sz w:val="28"/>
          <w:szCs w:val="28"/>
        </w:rPr>
        <w:t xml:space="preserve">Кузнецов Валерий Васильевич </w:t>
      </w:r>
      <w:r>
        <w:rPr>
          <w:sz w:val="28"/>
          <w:szCs w:val="28"/>
        </w:rPr>
        <w:t xml:space="preserve">провел аппаратное </w:t>
      </w:r>
      <w:r w:rsidR="00FC0E69" w:rsidRPr="003728FB">
        <w:rPr>
          <w:sz w:val="28"/>
          <w:szCs w:val="28"/>
        </w:rPr>
        <w:t xml:space="preserve">оперативное </w:t>
      </w:r>
      <w:r w:rsidR="001B63B8" w:rsidRPr="003728FB">
        <w:rPr>
          <w:color w:val="1F1A17"/>
          <w:sz w:val="28"/>
          <w:szCs w:val="28"/>
        </w:rPr>
        <w:t xml:space="preserve">совещание с </w:t>
      </w:r>
      <w:r w:rsidR="001B63B8" w:rsidRPr="003728FB">
        <w:rPr>
          <w:sz w:val="28"/>
          <w:szCs w:val="28"/>
        </w:rPr>
        <w:t>заместителями главы администрации Богу</w:t>
      </w:r>
      <w:r w:rsidR="00FC0E69" w:rsidRPr="003728FB">
        <w:rPr>
          <w:sz w:val="28"/>
          <w:szCs w:val="28"/>
        </w:rPr>
        <w:t>чарского муниципального района,</w:t>
      </w:r>
      <w:r w:rsidR="001B63B8" w:rsidRPr="003728FB">
        <w:rPr>
          <w:sz w:val="28"/>
          <w:szCs w:val="28"/>
        </w:rPr>
        <w:t xml:space="preserve"> </w:t>
      </w:r>
      <w:r w:rsidR="00A45CA0" w:rsidRPr="003728FB">
        <w:rPr>
          <w:color w:val="000000" w:themeColor="text1"/>
          <w:sz w:val="28"/>
          <w:szCs w:val="28"/>
        </w:rPr>
        <w:t>руководителями структурных подразделений администраци</w:t>
      </w:r>
      <w:r w:rsidR="00214AD6" w:rsidRPr="003728FB">
        <w:rPr>
          <w:color w:val="000000" w:themeColor="text1"/>
          <w:sz w:val="28"/>
          <w:szCs w:val="28"/>
        </w:rPr>
        <w:t xml:space="preserve">и муниципального района и главами поселений района. </w:t>
      </w:r>
      <w:r w:rsidR="00A45CA0" w:rsidRPr="003728FB">
        <w:rPr>
          <w:color w:val="000000" w:themeColor="text1"/>
          <w:sz w:val="28"/>
          <w:szCs w:val="28"/>
        </w:rPr>
        <w:t xml:space="preserve"> </w:t>
      </w:r>
    </w:p>
    <w:p w:rsidR="001B63B8" w:rsidRDefault="003728FB" w:rsidP="0062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B8" w:rsidRPr="003728FB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214AD6" w:rsidRPr="003728FB">
        <w:rPr>
          <w:rFonts w:ascii="Times New Roman" w:hAnsi="Times New Roman" w:cs="Times New Roman"/>
          <w:sz w:val="28"/>
          <w:szCs w:val="28"/>
        </w:rPr>
        <w:t xml:space="preserve">Валерий Васильевич </w:t>
      </w:r>
      <w:r w:rsidR="006242FB">
        <w:rPr>
          <w:rFonts w:ascii="Times New Roman" w:hAnsi="Times New Roman" w:cs="Times New Roman"/>
          <w:sz w:val="28"/>
          <w:szCs w:val="28"/>
        </w:rPr>
        <w:t xml:space="preserve">предоставил слово </w:t>
      </w:r>
      <w:proofErr w:type="spellStart"/>
      <w:r w:rsidR="006242FB">
        <w:rPr>
          <w:rFonts w:ascii="Times New Roman" w:hAnsi="Times New Roman" w:cs="Times New Roman"/>
          <w:sz w:val="28"/>
          <w:szCs w:val="28"/>
        </w:rPr>
        <w:t>Валынову</w:t>
      </w:r>
      <w:proofErr w:type="spellEnd"/>
      <w:r w:rsidR="006242FB">
        <w:rPr>
          <w:rFonts w:ascii="Times New Roman" w:hAnsi="Times New Roman" w:cs="Times New Roman"/>
          <w:sz w:val="28"/>
          <w:szCs w:val="28"/>
        </w:rPr>
        <w:t xml:space="preserve"> Сергею Васильевичу, заместителю главы администрации Богучарского муниципального района, который </w:t>
      </w:r>
      <w:r w:rsidR="00A45CA0" w:rsidRPr="006242FB">
        <w:rPr>
          <w:rFonts w:ascii="Times New Roman" w:hAnsi="Times New Roman" w:cs="Times New Roman"/>
          <w:sz w:val="28"/>
          <w:szCs w:val="28"/>
        </w:rPr>
        <w:t xml:space="preserve">доложил о </w:t>
      </w:r>
      <w:r w:rsidR="006242FB">
        <w:rPr>
          <w:rFonts w:ascii="Times New Roman" w:hAnsi="Times New Roman" w:cs="Times New Roman"/>
          <w:sz w:val="28"/>
          <w:szCs w:val="28"/>
        </w:rPr>
        <w:t>сост</w:t>
      </w:r>
      <w:r w:rsidR="00A7119E">
        <w:rPr>
          <w:rFonts w:ascii="Times New Roman" w:hAnsi="Times New Roman" w:cs="Times New Roman"/>
          <w:sz w:val="28"/>
          <w:szCs w:val="28"/>
        </w:rPr>
        <w:t xml:space="preserve">оянии дел в сельском хозяйстве, а также рассказал о поездке в </w:t>
      </w:r>
      <w:proofErr w:type="spellStart"/>
      <w:r w:rsidR="00A7119E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="00A7119E">
        <w:rPr>
          <w:rFonts w:ascii="Times New Roman" w:hAnsi="Times New Roman" w:cs="Times New Roman"/>
          <w:sz w:val="28"/>
          <w:szCs w:val="28"/>
        </w:rPr>
        <w:t xml:space="preserve"> район 17 июня, где проводилась юбилейная 15 - межрегиональная выставка – демонстрация «День Воронежского поля -2022».  В состав </w:t>
      </w:r>
      <w:proofErr w:type="spellStart"/>
      <w:r w:rsidR="00A7119E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A7119E">
        <w:rPr>
          <w:rFonts w:ascii="Times New Roman" w:hAnsi="Times New Roman" w:cs="Times New Roman"/>
          <w:sz w:val="28"/>
          <w:szCs w:val="28"/>
        </w:rPr>
        <w:t xml:space="preserve"> делегации входили более 30 руководителей аграрных структур различной формы собственности. </w:t>
      </w:r>
    </w:p>
    <w:p w:rsidR="006242FB" w:rsidRPr="006242FB" w:rsidRDefault="006242FB" w:rsidP="0062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Валерий Васильевич поручил ему держать на контроле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агрохолдинга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5C5307" w:rsidRDefault="005C5307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Далее </w:t>
      </w:r>
      <w:proofErr w:type="spellStart"/>
      <w:r>
        <w:rPr>
          <w:sz w:val="28"/>
          <w:szCs w:val="28"/>
        </w:rPr>
        <w:t>Могилин</w:t>
      </w:r>
      <w:proofErr w:type="spellEnd"/>
      <w:r>
        <w:rPr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о текущих делах в</w:t>
      </w:r>
      <w:r w:rsidR="006242FB">
        <w:rPr>
          <w:sz w:val="28"/>
          <w:szCs w:val="28"/>
        </w:rPr>
        <w:t xml:space="preserve"> спортивной и культурной  жизни района. А также познакомил участников планерки с результатами экзаменов.</w:t>
      </w:r>
    </w:p>
    <w:p w:rsidR="005C5307" w:rsidRDefault="005C5307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поручил </w:t>
      </w:r>
      <w:proofErr w:type="spellStart"/>
      <w:r>
        <w:rPr>
          <w:sz w:val="28"/>
          <w:szCs w:val="28"/>
        </w:rPr>
        <w:t>Могилину</w:t>
      </w:r>
      <w:proofErr w:type="spellEnd"/>
      <w:r>
        <w:rPr>
          <w:sz w:val="28"/>
          <w:szCs w:val="28"/>
        </w:rPr>
        <w:t xml:space="preserve"> С.Д. держать на контроле подготовку к мероприятию ко Дню молодежи.</w:t>
      </w:r>
    </w:p>
    <w:p w:rsidR="00F51E08" w:rsidRDefault="006242FB" w:rsidP="00372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Затем Журавлев Юрий Александрович рассказал о дорожных и </w:t>
      </w:r>
      <w:r w:rsidR="00F51E08">
        <w:rPr>
          <w:sz w:val="28"/>
          <w:szCs w:val="28"/>
        </w:rPr>
        <w:t xml:space="preserve">строительных работах в районе. </w:t>
      </w:r>
      <w:r w:rsidR="00A7119E">
        <w:rPr>
          <w:sz w:val="28"/>
          <w:szCs w:val="28"/>
        </w:rPr>
        <w:t>Он акцентировал внимание на работы по благоустройству города Богучара.</w:t>
      </w:r>
      <w:r w:rsidR="00F51E08">
        <w:rPr>
          <w:sz w:val="28"/>
          <w:szCs w:val="28"/>
        </w:rPr>
        <w:t xml:space="preserve">   </w:t>
      </w:r>
    </w:p>
    <w:p w:rsidR="00A45CA0" w:rsidRDefault="001B63B8" w:rsidP="00372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F51E08">
        <w:rPr>
          <w:rFonts w:ascii="Times New Roman" w:hAnsi="Times New Roman" w:cs="Times New Roman"/>
          <w:color w:val="1F1A17"/>
          <w:sz w:val="28"/>
          <w:szCs w:val="28"/>
        </w:rPr>
        <w:t xml:space="preserve">аппаратного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совещания </w:t>
      </w: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513CAB">
        <w:rPr>
          <w:rFonts w:ascii="Times New Roman" w:hAnsi="Times New Roman" w:cs="Times New Roman"/>
          <w:color w:val="1F1A17"/>
          <w:sz w:val="28"/>
          <w:szCs w:val="28"/>
        </w:rPr>
        <w:t>, о проведении 21</w:t>
      </w:r>
      <w:r w:rsidR="00E01878">
        <w:rPr>
          <w:rFonts w:ascii="Times New Roman" w:hAnsi="Times New Roman" w:cs="Times New Roman"/>
          <w:color w:val="1F1A17"/>
          <w:sz w:val="28"/>
          <w:szCs w:val="28"/>
        </w:rPr>
        <w:t>июня  27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 xml:space="preserve"> сессии Совета народных депутатов Богучарского муниципального района.</w:t>
      </w:r>
    </w:p>
    <w:p w:rsidR="002A459F" w:rsidRDefault="002A459F" w:rsidP="002A459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A459F" w:rsidRPr="002A459F" w:rsidRDefault="002A459F" w:rsidP="002A459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23июня 2022 года сотрудники передвижного многофункционального культурного центра совместно с работниками РДК «Юбилейный</w:t>
      </w:r>
      <w:proofErr w:type="gramStart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»п</w:t>
      </w:r>
      <w:proofErr w:type="gramEnd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ровели для детей развлекательную программу «Детство» в оздоровительном лагере «Приозерье».</w:t>
      </w:r>
    </w:p>
    <w:p w:rsidR="002A459F" w:rsidRPr="002A459F" w:rsidRDefault="002A459F" w:rsidP="002A459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пели, танцевали под знакомые музыкальные ритмы, развлекались и веселились.</w:t>
      </w:r>
    </w:p>
    <w:p w:rsidR="002A459F" w:rsidRPr="002A459F" w:rsidRDefault="002A459F" w:rsidP="002A459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«Программа была зажигательной, разной направленности. Хочется отметить работу с детьми разных возрастных групп. Мероприятие очень понравилось!», - поделилась своими впечатлениями Елена Вячеславовна </w:t>
      </w:r>
      <w:proofErr w:type="spellStart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Марчукова</w:t>
      </w:r>
      <w:proofErr w:type="spellEnd"/>
      <w:r w:rsidRPr="002A4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заместитель директора лагеря.</w:t>
      </w:r>
    </w:p>
    <w:p w:rsidR="008D191C" w:rsidRDefault="008D191C" w:rsidP="008D191C">
      <w:pPr>
        <w:ind w:firstLine="708"/>
        <w:jc w:val="both"/>
        <w:rPr>
          <w:color w:val="000000" w:themeColor="text1"/>
          <w:sz w:val="28"/>
          <w:szCs w:val="28"/>
        </w:rPr>
      </w:pPr>
    </w:p>
    <w:p w:rsidR="002A459F" w:rsidRDefault="002A459F" w:rsidP="002A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AA">
        <w:rPr>
          <w:rFonts w:ascii="Times New Roman" w:hAnsi="Times New Roman" w:cs="Times New Roman"/>
          <w:sz w:val="28"/>
          <w:szCs w:val="28"/>
        </w:rPr>
        <w:lastRenderedPageBreak/>
        <w:t xml:space="preserve">23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FF62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FF62AA">
        <w:rPr>
          <w:rFonts w:ascii="Times New Roman" w:hAnsi="Times New Roman" w:cs="Times New Roman"/>
          <w:sz w:val="28"/>
          <w:szCs w:val="28"/>
        </w:rPr>
        <w:t xml:space="preserve">районной библиотеке состоялась презентация книги Эдуарда </w:t>
      </w:r>
      <w:r w:rsidRPr="00B972B7">
        <w:rPr>
          <w:rFonts w:ascii="Times New Roman" w:hAnsi="Times New Roman" w:cs="Times New Roman"/>
          <w:sz w:val="28"/>
          <w:szCs w:val="28"/>
        </w:rPr>
        <w:t xml:space="preserve">Алексеевича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Солорева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рубеж»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9F" w:rsidRPr="00520FB5" w:rsidRDefault="002A459F" w:rsidP="002A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посвящена </w:t>
      </w:r>
      <w:r w:rsidRPr="00FF62AA">
        <w:rPr>
          <w:rFonts w:ascii="Times New Roman" w:hAnsi="Times New Roman" w:cs="Times New Roman"/>
          <w:sz w:val="28"/>
          <w:szCs w:val="28"/>
        </w:rPr>
        <w:t xml:space="preserve">советским воинам, павшим за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Богучарскую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землю, чьи имена увековечены на мемориальных плитах в городе и сёлах района.</w:t>
      </w:r>
      <w:r>
        <w:rPr>
          <w:rFonts w:ascii="Times New Roman" w:hAnsi="Times New Roman" w:cs="Times New Roman"/>
          <w:sz w:val="28"/>
          <w:szCs w:val="28"/>
        </w:rPr>
        <w:t xml:space="preserve"> На презентации книги присутствовали</w:t>
      </w:r>
      <w:r w:rsidRPr="00587C17">
        <w:rPr>
          <w:rFonts w:ascii="Times New Roman" w:hAnsi="Times New Roman" w:cs="Times New Roman"/>
          <w:sz w:val="28"/>
          <w:szCs w:val="28"/>
        </w:rPr>
        <w:t xml:space="preserve"> почетные гости</w:t>
      </w:r>
      <w:r>
        <w:rPr>
          <w:rFonts w:ascii="Times New Roman" w:hAnsi="Times New Roman" w:cs="Times New Roman"/>
          <w:sz w:val="28"/>
          <w:szCs w:val="28"/>
        </w:rPr>
        <w:t xml:space="preserve">, постоянные читатели библиотеки, молодёжь, друзья и коллеги автора. Слова поздравления Эдуарду Алексеевичу выразили </w:t>
      </w:r>
      <w:r w:rsidRPr="00B71E8A">
        <w:rPr>
          <w:rFonts w:ascii="Times New Roman" w:hAnsi="Times New Roman" w:cs="Times New Roman"/>
          <w:sz w:val="28"/>
          <w:szCs w:val="28"/>
        </w:rPr>
        <w:t xml:space="preserve">Колесникова Елена Александровна </w:t>
      </w:r>
      <w:r>
        <w:rPr>
          <w:rFonts w:ascii="Times New Roman" w:hAnsi="Times New Roman" w:cs="Times New Roman"/>
          <w:sz w:val="28"/>
          <w:szCs w:val="28"/>
        </w:rPr>
        <w:t>- руководитель студии документальных фильмов «Река Лена», член союза кинематографистов России, и её супруг Анатолий Александрович, ветеран Кремлёвского полка. После он подарил районной библиотеке интересные книги по патриотическому воспитанию молодежи. Заместитель руководителя МКУ «У</w:t>
      </w:r>
      <w:r w:rsidRPr="004300F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0F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0FC">
        <w:rPr>
          <w:rFonts w:ascii="Times New Roman" w:hAnsi="Times New Roman" w:cs="Times New Roman"/>
          <w:sz w:val="28"/>
          <w:szCs w:val="28"/>
        </w:rPr>
        <w:t xml:space="preserve">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Улеватая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 подчеркнула важность работы Эдуарда Алексеевича, в том числе и в патриотическом воспитании молодежи. </w:t>
      </w:r>
      <w:r w:rsidRPr="00520FB5">
        <w:rPr>
          <w:rFonts w:ascii="Times New Roman" w:hAnsi="Times New Roman" w:cs="Times New Roman"/>
          <w:sz w:val="28"/>
          <w:szCs w:val="28"/>
        </w:rPr>
        <w:t>Каждый из присутствующих открыл для себя</w:t>
      </w:r>
      <w:r>
        <w:rPr>
          <w:rFonts w:ascii="Times New Roman" w:hAnsi="Times New Roman" w:cs="Times New Roman"/>
          <w:sz w:val="28"/>
          <w:szCs w:val="28"/>
        </w:rPr>
        <w:t xml:space="preserve"> новые и интересные факты о 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20FB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20FB5">
        <w:rPr>
          <w:rFonts w:ascii="Times New Roman" w:hAnsi="Times New Roman" w:cs="Times New Roman"/>
          <w:sz w:val="28"/>
          <w:szCs w:val="28"/>
        </w:rPr>
        <w:t>Чупцова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B5">
        <w:rPr>
          <w:rFonts w:ascii="Times New Roman" w:hAnsi="Times New Roman" w:cs="Times New Roman"/>
          <w:sz w:val="28"/>
          <w:szCs w:val="28"/>
        </w:rPr>
        <w:t>Татьяна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FB5">
        <w:rPr>
          <w:rFonts w:ascii="Times New Roman" w:hAnsi="Times New Roman" w:cs="Times New Roman"/>
          <w:sz w:val="28"/>
          <w:szCs w:val="28"/>
        </w:rPr>
        <w:t xml:space="preserve"> директор библиотеки,</w:t>
      </w:r>
      <w:r>
        <w:rPr>
          <w:rFonts w:ascii="Times New Roman" w:hAnsi="Times New Roman" w:cs="Times New Roman"/>
          <w:sz w:val="28"/>
          <w:szCs w:val="28"/>
        </w:rPr>
        <w:t xml:space="preserve"> прочитав книгу, узнала </w:t>
      </w:r>
      <w:r w:rsidRPr="002E1229">
        <w:rPr>
          <w:rFonts w:ascii="Times New Roman" w:hAnsi="Times New Roman" w:cs="Times New Roman"/>
          <w:sz w:val="28"/>
          <w:szCs w:val="28"/>
        </w:rPr>
        <w:t xml:space="preserve">о дальних родственниках, воевавших на </w:t>
      </w:r>
      <w:proofErr w:type="spellStart"/>
      <w:r w:rsidRPr="002E1229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E1229">
        <w:rPr>
          <w:rFonts w:ascii="Times New Roman" w:hAnsi="Times New Roman" w:cs="Times New Roman"/>
          <w:sz w:val="28"/>
          <w:szCs w:val="28"/>
        </w:rPr>
        <w:t xml:space="preserve"> земле. </w:t>
      </w:r>
      <w:r>
        <w:rPr>
          <w:rFonts w:ascii="Times New Roman" w:hAnsi="Times New Roman" w:cs="Times New Roman"/>
          <w:sz w:val="28"/>
          <w:szCs w:val="28"/>
        </w:rPr>
        <w:t>Библиотекари рассказали об интересных аспектах из жизни автора,</w:t>
      </w:r>
      <w:r w:rsidRPr="00520FB5">
        <w:rPr>
          <w:rFonts w:ascii="Times New Roman" w:hAnsi="Times New Roman" w:cs="Times New Roman"/>
          <w:sz w:val="28"/>
          <w:szCs w:val="28"/>
        </w:rPr>
        <w:t xml:space="preserve"> познакомили с помощью презентации с кратким обзором основных разделов книги. Эдуард Алексеевич рассказал об идее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FB5">
        <w:rPr>
          <w:rFonts w:ascii="Times New Roman" w:hAnsi="Times New Roman" w:cs="Times New Roman"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520FB5">
        <w:rPr>
          <w:rFonts w:ascii="Times New Roman" w:hAnsi="Times New Roman" w:cs="Times New Roman"/>
          <w:sz w:val="28"/>
          <w:szCs w:val="28"/>
        </w:rPr>
        <w:t xml:space="preserve">какими источниками информации он пользовался, какая была проведена работа по её оформлению, а также </w:t>
      </w:r>
      <w:r>
        <w:rPr>
          <w:rFonts w:ascii="Times New Roman" w:hAnsi="Times New Roman" w:cs="Times New Roman"/>
          <w:sz w:val="28"/>
          <w:szCs w:val="28"/>
        </w:rPr>
        <w:t>выразил</w:t>
      </w:r>
      <w:r w:rsidRPr="00520FB5">
        <w:rPr>
          <w:rFonts w:ascii="Times New Roman" w:hAnsi="Times New Roman" w:cs="Times New Roman"/>
          <w:sz w:val="28"/>
          <w:szCs w:val="28"/>
        </w:rPr>
        <w:t xml:space="preserve"> слова благодарности всем тем, кто помог в написании книги.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смогли задать вопросы Эдуарду Алексеевичу. В завершение мероприятия прозвучали слова благодарности в адрес автора от коллег и гостей мероприятия.  </w:t>
      </w:r>
    </w:p>
    <w:p w:rsidR="002A459F" w:rsidRDefault="002A459F" w:rsidP="002A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59F" w:rsidRDefault="002A459F" w:rsidP="002A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AA">
        <w:rPr>
          <w:rFonts w:ascii="Times New Roman" w:hAnsi="Times New Roman" w:cs="Times New Roman"/>
          <w:sz w:val="28"/>
          <w:szCs w:val="28"/>
        </w:rPr>
        <w:t xml:space="preserve">23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FF62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FF62AA">
        <w:rPr>
          <w:rFonts w:ascii="Times New Roman" w:hAnsi="Times New Roman" w:cs="Times New Roman"/>
          <w:sz w:val="28"/>
          <w:szCs w:val="28"/>
        </w:rPr>
        <w:t xml:space="preserve">районной библиотеке состоялась презентация книги Эдуарда </w:t>
      </w:r>
      <w:r w:rsidRPr="00B972B7">
        <w:rPr>
          <w:rFonts w:ascii="Times New Roman" w:hAnsi="Times New Roman" w:cs="Times New Roman"/>
          <w:sz w:val="28"/>
          <w:szCs w:val="28"/>
        </w:rPr>
        <w:t xml:space="preserve">Алексеевича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Солорева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рубеж»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9F" w:rsidRPr="00520FB5" w:rsidRDefault="002A459F" w:rsidP="002A45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посвящена </w:t>
      </w:r>
      <w:r w:rsidRPr="00FF62AA">
        <w:rPr>
          <w:rFonts w:ascii="Times New Roman" w:hAnsi="Times New Roman" w:cs="Times New Roman"/>
          <w:sz w:val="28"/>
          <w:szCs w:val="28"/>
        </w:rPr>
        <w:t xml:space="preserve">советским воинам, павшим за </w:t>
      </w:r>
      <w:proofErr w:type="spellStart"/>
      <w:r w:rsidRPr="00FF62AA">
        <w:rPr>
          <w:rFonts w:ascii="Times New Roman" w:hAnsi="Times New Roman" w:cs="Times New Roman"/>
          <w:sz w:val="28"/>
          <w:szCs w:val="28"/>
        </w:rPr>
        <w:t>Богучарскую</w:t>
      </w:r>
      <w:proofErr w:type="spellEnd"/>
      <w:r w:rsidRPr="00FF62AA">
        <w:rPr>
          <w:rFonts w:ascii="Times New Roman" w:hAnsi="Times New Roman" w:cs="Times New Roman"/>
          <w:sz w:val="28"/>
          <w:szCs w:val="28"/>
        </w:rPr>
        <w:t xml:space="preserve"> землю, чьи имена увековечены на мемориальных плитах в городе и сёлах района.</w:t>
      </w:r>
      <w:r>
        <w:rPr>
          <w:rFonts w:ascii="Times New Roman" w:hAnsi="Times New Roman" w:cs="Times New Roman"/>
          <w:sz w:val="28"/>
          <w:szCs w:val="28"/>
        </w:rPr>
        <w:t xml:space="preserve"> На презентации книги присутствовали</w:t>
      </w:r>
      <w:r w:rsidRPr="00587C17">
        <w:rPr>
          <w:rFonts w:ascii="Times New Roman" w:hAnsi="Times New Roman" w:cs="Times New Roman"/>
          <w:sz w:val="28"/>
          <w:szCs w:val="28"/>
        </w:rPr>
        <w:t xml:space="preserve"> почетные гости</w:t>
      </w:r>
      <w:r>
        <w:rPr>
          <w:rFonts w:ascii="Times New Roman" w:hAnsi="Times New Roman" w:cs="Times New Roman"/>
          <w:sz w:val="28"/>
          <w:szCs w:val="28"/>
        </w:rPr>
        <w:t xml:space="preserve">, постоянные читатели библиотеки, молодёжь, друзья и коллеги автора. Слова поздравления Эдуарду Алексеевичу выразили </w:t>
      </w:r>
      <w:r w:rsidRPr="00B71E8A">
        <w:rPr>
          <w:rFonts w:ascii="Times New Roman" w:hAnsi="Times New Roman" w:cs="Times New Roman"/>
          <w:sz w:val="28"/>
          <w:szCs w:val="28"/>
        </w:rPr>
        <w:t xml:space="preserve">Колесникова Елена Александровна </w:t>
      </w:r>
      <w:r>
        <w:rPr>
          <w:rFonts w:ascii="Times New Roman" w:hAnsi="Times New Roman" w:cs="Times New Roman"/>
          <w:sz w:val="28"/>
          <w:szCs w:val="28"/>
        </w:rPr>
        <w:t>- руководитель студии документальных фильмов «Река Лена», член союза кинематографистов России, и её супруг Анатолий Александрович, ветеран Кремлёвского полка. После он подарил районной библиотеке интересные книги по патриотическому воспитанию молодежи. Заместитель руководителя МКУ «У</w:t>
      </w:r>
      <w:r w:rsidRPr="004300F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0F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0FC">
        <w:rPr>
          <w:rFonts w:ascii="Times New Roman" w:hAnsi="Times New Roman" w:cs="Times New Roman"/>
          <w:sz w:val="28"/>
          <w:szCs w:val="28"/>
        </w:rPr>
        <w:t xml:space="preserve">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Улеватая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 подчеркнула важность работы Эдуарда Алексеевича, в том числе и в патриотическом воспитании молодежи. </w:t>
      </w:r>
      <w:r w:rsidRPr="00520FB5">
        <w:rPr>
          <w:rFonts w:ascii="Times New Roman" w:hAnsi="Times New Roman" w:cs="Times New Roman"/>
          <w:sz w:val="28"/>
          <w:szCs w:val="28"/>
        </w:rPr>
        <w:t>Каждый из присутствующих открыл для себя</w:t>
      </w:r>
      <w:r>
        <w:rPr>
          <w:rFonts w:ascii="Times New Roman" w:hAnsi="Times New Roman" w:cs="Times New Roman"/>
          <w:sz w:val="28"/>
          <w:szCs w:val="28"/>
        </w:rPr>
        <w:t xml:space="preserve"> новые и интересные факты о 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20FB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20FB5">
        <w:rPr>
          <w:rFonts w:ascii="Times New Roman" w:hAnsi="Times New Roman" w:cs="Times New Roman"/>
          <w:sz w:val="28"/>
          <w:szCs w:val="28"/>
        </w:rPr>
        <w:t>Чупцова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B5">
        <w:rPr>
          <w:rFonts w:ascii="Times New Roman" w:hAnsi="Times New Roman" w:cs="Times New Roman"/>
          <w:sz w:val="28"/>
          <w:szCs w:val="28"/>
        </w:rPr>
        <w:t>Татьяна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FB5">
        <w:rPr>
          <w:rFonts w:ascii="Times New Roman" w:hAnsi="Times New Roman" w:cs="Times New Roman"/>
          <w:sz w:val="28"/>
          <w:szCs w:val="28"/>
        </w:rPr>
        <w:t xml:space="preserve"> директор библиотеки,</w:t>
      </w:r>
      <w:r>
        <w:rPr>
          <w:rFonts w:ascii="Times New Roman" w:hAnsi="Times New Roman" w:cs="Times New Roman"/>
          <w:sz w:val="28"/>
          <w:szCs w:val="28"/>
        </w:rPr>
        <w:t xml:space="preserve"> прочитав книгу, узнала </w:t>
      </w:r>
      <w:r w:rsidRPr="002E1229">
        <w:rPr>
          <w:rFonts w:ascii="Times New Roman" w:hAnsi="Times New Roman" w:cs="Times New Roman"/>
          <w:sz w:val="28"/>
          <w:szCs w:val="28"/>
        </w:rPr>
        <w:t xml:space="preserve">о дальних родственниках, воевавших на </w:t>
      </w:r>
      <w:proofErr w:type="spellStart"/>
      <w:r w:rsidRPr="002E1229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E1229">
        <w:rPr>
          <w:rFonts w:ascii="Times New Roman" w:hAnsi="Times New Roman" w:cs="Times New Roman"/>
          <w:sz w:val="28"/>
          <w:szCs w:val="28"/>
        </w:rPr>
        <w:t xml:space="preserve"> земле. </w:t>
      </w:r>
      <w:r>
        <w:rPr>
          <w:rFonts w:ascii="Times New Roman" w:hAnsi="Times New Roman" w:cs="Times New Roman"/>
          <w:sz w:val="28"/>
          <w:szCs w:val="28"/>
        </w:rPr>
        <w:t>Библиотекари рассказали об интересных аспектах из жизни автора,</w:t>
      </w:r>
      <w:r w:rsidRPr="00520FB5">
        <w:rPr>
          <w:rFonts w:ascii="Times New Roman" w:hAnsi="Times New Roman" w:cs="Times New Roman"/>
          <w:sz w:val="28"/>
          <w:szCs w:val="28"/>
        </w:rPr>
        <w:t xml:space="preserve"> познакомили с помощью </w:t>
      </w:r>
      <w:r w:rsidRPr="00520FB5">
        <w:rPr>
          <w:rFonts w:ascii="Times New Roman" w:hAnsi="Times New Roman" w:cs="Times New Roman"/>
          <w:sz w:val="28"/>
          <w:szCs w:val="28"/>
        </w:rPr>
        <w:lastRenderedPageBreak/>
        <w:t>презентации с кратким обзором основных разделов книги. Эдуард Алексеевич рассказал об идее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FB5">
        <w:rPr>
          <w:rFonts w:ascii="Times New Roman" w:hAnsi="Times New Roman" w:cs="Times New Roman"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520FB5">
        <w:rPr>
          <w:rFonts w:ascii="Times New Roman" w:hAnsi="Times New Roman" w:cs="Times New Roman"/>
          <w:sz w:val="28"/>
          <w:szCs w:val="28"/>
        </w:rPr>
        <w:t xml:space="preserve">какими источниками информации он пользовался, какая была проведена работа по её оформлению, а также </w:t>
      </w:r>
      <w:r>
        <w:rPr>
          <w:rFonts w:ascii="Times New Roman" w:hAnsi="Times New Roman" w:cs="Times New Roman"/>
          <w:sz w:val="28"/>
          <w:szCs w:val="28"/>
        </w:rPr>
        <w:t>выразил</w:t>
      </w:r>
      <w:r w:rsidRPr="00520FB5">
        <w:rPr>
          <w:rFonts w:ascii="Times New Roman" w:hAnsi="Times New Roman" w:cs="Times New Roman"/>
          <w:sz w:val="28"/>
          <w:szCs w:val="28"/>
        </w:rPr>
        <w:t xml:space="preserve"> слова благодарности всем тем, кто помог в написании книги.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смогли задать вопросы Эдуарду Алексеевичу. В завершение мероприятия прозвучали слова благодарности в адрес автора от коллег и гостей мероприятия.  </w:t>
      </w:r>
    </w:p>
    <w:p w:rsidR="002A459F" w:rsidRPr="002A459F" w:rsidRDefault="002A459F" w:rsidP="002A459F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25 июня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C316E4">
        <w:rPr>
          <w:rFonts w:ascii="Times New Roman" w:hAnsi="Times New Roman" w:cs="Times New Roman"/>
          <w:sz w:val="28"/>
          <w:szCs w:val="28"/>
        </w:rPr>
        <w:t xml:space="preserve"> в городе Богучаре прошло празднование Дня молодёжи. В городском парке работали тематические площадки: историческая, творческая, спортивная, настольные игры, а также проходила акция «Письмо солдату» в рамках работы молодёжного центра «Всё по-взрослому». 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 xml:space="preserve">Гостей праздника порадовали выставки работ ремесленников и фотографий молодых фотографов, мастер-классы, </w:t>
      </w:r>
      <w:proofErr w:type="spellStart"/>
      <w:r w:rsidRPr="00C316E4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C31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E4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C316E4">
        <w:rPr>
          <w:rFonts w:ascii="Times New Roman" w:hAnsi="Times New Roman" w:cs="Times New Roman"/>
          <w:sz w:val="28"/>
          <w:szCs w:val="28"/>
        </w:rPr>
        <w:t xml:space="preserve">, живые статуи, а также не осталось незамеченным выступление духового оркестра. 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Детям всех возрастов представилась возможность принять участие в веселой игровой программе.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Официально открыл праздник глава Богучарского муниципального района Валерий Васильевич Кузнецов, который поздравил жителей и гостей города, а также вручил награды молодым специалистам района в номинации «Лучший по профессии среди молодёжи».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 xml:space="preserve">Публика восторженно встретила парад мотоциклистов </w:t>
      </w:r>
      <w:proofErr w:type="spellStart"/>
      <w:r w:rsidRPr="00C316E4">
        <w:rPr>
          <w:rFonts w:ascii="Times New Roman" w:hAnsi="Times New Roman" w:cs="Times New Roman"/>
          <w:sz w:val="28"/>
          <w:szCs w:val="28"/>
        </w:rPr>
        <w:t>байкерского</w:t>
      </w:r>
      <w:proofErr w:type="spellEnd"/>
      <w:r w:rsidRPr="00C316E4">
        <w:rPr>
          <w:rFonts w:ascii="Times New Roman" w:hAnsi="Times New Roman" w:cs="Times New Roman"/>
          <w:sz w:val="28"/>
          <w:szCs w:val="28"/>
        </w:rPr>
        <w:t xml:space="preserve"> клуба «Ночные волки». Работники культуры удивили присутствующих театрализованным шествием «Петровская ассамблея», посвященным празднованию 350-летия со дня рождения Петра </w:t>
      </w:r>
      <w:r w:rsidRPr="00C31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6E4">
        <w:rPr>
          <w:rFonts w:ascii="Times New Roman" w:hAnsi="Times New Roman" w:cs="Times New Roman"/>
          <w:sz w:val="28"/>
          <w:szCs w:val="28"/>
        </w:rPr>
        <w:t>.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Не обошлось на мероприятии без традиционного парада детского транспорта, в котором молодые родители смогли проявить всю свою фантазию.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6E4">
        <w:rPr>
          <w:rFonts w:ascii="Times New Roman" w:hAnsi="Times New Roman" w:cs="Times New Roman"/>
          <w:sz w:val="28"/>
          <w:szCs w:val="28"/>
        </w:rPr>
        <w:t>Любители рок-музыки смогли насладиться концертом, таких рок-групп, как «Вариант» - г. Богучар, «Против течения» - г. Калач, «Снов нет» - с. Верхний Мамон.</w:t>
      </w:r>
      <w:proofErr w:type="gramEnd"/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 xml:space="preserve">Солисты районного Дворца культуры «Юбилейный», а также лучшие самодеятельные коллективы района подарили присутствующим в этот день незабываемый гала-концерт на открытой сценической площадке, в котором прозвучали всеми любимые и современные песни. </w:t>
      </w:r>
    </w:p>
    <w:p w:rsidR="00C316E4" w:rsidRPr="00C316E4" w:rsidRDefault="00C316E4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Завершился праздник пенной диско</w:t>
      </w:r>
      <w:r>
        <w:rPr>
          <w:rFonts w:ascii="Times New Roman" w:hAnsi="Times New Roman" w:cs="Times New Roman"/>
          <w:sz w:val="28"/>
          <w:szCs w:val="28"/>
        </w:rPr>
        <w:t xml:space="preserve">текой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59F" w:rsidRPr="00C316E4" w:rsidRDefault="002A459F" w:rsidP="00C316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C316E4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7F6A"/>
    <w:rsid w:val="001B63B8"/>
    <w:rsid w:val="001C5D93"/>
    <w:rsid w:val="001D2829"/>
    <w:rsid w:val="001E16C7"/>
    <w:rsid w:val="001E6B91"/>
    <w:rsid w:val="001F2434"/>
    <w:rsid w:val="00214191"/>
    <w:rsid w:val="00214AD6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6FC3"/>
    <w:rsid w:val="005F7976"/>
    <w:rsid w:val="00606F79"/>
    <w:rsid w:val="00610F4F"/>
    <w:rsid w:val="00612DBB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1357"/>
    <w:rsid w:val="00A52CE5"/>
    <w:rsid w:val="00A5402D"/>
    <w:rsid w:val="00A65BD4"/>
    <w:rsid w:val="00A7119E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A9A"/>
    <w:rsid w:val="00D61005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126</cp:revision>
  <dcterms:created xsi:type="dcterms:W3CDTF">2021-04-09T10:34:00Z</dcterms:created>
  <dcterms:modified xsi:type="dcterms:W3CDTF">2022-06-27T10:09:00Z</dcterms:modified>
</cp:coreProperties>
</file>