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мая 2022 года в районном культурно-досуговом центре детей и молодежи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состоялся культурный интенсив «Территория дружбы»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«Коллаборация Домов дружбы Воронежской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Тема встречи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«Культура – объединяющий фактор многонационального единства». За круглым столом собрались представители муниципальных районов, курирующие деятельность Домов дружбы, а также представители диаспор, проживающих на территории муниципальных образований, представители Национальной палаты и областного центра народного творчества и кино.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Руководитель Управления культуры Богучарского муниципального района Ю.В. Дорохина открыла заседание коллаборации.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 Могилин Сергей Дмитриевич тепло приветствовал участников круглого стола и пожелал им плодотворной работы.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 xml:space="preserve">Казаров Сергей Владимирович, советник отдела социально-политических проектов управления региональной политики правительства Воронежской области, подчеркнул значимость Домов дружбы в сохранении национальных культурных традиций. 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A60C14">
        <w:rPr>
          <w:rFonts w:ascii="Times New Roman" w:hAnsi="Times New Roman" w:cs="Times New Roman"/>
          <w:bCs/>
          <w:sz w:val="28"/>
          <w:szCs w:val="28"/>
        </w:rPr>
        <w:t xml:space="preserve">Славина Марина Николаевна,заместитель директора Воронежского областного центра народного творчества и кино, отметила </w:t>
      </w:r>
      <w:r w:rsidRPr="00A60C14">
        <w:rPr>
          <w:rFonts w:ascii="Times New Roman" w:hAnsi="Times New Roman" w:cs="Times New Roman"/>
          <w:sz w:val="28"/>
          <w:szCs w:val="28"/>
        </w:rPr>
        <w:t>важность создания условий для развития творческого общения народов, проживающих на территории региона.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Представители Домов дружбы Богучарского, Бобровского, Кантемировского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поделились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своим опытом работы.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Ася Бурова, представительница Богучарского Дома дружбы, прочла доклад на тему «Фестиваль национальных культур в Богучарском районе как путь к возрождению национальных традиций».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О</w:t>
      </w:r>
      <w:r w:rsidRPr="00A60C14">
        <w:rPr>
          <w:rFonts w:ascii="Times New Roman" w:hAnsi="Times New Roman" w:cs="Times New Roman"/>
          <w:sz w:val="28"/>
          <w:szCs w:val="28"/>
        </w:rPr>
        <w:tab/>
        <w:t>популяризации национального культурного наследия народов, проживающих на территории Бобровского района, рассказала Глущенко Эмма Ивановна, ведущий методист районного организационно-методического центра МКУ «ЦДНТиК» Бобровского района, руководитель Дома дружбы.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Калюжная Валентина Ивановна, заведующая отделом Кантемировского Дома дружбы МКУК «Киносеть», поделилась опытом проектно-исследовательской деятельности Кантемировского Дома дружбы как фактора развития и сохранения национальной культуры и традиций.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В фойе культурно-досугового центра были расположены интерактивные выставки «Мы вместе!», представляющие традиции народностей, проживающих на территории Богучарского района. На ней были представлены русские народные игры и богучарский фольклор, площадка «Цыганский огонёк», армянская народная игра «Берд» и демонстрация традиционного костюма, театр моды «Кураж» с коллекцией «Любава», казачье ремесло и обряды, выставка картин народного художника Белорусской ССР, выставка кукол ручной работы в народных костюмах, выставка работ богучарских мастеров, мастер-классы «Резьба по дереву» и «Кукла-крупеничка», выставка предметов быта, костюмов и творчества национальностей, проживающих на территории Богучарского района.</w:t>
      </w:r>
    </w:p>
    <w:p w:rsidR="00D536C9" w:rsidRPr="00A60C14" w:rsidRDefault="00D536C9" w:rsidP="00D536C9">
      <w:pPr>
        <w:spacing w:after="0" w:line="240" w:lineRule="auto"/>
        <w:ind w:right="-3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lastRenderedPageBreak/>
        <w:t>Продолжил мероприятие концерт, приуроченный к Международному дню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Яркие, красочные танцевальные номера, отображающие культуру и дух различных народностей, представил Павловский, Калачеевский и Богучарский муниципальные районы.</w:t>
      </w:r>
    </w:p>
    <w:p w:rsidR="00D536C9" w:rsidRPr="00A60C14" w:rsidRDefault="00D536C9" w:rsidP="00D5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6C9" w:rsidRPr="00A60C14" w:rsidRDefault="00D536C9" w:rsidP="00D536C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D536C9"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4" name="Рисунок 3" descr="C:\Users\lagapova\AppData\Local\Microsoft\Windows\INetCache\Content.Outlook\059YU90R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apova\AppData\Local\Microsoft\Windows\INetCache\Content.Outlook\059YU90R\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2085975"/>
            <wp:effectExtent l="19050" t="0" r="9525" b="0"/>
            <wp:docPr id="5" name="Рисунок 4" descr="C:\Users\lagapova\AppData\Local\Microsoft\Windows\INetCache\Content.Outlook\059YU90R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gapova\AppData\Local\Microsoft\Windows\INetCache\Content.Outlook\059YU90R\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2085975"/>
            <wp:effectExtent l="19050" t="0" r="9525" b="0"/>
            <wp:docPr id="2" name="Рисунок 2" descr="C:\Users\lagapova\AppData\Local\Microsoft\Windows\INetCache\Content.Outlook\059YU90R\DSC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2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6C9"/>
    <w:rsid w:val="00D5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2022-05-13T14:06:00Z</dcterms:created>
  <dcterms:modified xsi:type="dcterms:W3CDTF">2022-05-13T14:09:00Z</dcterms:modified>
</cp:coreProperties>
</file>