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12" w:rsidRDefault="00972C12" w:rsidP="0097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C14">
        <w:rPr>
          <w:rFonts w:ascii="Times New Roman" w:eastAsia="Times New Roman" w:hAnsi="Times New Roman" w:cs="Times New Roman"/>
          <w:sz w:val="28"/>
          <w:szCs w:val="28"/>
        </w:rPr>
        <w:t xml:space="preserve">23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года </w:t>
      </w:r>
      <w:r w:rsidRPr="00696C1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МКУ "Управление культуры" Богучарского муниципального района Е. В. </w:t>
      </w:r>
      <w:proofErr w:type="spellStart"/>
      <w:r w:rsidRPr="00696C14">
        <w:rPr>
          <w:rFonts w:ascii="Times New Roman" w:eastAsia="Times New Roman" w:hAnsi="Times New Roman" w:cs="Times New Roman"/>
          <w:sz w:val="28"/>
          <w:szCs w:val="28"/>
        </w:rPr>
        <w:t>Улеватая</w:t>
      </w:r>
      <w:proofErr w:type="spellEnd"/>
      <w:r w:rsidRPr="00696C14">
        <w:rPr>
          <w:rFonts w:ascii="Times New Roman" w:eastAsia="Times New Roman" w:hAnsi="Times New Roman" w:cs="Times New Roman"/>
          <w:sz w:val="28"/>
          <w:szCs w:val="28"/>
        </w:rPr>
        <w:t xml:space="preserve"> приняла участие в международной научно-практической конференции "Петр I и Воронеж", которая состоялась в областном краеведческом музее. </w:t>
      </w:r>
    </w:p>
    <w:p w:rsidR="00972C12" w:rsidRPr="00696C14" w:rsidRDefault="00972C12" w:rsidP="0097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6C14">
        <w:rPr>
          <w:rFonts w:ascii="Times New Roman" w:eastAsia="Times New Roman" w:hAnsi="Times New Roman" w:cs="Times New Roman"/>
          <w:sz w:val="28"/>
          <w:szCs w:val="28"/>
        </w:rPr>
        <w:t>Богучарский</w:t>
      </w:r>
      <w:proofErr w:type="spellEnd"/>
      <w:r w:rsidRPr="00696C14">
        <w:rPr>
          <w:rFonts w:ascii="Times New Roman" w:eastAsia="Times New Roman" w:hAnsi="Times New Roman" w:cs="Times New Roman"/>
          <w:sz w:val="28"/>
          <w:szCs w:val="28"/>
        </w:rPr>
        <w:t xml:space="preserve"> район был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достойно </w:t>
      </w:r>
      <w:r w:rsidRPr="00696C14">
        <w:rPr>
          <w:rFonts w:ascii="Times New Roman" w:eastAsia="Times New Roman" w:hAnsi="Times New Roman" w:cs="Times New Roman"/>
          <w:sz w:val="28"/>
          <w:szCs w:val="28"/>
        </w:rPr>
        <w:t xml:space="preserve">представлен на семинаре "Туристические маршруты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районов Воронежской области", который проводился в рамках проектного офиса по внедрению модельного стандарта муниципального краеведческого музея. Екатерина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Улеватая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выступила </w:t>
      </w:r>
      <w:r w:rsidRPr="00696C14">
        <w:rPr>
          <w:rFonts w:ascii="Times New Roman" w:eastAsia="Times New Roman" w:hAnsi="Times New Roman" w:cs="Times New Roman"/>
          <w:sz w:val="28"/>
          <w:szCs w:val="28"/>
        </w:rPr>
        <w:t>с презентацией и докладом о действующих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уристических маршрутах в районе, вызвав живой интерес у присутствовавших на семинаре представителей воронежской туриндустрии. </w:t>
      </w:r>
    </w:p>
    <w:p w:rsidR="00972C12" w:rsidRDefault="00972C12" w:rsidP="0097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809" w:rsidRPr="00966C51" w:rsidRDefault="00966C51" w:rsidP="00966C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506117"/>
            <wp:effectExtent l="19050" t="0" r="3175" b="0"/>
            <wp:docPr id="2" name="Рисунок 1" descr="C:\Users\lagapova\AppData\Local\Microsoft\Windows\INetCache\Content.Outlook\059YU90R\Улеватая на конфере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Улеватая на конферен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62938"/>
            <wp:effectExtent l="19050" t="0" r="3175" b="0"/>
            <wp:docPr id="1" name="Рисунок 1" descr="C:\Users\lagapova\AppData\Local\Microsoft\Windows\INetCache\Content.Outlook\059YU90R\конференция г Ворон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конференция г Воронеж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809" w:rsidRPr="00966C51" w:rsidSect="0017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2C12"/>
    <w:rsid w:val="00170809"/>
    <w:rsid w:val="00966C51"/>
    <w:rsid w:val="0097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3</cp:revision>
  <dcterms:created xsi:type="dcterms:W3CDTF">2022-09-26T11:02:00Z</dcterms:created>
  <dcterms:modified xsi:type="dcterms:W3CDTF">2022-09-26T11:11:00Z</dcterms:modified>
</cp:coreProperties>
</file>