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E5" w:rsidRDefault="003318E5" w:rsidP="003318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2BD">
        <w:rPr>
          <w:rFonts w:ascii="Times New Roman" w:hAnsi="Times New Roman" w:cs="Times New Roman"/>
          <w:sz w:val="28"/>
          <w:szCs w:val="28"/>
        </w:rPr>
        <w:t>2 февраля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525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районном Дворце культуры «Юбилейный» состоялось</w:t>
      </w:r>
      <w:r w:rsidRPr="005252BD">
        <w:rPr>
          <w:rFonts w:ascii="Times New Roman" w:hAnsi="Times New Roman" w:cs="Times New Roman"/>
          <w:sz w:val="28"/>
          <w:szCs w:val="28"/>
        </w:rPr>
        <w:t xml:space="preserve">торжественное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252BD">
        <w:rPr>
          <w:rFonts w:ascii="Times New Roman" w:hAnsi="Times New Roman" w:cs="Times New Roman"/>
          <w:sz w:val="28"/>
          <w:szCs w:val="28"/>
        </w:rPr>
        <w:t>областной патриотической акции «Равнение на Победу».</w:t>
      </w:r>
    </w:p>
    <w:p w:rsidR="003318E5" w:rsidRPr="005252BD" w:rsidRDefault="003318E5" w:rsidP="003318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24 января по 2 февраля в Богучарском районе прошла декада «Память и Слава», посвященная 80-й годовщине освобождения Воронежской области от немецко-фашистских захватчиков.</w:t>
      </w:r>
    </w:p>
    <w:p w:rsidR="003318E5" w:rsidRDefault="003318E5" w:rsidP="003318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2BD">
        <w:rPr>
          <w:rFonts w:ascii="Times New Roman" w:hAnsi="Times New Roman" w:cs="Times New Roman"/>
          <w:sz w:val="28"/>
          <w:szCs w:val="28"/>
        </w:rPr>
        <w:t xml:space="preserve">Акция </w:t>
      </w:r>
      <w:r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5252BD">
        <w:rPr>
          <w:rFonts w:ascii="Times New Roman" w:hAnsi="Times New Roman" w:cs="Times New Roman"/>
          <w:sz w:val="28"/>
          <w:szCs w:val="28"/>
        </w:rPr>
        <w:t>финальной точ</w:t>
      </w:r>
      <w:r>
        <w:rPr>
          <w:rFonts w:ascii="Times New Roman" w:hAnsi="Times New Roman" w:cs="Times New Roman"/>
          <w:sz w:val="28"/>
          <w:szCs w:val="28"/>
        </w:rPr>
        <w:t>кой региональной декады, в рамках которой во всех районах области были проведены тематические мероприятия.Концертная программа прошла</w:t>
      </w:r>
      <w:r w:rsidRPr="005252BD">
        <w:rPr>
          <w:rFonts w:ascii="Times New Roman" w:hAnsi="Times New Roman" w:cs="Times New Roman"/>
          <w:sz w:val="28"/>
          <w:szCs w:val="28"/>
        </w:rPr>
        <w:t xml:space="preserve"> по единому сценарию </w:t>
      </w:r>
      <w:r>
        <w:rPr>
          <w:rFonts w:ascii="Times New Roman" w:hAnsi="Times New Roman" w:cs="Times New Roman"/>
          <w:sz w:val="28"/>
          <w:szCs w:val="28"/>
        </w:rPr>
        <w:t>для всех районов области и объединила</w:t>
      </w:r>
      <w:r w:rsidRPr="005252BD">
        <w:rPr>
          <w:rFonts w:ascii="Times New Roman" w:hAnsi="Times New Roman" w:cs="Times New Roman"/>
          <w:sz w:val="28"/>
          <w:szCs w:val="28"/>
        </w:rPr>
        <w:t>земляков чувством патриотизма и любви к своей малой Родине.</w:t>
      </w:r>
    </w:p>
    <w:p w:rsidR="003318E5" w:rsidRDefault="003318E5" w:rsidP="003318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мероприятие были приглашены учащиеся школ Богучарского района, студенты Богучарского многопрофильного колледжа.</w:t>
      </w:r>
    </w:p>
    <w:p w:rsidR="003318E5" w:rsidRPr="005252BD" w:rsidRDefault="003318E5" w:rsidP="003318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памятный день к зрителям обратился Член бюро областного Совета ветеранов, председатель Совета офицерского собрания Воронежской области, генерал-майор в отставке Олег Дмитриевич Путинцев. С 80-летием освобождения Воронежской области от немецко-фашистских захватчиков гостей мероприятия поздравил заместитель главы администрации Богучарского муниципального района Сергей Дмитриевич Могилин и председатель Совета народных депутатов городского поселения – город Богучар Иван Михайлович Нежельский.</w:t>
      </w:r>
    </w:p>
    <w:p w:rsidR="003318E5" w:rsidRDefault="003318E5" w:rsidP="003318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концерте приняли участие ведущие творческие коллективы района и учащиеся школ: народный вокальный ансамбль «Раздолье» районного Дворца культуры «Юбилейный», образцовые хореографические коллективы «Росинка» и «Богучарочка» детской школы искусств, юнармейцы Богучарской школы № 1. </w:t>
      </w:r>
    </w:p>
    <w:p w:rsidR="003318E5" w:rsidRPr="005252BD" w:rsidRDefault="003318E5" w:rsidP="003318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5252BD">
        <w:rPr>
          <w:rFonts w:ascii="Times New Roman" w:hAnsi="Times New Roman" w:cs="Times New Roman"/>
          <w:sz w:val="28"/>
          <w:szCs w:val="28"/>
        </w:rPr>
        <w:t xml:space="preserve"> зажг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252BD">
        <w:rPr>
          <w:rFonts w:ascii="Times New Roman" w:hAnsi="Times New Roman" w:cs="Times New Roman"/>
          <w:sz w:val="28"/>
          <w:szCs w:val="28"/>
        </w:rPr>
        <w:t xml:space="preserve"> свечи </w:t>
      </w:r>
      <w:r>
        <w:rPr>
          <w:rFonts w:ascii="Times New Roman" w:hAnsi="Times New Roman" w:cs="Times New Roman"/>
          <w:sz w:val="28"/>
          <w:szCs w:val="28"/>
        </w:rPr>
        <w:t>в память</w:t>
      </w:r>
      <w:r w:rsidRPr="005252BD">
        <w:rPr>
          <w:rFonts w:ascii="Times New Roman" w:hAnsi="Times New Roman" w:cs="Times New Roman"/>
          <w:sz w:val="28"/>
          <w:szCs w:val="28"/>
        </w:rPr>
        <w:t xml:space="preserve"> о п</w:t>
      </w:r>
      <w:r>
        <w:rPr>
          <w:rFonts w:ascii="Times New Roman" w:hAnsi="Times New Roman" w:cs="Times New Roman"/>
          <w:sz w:val="28"/>
          <w:szCs w:val="28"/>
        </w:rPr>
        <w:t>огибших</w:t>
      </w:r>
      <w:r w:rsidRPr="005252BD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, а по окончании программы все желающие прошли в Городской парк, где возложили</w:t>
      </w:r>
      <w:r w:rsidRPr="005252BD">
        <w:rPr>
          <w:rFonts w:ascii="Times New Roman" w:hAnsi="Times New Roman" w:cs="Times New Roman"/>
          <w:sz w:val="28"/>
          <w:szCs w:val="28"/>
        </w:rPr>
        <w:t xml:space="preserve"> цветы </w:t>
      </w:r>
      <w:r>
        <w:rPr>
          <w:rFonts w:ascii="Times New Roman" w:hAnsi="Times New Roman" w:cs="Times New Roman"/>
          <w:sz w:val="28"/>
          <w:szCs w:val="28"/>
        </w:rPr>
        <w:t>к Вечному огню.</w:t>
      </w:r>
    </w:p>
    <w:p w:rsidR="003318E5" w:rsidRPr="005252BD" w:rsidRDefault="003318E5" w:rsidP="00331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3318E5">
      <w:r>
        <w:rPr>
          <w:noProof/>
        </w:rPr>
        <w:lastRenderedPageBreak/>
        <w:drawing>
          <wp:inline distT="0" distB="0" distL="0" distR="0">
            <wp:extent cx="5940425" cy="3973514"/>
            <wp:effectExtent l="19050" t="0" r="3175" b="0"/>
            <wp:docPr id="1" name="Рисунок 1" descr="C:\Users\lagapova\AppData\Local\Microsoft\Windows\INetCache\Content.Outlook\059YU90R\IMG_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05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8D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18E5"/>
    <w:rsid w:val="0033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2023-02-03T10:46:00Z</dcterms:created>
  <dcterms:modified xsi:type="dcterms:W3CDTF">2023-02-03T10:47:00Z</dcterms:modified>
</cp:coreProperties>
</file>