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B" w:rsidRPr="001765E8" w:rsidRDefault="00A30CFB" w:rsidP="00A30CF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5E8">
        <w:rPr>
          <w:rFonts w:ascii="Times New Roman" w:hAnsi="Times New Roman" w:cs="Times New Roman"/>
          <w:sz w:val="28"/>
          <w:szCs w:val="28"/>
        </w:rPr>
        <w:t xml:space="preserve">29 мая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proofErr w:type="spellStart"/>
      <w:r w:rsidRPr="001765E8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1765E8">
        <w:rPr>
          <w:rFonts w:ascii="Times New Roman" w:hAnsi="Times New Roman" w:cs="Times New Roman"/>
          <w:sz w:val="28"/>
          <w:szCs w:val="28"/>
        </w:rPr>
        <w:t xml:space="preserve"> центральная детская библиотека провела для воспитанников детского сада литературную радугу «Поэзия, как лучик золотой …», приуроченную к 120-летию замечательной детской поэтессы Елены Александровны Благининой.</w:t>
      </w:r>
      <w:bookmarkStart w:id="0" w:name="_GoBack"/>
      <w:bookmarkEnd w:id="0"/>
    </w:p>
    <w:p w:rsidR="00A30CFB" w:rsidRPr="001765E8" w:rsidRDefault="00A30CFB" w:rsidP="00A30CF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5E8">
        <w:rPr>
          <w:rFonts w:ascii="Times New Roman" w:hAnsi="Times New Roman" w:cs="Times New Roman"/>
          <w:sz w:val="28"/>
          <w:szCs w:val="28"/>
        </w:rPr>
        <w:t xml:space="preserve">В волшебной стране Благининой живут простые человеческие чувства, понятные и близкие каждому ребенку, </w:t>
      </w:r>
      <w:proofErr w:type="gramStart"/>
      <w:r w:rsidRPr="001765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765E8">
        <w:rPr>
          <w:rFonts w:ascii="Times New Roman" w:hAnsi="Times New Roman" w:cs="Times New Roman"/>
          <w:sz w:val="28"/>
          <w:szCs w:val="28"/>
        </w:rPr>
        <w:t xml:space="preserve"> конечно же их мамам и папам, дедушкам и бабушкам. Книги Елены Благининой учат доброте, дружбе, любви. </w:t>
      </w:r>
    </w:p>
    <w:p w:rsidR="00A30CFB" w:rsidRPr="001765E8" w:rsidRDefault="00A30CFB" w:rsidP="00A30CF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5E8">
        <w:rPr>
          <w:rFonts w:ascii="Times New Roman" w:hAnsi="Times New Roman" w:cs="Times New Roman"/>
          <w:sz w:val="28"/>
          <w:szCs w:val="28"/>
        </w:rPr>
        <w:t>Ребята познакомились с творчеством советской поэтессы, переводчицы, которая прославилась как автор весёлых детских стихотворений, а также всевозможных считалок, дразнилок и скороговорок.</w:t>
      </w:r>
    </w:p>
    <w:p w:rsidR="00A30CFB" w:rsidRPr="001765E8" w:rsidRDefault="00A30CFB" w:rsidP="00A30CF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CFB" w:rsidRPr="001765E8" w:rsidRDefault="00A30CFB" w:rsidP="00A30CF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A30CFB">
      <w:r>
        <w:rPr>
          <w:noProof/>
        </w:rPr>
        <w:drawing>
          <wp:inline distT="0" distB="0" distL="0" distR="0">
            <wp:extent cx="5940425" cy="4440468"/>
            <wp:effectExtent l="19050" t="0" r="3175" b="0"/>
            <wp:docPr id="1" name="Рисунок 1" descr="C:\Users\lagapova\AppData\Local\Microsoft\Windows\INetCache\Content.Outlook\059YU90R\Литературная радуга Поэзия как лучик золото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Литературная радуга Поэзия как лучик золотой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CFB"/>
    <w:rsid w:val="00A3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0CF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30CFB"/>
  </w:style>
  <w:style w:type="paragraph" w:styleId="a5">
    <w:name w:val="Balloon Text"/>
    <w:basedOn w:val="a"/>
    <w:link w:val="a6"/>
    <w:uiPriority w:val="99"/>
    <w:semiHidden/>
    <w:unhideWhenUsed/>
    <w:rsid w:val="00A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2023-06-06T12:06:00Z</dcterms:created>
  <dcterms:modified xsi:type="dcterms:W3CDTF">2023-06-06T12:06:00Z</dcterms:modified>
</cp:coreProperties>
</file>