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0C" w:rsidRPr="00287645" w:rsidRDefault="008A3452" w:rsidP="008A3452">
      <w:pPr>
        <w:spacing w:line="360" w:lineRule="auto"/>
        <w:ind w:firstLine="709"/>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noProof/>
          <w:sz w:val="28"/>
          <w:szCs w:val="28"/>
        </w:rPr>
        <w:drawing>
          <wp:inline distT="0" distB="0" distL="0" distR="0" wp14:anchorId="79E9168F" wp14:editId="7E136195">
            <wp:extent cx="581025" cy="819150"/>
            <wp:effectExtent l="0" t="0" r="0"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oguch.adm\Мои документы\Мои рисунки\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БОГУЧАРСКОГО МУНИЦИПАЛЬНОГО РАЙОНА</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ВОРОНЕЖСКОЙ ОБЛАСТИ</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ПОСТАНОВЛЕНИЕ</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 </w:t>
      </w:r>
    </w:p>
    <w:p w:rsidR="0041160C" w:rsidRPr="00287645" w:rsidRDefault="0041160C" w:rsidP="00287645">
      <w:pPr>
        <w:shd w:val="clear" w:color="auto" w:fill="FFFFFF"/>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от «29» декабря 2016 г. № 502</w:t>
      </w:r>
    </w:p>
    <w:p w:rsidR="0041160C" w:rsidRPr="00287645" w:rsidRDefault="0041160C" w:rsidP="00287645">
      <w:pPr>
        <w:shd w:val="clear" w:color="auto" w:fill="FFFFFF"/>
        <w:spacing w:line="360" w:lineRule="auto"/>
        <w:ind w:firstLine="0"/>
        <w:rPr>
          <w:rFonts w:ascii="Times New Roman" w:hAnsi="Times New Roman"/>
          <w:sz w:val="28"/>
          <w:szCs w:val="28"/>
        </w:rPr>
      </w:pPr>
      <w:r w:rsidRPr="00287645">
        <w:rPr>
          <w:rFonts w:ascii="Times New Roman" w:hAnsi="Times New Roman"/>
          <w:color w:val="000000"/>
          <w:sz w:val="28"/>
          <w:szCs w:val="28"/>
        </w:rPr>
        <w:t>г. Богучар</w:t>
      </w:r>
    </w:p>
    <w:p w:rsidR="0041160C" w:rsidRPr="00287645" w:rsidRDefault="0041160C" w:rsidP="00287645">
      <w:pPr>
        <w:spacing w:line="360" w:lineRule="auto"/>
        <w:ind w:firstLine="0"/>
        <w:jc w:val="center"/>
        <w:rPr>
          <w:rFonts w:ascii="Times New Roman" w:hAnsi="Times New Roman"/>
          <w:sz w:val="28"/>
          <w:szCs w:val="28"/>
        </w:rPr>
      </w:pP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О внесении изменений в </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муниципальную программу </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«Развитие сельского хозяйства, </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производства пищевых продуктов </w:t>
      </w:r>
    </w:p>
    <w:p w:rsidR="0041160C" w:rsidRP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и инфраструктуры агропродовольственного</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рынка Богучарского муниципального района </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на 2014-2020 годы», утвержденную </w:t>
      </w:r>
    </w:p>
    <w:p w:rsid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 xml:space="preserve">постановлением администрации </w:t>
      </w:r>
    </w:p>
    <w:p w:rsidR="0041160C" w:rsidRP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Богучарского муниципального района</w:t>
      </w:r>
    </w:p>
    <w:p w:rsidR="0041160C" w:rsidRPr="00287645" w:rsidRDefault="0041160C" w:rsidP="00287645">
      <w:pPr>
        <w:pStyle w:val="Title"/>
        <w:spacing w:before="0" w:after="0" w:line="360" w:lineRule="auto"/>
        <w:ind w:firstLine="0"/>
        <w:jc w:val="left"/>
        <w:outlineLvl w:val="9"/>
        <w:rPr>
          <w:rFonts w:ascii="Times New Roman" w:hAnsi="Times New Roman" w:cs="Times New Roman"/>
          <w:sz w:val="28"/>
          <w:szCs w:val="28"/>
        </w:rPr>
      </w:pPr>
      <w:r w:rsidRPr="00287645">
        <w:rPr>
          <w:rFonts w:ascii="Times New Roman" w:hAnsi="Times New Roman" w:cs="Times New Roman"/>
          <w:sz w:val="28"/>
          <w:szCs w:val="28"/>
        </w:rPr>
        <w:t>от 27.02.2014 № 133»</w:t>
      </w:r>
    </w:p>
    <w:p w:rsidR="0041160C" w:rsidRPr="00287645" w:rsidRDefault="0041160C" w:rsidP="00287645">
      <w:pPr>
        <w:spacing w:line="360" w:lineRule="auto"/>
        <w:ind w:firstLine="0"/>
        <w:rPr>
          <w:rFonts w:ascii="Times New Roman" w:hAnsi="Times New Roman"/>
          <w:sz w:val="28"/>
          <w:szCs w:val="28"/>
        </w:rPr>
      </w:pPr>
    </w:p>
    <w:p w:rsidR="0041160C" w:rsidRPr="00287645" w:rsidRDefault="0041160C" w:rsidP="00287645">
      <w:pPr>
        <w:overflowPunct w:val="0"/>
        <w:autoSpaceDE w:val="0"/>
        <w:autoSpaceDN w:val="0"/>
        <w:adjustRightInd w:val="0"/>
        <w:spacing w:line="360" w:lineRule="auto"/>
        <w:ind w:firstLine="709"/>
        <w:rPr>
          <w:rFonts w:ascii="Times New Roman" w:hAnsi="Times New Roman"/>
          <w:b/>
          <w:bCs/>
          <w:sz w:val="28"/>
          <w:szCs w:val="28"/>
        </w:rPr>
      </w:pPr>
      <w:r w:rsidRPr="00287645">
        <w:rPr>
          <w:rFonts w:ascii="Times New Roman" w:hAnsi="Times New Roman"/>
          <w:sz w:val="28"/>
          <w:szCs w:val="28"/>
        </w:rPr>
        <w:t>В целях реализации Государственной программы «Развитие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закона Воронежской области от 07.06.2007 № 66 – ОЗ «О развитии сельского хозяйства на территории Воронежской области», государственной программы Воронежской области «</w:t>
      </w:r>
      <w:r w:rsidRPr="00287645">
        <w:rPr>
          <w:rFonts w:ascii="Times New Roman" w:hAnsi="Times New Roman"/>
          <w:bCs/>
          <w:sz w:val="28"/>
          <w:szCs w:val="28"/>
        </w:rPr>
        <w:t xml:space="preserve">Развитие сельского хозяйства, производства пищевых </w:t>
      </w:r>
      <w:r w:rsidRPr="00287645">
        <w:rPr>
          <w:rFonts w:ascii="Times New Roman" w:hAnsi="Times New Roman"/>
          <w:bCs/>
          <w:sz w:val="28"/>
          <w:szCs w:val="28"/>
        </w:rPr>
        <w:lastRenderedPageBreak/>
        <w:t>продуктов и инфраструктуры агропродовольственного рынка на 2014-2020 годы», утвержденной постановлением правительства Воронежской области от 13.12.2013 № 1088 администрация Богучарского муниципального района</w:t>
      </w:r>
      <w:r w:rsidR="00287645">
        <w:rPr>
          <w:rFonts w:ascii="Times New Roman" w:hAnsi="Times New Roman"/>
          <w:bCs/>
          <w:sz w:val="28"/>
          <w:szCs w:val="28"/>
        </w:rPr>
        <w:t xml:space="preserve"> </w:t>
      </w:r>
      <w:r w:rsidRPr="00287645">
        <w:rPr>
          <w:rFonts w:ascii="Times New Roman" w:hAnsi="Times New Roman"/>
          <w:b/>
          <w:bCs/>
          <w:sz w:val="28"/>
          <w:szCs w:val="28"/>
        </w:rPr>
        <w:t>ПОСТАНОВЛЯЕТ:</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1. Внести следующие изменения в постановление администрации Богучарского муниципального района от 27.02.2014 года №133 «Об утверждении муниципальной программы «Развитие сельского хозяйства, </w:t>
      </w:r>
      <w:r w:rsidRPr="00287645">
        <w:rPr>
          <w:rFonts w:ascii="Times New Roman" w:hAnsi="Times New Roman"/>
          <w:bCs/>
          <w:sz w:val="28"/>
          <w:szCs w:val="28"/>
        </w:rPr>
        <w:t>производства пищевых продуктов и инфраструктуры агропродовольственного рынка</w:t>
      </w:r>
      <w:r w:rsidRPr="00287645">
        <w:rPr>
          <w:rFonts w:ascii="Times New Roman" w:hAnsi="Times New Roman"/>
          <w:sz w:val="28"/>
          <w:szCs w:val="28"/>
        </w:rPr>
        <w:t xml:space="preserve"> Богучарского муниципального района на 2014 – 2020 годы»: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1.1. Приложение к постановлению изложить согласно Приложению к данному постановлению.</w:t>
      </w:r>
    </w:p>
    <w:p w:rsidR="0041160C" w:rsidRPr="00287645" w:rsidRDefault="0041160C" w:rsidP="00287645">
      <w:pPr>
        <w:overflowPunct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2. Контроль за выполнением настоящего постановления возложить на</w:t>
      </w:r>
      <w:r w:rsidR="00287645">
        <w:rPr>
          <w:rFonts w:ascii="Times New Roman" w:hAnsi="Times New Roman"/>
          <w:sz w:val="28"/>
          <w:szCs w:val="28"/>
        </w:rPr>
        <w:t xml:space="preserve"> </w:t>
      </w:r>
      <w:r w:rsidRPr="00287645">
        <w:rPr>
          <w:rFonts w:ascii="Times New Roman" w:hAnsi="Times New Roman"/>
          <w:sz w:val="28"/>
          <w:szCs w:val="28"/>
        </w:rPr>
        <w:t>заместителя главы администрации Богучарского муниципального района Чвикалова С.Н.</w:t>
      </w:r>
    </w:p>
    <w:p w:rsidR="0041160C" w:rsidRPr="00287645" w:rsidRDefault="0041160C" w:rsidP="00287645">
      <w:pPr>
        <w:spacing w:line="360" w:lineRule="auto"/>
        <w:ind w:firstLine="709"/>
        <w:rPr>
          <w:rFonts w:ascii="Times New Roman" w:hAnsi="Times New Roman"/>
          <w:sz w:val="28"/>
          <w:szCs w:val="28"/>
        </w:rPr>
      </w:pPr>
    </w:p>
    <w:tbl>
      <w:tblPr>
        <w:tblW w:w="0" w:type="auto"/>
        <w:tblLook w:val="04A0" w:firstRow="1" w:lastRow="0" w:firstColumn="1" w:lastColumn="0" w:noHBand="0" w:noVBand="1"/>
      </w:tblPr>
      <w:tblGrid>
        <w:gridCol w:w="4786"/>
        <w:gridCol w:w="1783"/>
        <w:gridCol w:w="3285"/>
      </w:tblGrid>
      <w:tr w:rsidR="0041160C" w:rsidRPr="00287645" w:rsidTr="007B331E">
        <w:tc>
          <w:tcPr>
            <w:tcW w:w="4786"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Глава администрации</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Богучарского муниципального района</w:t>
            </w:r>
          </w:p>
        </w:tc>
        <w:tc>
          <w:tcPr>
            <w:tcW w:w="1783" w:type="dxa"/>
          </w:tcPr>
          <w:p w:rsidR="0041160C" w:rsidRPr="00287645" w:rsidRDefault="0041160C" w:rsidP="00287645">
            <w:pPr>
              <w:spacing w:line="360" w:lineRule="auto"/>
              <w:ind w:firstLine="709"/>
              <w:rPr>
                <w:rFonts w:ascii="Times New Roman" w:hAnsi="Times New Roman"/>
                <w:sz w:val="28"/>
                <w:szCs w:val="28"/>
              </w:rPr>
            </w:pPr>
          </w:p>
        </w:tc>
        <w:tc>
          <w:tcPr>
            <w:tcW w:w="328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В.В. Кузнецов</w:t>
            </w:r>
          </w:p>
          <w:p w:rsidR="0041160C" w:rsidRPr="00287645" w:rsidRDefault="0041160C" w:rsidP="00287645">
            <w:pPr>
              <w:spacing w:line="360" w:lineRule="auto"/>
              <w:ind w:firstLine="709"/>
              <w:rPr>
                <w:rFonts w:ascii="Times New Roman" w:hAnsi="Times New Roman"/>
                <w:sz w:val="28"/>
                <w:szCs w:val="28"/>
              </w:rPr>
            </w:pPr>
          </w:p>
        </w:tc>
      </w:tr>
    </w:tbl>
    <w:p w:rsidR="0041160C" w:rsidRPr="00287645" w:rsidRDefault="0041160C" w:rsidP="00287645">
      <w:pPr>
        <w:spacing w:line="360" w:lineRule="auto"/>
        <w:ind w:firstLine="709"/>
        <w:rPr>
          <w:rFonts w:ascii="Times New Roman" w:hAnsi="Times New Roman"/>
          <w:sz w:val="28"/>
          <w:szCs w:val="28"/>
        </w:rPr>
      </w:pP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br w:type="page"/>
      </w:r>
      <w:r w:rsidRPr="00287645">
        <w:rPr>
          <w:rFonts w:ascii="Times New Roman" w:hAnsi="Times New Roman"/>
          <w:sz w:val="28"/>
          <w:szCs w:val="28"/>
        </w:rPr>
        <w:lastRenderedPageBreak/>
        <w:t>Приложение</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к постановлению администрации</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Богучарского муниципального района</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от 27.02.2015 № 133</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(приложение в редакции постановления</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от 29.12.2016 № 502)</w:t>
      </w:r>
    </w:p>
    <w:p w:rsidR="0041160C" w:rsidRPr="00287645" w:rsidRDefault="0041160C" w:rsidP="00287645">
      <w:pPr>
        <w:spacing w:line="360" w:lineRule="auto"/>
        <w:ind w:firstLine="709"/>
        <w:rPr>
          <w:rFonts w:ascii="Times New Roman" w:hAnsi="Times New Roman"/>
          <w:sz w:val="28"/>
          <w:szCs w:val="28"/>
        </w:rPr>
      </w:pP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Муниципальная программа</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сельского хозяйства, производства пищевых продуктов и инфраструктуры агропродовольственного рынка Богучарского</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муниципального района»</w:t>
      </w:r>
    </w:p>
    <w:p w:rsidR="0041160C" w:rsidRPr="00287645" w:rsidRDefault="0041160C" w:rsidP="00287645">
      <w:pPr>
        <w:tabs>
          <w:tab w:val="left" w:pos="6096"/>
        </w:tabs>
        <w:spacing w:line="360" w:lineRule="auto"/>
        <w:ind w:firstLine="0"/>
        <w:jc w:val="center"/>
        <w:rPr>
          <w:rFonts w:ascii="Times New Roman" w:hAnsi="Times New Roman"/>
          <w:sz w:val="28"/>
          <w:szCs w:val="28"/>
        </w:rPr>
      </w:pP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Паспорт</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6520"/>
      </w:tblGrid>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Ответственный исполнитель муниципальной программы</w:t>
            </w:r>
          </w:p>
        </w:tc>
        <w:tc>
          <w:tcPr>
            <w:tcW w:w="6520"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Муниципальное казенное учреждение «Управление сельского хозяйства Богучарского муниципального района Воронежской области»</w:t>
            </w:r>
          </w:p>
        </w:tc>
      </w:tr>
      <w:tr w:rsidR="0041160C" w:rsidRPr="00287645" w:rsidTr="007B331E">
        <w:trPr>
          <w:trHeight w:val="1944"/>
        </w:trPr>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Исполнители муниципальной прораммы</w:t>
            </w:r>
          </w:p>
        </w:tc>
        <w:tc>
          <w:tcPr>
            <w:tcW w:w="6520"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Муниципальное казенное учреждение «Управление сельского хозяйства Богучарского муниципального района Воронежской области».</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Отдел по строительству и архитектуре, транспорту, топливно-энергетическому комплексу, ЖКХ администрации Богучарского муниципального района.</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Финансовый отдел администрации Богучарского </w:t>
            </w:r>
            <w:r w:rsidRPr="00287645">
              <w:rPr>
                <w:rFonts w:ascii="Times New Roman" w:hAnsi="Times New Roman"/>
                <w:sz w:val="28"/>
                <w:szCs w:val="28"/>
              </w:rPr>
              <w:lastRenderedPageBreak/>
              <w:t>муниципального района.</w:t>
            </w: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Основные разработчики муниципальной программы</w:t>
            </w:r>
          </w:p>
        </w:tc>
        <w:tc>
          <w:tcPr>
            <w:tcW w:w="6520"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МКУ «Управление сельского хозяйства Богучарского муниципального района Воронежской области».</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Подпрограммы муниципальной программы</w:t>
            </w:r>
          </w:p>
        </w:tc>
        <w:tc>
          <w:tcPr>
            <w:tcW w:w="6520" w:type="dxa"/>
          </w:tcPr>
          <w:p w:rsidR="0041160C" w:rsidRPr="00287645" w:rsidRDefault="0041160C" w:rsidP="00287645">
            <w:pPr>
              <w:tabs>
                <w:tab w:val="left" w:pos="459"/>
              </w:tabs>
              <w:spacing w:line="360" w:lineRule="auto"/>
              <w:ind w:firstLine="0"/>
              <w:rPr>
                <w:rFonts w:ascii="Times New Roman" w:hAnsi="Times New Roman"/>
                <w:sz w:val="28"/>
                <w:szCs w:val="28"/>
              </w:rPr>
            </w:pPr>
            <w:r w:rsidRPr="00287645">
              <w:rPr>
                <w:rFonts w:ascii="Times New Roman" w:hAnsi="Times New Roman"/>
                <w:sz w:val="28"/>
                <w:szCs w:val="28"/>
              </w:rPr>
              <w:t xml:space="preserve">Подпрограмма 1. «Развитие сельского хозяйства и социальной инфраструктуры села». </w:t>
            </w:r>
          </w:p>
          <w:p w:rsidR="0041160C" w:rsidRPr="00287645" w:rsidRDefault="0041160C" w:rsidP="00287645">
            <w:pPr>
              <w:tabs>
                <w:tab w:val="left" w:pos="459"/>
              </w:tabs>
              <w:spacing w:line="360" w:lineRule="auto"/>
              <w:ind w:firstLine="0"/>
              <w:rPr>
                <w:rFonts w:ascii="Times New Roman" w:hAnsi="Times New Roman"/>
                <w:sz w:val="28"/>
                <w:szCs w:val="28"/>
              </w:rPr>
            </w:pPr>
            <w:r w:rsidRPr="00287645">
              <w:rPr>
                <w:rFonts w:ascii="Times New Roman" w:hAnsi="Times New Roman"/>
                <w:sz w:val="28"/>
                <w:szCs w:val="28"/>
              </w:rPr>
              <w:t>Подпрограмма 2.</w:t>
            </w:r>
            <w:r w:rsidRPr="00287645">
              <w:rPr>
                <w:rFonts w:ascii="Times New Roman" w:hAnsi="Times New Roman"/>
                <w:bCs/>
                <w:sz w:val="28"/>
                <w:szCs w:val="28"/>
              </w:rPr>
              <w:t xml:space="preserve"> «Устойчивое развитие сельских территорий Богучарского района на 2014 – 2017 годы и на период до 2020 года».</w:t>
            </w: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Цель муниципальной программы</w:t>
            </w:r>
          </w:p>
        </w:tc>
        <w:tc>
          <w:tcPr>
            <w:tcW w:w="6520" w:type="dxa"/>
          </w:tcPr>
          <w:p w:rsidR="0041160C" w:rsidRPr="00287645" w:rsidRDefault="0041160C" w:rsidP="00287645">
            <w:pPr>
              <w:tabs>
                <w:tab w:val="left" w:pos="459"/>
              </w:tabs>
              <w:spacing w:line="360" w:lineRule="auto"/>
              <w:ind w:firstLine="0"/>
              <w:rPr>
                <w:rFonts w:ascii="Times New Roman" w:hAnsi="Times New Roman"/>
                <w:sz w:val="28"/>
                <w:szCs w:val="28"/>
              </w:rPr>
            </w:pPr>
            <w:r w:rsidRPr="00287645">
              <w:rPr>
                <w:rFonts w:ascii="Times New Roman" w:hAnsi="Times New Roman"/>
                <w:color w:val="000000"/>
                <w:sz w:val="28"/>
                <w:szCs w:val="28"/>
              </w:rPr>
              <w:t>Р</w:t>
            </w:r>
            <w:r w:rsidRPr="00287645">
              <w:rPr>
                <w:rFonts w:ascii="Times New Roman" w:hAnsi="Times New Roman"/>
                <w:sz w:val="28"/>
                <w:szCs w:val="28"/>
              </w:rPr>
              <w:t>азвитие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w:t>
            </w:r>
          </w:p>
          <w:p w:rsidR="0041160C" w:rsidRPr="00287645" w:rsidRDefault="0041160C" w:rsidP="00287645">
            <w:pPr>
              <w:tabs>
                <w:tab w:val="left" w:pos="62"/>
                <w:tab w:val="left" w:pos="204"/>
              </w:tabs>
              <w:spacing w:line="360" w:lineRule="auto"/>
              <w:ind w:firstLine="0"/>
              <w:rPr>
                <w:rFonts w:ascii="Times New Roman" w:hAnsi="Times New Roman"/>
                <w:sz w:val="28"/>
                <w:szCs w:val="28"/>
              </w:rPr>
            </w:pPr>
            <w:r w:rsidRPr="00287645">
              <w:rPr>
                <w:rFonts w:ascii="Times New Roman" w:hAnsi="Times New Roman"/>
                <w:sz w:val="28"/>
                <w:szCs w:val="28"/>
              </w:rPr>
              <w:t>Создание комфортных условий жизнедеятельности в сельской местности.</w:t>
            </w:r>
          </w:p>
          <w:p w:rsidR="0041160C" w:rsidRPr="00287645" w:rsidRDefault="0041160C" w:rsidP="00287645">
            <w:pPr>
              <w:tabs>
                <w:tab w:val="left" w:pos="62"/>
                <w:tab w:val="left" w:pos="204"/>
              </w:tabs>
              <w:spacing w:line="360" w:lineRule="auto"/>
              <w:ind w:firstLine="0"/>
              <w:rPr>
                <w:rFonts w:ascii="Times New Roman" w:hAnsi="Times New Roman"/>
                <w:sz w:val="28"/>
                <w:szCs w:val="28"/>
              </w:rPr>
            </w:pPr>
            <w:r w:rsidRPr="00287645">
              <w:rPr>
                <w:rFonts w:ascii="Times New Roman" w:hAnsi="Times New Roman"/>
                <w:sz w:val="28"/>
                <w:szCs w:val="28"/>
              </w:rPr>
              <w:t xml:space="preserve">Формирование у граждан позитивного отношения к сельской местности и сельскому образу жизни. </w:t>
            </w: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Задачи </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муниципальной программы</w:t>
            </w:r>
          </w:p>
        </w:tc>
        <w:tc>
          <w:tcPr>
            <w:tcW w:w="6520" w:type="dxa"/>
          </w:tcPr>
          <w:p w:rsidR="0041160C" w:rsidRPr="00287645" w:rsidRDefault="0041160C" w:rsidP="00287645">
            <w:pPr>
              <w:pStyle w:val="a9"/>
              <w:tabs>
                <w:tab w:val="left" w:pos="0"/>
              </w:tabs>
              <w:spacing w:line="360" w:lineRule="auto"/>
              <w:jc w:val="both"/>
              <w:rPr>
                <w:rFonts w:ascii="Times New Roman" w:hAnsi="Times New Roman"/>
                <w:sz w:val="28"/>
                <w:szCs w:val="28"/>
              </w:rPr>
            </w:pPr>
            <w:r w:rsidRPr="00287645">
              <w:rPr>
                <w:rFonts w:ascii="Times New Roman" w:hAnsi="Times New Roman"/>
                <w:sz w:val="28"/>
                <w:szCs w:val="28"/>
              </w:rPr>
              <w:lastRenderedPageBreak/>
              <w:t>Задачи муниципальной программы:</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lastRenderedPageBreak/>
              <w:t>- создание условий для привлечения инвестиций в экономику района;</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t xml:space="preserve"> - стимулирование роста производства основных видов сельскохозяйственной продукции, производства пищевых продуктов;</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осуществление противоэпизоотических мероприятий в отношении карантинных и особо опасных болезней животных;</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t>- поддержка развития инфраструктуры агропродоволь-ственного рынка;</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t xml:space="preserve">- поддержка малых форм хозяйствования; </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t>- создание условий для эффективного использования земель сельскохозяйственного назначения;</w:t>
            </w:r>
          </w:p>
          <w:p w:rsidR="0041160C" w:rsidRPr="00287645" w:rsidRDefault="0041160C" w:rsidP="00287645">
            <w:pPr>
              <w:pStyle w:val="a9"/>
              <w:tabs>
                <w:tab w:val="left" w:pos="0"/>
                <w:tab w:val="left" w:pos="317"/>
              </w:tabs>
              <w:spacing w:line="360" w:lineRule="auto"/>
              <w:jc w:val="both"/>
              <w:rPr>
                <w:rFonts w:ascii="Times New Roman" w:hAnsi="Times New Roman"/>
                <w:sz w:val="28"/>
                <w:szCs w:val="28"/>
              </w:rPr>
            </w:pPr>
            <w:r w:rsidRPr="00287645">
              <w:rPr>
                <w:rFonts w:ascii="Times New Roman" w:hAnsi="Times New Roman"/>
                <w:sz w:val="28"/>
                <w:szCs w:val="28"/>
              </w:rPr>
              <w:t xml:space="preserve">- развитие мелиорации сельскохозяйственных земель; </w:t>
            </w:r>
          </w:p>
          <w:p w:rsidR="0041160C" w:rsidRPr="00287645" w:rsidRDefault="0041160C" w:rsidP="00287645">
            <w:pPr>
              <w:pStyle w:val="a9"/>
              <w:tabs>
                <w:tab w:val="left" w:pos="0"/>
                <w:tab w:val="left" w:pos="33"/>
                <w:tab w:val="left" w:pos="204"/>
                <w:tab w:val="left" w:pos="317"/>
              </w:tabs>
              <w:spacing w:line="360" w:lineRule="auto"/>
              <w:jc w:val="both"/>
              <w:rPr>
                <w:rFonts w:ascii="Times New Roman" w:hAnsi="Times New Roman"/>
                <w:sz w:val="28"/>
                <w:szCs w:val="28"/>
                <w:lang w:eastAsia="ru-RU"/>
              </w:rPr>
            </w:pPr>
            <w:r w:rsidRPr="00287645">
              <w:rPr>
                <w:rFonts w:ascii="Times New Roman" w:hAnsi="Times New Roman"/>
                <w:sz w:val="28"/>
                <w:szCs w:val="28"/>
              </w:rPr>
              <w:t xml:space="preserve">- удовлетворение потребностей сельского населения, в том числе молодых семей и молодых специалистов в благоустроенном жилье </w:t>
            </w: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Целевые индикаторы и показатели муниципальной программы</w:t>
            </w:r>
          </w:p>
        </w:tc>
        <w:tc>
          <w:tcPr>
            <w:tcW w:w="6520" w:type="dxa"/>
          </w:tcPr>
          <w:p w:rsidR="0041160C" w:rsidRPr="00287645" w:rsidRDefault="0041160C" w:rsidP="00287645">
            <w:pPr>
              <w:pStyle w:val="ac"/>
              <w:spacing w:line="360" w:lineRule="auto"/>
              <w:ind w:left="33"/>
              <w:jc w:val="both"/>
              <w:rPr>
                <w:rFonts w:ascii="Times New Roman" w:hAnsi="Times New Roman"/>
                <w:color w:val="000000"/>
                <w:sz w:val="28"/>
                <w:szCs w:val="28"/>
              </w:rPr>
            </w:pPr>
            <w:r w:rsidRPr="00287645">
              <w:rPr>
                <w:rFonts w:ascii="Times New Roman" w:hAnsi="Times New Roman"/>
                <w:color w:val="000000"/>
                <w:sz w:val="28"/>
                <w:szCs w:val="28"/>
              </w:rPr>
              <w:t>1. Индекс производства продукции сельского хозяйства в хозяйствах всех категорий (в сопоставимых ценах),%.</w:t>
            </w:r>
          </w:p>
          <w:p w:rsidR="0041160C" w:rsidRPr="00287645" w:rsidRDefault="0041160C" w:rsidP="00287645">
            <w:pPr>
              <w:pStyle w:val="ac"/>
              <w:spacing w:line="360" w:lineRule="auto"/>
              <w:ind w:left="33"/>
              <w:jc w:val="both"/>
              <w:rPr>
                <w:rFonts w:ascii="Times New Roman" w:hAnsi="Times New Roman"/>
                <w:color w:val="000000"/>
                <w:sz w:val="28"/>
                <w:szCs w:val="28"/>
              </w:rPr>
            </w:pPr>
            <w:r w:rsidRPr="00287645">
              <w:rPr>
                <w:rFonts w:ascii="Times New Roman" w:hAnsi="Times New Roman"/>
                <w:color w:val="000000"/>
                <w:sz w:val="28"/>
                <w:szCs w:val="28"/>
              </w:rPr>
              <w:t>2. Индекс производства продукции растениеводства (в сопоставимых ценах),%.</w:t>
            </w:r>
          </w:p>
          <w:p w:rsidR="0041160C" w:rsidRPr="00287645" w:rsidRDefault="0041160C" w:rsidP="00287645">
            <w:pPr>
              <w:pStyle w:val="ac"/>
              <w:spacing w:line="360" w:lineRule="auto"/>
              <w:ind w:left="33"/>
              <w:jc w:val="both"/>
              <w:rPr>
                <w:rFonts w:ascii="Times New Roman" w:hAnsi="Times New Roman"/>
                <w:color w:val="000000"/>
                <w:sz w:val="28"/>
                <w:szCs w:val="28"/>
              </w:rPr>
            </w:pPr>
            <w:r w:rsidRPr="00287645">
              <w:rPr>
                <w:rFonts w:ascii="Times New Roman" w:hAnsi="Times New Roman"/>
                <w:color w:val="000000"/>
                <w:sz w:val="28"/>
                <w:szCs w:val="28"/>
              </w:rPr>
              <w:t>3. Индекс производства продукции животноводства (в сопоставимых ценах),%.</w:t>
            </w:r>
          </w:p>
          <w:p w:rsidR="0041160C" w:rsidRPr="00287645" w:rsidRDefault="0041160C" w:rsidP="00287645">
            <w:pPr>
              <w:pStyle w:val="ac"/>
              <w:spacing w:line="360" w:lineRule="auto"/>
              <w:ind w:left="33"/>
              <w:jc w:val="both"/>
              <w:rPr>
                <w:rFonts w:ascii="Times New Roman" w:hAnsi="Times New Roman"/>
                <w:sz w:val="28"/>
                <w:szCs w:val="28"/>
              </w:rPr>
            </w:pPr>
            <w:r w:rsidRPr="00287645">
              <w:rPr>
                <w:rFonts w:ascii="Times New Roman" w:hAnsi="Times New Roman"/>
                <w:color w:val="000000"/>
                <w:sz w:val="28"/>
                <w:szCs w:val="28"/>
              </w:rPr>
              <w:t>4. Индекс физического объема инвестиций в основной капитал сельского хозяйства, %.</w:t>
            </w:r>
          </w:p>
          <w:p w:rsidR="0041160C" w:rsidRPr="00287645" w:rsidRDefault="0041160C" w:rsidP="00287645">
            <w:pPr>
              <w:pStyle w:val="ac"/>
              <w:spacing w:line="360" w:lineRule="auto"/>
              <w:ind w:left="33"/>
              <w:jc w:val="both"/>
              <w:rPr>
                <w:rFonts w:ascii="Times New Roman" w:hAnsi="Times New Roman"/>
                <w:color w:val="000000"/>
                <w:sz w:val="28"/>
                <w:szCs w:val="28"/>
              </w:rPr>
            </w:pPr>
            <w:r w:rsidRPr="00287645">
              <w:rPr>
                <w:rFonts w:ascii="Times New Roman" w:hAnsi="Times New Roman"/>
                <w:color w:val="000000"/>
                <w:sz w:val="28"/>
                <w:szCs w:val="28"/>
              </w:rPr>
              <w:lastRenderedPageBreak/>
              <w:t>5. Рентабельность сельскохозяйственных организаций, %;</w:t>
            </w:r>
          </w:p>
          <w:p w:rsidR="0041160C" w:rsidRPr="00287645" w:rsidRDefault="0041160C" w:rsidP="00287645">
            <w:pPr>
              <w:tabs>
                <w:tab w:val="left" w:pos="0"/>
                <w:tab w:val="left" w:pos="362"/>
              </w:tabs>
              <w:spacing w:line="360" w:lineRule="auto"/>
              <w:ind w:firstLine="0"/>
              <w:rPr>
                <w:rFonts w:ascii="Times New Roman" w:hAnsi="Times New Roman"/>
                <w:sz w:val="28"/>
                <w:szCs w:val="28"/>
              </w:rPr>
            </w:pPr>
            <w:r w:rsidRPr="00287645">
              <w:rPr>
                <w:rFonts w:ascii="Times New Roman" w:hAnsi="Times New Roman"/>
                <w:color w:val="000000"/>
                <w:sz w:val="28"/>
                <w:szCs w:val="28"/>
              </w:rPr>
              <w:t xml:space="preserve">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 </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7. Ввод (приобретение) жилья для граждан, проживающих и работающих в сельской местности, в том числе для молодых семей и молодых специалистов.</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8. Сокращение общего числа семей, нуждающихся в улучшении жилищных условий, в сельской местности (нарастающим итогом).</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9. Сокращение числа молодых семей и молодых специалистов, нуждающихся в улучшении жилищных условий, в сельской местности (нарастающим итогом).</w:t>
            </w:r>
          </w:p>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555"/>
        </w:trPr>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Этапы и сроки реализации муниципальной программы</w:t>
            </w:r>
          </w:p>
          <w:p w:rsidR="0041160C" w:rsidRPr="00287645" w:rsidRDefault="0041160C" w:rsidP="00287645">
            <w:pPr>
              <w:spacing w:line="360" w:lineRule="auto"/>
              <w:ind w:firstLine="0"/>
              <w:rPr>
                <w:rFonts w:ascii="Times New Roman" w:hAnsi="Times New Roman"/>
                <w:sz w:val="28"/>
                <w:szCs w:val="28"/>
              </w:rPr>
            </w:pPr>
          </w:p>
        </w:tc>
        <w:tc>
          <w:tcPr>
            <w:tcW w:w="6520"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2014 - 2020 годы</w:t>
            </w:r>
          </w:p>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Объемы и источники финансирования муниципальной программы (в действующих ценах каждого года реализации </w:t>
            </w:r>
            <w:r w:rsidRPr="00287645">
              <w:rPr>
                <w:rFonts w:ascii="Times New Roman" w:hAnsi="Times New Roman"/>
                <w:sz w:val="28"/>
                <w:szCs w:val="28"/>
              </w:rPr>
              <w:lastRenderedPageBreak/>
              <w:t>программы)</w:t>
            </w:r>
          </w:p>
        </w:tc>
        <w:tc>
          <w:tcPr>
            <w:tcW w:w="6520" w:type="dxa"/>
          </w:tcPr>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lastRenderedPageBreak/>
              <w:t xml:space="preserve">Объем финансирования муниципальной программы составляет 643447,38 тыс. рублей, </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в том числе по источникам финансирования:</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 федеральный бюджет - 379930,89 тыс. рублей; </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областной бюджет – 164215,04 тыс. рублей;</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местный бюджет – 38698,63 тыс. рублей;</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lastRenderedPageBreak/>
              <w:t>- внебюджетные источники – 60602,82 тыс. рублей</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в том числе по годам реализации муниципальной программы: (тыс.рублей)</w:t>
            </w:r>
          </w:p>
          <w:p w:rsidR="0041160C" w:rsidRPr="00287645" w:rsidRDefault="0041160C" w:rsidP="00287645">
            <w:pPr>
              <w:pStyle w:val="ConsPlusCell"/>
              <w:spacing w:line="360" w:lineRule="auto"/>
              <w:jc w:val="both"/>
              <w:rPr>
                <w:rFonts w:ascii="Times New Roman" w:hAnsi="Times New Roman" w:cs="Times New Roman"/>
                <w:sz w:val="28"/>
                <w:szCs w:val="28"/>
              </w:rPr>
            </w:pPr>
          </w:p>
          <w:tbl>
            <w:tblPr>
              <w:tblW w:w="640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732"/>
              <w:gridCol w:w="1276"/>
              <w:gridCol w:w="1276"/>
              <w:gridCol w:w="1134"/>
              <w:gridCol w:w="997"/>
              <w:gridCol w:w="992"/>
            </w:tblGrid>
            <w:tr w:rsidR="0041160C" w:rsidRPr="00287645" w:rsidTr="007B331E">
              <w:trPr>
                <w:trHeight w:val="217"/>
              </w:trPr>
              <w:tc>
                <w:tcPr>
                  <w:tcW w:w="732"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1276"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Всего</w:t>
                  </w:r>
                </w:p>
              </w:tc>
              <w:tc>
                <w:tcPr>
                  <w:tcW w:w="4399" w:type="dxa"/>
                  <w:gridSpan w:val="4"/>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bCs/>
                      <w:sz w:val="28"/>
                      <w:szCs w:val="28"/>
                    </w:rPr>
                  </w:pPr>
                  <w:r w:rsidRPr="00287645">
                    <w:rPr>
                      <w:rFonts w:ascii="Times New Roman" w:hAnsi="Times New Roman" w:cs="Times New Roman"/>
                      <w:bCs/>
                      <w:sz w:val="28"/>
                      <w:szCs w:val="28"/>
                    </w:rPr>
                    <w:t>в том числе</w:t>
                  </w:r>
                </w:p>
              </w:tc>
            </w:tr>
            <w:tr w:rsidR="0041160C" w:rsidRPr="00287645" w:rsidTr="007B331E">
              <w:trPr>
                <w:trHeight w:val="326"/>
              </w:trPr>
              <w:tc>
                <w:tcPr>
                  <w:tcW w:w="732" w:type="dxa"/>
                  <w:vMerge/>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1276" w:type="dxa"/>
                  <w:vMerge/>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федераль-ный бюджет</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областной</w:t>
                  </w:r>
                </w:p>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бюджет</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другие источни-ки</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2014</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99234,84</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47563,9</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31785,3</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4765,84</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15119,8</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2015</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146970,22</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108750,25</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23704,70</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4640,57</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9874,7</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2016</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119569,32</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73842,74</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22935,84</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6111,22</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16679,52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2017</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69196,0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37443,5</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21447,3</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5573,0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4732,2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2018</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69341,0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37443,5</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21447,3</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5718,0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4732,2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2019</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69491,0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37443,5</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21447,3</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5868,0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4732,2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2020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69645,0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37443,5</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left="-57" w:right="-57" w:firstLine="0"/>
                    <w:jc w:val="center"/>
                    <w:rPr>
                      <w:rFonts w:ascii="Times New Roman" w:hAnsi="Times New Roman"/>
                      <w:sz w:val="28"/>
                      <w:szCs w:val="28"/>
                    </w:rPr>
                  </w:pPr>
                  <w:r w:rsidRPr="00287645">
                    <w:rPr>
                      <w:rFonts w:ascii="Times New Roman" w:hAnsi="Times New Roman"/>
                      <w:sz w:val="28"/>
                      <w:szCs w:val="28"/>
                    </w:rPr>
                    <w:t>21447,3</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6022,0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4732,2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both"/>
                    <w:rPr>
                      <w:rFonts w:ascii="Times New Roman" w:hAnsi="Times New Roman" w:cs="Times New Roman"/>
                      <w:bCs/>
                      <w:sz w:val="28"/>
                      <w:szCs w:val="28"/>
                    </w:rPr>
                  </w:pPr>
                  <w:r w:rsidRPr="00287645">
                    <w:rPr>
                      <w:rFonts w:ascii="Times New Roman" w:hAnsi="Times New Roman" w:cs="Times New Roman"/>
                      <w:bCs/>
                      <w:sz w:val="28"/>
                      <w:szCs w:val="28"/>
                    </w:rPr>
                    <w:t>Всего:</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643447,38</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379930,89</w:t>
                  </w: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164215,04</w:t>
                  </w: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38698,63</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ind w:left="-57" w:right="-57"/>
                    <w:jc w:val="center"/>
                    <w:rPr>
                      <w:rFonts w:ascii="Times New Roman" w:hAnsi="Times New Roman" w:cs="Times New Roman"/>
                      <w:sz w:val="28"/>
                      <w:szCs w:val="28"/>
                    </w:rPr>
                  </w:pPr>
                  <w:r w:rsidRPr="00287645">
                    <w:rPr>
                      <w:rFonts w:ascii="Times New Roman" w:hAnsi="Times New Roman" w:cs="Times New Roman"/>
                      <w:sz w:val="28"/>
                      <w:szCs w:val="28"/>
                    </w:rPr>
                    <w:t>60602,82</w:t>
                  </w:r>
                </w:p>
              </w:tc>
            </w:tr>
            <w:tr w:rsidR="0041160C" w:rsidRPr="00287645" w:rsidTr="007B331E">
              <w:tc>
                <w:tcPr>
                  <w:tcW w:w="73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134"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997"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r>
          </w:tbl>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c>
          <w:tcPr>
            <w:tcW w:w="3403"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 xml:space="preserve">Ожидаемые конечные результаты реализации </w:t>
            </w:r>
            <w:r w:rsidRPr="00287645">
              <w:rPr>
                <w:rFonts w:ascii="Times New Roman" w:hAnsi="Times New Roman"/>
                <w:sz w:val="28"/>
                <w:szCs w:val="28"/>
              </w:rPr>
              <w:lastRenderedPageBreak/>
              <w:t>муниципальной программы</w:t>
            </w:r>
          </w:p>
        </w:tc>
        <w:tc>
          <w:tcPr>
            <w:tcW w:w="6520" w:type="dxa"/>
          </w:tcPr>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sz w:val="28"/>
                <w:szCs w:val="28"/>
              </w:rPr>
              <w:lastRenderedPageBreak/>
              <w:t>Ожидаемые конечные результаты реализации подпрограммы:</w:t>
            </w:r>
          </w:p>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color w:val="000000"/>
                <w:sz w:val="28"/>
                <w:szCs w:val="28"/>
              </w:rPr>
              <w:lastRenderedPageBreak/>
              <w:t xml:space="preserve">увеличение производства продукции сельского хозяйства в хозяйствах всех категорий (в сопоставимых ценах) в 2020 году по отношению к 2013 году на 120,0 процента; </w:t>
            </w:r>
          </w:p>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растениеводства в хозяйствах всех категорий (в сопоставимых ценах) в 2020 году по отношению к 2013 году на 107,2 процента; </w:t>
            </w:r>
          </w:p>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животноводства в хозяйствах всех категорий (в сопоставимых ценах) в 2020 году по отношению к 2013 году на 140,7 процентов; </w:t>
            </w:r>
          </w:p>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color w:val="000000"/>
                <w:sz w:val="28"/>
                <w:szCs w:val="28"/>
              </w:rPr>
              <w:t>обеспечение среднегодового темпа прироста объема инвестиций в основной капитал сельского хозяйства в размере не менее 6,0 процентов;</w:t>
            </w:r>
          </w:p>
          <w:p w:rsidR="0041160C" w:rsidRPr="00287645" w:rsidRDefault="0041160C" w:rsidP="00287645">
            <w:pPr>
              <w:pStyle w:val="ac"/>
              <w:tabs>
                <w:tab w:val="left" w:pos="317"/>
              </w:tabs>
              <w:spacing w:line="360" w:lineRule="auto"/>
              <w:ind w:left="175" w:firstLine="284"/>
              <w:jc w:val="both"/>
              <w:rPr>
                <w:rFonts w:ascii="Times New Roman" w:hAnsi="Times New Roman"/>
                <w:color w:val="000000"/>
                <w:sz w:val="28"/>
                <w:szCs w:val="28"/>
              </w:rPr>
            </w:pPr>
            <w:r w:rsidRPr="00287645">
              <w:rPr>
                <w:rFonts w:ascii="Times New Roman" w:hAnsi="Times New Roman"/>
                <w:color w:val="000000"/>
                <w:sz w:val="28"/>
                <w:szCs w:val="28"/>
              </w:rPr>
              <w:t>повышение уровня рентабельности сельскохозяйственных организаций до 15 процентов (с учетом субсидий);</w:t>
            </w:r>
          </w:p>
          <w:p w:rsidR="0041160C" w:rsidRPr="00287645" w:rsidRDefault="0041160C" w:rsidP="00287645">
            <w:pPr>
              <w:spacing w:line="360" w:lineRule="auto"/>
              <w:ind w:left="175" w:firstLine="284"/>
              <w:rPr>
                <w:rFonts w:ascii="Times New Roman" w:hAnsi="Times New Roman"/>
                <w:color w:val="000000"/>
                <w:sz w:val="28"/>
                <w:szCs w:val="28"/>
              </w:rPr>
            </w:pPr>
            <w:r w:rsidRPr="00287645">
              <w:rPr>
                <w:rFonts w:ascii="Times New Roman" w:hAnsi="Times New Roman"/>
                <w:color w:val="000000"/>
                <w:sz w:val="28"/>
                <w:szCs w:val="28"/>
              </w:rPr>
              <w:t>доведение уровня заработной платы в сельском хозяйстве до 21,2 тыс. рублей к 2020 году.</w:t>
            </w:r>
          </w:p>
          <w:p w:rsidR="0041160C" w:rsidRPr="00287645" w:rsidRDefault="0041160C" w:rsidP="00287645">
            <w:pPr>
              <w:spacing w:line="360" w:lineRule="auto"/>
              <w:ind w:left="175" w:firstLine="284"/>
              <w:rPr>
                <w:rFonts w:ascii="Times New Roman" w:hAnsi="Times New Roman"/>
                <w:color w:val="000000"/>
                <w:sz w:val="28"/>
                <w:szCs w:val="28"/>
              </w:rPr>
            </w:pPr>
            <w:r w:rsidRPr="00287645">
              <w:rPr>
                <w:rFonts w:ascii="Times New Roman" w:hAnsi="Times New Roman"/>
                <w:sz w:val="28"/>
                <w:szCs w:val="28"/>
              </w:rPr>
              <w:t>-</w:t>
            </w:r>
            <w:r w:rsidRPr="00287645">
              <w:rPr>
                <w:rFonts w:ascii="Times New Roman" w:hAnsi="Times New Roman"/>
                <w:color w:val="000000"/>
                <w:sz w:val="28"/>
                <w:szCs w:val="28"/>
              </w:rPr>
              <w:t>- 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41160C" w:rsidRPr="00287645" w:rsidRDefault="0041160C" w:rsidP="00287645">
            <w:pPr>
              <w:spacing w:line="360" w:lineRule="auto"/>
              <w:ind w:left="175" w:firstLine="284"/>
              <w:rPr>
                <w:rFonts w:ascii="Times New Roman" w:hAnsi="Times New Roman"/>
                <w:color w:val="000000"/>
                <w:sz w:val="28"/>
                <w:szCs w:val="28"/>
              </w:rPr>
            </w:pPr>
            <w:r w:rsidRPr="00287645">
              <w:rPr>
                <w:rFonts w:ascii="Times New Roman" w:hAnsi="Times New Roman"/>
                <w:color w:val="000000"/>
                <w:sz w:val="28"/>
                <w:szCs w:val="28"/>
              </w:rPr>
              <w:t xml:space="preserve">- сокращение числа семей, нуждающихся в улучшении жилищных условий, в сельской местности на 16,3 процента; в том числе молодых </w:t>
            </w:r>
            <w:r w:rsidRPr="00287645">
              <w:rPr>
                <w:rFonts w:ascii="Times New Roman" w:hAnsi="Times New Roman"/>
                <w:color w:val="000000"/>
                <w:sz w:val="28"/>
                <w:szCs w:val="28"/>
              </w:rPr>
              <w:lastRenderedPageBreak/>
              <w:t>семей и молодых специалистов – 25,2 процента.</w:t>
            </w:r>
          </w:p>
        </w:tc>
      </w:tr>
    </w:tbl>
    <w:p w:rsidR="0041160C" w:rsidRPr="00287645" w:rsidRDefault="0041160C" w:rsidP="00287645">
      <w:pPr>
        <w:pStyle w:val="11"/>
        <w:spacing w:after="0" w:line="360" w:lineRule="auto"/>
        <w:ind w:left="0"/>
        <w:jc w:val="center"/>
        <w:rPr>
          <w:rFonts w:ascii="Times New Roman" w:hAnsi="Times New Roman"/>
          <w:sz w:val="28"/>
          <w:szCs w:val="28"/>
        </w:rPr>
      </w:pPr>
      <w:r w:rsidRPr="00287645">
        <w:rPr>
          <w:rFonts w:ascii="Times New Roman" w:hAnsi="Times New Roman"/>
          <w:sz w:val="28"/>
          <w:szCs w:val="28"/>
        </w:rPr>
        <w:lastRenderedPageBreak/>
        <w:t xml:space="preserve">Раздел 1. </w:t>
      </w:r>
      <w:bookmarkStart w:id="1" w:name="_Toc358051408"/>
      <w:bookmarkStart w:id="2" w:name="_Toc358052581"/>
      <w:bookmarkStart w:id="3" w:name="_Toc295395276"/>
      <w:bookmarkStart w:id="4" w:name="_Toc303553556"/>
      <w:bookmarkStart w:id="5" w:name="_Toc354088160"/>
      <w:r w:rsidRPr="00287645">
        <w:rPr>
          <w:rFonts w:ascii="Times New Roman" w:hAnsi="Times New Roman"/>
          <w:sz w:val="28"/>
          <w:szCs w:val="28"/>
        </w:rPr>
        <w:t>Общая характеристика сферы реализации муниципальной программы</w:t>
      </w:r>
      <w:bookmarkEnd w:id="1"/>
      <w:bookmarkEnd w:id="2"/>
    </w:p>
    <w:bookmarkEnd w:id="3"/>
    <w:bookmarkEnd w:id="4"/>
    <w:bookmarkEnd w:id="5"/>
    <w:p w:rsidR="0041160C" w:rsidRPr="00287645" w:rsidRDefault="0041160C" w:rsidP="00287645">
      <w:pPr>
        <w:pStyle w:val="21"/>
        <w:spacing w:line="360" w:lineRule="auto"/>
        <w:ind w:firstLine="709"/>
        <w:rPr>
          <w:sz w:val="28"/>
          <w:szCs w:val="28"/>
        </w:rPr>
      </w:pPr>
      <w:r w:rsidRPr="00287645">
        <w:rPr>
          <w:sz w:val="28"/>
          <w:szCs w:val="28"/>
        </w:rPr>
        <w:t>Сельское хозяйство является одной из основных отраслей экономики Богучарского района. В отрасли занято около 8 тыс. человек, или 44,7% от числа занятых в экономике района. На территории района сельскохозяйственным производством занимаются 25 сельскохозяйственных предприятий, 203 крестьянско-фермерских хозяйств и около 9,5 тыс. личных подсобных хозяйств.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В 2012 году объем производства продукции сельского хозяйства в хозяйствах всех категорий составил 2110,9 млн. рублей, или 97,0% к уровню 2011 года в сопоставимой оценке. Доля сельскохозяйственных предприятий в общем объеме производства составила - 30,0%, крестьянско-фермерских хозяйств – 13,2%; личных подсобных хозяйств – 56,8%.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noProof/>
          <w:sz w:val="28"/>
          <w:szCs w:val="28"/>
        </w:rPr>
        <w:drawing>
          <wp:anchor distT="0" distB="2921" distL="114300" distR="114300" simplePos="0" relativeHeight="251663360" behindDoc="1" locked="0" layoutInCell="1" allowOverlap="1">
            <wp:simplePos x="0" y="0"/>
            <wp:positionH relativeFrom="column">
              <wp:posOffset>-177800</wp:posOffset>
            </wp:positionH>
            <wp:positionV relativeFrom="paragraph">
              <wp:posOffset>190500</wp:posOffset>
            </wp:positionV>
            <wp:extent cx="4023360" cy="2346960"/>
            <wp:effectExtent l="0" t="0" r="0" b="0"/>
            <wp:wrapTight wrapText="bothSides">
              <wp:wrapPolygon edited="0">
                <wp:start x="205" y="438"/>
                <wp:lineTo x="153" y="21074"/>
                <wp:lineTo x="21395" y="21074"/>
                <wp:lineTo x="21344" y="438"/>
                <wp:lineTo x="205" y="438"/>
              </wp:wrapPolygon>
            </wp:wrapT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87645">
        <w:rPr>
          <w:rFonts w:ascii="Times New Roman" w:hAnsi="Times New Roman"/>
          <w:spacing w:val="-1"/>
          <w:sz w:val="28"/>
          <w:szCs w:val="28"/>
        </w:rPr>
        <w:t xml:space="preserve">Удельный вес продукции растениеводства в общем объеме сельскохозяйственного производства составил – 67,3%, животноводства – 32,7%. </w:t>
      </w:r>
      <w:r w:rsidRPr="00287645">
        <w:rPr>
          <w:rFonts w:ascii="Times New Roman" w:hAnsi="Times New Roman"/>
          <w:sz w:val="28"/>
          <w:szCs w:val="28"/>
        </w:rPr>
        <w:t xml:space="preserve">В 2012 году валовой сбор зерна (после доработки) в хозяйствах всех категорий составил 75,8 тыс. тонн (82,3% к уровню 2011 года), подсолнечника – 26,1 тыс.тонн (102,0% к уровню 2011 года) рисунок 2.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Средняя урожайность зерновых составила 19,5 ц/га (2011 год-20,9 цн./га), подсолнечника 13,1 ц/га (2010 год – 14,5 ц/га).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Рисунок 1</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Основными проблемами развития агропромышленного комплекса являются: </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 xml:space="preserve">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 </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41160C" w:rsidRPr="00287645" w:rsidRDefault="0041160C" w:rsidP="00287645">
      <w:pPr>
        <w:pStyle w:val="af6"/>
        <w:tabs>
          <w:tab w:val="left" w:pos="709"/>
        </w:tabs>
        <w:spacing w:after="0" w:line="360" w:lineRule="auto"/>
        <w:ind w:left="0" w:firstLine="709"/>
        <w:jc w:val="both"/>
        <w:rPr>
          <w:rFonts w:ascii="Times New Roman" w:hAnsi="Times New Roman"/>
          <w:sz w:val="28"/>
          <w:szCs w:val="28"/>
        </w:rPr>
      </w:pPr>
      <w:r w:rsidRPr="00287645">
        <w:rPr>
          <w:rFonts w:ascii="Times New Roman" w:hAnsi="Times New Roman"/>
          <w:color w:val="000000"/>
          <w:sz w:val="28"/>
          <w:szCs w:val="28"/>
        </w:rPr>
        <w:t xml:space="preserve">медленные темпы социального развития, определяющие ухудшение социально-демографической ситуации, отток трудоспособного населения, особенно молодежи. </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2.1. Приоритеты муниципальной политики в сфере реализации муниципальной 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К приоритетам первого уровня относятся: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экономической сфере - повышение доходности сельскохозяйственных товаропроизводителей;</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сфере развития производственного потенциала - мелиорация земель сельскохозяйственного назначения.</w:t>
      </w:r>
    </w:p>
    <w:p w:rsidR="0041160C" w:rsidRPr="00287645" w:rsidRDefault="0041160C" w:rsidP="00287645">
      <w:pPr>
        <w:tabs>
          <w:tab w:val="left" w:pos="284"/>
        </w:tabs>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Ко второму уровню приоритетов относятся следующие направления: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развитие подотраслей сельского хозяйства, включая овощеводство;</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экологическая безопасность сельскохозяйственной продукции и продовольствия;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конкурентоспособность продукции с учетом рационального размещения и специализации сельскохозяйственного производства.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выполнение мероприятий по профилактике и ликвидации карантинных и особо опасных болезней, в том числе общих для человека и животных.</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2.2. Цели, задачи и показатели (индикаторы) достижения целей и решения задач</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Исходя из основных приоритетов муниципальной политики, основными целями в рамках реализации настоящей программы являются. </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Цель 1.</w:t>
      </w:r>
      <w:r w:rsidRPr="00287645">
        <w:rPr>
          <w:rFonts w:ascii="Times New Roman" w:hAnsi="Times New Roman" w:cs="Times New Roman"/>
          <w:color w:val="000000"/>
          <w:sz w:val="28"/>
          <w:szCs w:val="28"/>
        </w:rPr>
        <w:t xml:space="preserve"> Р</w:t>
      </w:r>
      <w:r w:rsidRPr="00287645">
        <w:rPr>
          <w:rFonts w:ascii="Times New Roman" w:hAnsi="Times New Roman" w:cs="Times New Roman"/>
          <w:sz w:val="28"/>
          <w:szCs w:val="28"/>
        </w:rPr>
        <w:t xml:space="preserve">азвитие агропромышленного комплекса в целях формирования эффективной экономики Богучарского муниципального района, повышение </w:t>
      </w:r>
      <w:r w:rsidRPr="00287645">
        <w:rPr>
          <w:rFonts w:ascii="Times New Roman" w:hAnsi="Times New Roman" w:cs="Times New Roman"/>
          <w:sz w:val="28"/>
          <w:szCs w:val="28"/>
        </w:rPr>
        <w:lastRenderedPageBreak/>
        <w:t xml:space="preserve">инвестиционной активности в отрасли сельского хозяйства. </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Показателем достижения данной цели является: достижение физического объема валового муниципального продукта, процентов к предыдущему году. Оценка достижения показателя производится исходя из оценочных данных органов местного самоуправления. </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1.2. Объем инвестиций в основной капитал (за исключением бюджетных средств), млн. рублей.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Цель 2. Создание условий для устойчивого развития агропромышленного комплекса.</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2.1. Повышение конкурентоспособности сельскохозяйственной продукции на внутреннем и внешнем рынках.</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2.2. Повышение финансовой устойчивости предприятий агропромышленного комплекса. </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 Оценка достижения показателя производится исходя из оценочных данных органов местного самоуправления. </w:t>
      </w:r>
    </w:p>
    <w:p w:rsidR="0041160C" w:rsidRPr="00287645" w:rsidRDefault="0041160C" w:rsidP="00287645">
      <w:pPr>
        <w:tabs>
          <w:tab w:val="left" w:pos="0"/>
          <w:tab w:val="left" w:pos="362"/>
        </w:tabs>
        <w:spacing w:line="360" w:lineRule="auto"/>
        <w:ind w:firstLine="709"/>
        <w:rPr>
          <w:rFonts w:ascii="Times New Roman" w:hAnsi="Times New Roman"/>
          <w:sz w:val="28"/>
          <w:szCs w:val="28"/>
        </w:rPr>
      </w:pPr>
      <w:r w:rsidRPr="00287645">
        <w:rPr>
          <w:rFonts w:ascii="Times New Roman" w:hAnsi="Times New Roman"/>
          <w:sz w:val="28"/>
          <w:szCs w:val="28"/>
        </w:rPr>
        <w:t>Цель 3.</w:t>
      </w:r>
      <w:r w:rsidRPr="00287645">
        <w:rPr>
          <w:rFonts w:ascii="Times New Roman" w:hAnsi="Times New Roman"/>
          <w:color w:val="000000"/>
          <w:sz w:val="28"/>
          <w:szCs w:val="28"/>
        </w:rPr>
        <w:t xml:space="preserve"> </w:t>
      </w:r>
      <w:r w:rsidRPr="00287645">
        <w:rPr>
          <w:rFonts w:ascii="Times New Roman" w:hAnsi="Times New Roman"/>
          <w:sz w:val="28"/>
          <w:szCs w:val="28"/>
        </w:rPr>
        <w:t xml:space="preserve">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41160C" w:rsidRPr="00287645" w:rsidRDefault="0041160C" w:rsidP="00287645">
      <w:pPr>
        <w:tabs>
          <w:tab w:val="left" w:pos="0"/>
          <w:tab w:val="left" w:pos="362"/>
        </w:tabs>
        <w:spacing w:line="360" w:lineRule="auto"/>
        <w:ind w:firstLine="709"/>
        <w:rPr>
          <w:rFonts w:ascii="Times New Roman" w:hAnsi="Times New Roman"/>
          <w:sz w:val="28"/>
          <w:szCs w:val="28"/>
        </w:rPr>
      </w:pPr>
      <w:r w:rsidRPr="00287645">
        <w:rPr>
          <w:rFonts w:ascii="Times New Roman" w:hAnsi="Times New Roman"/>
          <w:sz w:val="28"/>
          <w:szCs w:val="28"/>
        </w:rPr>
        <w:t xml:space="preserve">Показателем достижения данной цели является: </w:t>
      </w:r>
    </w:p>
    <w:p w:rsidR="0041160C" w:rsidRPr="00287645" w:rsidRDefault="0041160C" w:rsidP="00287645">
      <w:pPr>
        <w:spacing w:line="360" w:lineRule="auto"/>
        <w:ind w:firstLine="709"/>
        <w:rPr>
          <w:rFonts w:ascii="Times New Roman" w:hAnsi="Times New Roman"/>
          <w:sz w:val="28"/>
          <w:szCs w:val="28"/>
          <w:highlight w:val="yellow"/>
        </w:rPr>
      </w:pPr>
      <w:r w:rsidRPr="00287645">
        <w:rPr>
          <w:rFonts w:ascii="Times New Roman" w:hAnsi="Times New Roman"/>
          <w:sz w:val="28"/>
          <w:szCs w:val="28"/>
        </w:rPr>
        <w:t xml:space="preserve">3.1. Количество граждан получивших финансовую поддержку на улучшение жилищных условий в рамках программы, человек. </w:t>
      </w:r>
    </w:p>
    <w:p w:rsidR="0041160C" w:rsidRPr="00287645" w:rsidRDefault="0041160C" w:rsidP="00287645">
      <w:pPr>
        <w:pStyle w:val="aa"/>
        <w:tabs>
          <w:tab w:val="left" w:pos="0"/>
          <w:tab w:val="left" w:pos="362"/>
        </w:tabs>
        <w:spacing w:after="0" w:line="360" w:lineRule="auto"/>
        <w:ind w:firstLine="709"/>
        <w:jc w:val="both"/>
        <w:rPr>
          <w:rFonts w:ascii="Times New Roman" w:hAnsi="Times New Roman"/>
          <w:sz w:val="28"/>
          <w:szCs w:val="28"/>
        </w:rPr>
      </w:pPr>
      <w:r w:rsidRPr="00287645">
        <w:rPr>
          <w:rFonts w:ascii="Times New Roman" w:hAnsi="Times New Roman"/>
          <w:sz w:val="28"/>
          <w:szCs w:val="28"/>
        </w:rPr>
        <w:t>Цель 4. Воспроизводство и повышение эффективности использования в сельском хозяйстве земельных и других ресурсов, экологизации производства. Повышение уровня экологической безопасности граждан и сохранение природных систем. Показателем достижения данной цели является:</w:t>
      </w:r>
    </w:p>
    <w:p w:rsidR="0041160C" w:rsidRPr="00287645" w:rsidRDefault="0041160C" w:rsidP="00287645">
      <w:pPr>
        <w:pStyle w:val="ConsPlusCell"/>
        <w:spacing w:line="360" w:lineRule="auto"/>
        <w:ind w:firstLine="709"/>
        <w:contextualSpacing/>
        <w:jc w:val="both"/>
        <w:rPr>
          <w:rFonts w:ascii="Times New Roman" w:hAnsi="Times New Roman" w:cs="Times New Roman"/>
          <w:sz w:val="28"/>
          <w:szCs w:val="28"/>
        </w:rPr>
      </w:pPr>
      <w:r w:rsidRPr="00287645">
        <w:rPr>
          <w:rFonts w:ascii="Times New Roman" w:hAnsi="Times New Roman" w:cs="Times New Roman"/>
          <w:sz w:val="28"/>
          <w:szCs w:val="28"/>
        </w:rPr>
        <w:t xml:space="preserve">Снижение негативного воздействия отходов производства и потребления на окружающую среду, охват услугой по утилизации отходов производства и </w:t>
      </w:r>
      <w:r w:rsidRPr="00287645">
        <w:rPr>
          <w:rFonts w:ascii="Times New Roman" w:hAnsi="Times New Roman" w:cs="Times New Roman"/>
          <w:sz w:val="28"/>
          <w:szCs w:val="28"/>
        </w:rPr>
        <w:lastRenderedPageBreak/>
        <w:t xml:space="preserve">потребления населения и предприятий муниципального района, ликвидация негативного воздействия подтопления объектов недвижимости.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Достижение заявленных целей потребует решения следующих задач: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 создание условий для привлечения инвестиций в экономику района;</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 стимулирование роста производства основных видов сельскохозяйственной продукции, производства пищевых продуктов;</w:t>
      </w:r>
    </w:p>
    <w:p w:rsidR="0041160C" w:rsidRPr="00287645" w:rsidRDefault="0041160C" w:rsidP="00287645">
      <w:pPr>
        <w:pStyle w:val="af6"/>
        <w:tabs>
          <w:tab w:val="left" w:pos="33"/>
          <w:tab w:val="left" w:pos="31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поддержка развития инфраструктуры агропродовольственного рынка; </w:t>
      </w:r>
    </w:p>
    <w:p w:rsidR="0041160C" w:rsidRPr="00287645" w:rsidRDefault="0041160C" w:rsidP="00287645">
      <w:pPr>
        <w:pStyle w:val="af6"/>
        <w:tabs>
          <w:tab w:val="left" w:pos="33"/>
          <w:tab w:val="left" w:pos="31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поддержка малых форм хозяйствования; </w:t>
      </w:r>
    </w:p>
    <w:p w:rsidR="0041160C" w:rsidRPr="00287645" w:rsidRDefault="0041160C" w:rsidP="00287645">
      <w:pPr>
        <w:pStyle w:val="af6"/>
        <w:tabs>
          <w:tab w:val="left" w:pos="33"/>
          <w:tab w:val="left" w:pos="31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создание условий для эффективного использования земель сельскохозяйственного назначения; </w:t>
      </w:r>
    </w:p>
    <w:p w:rsidR="0041160C" w:rsidRPr="00287645" w:rsidRDefault="0041160C" w:rsidP="00287645">
      <w:pPr>
        <w:pStyle w:val="af6"/>
        <w:tabs>
          <w:tab w:val="left" w:pos="33"/>
          <w:tab w:val="left" w:pos="31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развитие мелиорации сельскохозяйственных земель;</w:t>
      </w:r>
    </w:p>
    <w:p w:rsidR="0041160C" w:rsidRPr="00287645" w:rsidRDefault="0041160C" w:rsidP="00287645">
      <w:pPr>
        <w:pStyle w:val="a9"/>
        <w:tabs>
          <w:tab w:val="left" w:pos="204"/>
        </w:tabs>
        <w:spacing w:line="360" w:lineRule="auto"/>
        <w:ind w:firstLine="709"/>
        <w:contextualSpacing/>
        <w:jc w:val="both"/>
        <w:rPr>
          <w:rFonts w:ascii="Times New Roman" w:hAnsi="Times New Roman"/>
          <w:sz w:val="28"/>
          <w:szCs w:val="28"/>
        </w:rPr>
      </w:pPr>
      <w:r w:rsidRPr="00287645">
        <w:rPr>
          <w:rFonts w:ascii="Times New Roman" w:hAnsi="Times New Roman"/>
          <w:sz w:val="28"/>
          <w:szCs w:val="28"/>
        </w:rPr>
        <w:t>повышение уровня рентабельности в сельском хозяйстве для обеспечения его устойчивого развития</w:t>
      </w:r>
    </w:p>
    <w:p w:rsidR="0041160C" w:rsidRPr="00287645" w:rsidRDefault="0041160C" w:rsidP="00287645">
      <w:pPr>
        <w:pStyle w:val="a9"/>
        <w:tabs>
          <w:tab w:val="left" w:pos="204"/>
        </w:tabs>
        <w:spacing w:line="360" w:lineRule="auto"/>
        <w:ind w:firstLine="709"/>
        <w:jc w:val="both"/>
        <w:rPr>
          <w:rFonts w:ascii="Times New Roman" w:hAnsi="Times New Roman"/>
          <w:sz w:val="28"/>
          <w:szCs w:val="28"/>
          <w:lang w:eastAsia="ru-RU"/>
        </w:rPr>
      </w:pPr>
      <w:r w:rsidRPr="00287645">
        <w:rPr>
          <w:rFonts w:ascii="Times New Roman" w:hAnsi="Times New Roman"/>
          <w:sz w:val="28"/>
          <w:szCs w:val="28"/>
        </w:rPr>
        <w:t xml:space="preserve">повышение качества жизни сельского населения, стимулирование инновационной деятельности и инновационного развития агропромышленного комплекса, повышение доступности жилья и качества жилищного обеспечения населения Богучарского района; </w:t>
      </w:r>
    </w:p>
    <w:p w:rsidR="0041160C" w:rsidRPr="00287645" w:rsidRDefault="0041160C" w:rsidP="00287645">
      <w:pPr>
        <w:pStyle w:val="af6"/>
        <w:tabs>
          <w:tab w:val="left" w:pos="0"/>
          <w:tab w:val="left" w:pos="33"/>
          <w:tab w:val="left" w:pos="56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Сведения о показателях (индикаторах) муниципальной программы, подпрограмм муниципальной программы и их значения представлены в приложении 1.</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2.3. Конечные результаты реализации муниципальной программы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Основными целями развития агропромышленного комплекса района являются: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lastRenderedPageBreak/>
        <w:t>- обеспечение эффективного развития сельскохозяйственного производства;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финансовой устойчивости предприятий агропромышленного комплекса;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устойчивое развитие сельских территорий;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повышение уровня и качества жизни на селе.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Для достижения указанных целей предусматривается решение следующих задач:</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стимулирование роста производства основных видов сельскохозяйственной продукции, производства пищевых продуктов;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осуществление противоэпизоотических мероприятий в отношении карантинных и особо опасных болезней животных;</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развития инфраструктуры агропродовольственного рынка;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малых форм хозяйствования;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уровня рентабельности в сельском хозяйстве для обеспечения его устойчивого развития;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качества жизни сельского населения;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-создание условий для эффективного использования земель сельскохозяйственного назначения;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развитие мелиорации сельскохозяйственных земель;</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При оценке достижения поставленной цели и решения задач планируется использовать показатели, характеризующие общее развитие </w:t>
      </w:r>
      <w:r w:rsidRPr="00287645">
        <w:rPr>
          <w:rFonts w:ascii="Times New Roman" w:hAnsi="Times New Roman" w:cs="Times New Roman"/>
          <w:sz w:val="28"/>
          <w:szCs w:val="28"/>
        </w:rPr>
        <w:lastRenderedPageBreak/>
        <w:t>агропромышленного комплекса в районе, и показатели, позволяющие оценить непосредственно реализацию мероприятий, осуществляемых в рамках программы.</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Показатели, используемые для достижения поставленной цели:</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индекс производства продукции сельского хозяйства в хозяйствах всех категорий (в сопоставимых ценах),%.</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индекс производства продукции растениеводства (в сопоставимых ценах),%.</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индекс производства продукции животноводства (в сопоставимых ценах),%.</w:t>
      </w:r>
    </w:p>
    <w:p w:rsidR="0041160C" w:rsidRPr="00287645" w:rsidRDefault="0041160C" w:rsidP="00287645">
      <w:pPr>
        <w:pStyle w:val="ac"/>
        <w:spacing w:line="360" w:lineRule="auto"/>
        <w:ind w:firstLine="709"/>
        <w:jc w:val="both"/>
        <w:rPr>
          <w:rFonts w:ascii="Times New Roman" w:hAnsi="Times New Roman"/>
          <w:sz w:val="28"/>
          <w:szCs w:val="28"/>
        </w:rPr>
      </w:pPr>
      <w:r w:rsidRPr="00287645">
        <w:rPr>
          <w:rFonts w:ascii="Times New Roman" w:hAnsi="Times New Roman"/>
          <w:color w:val="000000"/>
          <w:sz w:val="28"/>
          <w:szCs w:val="28"/>
        </w:rPr>
        <w:t>индекс физического объема инвестиций в основной капитал сельского хозяйства,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рентабельность сельскохозяйственных организаций,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Оценка достижения показателя «индекс физического объема инвестиций в основной капитал сельского хозяйства» производится исходя из официальных </w:t>
      </w:r>
      <w:r w:rsidRPr="00287645">
        <w:rPr>
          <w:rFonts w:ascii="Times New Roman" w:hAnsi="Times New Roman"/>
          <w:color w:val="000000"/>
          <w:sz w:val="28"/>
          <w:szCs w:val="28"/>
        </w:rPr>
        <w:lastRenderedPageBreak/>
        <w:t>статистических данных (пункт 1.28.3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Расчет показателя осуществляется по формуле Рсх = Псх / </w:t>
      </w:r>
      <w:r w:rsidRPr="00287645">
        <w:rPr>
          <w:rFonts w:ascii="Times New Roman" w:hAnsi="Times New Roman"/>
          <w:color w:val="000000"/>
          <w:sz w:val="28"/>
          <w:szCs w:val="28"/>
          <w:lang w:val="en-US"/>
        </w:rPr>
        <w:t>I</w:t>
      </w:r>
      <w:r w:rsidRPr="00287645">
        <w:rPr>
          <w:rFonts w:ascii="Times New Roman" w:hAnsi="Times New Roman"/>
          <w:color w:val="000000"/>
          <w:sz w:val="28"/>
          <w:szCs w:val="28"/>
        </w:rPr>
        <w:t xml:space="preserve">сх* 100%,где: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Рсх - уровень рентабельности сельскохозяйственных организаций (с учетом субсидий);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Псх - прибыль (убыток) до налогообложения по предприятиям, осуществляющим деятельность в сельском хозяйстве, за отчетный год;</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2.4. Сроки и этапы реализации программы</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Общий срок реализации муниципальной программы рассчитан на период с 2014 по 2020 год.</w:t>
      </w:r>
    </w:p>
    <w:p w:rsidR="0041160C" w:rsidRPr="00287645" w:rsidRDefault="0041160C" w:rsidP="00287645">
      <w:pPr>
        <w:pStyle w:val="11"/>
        <w:spacing w:after="0" w:line="360" w:lineRule="auto"/>
        <w:ind w:left="0"/>
        <w:jc w:val="center"/>
        <w:rPr>
          <w:rFonts w:ascii="Times New Roman" w:hAnsi="Times New Roman"/>
          <w:sz w:val="28"/>
          <w:szCs w:val="28"/>
        </w:rPr>
      </w:pPr>
      <w:r w:rsidRPr="00287645">
        <w:rPr>
          <w:rFonts w:ascii="Times New Roman" w:hAnsi="Times New Roman"/>
          <w:sz w:val="28"/>
          <w:szCs w:val="28"/>
        </w:rPr>
        <w:t>Раздел 3. Обоснование выделения подпрограмм и обобщенная характеристика основных мероприятий</w:t>
      </w:r>
    </w:p>
    <w:p w:rsidR="0041160C" w:rsidRPr="00287645" w:rsidRDefault="0041160C" w:rsidP="00287645">
      <w:pPr>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lastRenderedPageBreak/>
        <w:t>Для достижения заявленных целей и решения поставленных задач в рамках настоящей муниципальной программы предусмотрена реализация 2 подпрограмм:</w:t>
      </w:r>
    </w:p>
    <w:p w:rsidR="0041160C" w:rsidRPr="00287645" w:rsidRDefault="0041160C" w:rsidP="00287645">
      <w:pPr>
        <w:tabs>
          <w:tab w:val="left" w:pos="0"/>
        </w:tabs>
        <w:autoSpaceDE w:val="0"/>
        <w:autoSpaceDN w:val="0"/>
        <w:adjustRightInd w:val="0"/>
        <w:spacing w:line="360" w:lineRule="auto"/>
        <w:ind w:firstLine="0"/>
        <w:jc w:val="center"/>
        <w:rPr>
          <w:rFonts w:ascii="Times New Roman" w:hAnsi="Times New Roman"/>
          <w:sz w:val="28"/>
          <w:szCs w:val="28"/>
        </w:rPr>
      </w:pPr>
      <w:r w:rsidRPr="00287645">
        <w:rPr>
          <w:rFonts w:ascii="Times New Roman" w:hAnsi="Times New Roman"/>
          <w:sz w:val="28"/>
          <w:szCs w:val="28"/>
        </w:rPr>
        <w:t>Подпрограмма 1. «Развитие сельского хозяйства и социальной инфраструктуры села»</w:t>
      </w:r>
    </w:p>
    <w:p w:rsidR="0041160C" w:rsidRPr="00287645" w:rsidRDefault="0041160C" w:rsidP="00287645">
      <w:pPr>
        <w:tabs>
          <w:tab w:val="left" w:pos="0"/>
        </w:tabs>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Реализация подпрограммы будет способствовать развитию агропромышленного комплекса в целях формирования эффективной экономики Богучарского муниципального района, повышение инвестиционной активности в отрасли сельского хозяйства, способной обеспечить последовательное повышение уровня и качества жизни населения района, устойчивое развитие сельских территорий. В рамках подпрограммы будут осуществляться следующие основные мероприятия:</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1. Ускоренное развитие отрасли животноводства.</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2. Повышение эффективности производства отраслей растениеводства.</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3. Развитие сельских территорий, которое включает в себя: развитие малых форм хозяйствования, развитие социальной инфраструктуры на селе.</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4. Техническая и технологическая модернизация, инновационное развитие. </w:t>
      </w:r>
    </w:p>
    <w:p w:rsidR="0041160C" w:rsidRPr="00287645" w:rsidRDefault="0041160C" w:rsidP="00287645">
      <w:pPr>
        <w:pStyle w:val="af6"/>
        <w:spacing w:after="0" w:line="360" w:lineRule="auto"/>
        <w:ind w:left="0"/>
        <w:jc w:val="center"/>
        <w:rPr>
          <w:rFonts w:ascii="Times New Roman" w:hAnsi="Times New Roman"/>
          <w:sz w:val="28"/>
          <w:szCs w:val="28"/>
        </w:rPr>
      </w:pPr>
      <w:r w:rsidRPr="00287645">
        <w:rPr>
          <w:rFonts w:ascii="Times New Roman" w:hAnsi="Times New Roman"/>
          <w:sz w:val="28"/>
          <w:szCs w:val="28"/>
        </w:rPr>
        <w:t xml:space="preserve">Подпрограмма 2. «Устойчивое развитие сельских территорий </w:t>
      </w:r>
    </w:p>
    <w:p w:rsidR="0041160C" w:rsidRPr="00287645" w:rsidRDefault="0041160C" w:rsidP="00287645">
      <w:pPr>
        <w:pStyle w:val="af6"/>
        <w:spacing w:after="0" w:line="360" w:lineRule="auto"/>
        <w:ind w:left="0"/>
        <w:jc w:val="center"/>
        <w:rPr>
          <w:rFonts w:ascii="Times New Roman" w:hAnsi="Times New Roman"/>
          <w:sz w:val="28"/>
          <w:szCs w:val="28"/>
        </w:rPr>
      </w:pPr>
      <w:r w:rsidRPr="00287645">
        <w:rPr>
          <w:rFonts w:ascii="Times New Roman" w:hAnsi="Times New Roman"/>
          <w:sz w:val="28"/>
          <w:szCs w:val="28"/>
        </w:rPr>
        <w:t>на 2014 - 2017 годы и на период до 2020 года».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Реализация подпрограммы будет осуществляться в рамках реализации </w:t>
      </w:r>
      <w:r w:rsidRPr="00287645">
        <w:rPr>
          <w:rFonts w:ascii="Times New Roman" w:hAnsi="Times New Roman"/>
          <w:color w:val="000000"/>
          <w:sz w:val="28"/>
          <w:szCs w:val="28"/>
        </w:rPr>
        <w:t>одного основного мероприятия: улучшение жилищных условий граждан, в том числе молодых семей и молодых специалистов, проживающих и работающих в сельской местности;</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 xml:space="preserve">Реализация подпрограммы должна привести к созданию комфортной среды обитания и жизнедеятельности для человека, обеспечению сельского населения доступным и качественным жильем. Индикатором реализации основного мероприятия подпрограммы является ввод (приобретение) жилья для граждан, проживающих в сельской местности, в том числе для молодых семей </w:t>
      </w:r>
      <w:r w:rsidRPr="00287645">
        <w:rPr>
          <w:rFonts w:ascii="Times New Roman" w:hAnsi="Times New Roman"/>
          <w:sz w:val="28"/>
          <w:szCs w:val="28"/>
        </w:rPr>
        <w:lastRenderedPageBreak/>
        <w:t>и специалистов</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Основные мероприятия развития растениеводства и животноводства построены по схеме, включающей 4 блока основных мероприятий: производство сельскохозяйственной продукции соответствующих видов, ее переработка, развитие инфраструктуры, кредитование и страхование.</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Основное мероприятие 1.1. "Развитие подотрасли животноводства, переработки и реализации животноводческой продукции" включает 9 мероприятий: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1.1.1 «П</w:t>
      </w:r>
      <w:r w:rsidRPr="00287645">
        <w:rPr>
          <w:rFonts w:ascii="Times New Roman" w:hAnsi="Times New Roman"/>
          <w:color w:val="000000"/>
          <w:sz w:val="28"/>
          <w:szCs w:val="28"/>
        </w:rPr>
        <w:t xml:space="preserve">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1.1.2 «</w:t>
      </w:r>
      <w:r w:rsidRPr="00287645">
        <w:rPr>
          <w:rFonts w:ascii="Times New Roman" w:hAnsi="Times New Roman"/>
          <w:color w:val="000000"/>
          <w:sz w:val="28"/>
          <w:szCs w:val="28"/>
        </w:rPr>
        <w:t xml:space="preserve">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Для повышения инвестиционной привлекательности молочного скотоводства в регионе планируется субсидирование 1 литра (килограмма) реализованного товарного молока не ниже первого сорта.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1.1.3. </w:t>
      </w:r>
      <w:r w:rsidRPr="00287645">
        <w:rPr>
          <w:rFonts w:ascii="Times New Roman" w:hAnsi="Times New Roman"/>
          <w:color w:val="000000"/>
          <w:sz w:val="28"/>
          <w:szCs w:val="28"/>
        </w:rPr>
        <w:t xml:space="preserve">«Развитие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w:t>
      </w:r>
      <w:r w:rsidRPr="00287645">
        <w:rPr>
          <w:rFonts w:ascii="Times New Roman" w:hAnsi="Times New Roman"/>
          <w:color w:val="000000"/>
          <w:sz w:val="28"/>
          <w:szCs w:val="28"/>
        </w:rPr>
        <w:lastRenderedPageBreak/>
        <w:t xml:space="preserve">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1.1.4. </w:t>
      </w:r>
      <w:r w:rsidRPr="00287645">
        <w:rPr>
          <w:rFonts w:ascii="Times New Roman" w:hAnsi="Times New Roman"/>
          <w:color w:val="000000"/>
          <w:sz w:val="28"/>
          <w:szCs w:val="28"/>
        </w:rPr>
        <w:t xml:space="preserve">«Развитие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1.1.5. </w:t>
      </w:r>
      <w:r w:rsidRPr="00287645">
        <w:rPr>
          <w:rFonts w:ascii="Times New Roman" w:hAnsi="Times New Roman"/>
          <w:color w:val="000000"/>
          <w:sz w:val="28"/>
          <w:szCs w:val="28"/>
        </w:rPr>
        <w:t>«Модернизация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1.1.6.</w:t>
      </w:r>
      <w:r w:rsidRPr="00287645">
        <w:rPr>
          <w:rFonts w:ascii="Times New Roman" w:hAnsi="Times New Roman"/>
          <w:color w:val="000000"/>
          <w:sz w:val="28"/>
          <w:szCs w:val="28"/>
        </w:rPr>
        <w:t xml:space="preserve"> «Г</w:t>
      </w:r>
      <w:r w:rsidRPr="00287645">
        <w:rPr>
          <w:rFonts w:ascii="Times New Roman" w:hAnsi="Times New Roman"/>
          <w:sz w:val="28"/>
          <w:szCs w:val="28"/>
        </w:rPr>
        <w:t>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r w:rsidRPr="00287645">
        <w:rPr>
          <w:rFonts w:ascii="Times New Roman" w:hAnsi="Times New Roman"/>
          <w:color w:val="000000"/>
          <w:sz w:val="28"/>
          <w:szCs w:val="28"/>
        </w:rPr>
        <w:t>».</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w:t>
      </w:r>
      <w:r w:rsidRPr="00287645">
        <w:rPr>
          <w:rFonts w:ascii="Times New Roman" w:hAnsi="Times New Roman"/>
          <w:color w:val="000000"/>
          <w:sz w:val="28"/>
          <w:szCs w:val="28"/>
        </w:rPr>
        <w:lastRenderedPageBreak/>
        <w:t>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Средства областного бюджета будут предоставляться на реализацию мероприятий по развитию переработки продукции животноводства направлена на обеспечение населения мясными и молочными продуктами на основе увеличения промышленного производства мяса и субпродуктов.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рамках осуществления мероприятия в части наращивания производства мяса предусматривается: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осуществить строительство современных и модернизацию действующих предприятий по первичной переработке скота;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эндокринно-ферментного и специального сырья и пр.) для выработки различных видов продукции;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снизить экологическую нагрузку на окружающую среду в зоне работы предприятий.</w:t>
      </w:r>
    </w:p>
    <w:p w:rsidR="0041160C" w:rsidRPr="00287645" w:rsidRDefault="0041160C" w:rsidP="00287645">
      <w:pPr>
        <w:pStyle w:val="af6"/>
        <w:tabs>
          <w:tab w:val="left" w:pos="56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Мероприятие 1.1.7.</w:t>
      </w:r>
      <w:r w:rsidRPr="00287645">
        <w:rPr>
          <w:rFonts w:ascii="Times New Roman" w:hAnsi="Times New Roman"/>
          <w:color w:val="000000"/>
          <w:sz w:val="28"/>
          <w:szCs w:val="28"/>
        </w:rPr>
        <w:t xml:space="preserve"> О</w:t>
      </w:r>
      <w:r w:rsidRPr="00287645">
        <w:rPr>
          <w:rFonts w:ascii="Times New Roman" w:hAnsi="Times New Roman"/>
          <w:sz w:val="28"/>
          <w:szCs w:val="28"/>
        </w:rPr>
        <w:t>беспечение проведения противоэпизоотических мероприятий.</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 xml:space="preserve">Мероприятие 1.1.8. </w:t>
      </w:r>
      <w:r w:rsidRPr="00287645">
        <w:rPr>
          <w:rFonts w:ascii="Times New Roman" w:hAnsi="Times New Roman"/>
          <w:color w:val="000000"/>
          <w:sz w:val="28"/>
          <w:szCs w:val="28"/>
        </w:rPr>
        <w:t xml:space="preserve">Развитие мясного скотоводства. Предусматривается </w:t>
      </w:r>
      <w:r w:rsidRPr="00287645">
        <w:rPr>
          <w:rFonts w:ascii="Times New Roman" w:hAnsi="Times New Roman"/>
          <w:sz w:val="28"/>
          <w:szCs w:val="28"/>
        </w:rPr>
        <w:lastRenderedPageBreak/>
        <w:t>развитие племенной базы мясного скотоводства; поддержка экономически значимой программы по развитию мясного скотоводства; 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41160C" w:rsidRPr="00287645" w:rsidRDefault="0041160C" w:rsidP="00287645">
      <w:pPr>
        <w:pStyle w:val="af6"/>
        <w:tabs>
          <w:tab w:val="left" w:pos="567"/>
        </w:tabs>
        <w:spacing w:after="0" w:line="360" w:lineRule="auto"/>
        <w:ind w:left="0" w:firstLine="709"/>
        <w:jc w:val="both"/>
        <w:rPr>
          <w:rFonts w:ascii="Times New Roman" w:hAnsi="Times New Roman"/>
          <w:color w:val="000000"/>
          <w:sz w:val="28"/>
          <w:szCs w:val="28"/>
        </w:rPr>
      </w:pPr>
      <w:r w:rsidRPr="00287645">
        <w:rPr>
          <w:rFonts w:ascii="Times New Roman" w:hAnsi="Times New Roman"/>
          <w:sz w:val="28"/>
          <w:szCs w:val="28"/>
        </w:rPr>
        <w:t>Мероприятие 1.1.9. П</w:t>
      </w:r>
      <w:r w:rsidRPr="00287645">
        <w:rPr>
          <w:rFonts w:ascii="Times New Roman" w:hAnsi="Times New Roman"/>
          <w:color w:val="000000"/>
          <w:sz w:val="28"/>
          <w:szCs w:val="28"/>
        </w:rPr>
        <w:t>оддержка кредитования подотрасли животноводства и переработки ее продукции.</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Индикаторами реализации подпрограммы являются объемы производства скота и птицы на убой, молока в хозяйствах всех категорий, сыров, цельномолочной продукции, масла сливочного, мяса и мясопродуктов, мощностей по убою скота и его первичной переработки. Индикатором реализации мероприятия по мясному скотоводству является 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w:t>
      </w:r>
    </w:p>
    <w:p w:rsidR="0041160C" w:rsidRPr="00287645" w:rsidRDefault="008A3452" w:rsidP="00287645">
      <w:pPr>
        <w:spacing w:line="360" w:lineRule="auto"/>
        <w:ind w:firstLine="709"/>
        <w:rPr>
          <w:rFonts w:ascii="Times New Roman" w:hAnsi="Times New Roman"/>
          <w:sz w:val="28"/>
          <w:szCs w:val="28"/>
        </w:rPr>
      </w:pPr>
      <w:hyperlink w:anchor="Par548" w:history="1">
        <w:r w:rsidR="0041160C" w:rsidRPr="00287645">
          <w:rPr>
            <w:rFonts w:ascii="Times New Roman" w:hAnsi="Times New Roman"/>
            <w:sz w:val="28"/>
            <w:szCs w:val="28"/>
          </w:rPr>
          <w:t>Основное</w:t>
        </w:r>
      </w:hyperlink>
      <w:r w:rsidR="0041160C" w:rsidRPr="00287645">
        <w:rPr>
          <w:rFonts w:ascii="Times New Roman" w:hAnsi="Times New Roman"/>
          <w:sz w:val="28"/>
          <w:szCs w:val="28"/>
        </w:rPr>
        <w:t xml:space="preserve"> мероприятие 1.2. "Развитие подотрасли растениеводства, переработки и реализации продукции растениеводства" включает 4 основных мероприятия: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1.2.1 Повышение плодородия почв.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агролесомелиоративных мероприятий.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1.2.2. Совершенствование технологий производства.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w:t>
      </w:r>
      <w:r w:rsidRPr="00287645">
        <w:rPr>
          <w:rFonts w:ascii="Times New Roman" w:hAnsi="Times New Roman"/>
          <w:sz w:val="28"/>
          <w:szCs w:val="28"/>
        </w:rPr>
        <w:lastRenderedPageBreak/>
        <w:t xml:space="preserve">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Мероприятие 1.2.3. Развитие селекции и семеноводства.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41160C" w:rsidRPr="00287645" w:rsidRDefault="0041160C" w:rsidP="00287645">
      <w:pPr>
        <w:tabs>
          <w:tab w:val="left" w:pos="567"/>
        </w:tabs>
        <w:spacing w:line="360" w:lineRule="auto"/>
        <w:ind w:firstLine="709"/>
        <w:rPr>
          <w:rFonts w:ascii="Times New Roman" w:hAnsi="Times New Roman"/>
          <w:sz w:val="28"/>
          <w:szCs w:val="28"/>
        </w:rPr>
      </w:pPr>
      <w:r w:rsidRPr="00287645">
        <w:rPr>
          <w:rFonts w:ascii="Times New Roman" w:hAnsi="Times New Roman"/>
          <w:sz w:val="28"/>
          <w:szCs w:val="28"/>
        </w:rPr>
        <w:t>Мероприятие 1.2.4. Применение химических средств защиты.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В качестве целевых индикаторов подпрограммы используются объемы производства основных видов продукции растениеводства, пищевых продуктов, выпускаемых из растениеводческого сырья, площади закладки многолетних насаждений.</w:t>
      </w:r>
    </w:p>
    <w:p w:rsidR="0041160C" w:rsidRPr="00287645" w:rsidRDefault="0041160C" w:rsidP="00287645">
      <w:pPr>
        <w:spacing w:line="360" w:lineRule="auto"/>
        <w:ind w:firstLine="709"/>
        <w:rPr>
          <w:rFonts w:ascii="Times New Roman" w:hAnsi="Times New Roman"/>
          <w:sz w:val="28"/>
          <w:szCs w:val="28"/>
          <w:highlight w:val="green"/>
        </w:rPr>
      </w:pPr>
      <w:r w:rsidRPr="00287645">
        <w:rPr>
          <w:rFonts w:ascii="Times New Roman" w:hAnsi="Times New Roman"/>
          <w:sz w:val="28"/>
          <w:szCs w:val="28"/>
        </w:rPr>
        <w:t xml:space="preserve">Основное мероприятие 1.3. «Развитие сельских территорий» включает 2 мероприятия: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1.3.1. Расширение доступа к заемным средствам на основе субсидирования процентных ставок по кредитам.</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w:t>
      </w:r>
      <w:r w:rsidRPr="00287645">
        <w:rPr>
          <w:rFonts w:ascii="Times New Roman" w:hAnsi="Times New Roman"/>
          <w:sz w:val="28"/>
          <w:szCs w:val="28"/>
        </w:rPr>
        <w:lastRenderedPageBreak/>
        <w:t xml:space="preserve">Предельные суммы предоставления кредитов с государственной поддержкой на текущий момент составляют: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для крестьянско-фермерских хозяйств до 3,0 млн. рублей и сельскохозяйственных предприятий до 10,0 млн. рублей.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Мероприятие 1.3.2. Поддержка малых форм хозяйствования.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Включает основные направления: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начинающих фермеров;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развитие семейных животноводческих ферм на базе крестьянских (фермерских) хозяйств;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государственная поддержка кредитования малых форм хозяйствования;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оформление земельных участков в собственность крестьянскими (фермерскими) хозяйствами.</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В качестве индикаторов мероприятий предусмотрено: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Основное мероприятие 1.4. «Техническая и технологическая модернизация, инновационное развитие».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Основное мероприятие включает 5 мероприятий: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1.4.1. Обновление парка сельскохозяйственной техники;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lastRenderedPageBreak/>
        <w:t xml:space="preserve">1.4.2. Реализация перспективных инновационных проектов в агропромышленном комплексе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1.4.3. Развитие биотехнологий;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1.4.4. Государственная поддержка сельскохозяйственных товаропроизводителей в виде компенсации части затрат на оплату электроэнергии;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1.4.5. Модернизация предприятий пищевой и перерабатывающей промышленности.</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Индикаторами реализации мероприятий являются:</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объемы приобретения новой техники сельскохозяйственными товаропроизводителями (тракторы, зерноуборочные комбайны, кормоуборочные комбайны);</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количество реализованных инновационных проектов;</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рост применения биологических средств защиты растений и микробиологических удобрений в растениеводстве;</w:t>
      </w:r>
    </w:p>
    <w:p w:rsidR="0041160C" w:rsidRPr="00287645" w:rsidRDefault="0041160C" w:rsidP="00287645">
      <w:pPr>
        <w:widowControl w:val="0"/>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удельный вес отходов сельскохозяйственного производства, переработанных методами биотехнологии.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 </w:t>
      </w:r>
      <w:r w:rsidRPr="00287645">
        <w:rPr>
          <w:rFonts w:ascii="Times New Roman" w:hAnsi="Times New Roman"/>
          <w:sz w:val="28"/>
          <w:szCs w:val="28"/>
        </w:rPr>
        <w:t>Основное мероприятие 1.5. Обеспечение деятельности МКУ «Управление сельского хозяйства Богучарского района Воронежской области"</w:t>
      </w:r>
    </w:p>
    <w:p w:rsidR="0041160C" w:rsidRPr="00287645" w:rsidRDefault="0041160C" w:rsidP="00287645">
      <w:pPr>
        <w:pStyle w:val="11"/>
        <w:spacing w:after="0" w:line="360" w:lineRule="auto"/>
        <w:ind w:left="0"/>
        <w:jc w:val="center"/>
        <w:rPr>
          <w:rFonts w:ascii="Times New Roman" w:hAnsi="Times New Roman"/>
          <w:sz w:val="28"/>
          <w:szCs w:val="28"/>
        </w:rPr>
      </w:pPr>
      <w:r w:rsidRPr="00287645">
        <w:rPr>
          <w:rFonts w:ascii="Times New Roman" w:hAnsi="Times New Roman"/>
          <w:sz w:val="28"/>
          <w:szCs w:val="28"/>
        </w:rPr>
        <w:t>Раздел 4. Ресурсное обеспечение муниципальной программы</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Финансирование мероприятий программы предусмотрено за счет средств федерального, областного и местных бюджетов.</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Кроме того, на реализацию мероприятий программы планируется привлечь средства юридических и физических лиц.</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287645">
        <w:rPr>
          <w:rFonts w:ascii="Times New Roman" w:hAnsi="Times New Roman"/>
          <w:color w:val="000000"/>
          <w:sz w:val="28"/>
          <w:szCs w:val="28"/>
        </w:rPr>
        <w:t>«</w:t>
      </w:r>
      <w:r w:rsidRPr="00287645">
        <w:rPr>
          <w:rFonts w:ascii="Times New Roman" w:hAnsi="Times New Roman"/>
          <w:sz w:val="28"/>
          <w:szCs w:val="28"/>
        </w:rPr>
        <w:t xml:space="preserve">Развитие сельского хозяйства, производства пищевых продуктов и инфраструктуры агропродовольственного рынка Богучарского </w:t>
      </w:r>
    </w:p>
    <w:p w:rsidR="0041160C" w:rsidRPr="00287645" w:rsidRDefault="0041160C" w:rsidP="00287645">
      <w:pPr>
        <w:tabs>
          <w:tab w:val="left" w:pos="6096"/>
        </w:tabs>
        <w:spacing w:line="360" w:lineRule="auto"/>
        <w:ind w:firstLine="709"/>
        <w:rPr>
          <w:rFonts w:ascii="Times New Roman" w:hAnsi="Times New Roman"/>
          <w:sz w:val="28"/>
          <w:szCs w:val="28"/>
        </w:rPr>
      </w:pPr>
      <w:r w:rsidRPr="00287645">
        <w:rPr>
          <w:rFonts w:ascii="Times New Roman" w:hAnsi="Times New Roman"/>
          <w:sz w:val="28"/>
          <w:szCs w:val="28"/>
        </w:rPr>
        <w:lastRenderedPageBreak/>
        <w:t>муниципального района</w:t>
      </w:r>
      <w:r w:rsidRPr="00287645">
        <w:rPr>
          <w:rFonts w:ascii="Times New Roman" w:hAnsi="Times New Roman"/>
          <w:color w:val="000000"/>
          <w:sz w:val="28"/>
          <w:szCs w:val="28"/>
        </w:rPr>
        <w:t xml:space="preserve">» </w:t>
      </w:r>
      <w:r w:rsidRPr="00287645">
        <w:rPr>
          <w:rFonts w:ascii="Times New Roman" w:hAnsi="Times New Roman"/>
          <w:sz w:val="28"/>
          <w:szCs w:val="28"/>
        </w:rPr>
        <w:t>приведены в приложениях 2 и 3.</w:t>
      </w:r>
    </w:p>
    <w:p w:rsidR="0041160C" w:rsidRPr="00287645" w:rsidRDefault="0041160C" w:rsidP="00287645">
      <w:pPr>
        <w:tabs>
          <w:tab w:val="left" w:pos="6096"/>
        </w:tabs>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Мероприятия, предлагаемые к финансированию в планируемом году указаны в плане реализации муниципальной программы согласно приложению 4.</w:t>
      </w:r>
    </w:p>
    <w:p w:rsidR="0041160C" w:rsidRPr="00287645" w:rsidRDefault="0041160C" w:rsidP="00287645">
      <w:pPr>
        <w:pStyle w:val="11"/>
        <w:spacing w:after="0" w:line="360" w:lineRule="auto"/>
        <w:ind w:left="0"/>
        <w:jc w:val="center"/>
        <w:rPr>
          <w:rFonts w:ascii="Times New Roman" w:hAnsi="Times New Roman"/>
          <w:bCs/>
          <w:sz w:val="28"/>
          <w:szCs w:val="28"/>
        </w:rPr>
      </w:pPr>
      <w:r w:rsidRPr="00287645">
        <w:rPr>
          <w:rFonts w:ascii="Times New Roman" w:hAnsi="Times New Roman"/>
          <w:sz w:val="28"/>
          <w:szCs w:val="28"/>
        </w:rPr>
        <w:t>Раздел 5. Анализ рисков реализации муниципальной программы и описание мер управления рисками реализации муниципальной программы</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К рискам реализации муниципальной программы следует отнести:</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финансовые риски, которые связаны с финансированием мероприятий программы в неполном объеме;</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1160C" w:rsidRPr="00287645" w:rsidRDefault="0041160C" w:rsidP="00287645">
      <w:pPr>
        <w:pStyle w:val="11"/>
        <w:spacing w:after="0" w:line="360" w:lineRule="auto"/>
        <w:ind w:left="0"/>
        <w:jc w:val="center"/>
        <w:rPr>
          <w:rFonts w:ascii="Times New Roman" w:hAnsi="Times New Roman"/>
          <w:sz w:val="28"/>
          <w:szCs w:val="28"/>
        </w:rPr>
      </w:pPr>
      <w:r w:rsidRPr="00287645">
        <w:rPr>
          <w:rFonts w:ascii="Times New Roman" w:hAnsi="Times New Roman"/>
          <w:sz w:val="28"/>
          <w:szCs w:val="28"/>
        </w:rPr>
        <w:t>Раздел 6. Оценка эффективности реализации муниципальной программы</w:t>
      </w:r>
    </w:p>
    <w:p w:rsidR="0041160C" w:rsidRPr="00287645" w:rsidRDefault="0041160C" w:rsidP="00287645">
      <w:pPr>
        <w:pStyle w:val="11"/>
        <w:spacing w:after="0" w:line="360" w:lineRule="auto"/>
        <w:ind w:left="0" w:firstLine="709"/>
        <w:jc w:val="both"/>
        <w:rPr>
          <w:rFonts w:ascii="Times New Roman" w:hAnsi="Times New Roman"/>
          <w:sz w:val="28"/>
          <w:szCs w:val="28"/>
        </w:rPr>
      </w:pPr>
      <w:r w:rsidRPr="00287645">
        <w:rPr>
          <w:rFonts w:ascii="Times New Roman" w:hAnsi="Times New Roman"/>
          <w:sz w:val="28"/>
          <w:szCs w:val="28"/>
        </w:rPr>
        <w:t>Эффективность реализации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41160C" w:rsidRPr="00287645" w:rsidRDefault="0041160C" w:rsidP="00287645">
      <w:pPr>
        <w:autoSpaceDE w:val="0"/>
        <w:autoSpaceDN w:val="0"/>
        <w:adjustRightInd w:val="0"/>
        <w:spacing w:line="360" w:lineRule="auto"/>
        <w:ind w:firstLine="709"/>
        <w:rPr>
          <w:rFonts w:ascii="Times New Roman" w:hAnsi="Times New Roman"/>
          <w:sz w:val="28"/>
          <w:szCs w:val="28"/>
        </w:rPr>
      </w:pPr>
      <w:r w:rsidRPr="00287645">
        <w:rPr>
          <w:rFonts w:ascii="Times New Roman" w:hAnsi="Times New Roman"/>
          <w:sz w:val="28"/>
          <w:szCs w:val="2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lastRenderedPageBreak/>
        <w:t>в количественном выражении: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индекса производства продукции сельского хозяйства в хозяйствах всех категорий в 2020 году к 2013 году составит 120,0%, в том числе продукции растениеводства – 107,2%, продукции животноводства – 140,7%;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индекс физического объема инвестиций в основной капитал сельского хозяйства в 2020 году к 2013 году составит 145,9%; </w:t>
      </w:r>
    </w:p>
    <w:p w:rsidR="0041160C" w:rsidRPr="00287645" w:rsidRDefault="0041160C" w:rsidP="00287645">
      <w:pPr>
        <w:tabs>
          <w:tab w:val="left" w:pos="0"/>
          <w:tab w:val="left" w:pos="362"/>
        </w:tabs>
        <w:spacing w:line="360" w:lineRule="auto"/>
        <w:ind w:firstLine="709"/>
        <w:rPr>
          <w:rFonts w:ascii="Times New Roman" w:hAnsi="Times New Roman"/>
          <w:sz w:val="28"/>
          <w:szCs w:val="28"/>
        </w:rPr>
      </w:pPr>
      <w:r w:rsidRPr="00287645">
        <w:rPr>
          <w:rFonts w:ascii="Times New Roman" w:hAnsi="Times New Roman"/>
          <w:sz w:val="28"/>
          <w:szCs w:val="28"/>
        </w:rPr>
        <w:t>- уровень рентабельности по всей хозяйственной деятельности сельскохозяйственных организаций к 2020 году – 15% (с учетом субсидий);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среднемесячная заработная плата в сельском хозяйстве (по сельскохозяйственным организациям, не относящимся к субъектам малого предпринимательства) – 21,2 тысяч рублей;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повысится уровень конкурентоспособности сельскохозяйственных организаций и продукции, производимой в агропромышленном комплексе области;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в качественном выражении: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индексы производства продукции сельского хозяйства и производства пищевых продуктов указывают на эффективность реализуемых мер в сфере производства;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индексы физического объема инвестиций – на возможность осуществления модернизации и инновационного развития;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динамика уровня рентабельности в сельскохозяйственных организациях – на эффективность производства и экономического механизма их функционирования;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рост оплаты труда в сельском хозяйстве – на степень решения социальных проблем отрасли;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 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Информация о составе и значениях показателей эффективности реализации муниципальной программы приведена в приложении 1.</w:t>
      </w:r>
    </w:p>
    <w:tbl>
      <w:tblPr>
        <w:tblW w:w="10376" w:type="dxa"/>
        <w:jc w:val="right"/>
        <w:tblInd w:w="-34" w:type="dxa"/>
        <w:tblLook w:val="00A0" w:firstRow="1" w:lastRow="0" w:firstColumn="1" w:lastColumn="0" w:noHBand="0" w:noVBand="0"/>
      </w:tblPr>
      <w:tblGrid>
        <w:gridCol w:w="2211"/>
        <w:gridCol w:w="8628"/>
      </w:tblGrid>
      <w:tr w:rsidR="0041160C" w:rsidRPr="00287645" w:rsidTr="007B331E">
        <w:trPr>
          <w:trHeight w:val="1755"/>
          <w:jc w:val="right"/>
        </w:trPr>
        <w:tc>
          <w:tcPr>
            <w:tcW w:w="10376" w:type="dxa"/>
            <w:gridSpan w:val="2"/>
            <w:tcBorders>
              <w:left w:val="nil"/>
              <w:right w:val="nil"/>
            </w:tcBorders>
            <w:noWrap/>
            <w:vAlign w:val="center"/>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Паспорт подпрограммы 1</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сельского хозяйства и социальной инфраструктуры села»</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муниципальной программы</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sz w:val="28"/>
                <w:szCs w:val="28"/>
              </w:rPr>
              <w:t>«Развитие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Исполнитель подпрограммы </w:t>
            </w:r>
          </w:p>
        </w:tc>
        <w:tc>
          <w:tcPr>
            <w:tcW w:w="8251" w:type="dxa"/>
          </w:tcPr>
          <w:p w:rsidR="0041160C" w:rsidRPr="00287645" w:rsidRDefault="0041160C" w:rsidP="00287645">
            <w:pPr>
              <w:pStyle w:val="ac"/>
              <w:spacing w:line="360" w:lineRule="auto"/>
              <w:jc w:val="both"/>
              <w:rPr>
                <w:rFonts w:ascii="Times New Roman" w:hAnsi="Times New Roman"/>
                <w:sz w:val="28"/>
                <w:szCs w:val="28"/>
              </w:rPr>
            </w:pPr>
            <w:r w:rsidRPr="00287645">
              <w:rPr>
                <w:rFonts w:ascii="Times New Roman" w:hAnsi="Times New Roman"/>
                <w:sz w:val="28"/>
                <w:szCs w:val="28"/>
              </w:rPr>
              <w:t>МКУ «Управление сельского хозяйство Богучарского района Воронежской области»</w:t>
            </w:r>
          </w:p>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97"/>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Основные мероприятия, входящие в состав подпрограммы </w:t>
            </w:r>
          </w:p>
        </w:tc>
        <w:tc>
          <w:tcPr>
            <w:tcW w:w="8251" w:type="dxa"/>
          </w:tcPr>
          <w:p w:rsidR="0041160C" w:rsidRPr="00287645" w:rsidRDefault="0041160C" w:rsidP="00287645">
            <w:pPr>
              <w:pStyle w:val="af6"/>
              <w:tabs>
                <w:tab w:val="left" w:pos="176"/>
                <w:tab w:val="left" w:pos="459"/>
              </w:tabs>
              <w:spacing w:after="0" w:line="360" w:lineRule="auto"/>
              <w:ind w:left="0"/>
              <w:jc w:val="both"/>
              <w:rPr>
                <w:rFonts w:ascii="Times New Roman" w:hAnsi="Times New Roman"/>
                <w:sz w:val="28"/>
                <w:szCs w:val="28"/>
              </w:rPr>
            </w:pPr>
            <w:r w:rsidRPr="00287645">
              <w:rPr>
                <w:rFonts w:ascii="Times New Roman" w:hAnsi="Times New Roman"/>
                <w:sz w:val="28"/>
                <w:szCs w:val="28"/>
              </w:rPr>
              <w:t>1. Ускоренное развитие отрасли животноводства.</w:t>
            </w:r>
          </w:p>
          <w:p w:rsidR="0041160C" w:rsidRPr="00287645" w:rsidRDefault="0041160C" w:rsidP="00287645">
            <w:pPr>
              <w:pStyle w:val="af6"/>
              <w:tabs>
                <w:tab w:val="left" w:pos="317"/>
                <w:tab w:val="left" w:pos="459"/>
              </w:tabs>
              <w:spacing w:after="0" w:line="360" w:lineRule="auto"/>
              <w:ind w:left="0"/>
              <w:jc w:val="both"/>
              <w:rPr>
                <w:rFonts w:ascii="Times New Roman" w:hAnsi="Times New Roman"/>
                <w:sz w:val="28"/>
                <w:szCs w:val="28"/>
              </w:rPr>
            </w:pPr>
            <w:r w:rsidRPr="00287645">
              <w:rPr>
                <w:rFonts w:ascii="Times New Roman" w:hAnsi="Times New Roman"/>
                <w:sz w:val="28"/>
                <w:szCs w:val="28"/>
              </w:rPr>
              <w:t>2. Повышение эффективности производства отраслей растениеводства.</w:t>
            </w:r>
          </w:p>
          <w:p w:rsidR="0041160C" w:rsidRPr="00287645" w:rsidRDefault="0041160C" w:rsidP="00287645">
            <w:pPr>
              <w:pStyle w:val="af6"/>
              <w:tabs>
                <w:tab w:val="left" w:pos="317"/>
                <w:tab w:val="left" w:pos="459"/>
              </w:tabs>
              <w:spacing w:after="0" w:line="360" w:lineRule="auto"/>
              <w:ind w:left="0"/>
              <w:jc w:val="both"/>
              <w:rPr>
                <w:rFonts w:ascii="Times New Roman" w:hAnsi="Times New Roman"/>
                <w:color w:val="000000"/>
                <w:sz w:val="28"/>
                <w:szCs w:val="28"/>
              </w:rPr>
            </w:pPr>
            <w:r w:rsidRPr="00287645">
              <w:rPr>
                <w:rFonts w:ascii="Times New Roman" w:hAnsi="Times New Roman"/>
                <w:color w:val="000000"/>
                <w:sz w:val="28"/>
                <w:szCs w:val="28"/>
              </w:rPr>
              <w:t xml:space="preserve">3. Устойчивое развитие сельских территорий. </w:t>
            </w:r>
          </w:p>
          <w:p w:rsidR="0041160C" w:rsidRPr="00287645" w:rsidRDefault="0041160C" w:rsidP="00287645">
            <w:pPr>
              <w:pStyle w:val="af6"/>
              <w:tabs>
                <w:tab w:val="left" w:pos="317"/>
                <w:tab w:val="left" w:pos="459"/>
              </w:tabs>
              <w:spacing w:after="0" w:line="360" w:lineRule="auto"/>
              <w:ind w:left="0"/>
              <w:jc w:val="both"/>
              <w:rPr>
                <w:rFonts w:ascii="Times New Roman" w:hAnsi="Times New Roman"/>
                <w:color w:val="000000"/>
                <w:sz w:val="28"/>
                <w:szCs w:val="28"/>
              </w:rPr>
            </w:pPr>
            <w:r w:rsidRPr="00287645">
              <w:rPr>
                <w:rFonts w:ascii="Times New Roman" w:hAnsi="Times New Roman"/>
                <w:sz w:val="28"/>
                <w:szCs w:val="28"/>
              </w:rPr>
              <w:t>4. Техническая и технологическая модернизация, инновационное развитие.</w:t>
            </w:r>
            <w:r w:rsidRPr="00287645">
              <w:rPr>
                <w:rFonts w:ascii="Times New Roman" w:hAnsi="Times New Roman"/>
                <w:color w:val="000000"/>
                <w:sz w:val="28"/>
                <w:szCs w:val="28"/>
              </w:rPr>
              <w:t xml:space="preserve"> </w:t>
            </w:r>
          </w:p>
          <w:p w:rsidR="0041160C" w:rsidRPr="00287645" w:rsidRDefault="0041160C" w:rsidP="00287645">
            <w:pPr>
              <w:pStyle w:val="af6"/>
              <w:tabs>
                <w:tab w:val="left" w:pos="317"/>
                <w:tab w:val="left" w:pos="459"/>
              </w:tabs>
              <w:spacing w:after="0" w:line="360" w:lineRule="auto"/>
              <w:ind w:left="0"/>
              <w:jc w:val="both"/>
              <w:rPr>
                <w:rFonts w:ascii="Times New Roman" w:hAnsi="Times New Roman"/>
                <w:color w:val="000000"/>
                <w:sz w:val="28"/>
                <w:szCs w:val="28"/>
              </w:rPr>
            </w:pPr>
            <w:r w:rsidRPr="00287645">
              <w:rPr>
                <w:rFonts w:ascii="Times New Roman" w:hAnsi="Times New Roman"/>
                <w:sz w:val="28"/>
                <w:szCs w:val="28"/>
              </w:rPr>
              <w:t>5. Обеспечение деятельности МКУ «Управление сельского хозяйство Богучарского района Воронежской области"</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Цель подпрограммы </w:t>
            </w:r>
          </w:p>
        </w:tc>
        <w:tc>
          <w:tcPr>
            <w:tcW w:w="8251"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Развитие агропромышленного комплекса района.</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Повышение конкурентоспособности сельскохозяйствен-ной продукции на внутреннем и внешнем рынках в рамках вступления </w:t>
            </w:r>
            <w:r w:rsidRPr="00287645">
              <w:rPr>
                <w:rFonts w:ascii="Times New Roman" w:hAnsi="Times New Roman" w:cs="Times New Roman"/>
                <w:sz w:val="28"/>
                <w:szCs w:val="28"/>
              </w:rPr>
              <w:lastRenderedPageBreak/>
              <w:t>России во Всемирную торговую организацию.</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Повышение финансовой устойчивости предприятий агропромышленного комплекса.</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Устойчивое развитие сельских территорий.</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Воспроизводство и повышение эффективности использования в сельском хозяйстве земельных и других ресурсов.</w:t>
            </w:r>
          </w:p>
          <w:p w:rsidR="0041160C" w:rsidRPr="00287645" w:rsidRDefault="0041160C" w:rsidP="00287645">
            <w:pPr>
              <w:pStyle w:val="ConsPlusCell"/>
              <w:spacing w:line="360" w:lineRule="auto"/>
              <w:jc w:val="both"/>
              <w:rPr>
                <w:rFonts w:ascii="Times New Roman" w:hAnsi="Times New Roman" w:cs="Times New Roman"/>
                <w:color w:val="000000"/>
                <w:sz w:val="28"/>
                <w:szCs w:val="28"/>
              </w:rPr>
            </w:pPr>
            <w:r w:rsidRPr="00287645">
              <w:rPr>
                <w:rFonts w:ascii="Times New Roman" w:hAnsi="Times New Roman" w:cs="Times New Roman"/>
                <w:sz w:val="28"/>
                <w:szCs w:val="28"/>
              </w:rPr>
              <w:t xml:space="preserve">Повышения уровня и качества жизни на селе. </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Задачи подпрограммы</w:t>
            </w:r>
          </w:p>
        </w:tc>
        <w:tc>
          <w:tcPr>
            <w:tcW w:w="8251" w:type="dxa"/>
          </w:tcPr>
          <w:p w:rsidR="0041160C" w:rsidRPr="00287645" w:rsidRDefault="0041160C" w:rsidP="00287645">
            <w:pPr>
              <w:pStyle w:val="ac"/>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t>Основными задачами подпрограммы являются:</w:t>
            </w:r>
          </w:p>
          <w:p w:rsidR="0041160C" w:rsidRPr="00287645" w:rsidRDefault="0041160C" w:rsidP="00287645">
            <w:pPr>
              <w:pStyle w:val="af6"/>
              <w:tabs>
                <w:tab w:val="left" w:pos="271"/>
                <w:tab w:val="left" w:pos="413"/>
              </w:tabs>
              <w:spacing w:after="0" w:line="360" w:lineRule="auto"/>
              <w:ind w:left="0"/>
              <w:jc w:val="both"/>
              <w:rPr>
                <w:rFonts w:ascii="Times New Roman" w:hAnsi="Times New Roman"/>
                <w:sz w:val="28"/>
                <w:szCs w:val="28"/>
              </w:rPr>
            </w:pPr>
            <w:r w:rsidRPr="00287645">
              <w:rPr>
                <w:rFonts w:ascii="Times New Roman" w:hAnsi="Times New Roman"/>
                <w:sz w:val="28"/>
                <w:szCs w:val="28"/>
              </w:rPr>
              <w:t>- стимулирование роста производства основных видов сельскохозяйственной продукции;</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 осуществление противоэпизоотических мероприятий в отношении карантинных и особо опасных болезней животных; </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 поддержка развития инфраструктуры агропродовольственного рынка; </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поддержка малых форм хозяйствования;</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повышение уровня рентабельности в сельском хозяйстве для обеспечения его устойчивого развития;</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повышение качества жизни сельского населения;</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стимулирование инновационной деятельности и инновационного развития агропромышленного комплекса;</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создание условий для эффективного использования земель сельскохозяйственного назначения;</w:t>
            </w:r>
          </w:p>
          <w:p w:rsidR="0041160C" w:rsidRPr="00287645" w:rsidRDefault="0041160C" w:rsidP="00287645">
            <w:pPr>
              <w:pStyle w:val="ConsPlusCell"/>
              <w:tabs>
                <w:tab w:val="left" w:pos="271"/>
                <w:tab w:val="left" w:pos="413"/>
              </w:tabs>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развитие мелиорации сельскохозяйственныхземель;</w:t>
            </w:r>
          </w:p>
          <w:p w:rsidR="0041160C" w:rsidRPr="00287645" w:rsidRDefault="0041160C" w:rsidP="00287645">
            <w:pPr>
              <w:pStyle w:val="af6"/>
              <w:tabs>
                <w:tab w:val="left" w:pos="271"/>
                <w:tab w:val="left" w:pos="413"/>
              </w:tabs>
              <w:spacing w:after="0" w:line="360" w:lineRule="auto"/>
              <w:ind w:left="0"/>
              <w:jc w:val="both"/>
              <w:rPr>
                <w:rFonts w:ascii="Times New Roman" w:hAnsi="Times New Roman"/>
                <w:color w:val="000000"/>
                <w:sz w:val="28"/>
                <w:szCs w:val="28"/>
              </w:rPr>
            </w:pPr>
            <w:r w:rsidRPr="00287645">
              <w:rPr>
                <w:rFonts w:ascii="Times New Roman" w:hAnsi="Times New Roman"/>
                <w:sz w:val="28"/>
                <w:szCs w:val="28"/>
              </w:rPr>
              <w:t>- повышение плодородия почв.</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Целевые индикаторы показатели и показатели </w:t>
            </w:r>
            <w:r w:rsidRPr="00287645">
              <w:rPr>
                <w:rFonts w:ascii="Times New Roman" w:hAnsi="Times New Roman"/>
                <w:sz w:val="28"/>
                <w:szCs w:val="28"/>
              </w:rPr>
              <w:lastRenderedPageBreak/>
              <w:t xml:space="preserve">подпрограммы </w:t>
            </w:r>
          </w:p>
        </w:tc>
        <w:tc>
          <w:tcPr>
            <w:tcW w:w="8251" w:type="dxa"/>
          </w:tcPr>
          <w:p w:rsidR="0041160C" w:rsidRPr="00287645" w:rsidRDefault="0041160C" w:rsidP="00287645">
            <w:pPr>
              <w:pStyle w:val="ac"/>
              <w:tabs>
                <w:tab w:val="left" w:pos="271"/>
              </w:tabs>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lastRenderedPageBreak/>
              <w:t>1. Индекс производства продукции сельского хозяйства в хозяйствах всех категорий (в сопоставимых ценах),%.</w:t>
            </w:r>
          </w:p>
          <w:p w:rsidR="0041160C" w:rsidRPr="00287645" w:rsidRDefault="0041160C" w:rsidP="00287645">
            <w:pPr>
              <w:pStyle w:val="ac"/>
              <w:tabs>
                <w:tab w:val="left" w:pos="271"/>
              </w:tabs>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t>2. Индекс производства продукции растениеводства (в сопоставимых ценах),%.</w:t>
            </w:r>
          </w:p>
          <w:p w:rsidR="0041160C" w:rsidRPr="00287645" w:rsidRDefault="0041160C" w:rsidP="00287645">
            <w:pPr>
              <w:pStyle w:val="ac"/>
              <w:tabs>
                <w:tab w:val="left" w:pos="271"/>
              </w:tabs>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lastRenderedPageBreak/>
              <w:t>3. Индекс производства продукции животноводства (в сопоставимых ценах),%.</w:t>
            </w:r>
          </w:p>
          <w:p w:rsidR="0041160C" w:rsidRPr="00287645" w:rsidRDefault="0041160C" w:rsidP="00287645">
            <w:pPr>
              <w:pStyle w:val="ac"/>
              <w:tabs>
                <w:tab w:val="left" w:pos="271"/>
              </w:tabs>
              <w:spacing w:line="360" w:lineRule="auto"/>
              <w:jc w:val="both"/>
              <w:rPr>
                <w:rFonts w:ascii="Times New Roman" w:hAnsi="Times New Roman"/>
                <w:sz w:val="28"/>
                <w:szCs w:val="28"/>
              </w:rPr>
            </w:pPr>
            <w:r w:rsidRPr="00287645">
              <w:rPr>
                <w:rFonts w:ascii="Times New Roman" w:hAnsi="Times New Roman"/>
                <w:color w:val="000000"/>
                <w:sz w:val="28"/>
                <w:szCs w:val="28"/>
              </w:rPr>
              <w:t>4. Индекс физического объема инвестиций в основной капитал сельского хозяйства, %.</w:t>
            </w:r>
          </w:p>
          <w:p w:rsidR="0041160C" w:rsidRPr="00287645" w:rsidRDefault="0041160C" w:rsidP="00287645">
            <w:pPr>
              <w:pStyle w:val="ac"/>
              <w:tabs>
                <w:tab w:val="left" w:pos="271"/>
              </w:tabs>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t>5. Рентабельность сельскохозяйственных организаций, %;</w:t>
            </w:r>
          </w:p>
          <w:p w:rsidR="0041160C" w:rsidRPr="00287645" w:rsidRDefault="0041160C" w:rsidP="00287645">
            <w:pPr>
              <w:pStyle w:val="ac"/>
              <w:tabs>
                <w:tab w:val="left" w:pos="271"/>
              </w:tabs>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t>6.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 xml:space="preserve">Этапы и сроки реализации подпрограммы </w:t>
            </w:r>
          </w:p>
        </w:tc>
        <w:tc>
          <w:tcPr>
            <w:tcW w:w="8251" w:type="dxa"/>
          </w:tcPr>
          <w:p w:rsidR="0041160C" w:rsidRPr="00287645" w:rsidRDefault="0041160C" w:rsidP="00287645">
            <w:pPr>
              <w:pStyle w:val="ac"/>
              <w:spacing w:line="360" w:lineRule="auto"/>
              <w:jc w:val="both"/>
              <w:rPr>
                <w:rFonts w:ascii="Times New Roman" w:hAnsi="Times New Roman"/>
                <w:color w:val="000000"/>
                <w:sz w:val="28"/>
                <w:szCs w:val="28"/>
              </w:rPr>
            </w:pPr>
            <w:r w:rsidRPr="00287645">
              <w:rPr>
                <w:rFonts w:ascii="Times New Roman" w:hAnsi="Times New Roman"/>
                <w:color w:val="000000"/>
                <w:sz w:val="28"/>
                <w:szCs w:val="28"/>
              </w:rPr>
              <w:t>Общий срок реализации 2014-2020 годы в один этап.</w:t>
            </w: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9"/>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Объемы и источники финансирования подпрограммы</w:t>
            </w: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xml:space="preserve"> (в действующих ценах каждого года реализации подпрограммы) </w:t>
            </w:r>
          </w:p>
        </w:tc>
        <w:tc>
          <w:tcPr>
            <w:tcW w:w="8251" w:type="dxa"/>
            <w:shd w:val="clear" w:color="auto" w:fill="FFFFFF"/>
          </w:tcPr>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Объем финансирования муниципальной программы составляет 513499,82 тыс. рублей, </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в том числе по источникам финансирования:</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xml:space="preserve">- федеральный бюджет 348661,53 тыс. рублей; </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областной бюджет – 130736,3 тыс. рублей;</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 местный бюджет – 34101,99</w:t>
            </w:r>
          </w:p>
          <w:p w:rsidR="0041160C" w:rsidRPr="00287645" w:rsidRDefault="0041160C" w:rsidP="00287645">
            <w:pPr>
              <w:pStyle w:val="ConsPlusCell"/>
              <w:spacing w:line="360" w:lineRule="auto"/>
              <w:jc w:val="both"/>
              <w:rPr>
                <w:rFonts w:ascii="Times New Roman" w:hAnsi="Times New Roman" w:cs="Times New Roman"/>
                <w:sz w:val="28"/>
                <w:szCs w:val="28"/>
              </w:rPr>
            </w:pPr>
            <w:r w:rsidRPr="00287645">
              <w:rPr>
                <w:rFonts w:ascii="Times New Roman" w:hAnsi="Times New Roman" w:cs="Times New Roman"/>
                <w:sz w:val="28"/>
                <w:szCs w:val="28"/>
              </w:rPr>
              <w:t>в том числе по годам реализации муниципальной программы:(тыс.рублей)</w:t>
            </w:r>
          </w:p>
          <w:p w:rsidR="0041160C" w:rsidRPr="00287645" w:rsidRDefault="0041160C" w:rsidP="00287645">
            <w:pPr>
              <w:pStyle w:val="ConsPlusCell"/>
              <w:spacing w:line="360" w:lineRule="auto"/>
              <w:jc w:val="both"/>
              <w:rPr>
                <w:rFonts w:ascii="Times New Roman" w:hAnsi="Times New Roman" w:cs="Times New Roman"/>
                <w:sz w:val="28"/>
                <w:szCs w:val="28"/>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984"/>
              <w:gridCol w:w="1406"/>
              <w:gridCol w:w="1808"/>
              <w:gridCol w:w="1449"/>
              <w:gridCol w:w="1266"/>
              <w:gridCol w:w="1479"/>
            </w:tblGrid>
            <w:tr w:rsidR="0041160C" w:rsidRPr="00287645" w:rsidTr="007B331E">
              <w:trPr>
                <w:trHeight w:val="217"/>
                <w:jc w:val="center"/>
              </w:trPr>
              <w:tc>
                <w:tcPr>
                  <w:tcW w:w="879"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992"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bCs/>
                      <w:sz w:val="28"/>
                      <w:szCs w:val="28"/>
                    </w:rPr>
                  </w:pPr>
                  <w:r w:rsidRPr="00287645">
                    <w:rPr>
                      <w:rFonts w:ascii="Times New Roman" w:hAnsi="Times New Roman" w:cs="Times New Roman"/>
                      <w:bCs/>
                      <w:sz w:val="28"/>
                      <w:szCs w:val="28"/>
                    </w:rPr>
                    <w:t>Всего</w:t>
                  </w:r>
                </w:p>
              </w:tc>
              <w:tc>
                <w:tcPr>
                  <w:tcW w:w="4536" w:type="dxa"/>
                  <w:gridSpan w:val="4"/>
                  <w:tcBorders>
                    <w:top w:val="single" w:sz="8" w:space="0" w:color="4BACC6"/>
                    <w:left w:val="single" w:sz="8" w:space="0" w:color="4BACC6"/>
                    <w:bottom w:val="single" w:sz="1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bCs/>
                      <w:sz w:val="28"/>
                      <w:szCs w:val="28"/>
                    </w:rPr>
                  </w:pPr>
                  <w:r w:rsidRPr="00287645">
                    <w:rPr>
                      <w:rFonts w:ascii="Times New Roman" w:hAnsi="Times New Roman" w:cs="Times New Roman"/>
                      <w:bCs/>
                      <w:sz w:val="28"/>
                      <w:szCs w:val="28"/>
                    </w:rPr>
                    <w:t>в том числе</w:t>
                  </w:r>
                </w:p>
              </w:tc>
            </w:tr>
            <w:tr w:rsidR="0041160C" w:rsidRPr="00287645" w:rsidTr="007B331E">
              <w:trPr>
                <w:trHeight w:val="326"/>
                <w:jc w:val="center"/>
              </w:trPr>
              <w:tc>
                <w:tcPr>
                  <w:tcW w:w="879" w:type="dxa"/>
                  <w:vMerge/>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992" w:type="dxa"/>
                  <w:vMerge/>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федеральный бюджет</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областной</w:t>
                  </w:r>
                </w:p>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бюджет</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местный бюджет</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другие источники</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2014</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75940,0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44186,8</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27487,2</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4266,0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2015</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127915,97</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103506,8</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20239,7</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4169,47</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2016</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89330,85</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66967,93</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17009,4</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5353,52</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2017</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54856,0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16500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4856,0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2018</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55001,0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16500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5001,0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lastRenderedPageBreak/>
                    <w:t>2019</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55151,0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16500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5151,0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2020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55305,0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33500</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16500</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5305,0</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r w:rsidRPr="00287645">
                    <w:rPr>
                      <w:rFonts w:ascii="Times New Roman" w:hAnsi="Times New Roman" w:cs="Times New Roman"/>
                      <w:bCs/>
                      <w:sz w:val="28"/>
                      <w:szCs w:val="28"/>
                    </w:rPr>
                    <w:t>Всего:</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513499,82</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348661,53</w:t>
                  </w: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130736,3</w:t>
                  </w: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34101,99</w:t>
                  </w: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center"/>
                    <w:rPr>
                      <w:rFonts w:ascii="Times New Roman" w:hAnsi="Times New Roman" w:cs="Times New Roman"/>
                      <w:sz w:val="28"/>
                      <w:szCs w:val="28"/>
                    </w:rPr>
                  </w:pPr>
                  <w:r w:rsidRPr="00287645">
                    <w:rPr>
                      <w:rFonts w:ascii="Times New Roman" w:hAnsi="Times New Roman" w:cs="Times New Roman"/>
                      <w:sz w:val="28"/>
                      <w:szCs w:val="28"/>
                    </w:rPr>
                    <w:t>-</w:t>
                  </w:r>
                </w:p>
              </w:tc>
            </w:tr>
            <w:tr w:rsidR="0041160C" w:rsidRPr="00287645" w:rsidTr="007B331E">
              <w:trPr>
                <w:jc w:val="center"/>
              </w:trPr>
              <w:tc>
                <w:tcPr>
                  <w:tcW w:w="879"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bCs/>
                      <w:sz w:val="28"/>
                      <w:szCs w:val="28"/>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003"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1276"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tcPr>
                <w:p w:rsidR="0041160C" w:rsidRPr="00287645" w:rsidRDefault="0041160C" w:rsidP="00287645">
                  <w:pPr>
                    <w:pStyle w:val="ConsPlusCell"/>
                    <w:spacing w:line="360" w:lineRule="auto"/>
                    <w:jc w:val="both"/>
                    <w:rPr>
                      <w:rFonts w:ascii="Times New Roman" w:hAnsi="Times New Roman" w:cs="Times New Roman"/>
                      <w:sz w:val="28"/>
                      <w:szCs w:val="28"/>
                    </w:rPr>
                  </w:pPr>
                </w:p>
              </w:tc>
            </w:tr>
          </w:tbl>
          <w:p w:rsidR="0041160C" w:rsidRPr="00287645" w:rsidRDefault="0041160C" w:rsidP="00287645">
            <w:pPr>
              <w:spacing w:line="360" w:lineRule="auto"/>
              <w:ind w:firstLine="0"/>
              <w:rPr>
                <w:rFonts w:ascii="Times New Roman" w:hAnsi="Times New Roman"/>
                <w:color w:val="000000"/>
                <w:sz w:val="28"/>
                <w:szCs w:val="28"/>
              </w:rPr>
            </w:pPr>
          </w:p>
        </w:tc>
      </w:tr>
      <w:tr w:rsidR="0041160C" w:rsidRPr="00287645" w:rsidTr="007B33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9"/>
          <w:jc w:val="right"/>
        </w:trPr>
        <w:tc>
          <w:tcPr>
            <w:tcW w:w="2125" w:type="dxa"/>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lastRenderedPageBreak/>
              <w:t xml:space="preserve">Ожидаемые конечные результаты реализации подпрограммы </w:t>
            </w:r>
          </w:p>
        </w:tc>
        <w:tc>
          <w:tcPr>
            <w:tcW w:w="8251" w:type="dxa"/>
            <w:shd w:val="clear" w:color="auto" w:fill="FFFFFF"/>
          </w:tcPr>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sz w:val="28"/>
                <w:szCs w:val="28"/>
              </w:rPr>
              <w:t>Ожидаемые конечные результаты реализации подпрограммы:</w:t>
            </w:r>
          </w:p>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сельского хозяйства в хозяйствах всех категорий (в сопоставимых ценах) в 2020 году по отношению к 2013 году на 20,0 процента; </w:t>
            </w:r>
          </w:p>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растениеводства в хозяйствах всех категорий (в сопоставимых ценах) в 2020 году по отношению к 2013 году на 7,2 процента; </w:t>
            </w:r>
          </w:p>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животноводства в хозяйствах всех категорий (в сопоставимых ценах) в 2020 году по отношению к 2013 году на 40,7 процентов; </w:t>
            </w:r>
          </w:p>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color w:val="000000"/>
                <w:sz w:val="28"/>
                <w:szCs w:val="28"/>
              </w:rPr>
              <w:t>- обеспечение среднегодового темпа прироста объема инвестиций в основной капитал сельского хозяйства в размере не менее 6,0 процентов;</w:t>
            </w:r>
          </w:p>
          <w:p w:rsidR="0041160C" w:rsidRPr="00287645" w:rsidRDefault="0041160C" w:rsidP="00287645">
            <w:pPr>
              <w:pStyle w:val="ac"/>
              <w:spacing w:line="360" w:lineRule="auto"/>
              <w:ind w:firstLine="240"/>
              <w:jc w:val="both"/>
              <w:rPr>
                <w:rFonts w:ascii="Times New Roman" w:hAnsi="Times New Roman"/>
                <w:color w:val="000000"/>
                <w:sz w:val="28"/>
                <w:szCs w:val="28"/>
              </w:rPr>
            </w:pPr>
            <w:r w:rsidRPr="00287645">
              <w:rPr>
                <w:rFonts w:ascii="Times New Roman" w:hAnsi="Times New Roman"/>
                <w:color w:val="000000"/>
                <w:sz w:val="28"/>
                <w:szCs w:val="28"/>
              </w:rPr>
              <w:t>- повышение уровня рентабельности сельскохозяйственных организаций до 15 процентов (с учетом субсидий);</w:t>
            </w:r>
          </w:p>
          <w:p w:rsidR="0041160C" w:rsidRPr="00287645" w:rsidRDefault="0041160C" w:rsidP="00287645">
            <w:pPr>
              <w:pStyle w:val="af6"/>
              <w:spacing w:after="0" w:line="360" w:lineRule="auto"/>
              <w:ind w:left="0" w:firstLine="240"/>
              <w:jc w:val="both"/>
              <w:rPr>
                <w:rFonts w:ascii="Times New Roman" w:hAnsi="Times New Roman"/>
                <w:color w:val="000000"/>
                <w:sz w:val="28"/>
                <w:szCs w:val="28"/>
              </w:rPr>
            </w:pPr>
            <w:r w:rsidRPr="00287645">
              <w:rPr>
                <w:rFonts w:ascii="Times New Roman" w:hAnsi="Times New Roman"/>
                <w:color w:val="000000"/>
                <w:sz w:val="28"/>
                <w:szCs w:val="28"/>
              </w:rPr>
              <w:t>- доведение уровня заработной платы в сельском хозяйстве до 21,2 тыс. рублей к 2020 году.</w:t>
            </w:r>
          </w:p>
        </w:tc>
      </w:tr>
    </w:tbl>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Раздел 1. Характеристика сферы реализации подпрограммы, описание основных проблем в указанной сфере и прогноз ее развития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За период реализации приоритетного национального проекта "Развитие агропромышленного комплекса", областной целевой </w:t>
      </w:r>
      <w:hyperlink r:id="rId10" w:history="1">
        <w:r w:rsidRPr="00287645">
          <w:rPr>
            <w:rFonts w:ascii="Times New Roman" w:hAnsi="Times New Roman"/>
            <w:sz w:val="28"/>
            <w:szCs w:val="28"/>
          </w:rPr>
          <w:t>программы</w:t>
        </w:r>
      </w:hyperlink>
      <w:r w:rsidRPr="00287645">
        <w:rPr>
          <w:rFonts w:ascii="Times New Roman" w:hAnsi="Times New Roman"/>
          <w:sz w:val="28"/>
          <w:szCs w:val="28"/>
        </w:rPr>
        <w:t xml:space="preserve"> "Развитие </w:t>
      </w:r>
      <w:r w:rsidRPr="00287645">
        <w:rPr>
          <w:rFonts w:ascii="Times New Roman" w:hAnsi="Times New Roman"/>
          <w:sz w:val="28"/>
          <w:szCs w:val="28"/>
        </w:rPr>
        <w:lastRenderedPageBreak/>
        <w:t>сельского хозяйства на территории Воронежской области на 2008 - 2012 годы", утвержденной постановлением Воронежской областной Думы от 22.11.2007 N 1107-IV-ОД и муниципальной целевой программы «Развитие агропромышленного комплекса Богучарского муниципального района на 2008 – 2012 годы», утвержденной решением Совета народных депутатов Богучарского муниципального района от 22 июля 2008 года №41, был обеспечен рост продукции сельского хозяйства и производства пищевых продуктов. Улучшилась экономика сельскохозяйственных организаций, активизировалась работа по социальному развитию сельских территорий.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Вместе с тем последствия мирового финансового и экономического кризиса 2008 года, а также жестокая засуха 2010 года негативно отразились на инвестиционном климате в агропромышленном комплексе, динамике развития сельскохозяйственного производства.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Основными проблемами развития агропромышленного комплекса являются:</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Для социально-экономической ситуации агропромышленного комплекса района характерны те же проблемы, негативные тенденции и трудности, что и для страны в целом.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lastRenderedPageBreak/>
        <w:t xml:space="preserve">Богучарский муниципальный район по природно-климатическим и экономическим условиям является зоной интенсивного и развитого сельскохозяйственного производства со специализацией на производстве зерна и подсолнечника - в растениеводстве; молока и мяса крупного рогатого скота, баранины – в животноводстве.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Для производства сельскохозяйственной продукции в районе имеется 162,6 тыс. га земель сельскохозяйственного назначения, в том числе 115,6 тыс. га пашни. Землепользователями являются сельскохозяйственные предприятия различных форм собственности, крестьянско-фермерские хозяйства и личные подсобные хозяйства, используемые соответственно 64,0; 27 и 9 % сельхозугодий.</w:t>
      </w:r>
    </w:p>
    <w:p w:rsidR="0041160C" w:rsidRPr="00287645" w:rsidRDefault="008A3452" w:rsidP="00287645">
      <w:pPr>
        <w:spacing w:line="360" w:lineRule="auto"/>
        <w:ind w:firstLine="709"/>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9.95pt;margin-top:210.15pt;width:50pt;height:11.55pt;z-index:251661312" wrapcoords="-322 0 -322 20160 21600 20160 21600 0 -322 0" stroked="f">
            <v:textbox style="mso-next-textbox:#_x0000_s1027" inset="0,0,0,0">
              <w:txbxContent>
                <w:p w:rsidR="0041160C" w:rsidRPr="00F448D5" w:rsidRDefault="0041160C" w:rsidP="0041160C">
                  <w:pPr>
                    <w:pStyle w:val="af5"/>
                    <w:rPr>
                      <w:noProof/>
                      <w:sz w:val="28"/>
                      <w:szCs w:val="28"/>
                    </w:rPr>
                  </w:pPr>
                  <w:r>
                    <w:t>Рисунок 3</w:t>
                  </w:r>
                </w:p>
              </w:txbxContent>
            </v:textbox>
            <w10:wrap type="tight"/>
          </v:shape>
        </w:pict>
      </w:r>
      <w:r w:rsidR="0041160C" w:rsidRPr="00287645">
        <w:rPr>
          <w:rFonts w:ascii="Times New Roman" w:hAnsi="Times New Roman"/>
          <w:noProof/>
          <w:sz w:val="28"/>
          <w:szCs w:val="28"/>
        </w:rPr>
        <w:drawing>
          <wp:anchor distT="0" distB="3429" distL="114300" distR="116840" simplePos="0" relativeHeight="251664384" behindDoc="1" locked="0" layoutInCell="1" allowOverlap="1">
            <wp:simplePos x="0" y="0"/>
            <wp:positionH relativeFrom="column">
              <wp:posOffset>8890</wp:posOffset>
            </wp:positionH>
            <wp:positionV relativeFrom="paragraph">
              <wp:posOffset>658495</wp:posOffset>
            </wp:positionV>
            <wp:extent cx="3633470" cy="2170430"/>
            <wp:effectExtent l="0" t="0" r="0" b="0"/>
            <wp:wrapTight wrapText="bothSides">
              <wp:wrapPolygon edited="0">
                <wp:start x="170" y="474"/>
                <wp:lineTo x="170" y="20936"/>
                <wp:lineTo x="21317" y="20936"/>
                <wp:lineTo x="21317" y="474"/>
                <wp:lineTo x="170" y="474"/>
              </wp:wrapPolygon>
            </wp:wrapTight>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1160C" w:rsidRPr="00287645">
        <w:rPr>
          <w:rFonts w:ascii="Times New Roman" w:hAnsi="Times New Roman"/>
          <w:sz w:val="28"/>
          <w:szCs w:val="28"/>
        </w:rPr>
        <w:t xml:space="preserve">В рамках Богучарского муниципального района агропромышленный комплекс является одной из ведущих отраслей экономики района. Значительную роль в экономике района играет сельскохозяйственное производство, доля которого в валовом муниципальном продукте в среднем за 2009-2012 годы составила 30,4% (рисунок 3). Несмотря на неблагоприятные погодные условия, сложившиеся в 2010–2012 годах (жесточайшая жара 2010 года, шквалистый ветер, ураган, град 2011 года, засуха весной 2012 года) валовой сбор зерна по сравнению с предыдущим пятилетием вырос на 34%. Однако производство подсолнечника уменьшилось на 13 процентов, а сахарной свеклы сошло на нет.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Производство в динамике продукции растениеводства представлено на рисунке 4. </w:t>
      </w:r>
    </w:p>
    <w:p w:rsidR="0041160C" w:rsidRPr="00287645" w:rsidRDefault="008A3452" w:rsidP="00287645">
      <w:pPr>
        <w:keepNext/>
        <w:spacing w:line="360" w:lineRule="auto"/>
        <w:ind w:firstLine="709"/>
        <w:rPr>
          <w:rFonts w:ascii="Times New Roman" w:hAnsi="Times New Roman"/>
          <w:sz w:val="28"/>
          <w:szCs w:val="28"/>
        </w:rPr>
      </w:pPr>
      <w:r>
        <w:rPr>
          <w:rFonts w:ascii="Times New Roman" w:hAnsi="Times New Roman"/>
          <w:noProof/>
          <w:sz w:val="28"/>
          <w:szCs w:val="28"/>
        </w:rPr>
        <w:lastRenderedPageBreak/>
        <w:pict>
          <v:shape id="_x0000_s1028" type="#_x0000_t202" style="position:absolute;left:0;text-align:left;margin-left:5.9pt;margin-top:3in;width:67.9pt;height:15.6pt;z-index:251662336" wrapcoords="-237 0 -237 20571 21600 20571 21600 0 -237 0" stroked="f">
            <v:textbox style="mso-next-textbox:#_x0000_s1028" inset="0,0,0,0">
              <w:txbxContent>
                <w:p w:rsidR="0041160C" w:rsidRPr="00B220B9" w:rsidRDefault="0041160C" w:rsidP="0041160C">
                  <w:pPr>
                    <w:pStyle w:val="af5"/>
                    <w:rPr>
                      <w:noProof/>
                      <w:sz w:val="28"/>
                      <w:szCs w:val="28"/>
                    </w:rPr>
                  </w:pPr>
                  <w:r>
                    <w:t>Рисунок 4</w:t>
                  </w:r>
                </w:p>
              </w:txbxContent>
            </v:textbox>
            <w10:wrap type="tight"/>
          </v:shape>
        </w:pict>
      </w:r>
      <w:r w:rsidR="0041160C" w:rsidRPr="00287645">
        <w:rPr>
          <w:rFonts w:ascii="Times New Roman" w:hAnsi="Times New Roman"/>
          <w:noProof/>
          <w:sz w:val="28"/>
          <w:szCs w:val="28"/>
        </w:rPr>
        <w:drawing>
          <wp:anchor distT="0" distB="3048" distL="114300" distR="114300" simplePos="0" relativeHeight="251665408" behindDoc="1" locked="0" layoutInCell="1" allowOverlap="1">
            <wp:simplePos x="0" y="0"/>
            <wp:positionH relativeFrom="column">
              <wp:posOffset>3175</wp:posOffset>
            </wp:positionH>
            <wp:positionV relativeFrom="paragraph">
              <wp:posOffset>62865</wp:posOffset>
            </wp:positionV>
            <wp:extent cx="3724910" cy="2944495"/>
            <wp:effectExtent l="0" t="0" r="0" b="0"/>
            <wp:wrapTight wrapText="bothSides">
              <wp:wrapPolygon edited="0">
                <wp:start x="166" y="349"/>
                <wp:lineTo x="166" y="21181"/>
                <wp:lineTo x="21379" y="21181"/>
                <wp:lineTo x="21324" y="349"/>
                <wp:lineTo x="166" y="349"/>
              </wp:wrapPolygon>
            </wp:wrapTight>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1160C" w:rsidRPr="00287645">
        <w:rPr>
          <w:rFonts w:ascii="Times New Roman" w:hAnsi="Times New Roman"/>
          <w:sz w:val="28"/>
          <w:szCs w:val="28"/>
        </w:rPr>
        <w:t xml:space="preserve">В 2012 году в сравнении с 2007 годом в отрасли растениеводства наблюдается падение производства сахарной свеклы - на 100%, подсолнечника - на 13%. Это связано с тем, что процентная доля подсолнечника в структуре посевных площадей не должна превышать 15%, поэтому начиная с 2008 года с каждым последующим годом идет снижение посевов на 1,5–2,0 тысячи гектаров для доведения научно – обоснованных параметров структуры посевных площадей. В отрасли животноводства за период с 2008 по 2012 годы по сравнению с прошлым пятилетием наметился рост производства молока на 4,7% и реализации мяса в живом весе на 29,0%. Однако, из – за заболевания свиней вирусом африканской чумы летом 2013 года все свинопоголовье в районе было уничтожено. Доля мяса свиней в общем производстве мяса составляла 60–65%, поэтому в 2013 году производство мяса в районе резко сократилось.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В 2011 году уровень рентабельности по сельскому хозяйству составил 7,8 %, что на 7,7 % ниже, чем в 2003 году. Производство всех видов продукции животноводства более чем 10 лет убыточно (таблица 1).</w:t>
      </w:r>
    </w:p>
    <w:p w:rsidR="0041160C" w:rsidRPr="00287645" w:rsidRDefault="0041160C" w:rsidP="00287645">
      <w:pPr>
        <w:spacing w:line="360" w:lineRule="auto"/>
        <w:ind w:firstLine="709"/>
        <w:jc w:val="right"/>
        <w:rPr>
          <w:rFonts w:ascii="Times New Roman" w:hAnsi="Times New Roman"/>
          <w:sz w:val="28"/>
          <w:szCs w:val="28"/>
        </w:rPr>
      </w:pPr>
      <w:r w:rsidRPr="00287645">
        <w:rPr>
          <w:rFonts w:ascii="Times New Roman" w:hAnsi="Times New Roman"/>
          <w:sz w:val="28"/>
          <w:szCs w:val="28"/>
        </w:rPr>
        <w:t xml:space="preserve">Таблица 1. </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Уровень рентабельности сельскохозяйственного производства</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сельскохозяйственных организациях, (%)</w:t>
      </w:r>
    </w:p>
    <w:p w:rsidR="0041160C" w:rsidRPr="00287645" w:rsidRDefault="0041160C" w:rsidP="00287645">
      <w:pPr>
        <w:spacing w:line="360" w:lineRule="auto"/>
        <w:ind w:firstLine="709"/>
        <w:rPr>
          <w:rFonts w:ascii="Times New Roman" w:hAnsi="Times New Roman"/>
          <w:sz w:val="28"/>
          <w:szCs w:val="2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2394"/>
        <w:gridCol w:w="2534"/>
        <w:gridCol w:w="2370"/>
        <w:gridCol w:w="2556"/>
      </w:tblGrid>
      <w:tr w:rsidR="0041160C" w:rsidRPr="00287645" w:rsidTr="007B331E">
        <w:tc>
          <w:tcPr>
            <w:tcW w:w="2394" w:type="dxa"/>
            <w:vMerge w:val="restart"/>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Годы</w:t>
            </w:r>
          </w:p>
        </w:tc>
        <w:tc>
          <w:tcPr>
            <w:tcW w:w="2534" w:type="dxa"/>
            <w:vMerge w:val="restart"/>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В целом по сельскому </w:t>
            </w:r>
            <w:r w:rsidRPr="00287645">
              <w:rPr>
                <w:rFonts w:ascii="Times New Roman" w:hAnsi="Times New Roman"/>
                <w:sz w:val="28"/>
                <w:szCs w:val="28"/>
              </w:rPr>
              <w:lastRenderedPageBreak/>
              <w:t>хозяйству</w:t>
            </w:r>
          </w:p>
        </w:tc>
        <w:tc>
          <w:tcPr>
            <w:tcW w:w="4926" w:type="dxa"/>
            <w:gridSpan w:val="2"/>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в том числе</w:t>
            </w:r>
          </w:p>
        </w:tc>
      </w:tr>
      <w:tr w:rsidR="0041160C" w:rsidRPr="00287645" w:rsidTr="007B331E">
        <w:tc>
          <w:tcPr>
            <w:tcW w:w="0" w:type="auto"/>
            <w:vMerge/>
            <w:shd w:val="clear" w:color="auto" w:fill="auto"/>
          </w:tcPr>
          <w:p w:rsidR="0041160C" w:rsidRPr="00287645" w:rsidRDefault="0041160C" w:rsidP="00287645">
            <w:pPr>
              <w:spacing w:line="360" w:lineRule="auto"/>
              <w:ind w:firstLine="0"/>
              <w:jc w:val="center"/>
              <w:rPr>
                <w:rFonts w:ascii="Times New Roman" w:hAnsi="Times New Roman"/>
                <w:sz w:val="28"/>
                <w:szCs w:val="28"/>
              </w:rPr>
            </w:pPr>
          </w:p>
        </w:tc>
        <w:tc>
          <w:tcPr>
            <w:tcW w:w="2534" w:type="dxa"/>
            <w:vMerge/>
            <w:shd w:val="clear" w:color="auto" w:fill="auto"/>
          </w:tcPr>
          <w:p w:rsidR="0041160C" w:rsidRPr="00287645" w:rsidRDefault="0041160C" w:rsidP="00287645">
            <w:pPr>
              <w:spacing w:line="360" w:lineRule="auto"/>
              <w:ind w:firstLine="0"/>
              <w:jc w:val="center"/>
              <w:rPr>
                <w:rFonts w:ascii="Times New Roman" w:hAnsi="Times New Roman"/>
                <w:sz w:val="28"/>
                <w:szCs w:val="28"/>
              </w:rPr>
            </w:pPr>
          </w:p>
        </w:tc>
        <w:tc>
          <w:tcPr>
            <w:tcW w:w="2370"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растениеводство</w:t>
            </w:r>
          </w:p>
          <w:p w:rsidR="0041160C" w:rsidRPr="00287645" w:rsidRDefault="0041160C" w:rsidP="00287645">
            <w:pPr>
              <w:spacing w:line="360" w:lineRule="auto"/>
              <w:ind w:firstLine="0"/>
              <w:jc w:val="center"/>
              <w:rPr>
                <w:rFonts w:ascii="Times New Roman" w:hAnsi="Times New Roman"/>
                <w:sz w:val="28"/>
                <w:szCs w:val="28"/>
              </w:rPr>
            </w:pPr>
          </w:p>
        </w:tc>
        <w:tc>
          <w:tcPr>
            <w:tcW w:w="2556"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животноводство</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2004</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22,7</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27,1</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- 34,7</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2005</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6,6</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29,8</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- 29,4</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2006</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7,9</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33,3</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- 24,5</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2007</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32,7</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72,5</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- 30,1</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2008</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22,2</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49,2</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-21,7</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2009</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11,6</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25,5</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-18,3</w:t>
            </w:r>
          </w:p>
        </w:tc>
      </w:tr>
      <w:tr w:rsidR="0041160C" w:rsidRPr="00287645" w:rsidTr="007B331E">
        <w:tc>
          <w:tcPr>
            <w:tcW w:w="2394" w:type="dxa"/>
            <w:shd w:val="clear" w:color="auto" w:fill="auto"/>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2010</w:t>
            </w:r>
          </w:p>
        </w:tc>
        <w:tc>
          <w:tcPr>
            <w:tcW w:w="2534"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-9,7</w:t>
            </w:r>
          </w:p>
        </w:tc>
        <w:tc>
          <w:tcPr>
            <w:tcW w:w="2370"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13,4</w:t>
            </w:r>
          </w:p>
        </w:tc>
        <w:tc>
          <w:tcPr>
            <w:tcW w:w="2556" w:type="dxa"/>
            <w:shd w:val="clear" w:color="auto" w:fill="auto"/>
            <w:vAlign w:val="center"/>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-13,4</w:t>
            </w:r>
          </w:p>
        </w:tc>
      </w:tr>
      <w:tr w:rsidR="0041160C" w:rsidRPr="00287645" w:rsidTr="007B331E">
        <w:tc>
          <w:tcPr>
            <w:tcW w:w="2394" w:type="dxa"/>
            <w:shd w:val="clear" w:color="auto" w:fill="auto"/>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2011</w:t>
            </w:r>
          </w:p>
        </w:tc>
        <w:tc>
          <w:tcPr>
            <w:tcW w:w="2534"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7,8</w:t>
            </w:r>
          </w:p>
        </w:tc>
        <w:tc>
          <w:tcPr>
            <w:tcW w:w="2370"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16,1</w:t>
            </w:r>
          </w:p>
        </w:tc>
        <w:tc>
          <w:tcPr>
            <w:tcW w:w="2556"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-17,9</w:t>
            </w:r>
          </w:p>
        </w:tc>
      </w:tr>
      <w:tr w:rsidR="0041160C" w:rsidRPr="00287645" w:rsidTr="007B331E">
        <w:tc>
          <w:tcPr>
            <w:tcW w:w="2394" w:type="dxa"/>
            <w:shd w:val="clear" w:color="auto" w:fill="auto"/>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2012</w:t>
            </w:r>
          </w:p>
        </w:tc>
        <w:tc>
          <w:tcPr>
            <w:tcW w:w="2534"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13,4</w:t>
            </w:r>
          </w:p>
        </w:tc>
        <w:tc>
          <w:tcPr>
            <w:tcW w:w="2370"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33,1</w:t>
            </w:r>
          </w:p>
        </w:tc>
        <w:tc>
          <w:tcPr>
            <w:tcW w:w="2556"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-19,6</w:t>
            </w:r>
          </w:p>
        </w:tc>
      </w:tr>
      <w:tr w:rsidR="0041160C" w:rsidRPr="00287645" w:rsidTr="007B331E">
        <w:tc>
          <w:tcPr>
            <w:tcW w:w="2394" w:type="dxa"/>
            <w:shd w:val="clear" w:color="auto" w:fill="auto"/>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2013 оценка)</w:t>
            </w:r>
          </w:p>
        </w:tc>
        <w:tc>
          <w:tcPr>
            <w:tcW w:w="2534"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15,0</w:t>
            </w:r>
          </w:p>
        </w:tc>
        <w:tc>
          <w:tcPr>
            <w:tcW w:w="2370"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37,0</w:t>
            </w:r>
          </w:p>
        </w:tc>
        <w:tc>
          <w:tcPr>
            <w:tcW w:w="2556" w:type="dxa"/>
            <w:shd w:val="clear" w:color="auto" w:fill="auto"/>
            <w:vAlign w:val="center"/>
          </w:tcPr>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-20,6</w:t>
            </w:r>
          </w:p>
        </w:tc>
      </w:tr>
    </w:tbl>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Динамика развития агропромышленного комплекса на период до 2020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обстановка в связи с последствиями кризиса и засухи 2010 года, что усиливает вероятность проявления рисков для устойчивого и динамичного развития аграрного сектора экономики.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прогнозном периоде наметятся следующие значимые тенденции: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 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 наращивание темпов в подотрасли скотоводства, создание условий для наращивания производства мяса крупного рогатого скота и молочных продуктов;</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 ускорение обновления технической базы агропромышленного производства;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 экологизация и биологизация агропромышленного производства на основе применения новых технологий в растениеводстве, животноводстве в целях сохранения природного потенциала и повышения безопасности пищевых продуктов.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 реализации подпрограммы основывается на достижении уровней ее основных показателей (индикаторов).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части основных показателей муниципальной программы прогнозируются:</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сельского хозяйства в хозяйствах всех категорий (в сопоставимых ценах) в 2020 году по отношению к 2012 году на 26,5 процента.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растениеводства в хозяйствах всех категорий (в сопоставимых ценах) в 2020 году по отношению к 2012 году на 12,5 процента.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 увеличение производства продукции животноводства в хозяйствах всех категорий (в сопоставимых ценах) в 2020 году по отношению к 2012 году на 45,5 процентов.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обеспечение среднегодового темпа прироста объема инвестиций в основной капитал сельского хозяйства в размере не менее 6,0 процентов.</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повышение уровня рентабельности сельскохозяйственных организаций до 15 процентов (с учетом субсидий);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доведение уровня заработной платы в сельском хозяйстве до 21,5 тыс. рублей к 2020 году.</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w:t>
      </w:r>
      <w:r w:rsidRPr="00287645">
        <w:rPr>
          <w:rFonts w:ascii="Times New Roman" w:hAnsi="Times New Roman"/>
          <w:color w:val="000000"/>
          <w:sz w:val="28"/>
          <w:szCs w:val="28"/>
        </w:rPr>
        <w:lastRenderedPageBreak/>
        <w:t>осуществить переход на посев перспективными высокоурожайными сортами и гибридами отечественного производства.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отношении отдельных культур необходимо расширение посевных площадей.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Это связано с оптимистическими тенденциями развития мясного и молочного скотоводства.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Среднегодовой темп роста продукции сельского хозяйства в период до 2020 года должен составить не менее 3,3%. Более высокие темпы намечены по производству продуктов животноводства – не менее 5,7%, растениеводства – 1,6%. Согласно заданным темпам роста продукции сельского хозяйства к 2020 году валовая продукция сельского хозяйства всех категорий (в ценах 2012 года) составит 2670,4 млн. рублей.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района.</w:t>
      </w:r>
    </w:p>
    <w:p w:rsidR="0041160C" w:rsidRPr="00287645" w:rsidRDefault="0041160C" w:rsidP="00287645">
      <w:pPr>
        <w:spacing w:line="360" w:lineRule="auto"/>
        <w:ind w:firstLine="0"/>
        <w:jc w:val="center"/>
        <w:rPr>
          <w:rFonts w:ascii="Times New Roman" w:hAnsi="Times New Roman"/>
          <w:sz w:val="28"/>
          <w:szCs w:val="28"/>
        </w:rPr>
      </w:pPr>
      <w:bookmarkStart w:id="6" w:name="sub_20"/>
      <w:r w:rsidRPr="00287645">
        <w:rPr>
          <w:rFonts w:ascii="Times New Roman" w:hAnsi="Times New Roman"/>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6"/>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2.1.Приоритеты муниципальной политики в сфере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Подпрограмма базируется на положениях </w:t>
      </w:r>
      <w:hyperlink r:id="rId13" w:history="1">
        <w:r w:rsidRPr="00287645">
          <w:rPr>
            <w:rFonts w:ascii="Times New Roman" w:hAnsi="Times New Roman"/>
            <w:color w:val="000000"/>
            <w:sz w:val="28"/>
            <w:szCs w:val="28"/>
          </w:rPr>
          <w:t>Государственной программы</w:t>
        </w:r>
      </w:hyperlink>
      <w:r w:rsidRPr="00287645">
        <w:rPr>
          <w:rFonts w:ascii="Times New Roman" w:hAnsi="Times New Roman"/>
          <w:color w:val="000000"/>
          <w:sz w:val="28"/>
          <w:szCs w:val="28"/>
        </w:rPr>
        <w:t xml:space="preserve"> развития сельского хозяйства и регулирования рынков сельскохозяйственной продукции, сырья и продовольствия на 2013-2020 годы (далее - Государственная программа), утвержденной </w:t>
      </w:r>
      <w:hyperlink r:id="rId14" w:history="1">
        <w:r w:rsidRPr="00287645">
          <w:rPr>
            <w:rFonts w:ascii="Times New Roman" w:hAnsi="Times New Roman"/>
            <w:color w:val="000000"/>
            <w:sz w:val="28"/>
            <w:szCs w:val="28"/>
          </w:rPr>
          <w:t>постановлением</w:t>
        </w:r>
      </w:hyperlink>
      <w:r w:rsidRPr="00287645">
        <w:rPr>
          <w:rFonts w:ascii="Times New Roman" w:hAnsi="Times New Roman"/>
          <w:color w:val="000000"/>
          <w:sz w:val="28"/>
          <w:szCs w:val="28"/>
        </w:rPr>
        <w:t xml:space="preserve"> Правительства Российской Федерации от 14.07.2012 № 717, </w:t>
      </w:r>
      <w:hyperlink r:id="rId15" w:history="1">
        <w:r w:rsidRPr="00287645">
          <w:rPr>
            <w:rFonts w:ascii="Times New Roman" w:hAnsi="Times New Roman"/>
            <w:color w:val="000000"/>
            <w:sz w:val="28"/>
            <w:szCs w:val="28"/>
          </w:rPr>
          <w:t>Закона</w:t>
        </w:r>
      </w:hyperlink>
      <w:r w:rsidRPr="00287645">
        <w:rPr>
          <w:rFonts w:ascii="Times New Roman" w:hAnsi="Times New Roman"/>
          <w:color w:val="000000"/>
          <w:sz w:val="28"/>
          <w:szCs w:val="28"/>
        </w:rPr>
        <w:t xml:space="preserve"> Воронежской области от 07.06.2007 № 66-ОЗ "О развитии сельского хозяйства на территории </w:t>
      </w:r>
      <w:r w:rsidRPr="00287645">
        <w:rPr>
          <w:rFonts w:ascii="Times New Roman" w:hAnsi="Times New Roman"/>
          <w:color w:val="000000"/>
          <w:sz w:val="28"/>
          <w:szCs w:val="28"/>
        </w:rPr>
        <w:lastRenderedPageBreak/>
        <w:t xml:space="preserve">Воронежской области", </w:t>
      </w:r>
      <w:hyperlink r:id="rId16" w:history="1">
        <w:r w:rsidRPr="00287645">
          <w:rPr>
            <w:rFonts w:ascii="Times New Roman" w:hAnsi="Times New Roman"/>
            <w:color w:val="000000"/>
            <w:sz w:val="28"/>
            <w:szCs w:val="28"/>
          </w:rPr>
          <w:t>Закона</w:t>
        </w:r>
      </w:hyperlink>
      <w:r w:rsidRPr="00287645">
        <w:rPr>
          <w:rFonts w:ascii="Times New Roman" w:hAnsi="Times New Roman"/>
          <w:color w:val="000000"/>
          <w:sz w:val="28"/>
          <w:szCs w:val="28"/>
        </w:rPr>
        <w:t xml:space="preserve"> Воронежской области от 30.06.2010 № 65-ОЗ "О стратегии социально-экономического развития Воронежской области на период до 2020 года", региональной программы "Развитие сельского хозяйства Воронежской области на 2013 - 2020 годы", утвержденной </w:t>
      </w:r>
      <w:hyperlink r:id="rId17" w:history="1">
        <w:r w:rsidRPr="00287645">
          <w:rPr>
            <w:rFonts w:ascii="Times New Roman" w:hAnsi="Times New Roman"/>
            <w:color w:val="000000"/>
            <w:sz w:val="28"/>
            <w:szCs w:val="28"/>
          </w:rPr>
          <w:t>постановлением</w:t>
        </w:r>
      </w:hyperlink>
      <w:r w:rsidRPr="00287645">
        <w:rPr>
          <w:rFonts w:ascii="Times New Roman" w:hAnsi="Times New Roman"/>
          <w:color w:val="000000"/>
          <w:sz w:val="28"/>
          <w:szCs w:val="28"/>
        </w:rPr>
        <w:t xml:space="preserve"> Правительства Воронежской области от 02.10.2012г. № 874, а также ряда других областных целевых программ по проблемам развития агропромышленного комплекса области.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Подпрограмма предусматривает комплексное развитие всех отраслей и подотраслей агропромышленного комплекса. Одновременно выделяются приоритеты двух уровней.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К приоритетам первого уровня относятся:</w:t>
      </w:r>
    </w:p>
    <w:p w:rsidR="0041160C" w:rsidRPr="00287645" w:rsidRDefault="0041160C" w:rsidP="00287645">
      <w:pPr>
        <w:pStyle w:val="af6"/>
        <w:tabs>
          <w:tab w:val="left" w:pos="567"/>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сфере производства - скотоводство (производство молока и мяса) как системообразующая подотрасль, использующая конкурентные преимущества муниципального района, в первую очередь наличие значительных площадей сельскохозяйственных угодий;</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экономической сфере - повышение доходности сельскохозяйственных товаропроизводителей;</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 сфере развития производственного потенциала - мелиорация земель сельскохозяйственного назначения.</w:t>
      </w:r>
    </w:p>
    <w:p w:rsidR="0041160C" w:rsidRPr="00287645" w:rsidRDefault="0041160C" w:rsidP="00287645">
      <w:pPr>
        <w:tabs>
          <w:tab w:val="left" w:pos="284"/>
        </w:tabs>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Ко второму уровню приоритетов относятся следующие направления:</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развитие подотраслей сельского хозяйства, включая овощеводство;</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экологическая безопасность сельскохозяйственной продукции и продовольствия;</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конкурентоспособность продукции с учетом рационального размещения и специализации сельскохозяйственного производства.</w:t>
      </w:r>
    </w:p>
    <w:p w:rsidR="0041160C" w:rsidRPr="00287645" w:rsidRDefault="0041160C" w:rsidP="00287645">
      <w:pPr>
        <w:pStyle w:val="af6"/>
        <w:tabs>
          <w:tab w:val="left" w:pos="284"/>
        </w:tabs>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обеспечение контроля за ввозимым скотом на территорию района и не распространением заболеваний, таких как ящур, болезнь Шмалленберга, блютанга;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выполнение мероприятий по профилактике и ликвидации карантинных и особо опасных болезней, в том числе общих для человека и животных.</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2.2. Цели, задачи и показатели (индикаторы) достижения целей и решения задач</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Политика государства в равной мере поддерживает развитие, как общественного сектора, так и малых форм хозяйствования. Однако, учитывая, что производство продукции в крупных хозяйствах менее трудоемко из-за большей механизации и автоматизации производства, поэтому объемы производства в крупных хозяйствах будет наращиваться более быстрыми темпами.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Основными целями развития агропромышленного комплекса района являются: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обеспечение эффективного развития сельскохозяйственного производства;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финансовой устойчивости предприятий агропромышленного комплекса;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устойчивое развитие сельских территорий;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 повышение уровня и качества жизни на селе.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lastRenderedPageBreak/>
        <w:t>Для достижения указанных целей предусматривается решение следующих задач:</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стимулирование роста производства основных видов сельскохозяйственной продукции, производства пищевых продуктов;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осуществление противоэпизоотических мероприятий в отношении карантинных и особо опасных болезней животных;</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развития инфраструктуры агропродовольственного рынка;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малых форм хозяйствования;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уровня рентабельности в сельском хозяйстве для обеспечения его устойчивого развития;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повышение качества жизни сельского населения;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-создание условий для эффективного использования земель сельскохозяйственного назначения;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развитие мелиорации сельскохозяйственных земель;</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При оценке достижения поставленной цели и решения задач планируется использовать показатели, характеризующие общее развитие агропромышленного комплекса в районе, и показатели, позволяющие оценить непосредственно реализацию мероприятий, осуществляемых в рамках подпрограммы.</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Показатели, используемые для достижения поставленной цели:</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индекс производства продукции сельского хозяйства в хозяйствах всех категорий (в сопоставимых ценах),%.</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индекс производства продукции растениеводства (в сопоставимых ценах),%.</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 индекс производства продукции животноводства (в сопоставимых </w:t>
      </w:r>
      <w:r w:rsidRPr="00287645">
        <w:rPr>
          <w:rFonts w:ascii="Times New Roman" w:hAnsi="Times New Roman"/>
          <w:color w:val="000000"/>
          <w:sz w:val="28"/>
          <w:szCs w:val="28"/>
        </w:rPr>
        <w:lastRenderedPageBreak/>
        <w:t>ценах),%.</w:t>
      </w:r>
    </w:p>
    <w:p w:rsidR="0041160C" w:rsidRPr="00287645" w:rsidRDefault="0041160C" w:rsidP="00287645">
      <w:pPr>
        <w:pStyle w:val="ac"/>
        <w:spacing w:line="360" w:lineRule="auto"/>
        <w:ind w:firstLine="709"/>
        <w:jc w:val="both"/>
        <w:rPr>
          <w:rFonts w:ascii="Times New Roman" w:hAnsi="Times New Roman"/>
          <w:sz w:val="28"/>
          <w:szCs w:val="28"/>
        </w:rPr>
      </w:pPr>
      <w:r w:rsidRPr="00287645">
        <w:rPr>
          <w:rFonts w:ascii="Times New Roman" w:hAnsi="Times New Roman"/>
          <w:color w:val="000000"/>
          <w:sz w:val="28"/>
          <w:szCs w:val="28"/>
        </w:rPr>
        <w:t>- индекс физического объема инвестиций в основной капитал сельского хозяйства,%.</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рентабельность сельскохозяйственных организаций,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сопоставимых ценах), индекс производства продукции животноводства (в сопоставимых ценах) производится исходя из официальных статистических данных (пункт 1.16.1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(пункт 1.19.2 Федерального плана статистических работ).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 (пункт 1.28.3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показателя «рентабельность сельскохозяйственных организаций» производится департаментом аграрной политики Воронежской области, исходя из данных сводного годового бухгалтерского отчета по сельскохозяйственным организациям «О финансово-экономическом состоянии товаропроизводителей агропромышленного комплекса».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Расчет показателя осуществляется по формуле Рсх = Псх / </w:t>
      </w:r>
      <w:r w:rsidRPr="00287645">
        <w:rPr>
          <w:rFonts w:ascii="Times New Roman" w:hAnsi="Times New Roman"/>
          <w:color w:val="000000"/>
          <w:sz w:val="28"/>
          <w:szCs w:val="28"/>
          <w:lang w:val="en-US"/>
        </w:rPr>
        <w:t>I</w:t>
      </w:r>
      <w:r w:rsidRPr="00287645">
        <w:rPr>
          <w:rFonts w:ascii="Times New Roman" w:hAnsi="Times New Roman"/>
          <w:color w:val="000000"/>
          <w:sz w:val="28"/>
          <w:szCs w:val="28"/>
        </w:rPr>
        <w:t xml:space="preserve">сх* 100%,где: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Рсх - уровень рентабельности сельскохозяйственных организаций (с учетом субсидий);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Псх - прибыль (убыток) до налогообложения по предприятиям, осуществляющим деятельность в сельском хозяйстве, за отчетный год;</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Iсх - объем затрат проданных товаров, продукции, работ, услуг за отчетный год по предприятиям, осуществляющим деятельность в сельском хозяйстве.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данных (пункт 1.30.1 Федерального плана статистических работ).</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Прогнозные значения показателей (индикаторов) достижения целей и решения задач муниципальной программы приведены в таблице 1 приложения к программе.</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2.3. Описание основных ожидаемых конечных результатов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В результате реализации подпрограммы ожидается: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сельского хозяйства в хозяйствах всех категорий (в сопоставимых ценах) в 2020 году по отношению к 2012 году на 26,5 процента;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растениеводства в хозяйствах всех категорий (в сопоставимых ценах) в 2020 году по отношению к 2012 году на 12,5 процента;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животноводства в хозяйствах всех категорий (в сопоставимых ценах) в 2020 году по отношению к 2012 году на 45,5 процентов; </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обеспечение среднегодового темпа прироста объема инвестиций в основной капитал сельского хозяйства в размере не менее 6,0 процентов;</w:t>
      </w:r>
    </w:p>
    <w:p w:rsidR="0041160C" w:rsidRPr="00287645" w:rsidRDefault="0041160C" w:rsidP="00287645">
      <w:pPr>
        <w:pStyle w:val="ac"/>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повышение уровня рентабельности сельскохозяйственных организаций до 15 процентов (с учетом субсидий);</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доведение уровня заработной платы в сельском хозяйстве до 21,5 тыс. рублей к 2020 году.</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В результате реализации муниципальной программы валовой сбор зерна (в весе после доработки) повысится к 2020 году до 108,8 тыс. тонн против 86,6 тыс. тонн в среднем за 2008 - 2012 годы, или на 25,6%.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2020 году до 1500 гектаров.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Производство скота и птицы (в живом весе) к 2020 году возрастет по сравнению с 2011 годом до 12,7 тыс. тонн, или в 2,1 раза, молока - до 23,8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Среднемесячная заработная плата в сельском хозяйстве увеличится до 21,2 тыс. рублей.</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Для этих целей предполагается обеспечить ежегодный прирост инвестиций в сельское хозяйство в размере 5,5 процента, создать условия для достижения уровня рентабельности в сельскохозяйственных организациях не менее 15 процентов (с учетом субсидий).</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С учетом вступления страны в ВТО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2.4. Сроки и этапы реализации подпрограммы</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Общий срок реализации подпрограммы рассчитан на период с 2014 по 2020 год (в один этап).</w:t>
      </w:r>
    </w:p>
    <w:p w:rsidR="0041160C" w:rsidRPr="00287645" w:rsidRDefault="0041160C" w:rsidP="00287645">
      <w:pPr>
        <w:pStyle w:val="ConsPlusNormal0"/>
        <w:spacing w:line="360" w:lineRule="auto"/>
        <w:ind w:firstLine="0"/>
        <w:jc w:val="center"/>
        <w:rPr>
          <w:rFonts w:ascii="Times New Roman" w:hAnsi="Times New Roman" w:cs="Times New Roman"/>
          <w:sz w:val="28"/>
          <w:szCs w:val="28"/>
        </w:rPr>
      </w:pPr>
      <w:r w:rsidRPr="00287645">
        <w:rPr>
          <w:rFonts w:ascii="Times New Roman" w:hAnsi="Times New Roman" w:cs="Times New Roman"/>
          <w:sz w:val="28"/>
          <w:szCs w:val="28"/>
        </w:rPr>
        <w:t>Раздел 3. Характеристика мероприятий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В рамках подпрограммы планируется реализовать 4 основных мероприятия.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Основное мероприятие 1.1 «Развитие подотрасли животноводства, переработки и реализации животноводческой продукции".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Основное мероприятие 1.2 « Повышение эффективности производства отраслей растениеводства».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Основное мероприятие 1.3 «Развитие сельских территорий».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Основное мероприятие 1.4. Техническая и технологическая модернизация, инновационное развитие.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Основное мероприятие 1.1 «Развитие подотрасли животноводства, переработки и реализации животноводческой продукции" включает 9 мероприятий: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1.1.1 «П</w:t>
      </w:r>
      <w:r w:rsidRPr="00287645">
        <w:rPr>
          <w:rFonts w:ascii="Times New Roman" w:hAnsi="Times New Roman"/>
          <w:color w:val="000000"/>
          <w:sz w:val="28"/>
          <w:szCs w:val="28"/>
        </w:rPr>
        <w:t xml:space="preserve">леменное животноводство». Мероприятия по племенному животноводству направлены на формирование племенной базы, удовлетворяющей потребность сельскохозяйственных товаропроизводителей района в племенной продукции (материале). В рамках осуществления этого мероприятия предусматривается: работа с физическими и юридическими лицами, направленная на приобретение племенной продукции (материала); стимулирование приобретения высококачественной продукции (материала), отвечающей требованиям мирового рынка в виде субсидий на приобретение племенного материала.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1.1.2 «</w:t>
      </w:r>
      <w:r w:rsidRPr="00287645">
        <w:rPr>
          <w:rFonts w:ascii="Times New Roman" w:hAnsi="Times New Roman"/>
          <w:color w:val="000000"/>
          <w:sz w:val="28"/>
          <w:szCs w:val="28"/>
        </w:rPr>
        <w:t xml:space="preserve">Развитие молочного скотоводства». 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w:t>
      </w:r>
      <w:bookmarkStart w:id="7" w:name="sub_12322"/>
      <w:r w:rsidRPr="00287645">
        <w:rPr>
          <w:rFonts w:ascii="Times New Roman" w:hAnsi="Times New Roman"/>
          <w:color w:val="000000"/>
          <w:sz w:val="28"/>
          <w:szCs w:val="28"/>
        </w:rPr>
        <w:t xml:space="preserve">Для повышения инвестиционной привлекательности молочного </w:t>
      </w:r>
      <w:r w:rsidRPr="00287645">
        <w:rPr>
          <w:rFonts w:ascii="Times New Roman" w:hAnsi="Times New Roman"/>
          <w:color w:val="000000"/>
          <w:sz w:val="28"/>
          <w:szCs w:val="28"/>
        </w:rPr>
        <w:lastRenderedPageBreak/>
        <w:t xml:space="preserve">скотоводства в регионе планируется субсидирование 1 литра (килограмма) реализованного товарного молока не ниже первого сорта. </w:t>
      </w:r>
      <w:bookmarkEnd w:id="7"/>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1.1.3. </w:t>
      </w:r>
      <w:r w:rsidRPr="00287645">
        <w:rPr>
          <w:rFonts w:ascii="Times New Roman" w:hAnsi="Times New Roman"/>
          <w:color w:val="000000"/>
          <w:sz w:val="28"/>
          <w:szCs w:val="28"/>
        </w:rPr>
        <w:t xml:space="preserve">«Развитие овцеводства и козоводства». Реализация основного мероприятия по развитию овцеводства и козоводства направлена на сохранение традиционного уклада жизни и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 В рамках осуществления основного мероприятия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 Субсидии за счет средств областного бюджета будут предоставляться на содержание 1 головы маточного поголовья овец и коз, ярок и козочек старше года сельскохозяйственным товаропроизводителям области (кроме граждан, ведущих личное подсобное хозяйство).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1.1.4. </w:t>
      </w:r>
      <w:r w:rsidRPr="00287645">
        <w:rPr>
          <w:rFonts w:ascii="Times New Roman" w:hAnsi="Times New Roman"/>
          <w:color w:val="000000"/>
          <w:sz w:val="28"/>
          <w:szCs w:val="28"/>
        </w:rPr>
        <w:t xml:space="preserve">«Развитие рыбоводства». Реализация мероприятия по развитию рыбоводства направлена на наращивание объемов производства и реализации товарной рыбы.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Мероприятие 1.1.5. </w:t>
      </w:r>
      <w:r w:rsidRPr="00287645">
        <w:rPr>
          <w:rFonts w:ascii="Times New Roman" w:hAnsi="Times New Roman"/>
          <w:color w:val="000000"/>
          <w:sz w:val="28"/>
          <w:szCs w:val="28"/>
        </w:rPr>
        <w:t>«Модернизация отрасли животноводства». Реализация основного мероприятия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Мероприятие 1.1.6.</w:t>
      </w:r>
      <w:r w:rsidRPr="00287645">
        <w:rPr>
          <w:rFonts w:ascii="Times New Roman" w:hAnsi="Times New Roman"/>
          <w:color w:val="000000"/>
          <w:sz w:val="28"/>
          <w:szCs w:val="28"/>
        </w:rPr>
        <w:t xml:space="preserve"> «Г</w:t>
      </w:r>
      <w:r w:rsidRPr="00287645">
        <w:rPr>
          <w:rFonts w:ascii="Times New Roman" w:hAnsi="Times New Roman"/>
          <w:sz w:val="28"/>
          <w:szCs w:val="28"/>
        </w:rPr>
        <w:t>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r w:rsidRPr="00287645">
        <w:rPr>
          <w:rFonts w:ascii="Times New Roman" w:hAnsi="Times New Roman"/>
          <w:color w:val="000000"/>
          <w:sz w:val="28"/>
          <w:szCs w:val="28"/>
        </w:rPr>
        <w:t>».</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 направлена на обеспечение устойчивого роста животноводческой продукции и продуктов ее переработки. Порядок предоставления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определяется нормативно-правовыми актами Воронежской области. Государственная поддержка будет осуществляться посредством предоставления субсидий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Средства областного бюджета будут предоставляться на </w:t>
      </w:r>
      <w:bookmarkStart w:id="8" w:name="sub_123915"/>
      <w:r w:rsidRPr="00287645">
        <w:rPr>
          <w:rFonts w:ascii="Times New Roman" w:hAnsi="Times New Roman"/>
          <w:color w:val="000000"/>
          <w:sz w:val="28"/>
          <w:szCs w:val="28"/>
        </w:rPr>
        <w:t>реализацию мероприятий по развитию переработки продукции животноводства, направленных на обеспечение населения мясными и молочными продуктами на основе увеличения промышленного производства мяса и субпродуктов.</w:t>
      </w:r>
    </w:p>
    <w:bookmarkEnd w:id="8"/>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рамках осуществления мероприятия в части наращивания производства мяса предусматривается: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осуществить строительство современных и модернизацию действующих предприятий по первичной переработке скота;</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внедрить новые технологические процессы по организации убоя, комплексной переработке скота и продуктов убоя на основе инновационных ресурсосберегающих технологий с использованием энергоэффективного оборудования;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расширить ассортимент вырабатываемой продукции (мяса в тушах, полутушах, отрубах, расфасованного и упакованного для торговых сетей) и увеличить сроки ее хранения с 7 до 30 суток, увеличить сбор и переработку побочных сырьевых ресурсов (шкур, кишок, крови, кости, эндокринно-</w:t>
      </w:r>
      <w:r w:rsidRPr="00287645">
        <w:rPr>
          <w:rFonts w:ascii="Times New Roman" w:hAnsi="Times New Roman"/>
          <w:color w:val="000000"/>
          <w:sz w:val="28"/>
          <w:szCs w:val="28"/>
        </w:rPr>
        <w:lastRenderedPageBreak/>
        <w:t>ферментного и специального сырья и пр.) для выработки различных видов продукции;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снизить экологическую нагрузку на окружающую среду в зоне работы предприятий.</w:t>
      </w:r>
    </w:p>
    <w:p w:rsidR="0041160C" w:rsidRPr="00287645" w:rsidRDefault="0041160C" w:rsidP="00287645">
      <w:pPr>
        <w:pStyle w:val="af6"/>
        <w:tabs>
          <w:tab w:val="left" w:pos="567"/>
        </w:tabs>
        <w:spacing w:after="0" w:line="360" w:lineRule="auto"/>
        <w:ind w:left="0" w:firstLine="709"/>
        <w:jc w:val="both"/>
        <w:rPr>
          <w:rFonts w:ascii="Times New Roman" w:hAnsi="Times New Roman"/>
          <w:sz w:val="28"/>
          <w:szCs w:val="28"/>
        </w:rPr>
      </w:pPr>
      <w:r w:rsidRPr="00287645">
        <w:rPr>
          <w:rFonts w:ascii="Times New Roman" w:hAnsi="Times New Roman"/>
          <w:sz w:val="28"/>
          <w:szCs w:val="28"/>
        </w:rPr>
        <w:t>Мероприятие 1.1.7.</w:t>
      </w:r>
      <w:r w:rsidRPr="00287645">
        <w:rPr>
          <w:rFonts w:ascii="Times New Roman" w:hAnsi="Times New Roman"/>
          <w:color w:val="000000"/>
          <w:sz w:val="28"/>
          <w:szCs w:val="28"/>
        </w:rPr>
        <w:t xml:space="preserve"> О</w:t>
      </w:r>
      <w:r w:rsidRPr="00287645">
        <w:rPr>
          <w:rFonts w:ascii="Times New Roman" w:hAnsi="Times New Roman"/>
          <w:sz w:val="28"/>
          <w:szCs w:val="28"/>
        </w:rPr>
        <w:t>беспечение проведения противоэпизоотических мероприятий.</w:t>
      </w:r>
    </w:p>
    <w:p w:rsidR="0041160C" w:rsidRPr="00287645" w:rsidRDefault="0041160C" w:rsidP="00287645">
      <w:pPr>
        <w:pStyle w:val="af6"/>
        <w:tabs>
          <w:tab w:val="left" w:pos="567"/>
        </w:tabs>
        <w:spacing w:after="0" w:line="360" w:lineRule="auto"/>
        <w:ind w:left="0" w:firstLine="709"/>
        <w:jc w:val="both"/>
        <w:rPr>
          <w:rFonts w:ascii="Times New Roman" w:hAnsi="Times New Roman"/>
          <w:color w:val="000000"/>
          <w:sz w:val="28"/>
          <w:szCs w:val="28"/>
        </w:rPr>
      </w:pPr>
      <w:r w:rsidRPr="00287645">
        <w:rPr>
          <w:rFonts w:ascii="Times New Roman" w:hAnsi="Times New Roman"/>
          <w:sz w:val="28"/>
          <w:szCs w:val="28"/>
        </w:rPr>
        <w:t xml:space="preserve">Мероприятие 1.1.8. </w:t>
      </w:r>
      <w:r w:rsidRPr="00287645">
        <w:rPr>
          <w:rFonts w:ascii="Times New Roman" w:hAnsi="Times New Roman"/>
          <w:color w:val="000000"/>
          <w:sz w:val="28"/>
          <w:szCs w:val="28"/>
        </w:rPr>
        <w:t>Развитие племенной базы мясного скотоводства.</w:t>
      </w:r>
    </w:p>
    <w:p w:rsidR="0041160C" w:rsidRPr="00287645" w:rsidRDefault="0041160C" w:rsidP="00287645">
      <w:pPr>
        <w:pStyle w:val="af6"/>
        <w:tabs>
          <w:tab w:val="left" w:pos="567"/>
        </w:tabs>
        <w:spacing w:after="0" w:line="360" w:lineRule="auto"/>
        <w:ind w:left="0" w:firstLine="709"/>
        <w:jc w:val="both"/>
        <w:rPr>
          <w:rFonts w:ascii="Times New Roman" w:hAnsi="Times New Roman"/>
          <w:color w:val="000000"/>
          <w:sz w:val="28"/>
          <w:szCs w:val="28"/>
        </w:rPr>
      </w:pPr>
      <w:r w:rsidRPr="00287645">
        <w:rPr>
          <w:rFonts w:ascii="Times New Roman" w:hAnsi="Times New Roman"/>
          <w:sz w:val="28"/>
          <w:szCs w:val="28"/>
        </w:rPr>
        <w:t>Мероприятие 1.1.9. П</w:t>
      </w:r>
      <w:r w:rsidRPr="00287645">
        <w:rPr>
          <w:rFonts w:ascii="Times New Roman" w:hAnsi="Times New Roman"/>
          <w:color w:val="000000"/>
          <w:sz w:val="28"/>
          <w:szCs w:val="28"/>
        </w:rPr>
        <w:t>оддержка кредитования подотрасли животноводства и переработки ее продукции.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Основное мероприятие 1.2. «Повышение эффективности производства отраслей растениеводства» включает 4 мероприятия: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1.2.1 Повышение плодородия почв.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Сохранение и восстановление плодородия почв земель сельскохозяйственного назначения предусматривается обеспечить за счет проведения комплекса агрохимических, гидромелиоративных, агролесомелиоративных мероприятий.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1.2.2. Совершенствование технологий производства.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В рамках данного мероприятия планируется переход на принципиально новые системы земледелия. Необходимо: внедрение энергоресурсосберегающих технологий и выращивание инновационных видов продукции. Особого внимания заслуживает вопрос расширения посевных площадей нетрадиционных для района сельскохозяйственных культур: нута, льна, софлора, сои, люпина, горчицы. Широкое их внедрение в производство будет способствовать оптимизации структуры посевных площадей, улучшению фитосанитарной обстановки, расширению ассортимента производимой перерабатывающими предприятиями продукции. Перечисленные культуры относятся к засухоустойчивым.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Мероприятие 1.2.3. Развитие селекции и семеноводства. </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lastRenderedPageBreak/>
        <w:t>Мероприятие предусматривает: проведение сортосмены и сортообновления; посев зерновых культур семенами высоких репродукций 1 класса посевного стандарта всхожестью не менее 95 % и чистотой 99 %; посев кукурузы, подсолнечника сортами не ниже 1 репродукции и гибридами с ФАО 170-190.</w:t>
      </w:r>
    </w:p>
    <w:p w:rsidR="0041160C" w:rsidRPr="00287645" w:rsidRDefault="0041160C" w:rsidP="00287645">
      <w:pPr>
        <w:tabs>
          <w:tab w:val="left" w:pos="567"/>
        </w:tabs>
        <w:spacing w:line="360" w:lineRule="auto"/>
        <w:ind w:firstLine="709"/>
        <w:rPr>
          <w:rFonts w:ascii="Times New Roman" w:hAnsi="Times New Roman"/>
          <w:sz w:val="28"/>
          <w:szCs w:val="28"/>
        </w:rPr>
      </w:pPr>
      <w:r w:rsidRPr="00287645">
        <w:rPr>
          <w:rFonts w:ascii="Times New Roman" w:hAnsi="Times New Roman"/>
          <w:sz w:val="28"/>
          <w:szCs w:val="28"/>
        </w:rPr>
        <w:t>Мероприятие 1.2.4. Применение химических средств защиты.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Основой защиты растений станут: научно- обоснованные севообороты; соблюдение интенсивных технологий возделывания культур. Кроме того, предполагается проводить борьбу с вредителями биологическим способом, используя энтомофагов. </w:t>
      </w:r>
    </w:p>
    <w:p w:rsidR="0041160C" w:rsidRPr="00287645" w:rsidRDefault="0041160C" w:rsidP="00287645">
      <w:pPr>
        <w:spacing w:line="360" w:lineRule="auto"/>
        <w:ind w:firstLine="709"/>
        <w:rPr>
          <w:rFonts w:ascii="Times New Roman" w:hAnsi="Times New Roman"/>
          <w:sz w:val="28"/>
          <w:szCs w:val="28"/>
          <w:highlight w:val="green"/>
        </w:rPr>
      </w:pPr>
      <w:r w:rsidRPr="00287645">
        <w:rPr>
          <w:rFonts w:ascii="Times New Roman" w:hAnsi="Times New Roman"/>
          <w:sz w:val="28"/>
          <w:szCs w:val="28"/>
        </w:rPr>
        <w:t xml:space="preserve">Основное мероприятие 1.3. «Развитие сельских территорий» включает 2 мероприятия: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Мероприятие 1.3.1. Расширение доступа к заемным средствам на основе субсидирования процентных ставок по кредитам.</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Предусмотрено, что субсидирование процентных ставок по кредитам и займам, привлеченным личными подсобными хозяйствами, крестьянскими (фермерскими) хозяйствами, сельскохозяйственными предприятиями будет производиться: за счет федерального бюджета в размере 95 % ставки рефинансирования Банка России и 5 % за счет областного бюджета. Предельные суммы предоставления кредитов с государственной поддержкой на текущий момент составляют: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для личных подсобных хозяйств до 0,3 млн. рублей сроком до 2-х лет на приобретение пчелосемей, молодняка животных, всех видов кормов для сельскохозяйственных животных; 0,7 млн. рублей сроком на 5 лет для приобретения основного стада животных, газификации жилых домов, строительства животноводческих помещений, приобретения ульев и оборудования для пчеловодства, приобретения техники мощностью до 100 л.с.;</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для крестьянско-фермерских хозяйств до 3,0 млн. рублей и сельскохозяйственных предприятий до 10,0 млн. рублей.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lastRenderedPageBreak/>
        <w:t xml:space="preserve">Мероприятие 1.3.2. Поддержка малых форм хозяйствования.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Включает основные направления: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поддержка начинающих фермеров;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развитие семейных животноводческих ферм на базе крестьянских (фермерских) хозяйств;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государственная поддержка кредитования малых форм хозяйствования;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оформление земельных участков в собственность крестьянскими (фермерскими) хозяйствами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 xml:space="preserve">Основное мероприятие 1.4. «Техническая и технологическая модернизация, инновационное развитие».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Основное мероприятие включает 5 мероприятий: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1.4.1. обновление парка сельскохозяйственной техники;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1.4.2. реализация перспективных инновационных проектов в агропромышленном комплексе </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1.4.3. развитие биотехнологий;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1.4.4. государственная поддержка сельскохозяйственных товаропроизводителей в виде компенсации части затрат на оплату электроэнергии;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1.4.5. модернизация предприятий пищевой и перерабатывающей промышленности.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sz w:val="28"/>
          <w:szCs w:val="28"/>
        </w:rPr>
        <w:t>Основное мероприятие 1.5. Обеспечение деятельности МКУ «Управление сельского хозяйство Богучарского района Воронежской области"</w:t>
      </w:r>
    </w:p>
    <w:p w:rsidR="0041160C" w:rsidRPr="00287645" w:rsidRDefault="0041160C" w:rsidP="00287645">
      <w:pPr>
        <w:pStyle w:val="1"/>
        <w:spacing w:line="360" w:lineRule="auto"/>
        <w:ind w:firstLine="709"/>
        <w:jc w:val="both"/>
        <w:rPr>
          <w:rFonts w:ascii="Times New Roman" w:hAnsi="Times New Roman" w:cs="Times New Roman"/>
          <w:b w:val="0"/>
          <w:color w:val="000000"/>
          <w:sz w:val="28"/>
          <w:szCs w:val="28"/>
        </w:rPr>
      </w:pPr>
      <w:r w:rsidRPr="00287645">
        <w:rPr>
          <w:rFonts w:ascii="Times New Roman" w:hAnsi="Times New Roman" w:cs="Times New Roman"/>
          <w:b w:val="0"/>
          <w:bCs w:val="0"/>
          <w:color w:val="000000"/>
          <w:sz w:val="28"/>
          <w:szCs w:val="28"/>
        </w:rPr>
        <w:t>Раздел 4 .</w:t>
      </w:r>
      <w:r w:rsidRPr="00287645">
        <w:rPr>
          <w:rFonts w:ascii="Times New Roman" w:hAnsi="Times New Roman" w:cs="Times New Roman"/>
          <w:b w:val="0"/>
          <w:color w:val="000000"/>
          <w:sz w:val="28"/>
          <w:szCs w:val="28"/>
        </w:rPr>
        <w:t>Характеристика мер муниципального регулирования.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Меры муниципального регулирования в рамках подпрограммы не предусмотрены.</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Раздел 5. Информация об участии общественных, научных и</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иных организаций, а также внебюджетных фондов, юридических и</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физических лиц в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В реализации подпрограммы принимают участие ОАО «Росагролизинг», ОАО «Воронежобллизинг», Воронежский филиал ОАО «Россельхозбанк».</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ОАО «Росагролизинг» является государственной компанией, выполняющей задачи по обеспечению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ОАО «Воронежобллизинг» выполняет функции оператора Государственной компании ОАО «Росагролизинг» на территории Воронежской области.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Одной из основных задач Воронежского филиала ОАО «Россельхозбанк» является кредитно-финансовое обеспечение мероприятий подпрограммы.</w:t>
      </w:r>
    </w:p>
    <w:p w:rsidR="0041160C" w:rsidRPr="00287645" w:rsidRDefault="0041160C" w:rsidP="00287645">
      <w:pPr>
        <w:shd w:val="clear" w:color="auto" w:fill="FFFFFF"/>
        <w:spacing w:line="360" w:lineRule="auto"/>
        <w:ind w:firstLine="709"/>
        <w:rPr>
          <w:rFonts w:ascii="Times New Roman" w:hAnsi="Times New Roman"/>
          <w:bCs/>
          <w:color w:val="000000"/>
          <w:sz w:val="28"/>
          <w:szCs w:val="28"/>
        </w:rPr>
      </w:pPr>
      <w:bookmarkStart w:id="9" w:name="sub_60"/>
      <w:r w:rsidRPr="00287645">
        <w:rPr>
          <w:rFonts w:ascii="Times New Roman" w:hAnsi="Times New Roman"/>
          <w:bCs/>
          <w:color w:val="000000"/>
          <w:sz w:val="28"/>
          <w:szCs w:val="28"/>
        </w:rPr>
        <w:t>Раздел 6. Финансовое обеспечение реализации подпрограммы.</w:t>
      </w:r>
    </w:p>
    <w:p w:rsidR="0041160C" w:rsidRPr="00287645" w:rsidRDefault="0041160C" w:rsidP="00287645">
      <w:pPr>
        <w:pStyle w:val="ConsPlusCell"/>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Финансирование мероприятий подпрограммы предусмотрено за счет средств федерального, областного и местных бюджетов.</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сельского хозяйства» приведены в приложениях 2 и 3.</w:t>
      </w:r>
    </w:p>
    <w:p w:rsidR="0041160C" w:rsidRPr="00287645" w:rsidRDefault="0041160C" w:rsidP="00287645">
      <w:pPr>
        <w:pStyle w:val="ConsPlusNormal0"/>
        <w:spacing w:line="360" w:lineRule="auto"/>
        <w:ind w:firstLine="709"/>
        <w:jc w:val="both"/>
        <w:rPr>
          <w:rFonts w:ascii="Times New Roman" w:hAnsi="Times New Roman" w:cs="Times New Roman"/>
          <w:sz w:val="28"/>
          <w:szCs w:val="28"/>
        </w:rPr>
      </w:pPr>
      <w:r w:rsidRPr="00287645">
        <w:rPr>
          <w:rFonts w:ascii="Times New Roman" w:hAnsi="Times New Roman" w:cs="Times New Roman"/>
          <w:sz w:val="28"/>
          <w:szCs w:val="28"/>
        </w:rPr>
        <w:t>Объем ассигнований из местного бюджета ежегодно подлежит уточнению в установленном порядке.</w:t>
      </w:r>
    </w:p>
    <w:p w:rsidR="0041160C" w:rsidRPr="00287645" w:rsidRDefault="0041160C" w:rsidP="00287645">
      <w:pPr>
        <w:pStyle w:val="af6"/>
        <w:widowControl w:val="0"/>
        <w:autoSpaceDE w:val="0"/>
        <w:autoSpaceDN w:val="0"/>
        <w:adjustRightInd w:val="0"/>
        <w:spacing w:after="0" w:line="360" w:lineRule="auto"/>
        <w:ind w:left="0"/>
        <w:jc w:val="center"/>
        <w:rPr>
          <w:rFonts w:ascii="Times New Roman" w:hAnsi="Times New Roman"/>
          <w:sz w:val="28"/>
          <w:szCs w:val="28"/>
        </w:rPr>
      </w:pPr>
      <w:r w:rsidRPr="00287645">
        <w:rPr>
          <w:rFonts w:ascii="Times New Roman" w:hAnsi="Times New Roman"/>
          <w:sz w:val="28"/>
          <w:szCs w:val="28"/>
        </w:rPr>
        <w:t>Раздел 7. Анализ рисков реализации муниципальной программы и описание мер управления рисками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К рискам относятся: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lastRenderedPageBreak/>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ухудшение эпизоотической ситуации;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возникновение на территории района чрезвычайных ситуаций техногенного и природного характера.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Управление рисками реализации муниципальной программы будет осуществляться на основе:</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использования мер, предусмотренных </w:t>
      </w:r>
      <w:hyperlink r:id="rId18" w:history="1">
        <w:r w:rsidRPr="00287645">
          <w:rPr>
            <w:rStyle w:val="afa"/>
            <w:rFonts w:ascii="Times New Roman" w:hAnsi="Times New Roman"/>
            <w:b w:val="0"/>
            <w:color w:val="000000"/>
            <w:sz w:val="28"/>
            <w:szCs w:val="28"/>
          </w:rPr>
          <w:t>Федеральным законом</w:t>
        </w:r>
      </w:hyperlink>
      <w:r w:rsidRPr="00287645">
        <w:rPr>
          <w:rFonts w:ascii="Times New Roman" w:hAnsi="Times New Roman"/>
          <w:color w:val="000000"/>
          <w:sz w:val="28"/>
          <w:szCs w:val="28"/>
        </w:rPr>
        <w:t xml:space="preserve"> от 25 июля 2011 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9" w:history="1">
        <w:r w:rsidRPr="00287645">
          <w:rPr>
            <w:rStyle w:val="afa"/>
            <w:rFonts w:ascii="Times New Roman" w:hAnsi="Times New Roman"/>
            <w:b w:val="0"/>
            <w:color w:val="000000"/>
            <w:sz w:val="28"/>
            <w:szCs w:val="28"/>
          </w:rPr>
          <w:t>Законом</w:t>
        </w:r>
      </w:hyperlink>
      <w:r w:rsidRPr="00287645">
        <w:rPr>
          <w:rFonts w:ascii="Times New Roman" w:hAnsi="Times New Roman"/>
          <w:color w:val="000000"/>
          <w:sz w:val="28"/>
          <w:szCs w:val="28"/>
        </w:rPr>
        <w:t xml:space="preserve"> Воронежской области от 7 июня 2007 г. № 66-ОЗ «О развитии сельского хозяйства на территории Воронежской области»;</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проведения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подготовки и представления отчетов в правительство Воронежской области о ходе реализации мероприятий муниципальной программы. При </w:t>
      </w:r>
      <w:r w:rsidRPr="00287645">
        <w:rPr>
          <w:rFonts w:ascii="Times New Roman" w:hAnsi="Times New Roman"/>
          <w:color w:val="000000"/>
          <w:sz w:val="28"/>
          <w:szCs w:val="28"/>
        </w:rPr>
        <w:lastRenderedPageBreak/>
        <w:t>необходимости в представляемую информацию будут включаться предложения о корректировке муниципальной программы.</w:t>
      </w:r>
    </w:p>
    <w:p w:rsidR="0041160C" w:rsidRPr="00287645" w:rsidRDefault="0041160C" w:rsidP="00287645">
      <w:pPr>
        <w:pStyle w:val="af6"/>
        <w:widowControl w:val="0"/>
        <w:autoSpaceDE w:val="0"/>
        <w:autoSpaceDN w:val="0"/>
        <w:adjustRightInd w:val="0"/>
        <w:spacing w:after="0" w:line="360" w:lineRule="auto"/>
        <w:ind w:left="0"/>
        <w:jc w:val="center"/>
        <w:rPr>
          <w:rFonts w:ascii="Times New Roman" w:hAnsi="Times New Roman"/>
          <w:sz w:val="28"/>
          <w:szCs w:val="28"/>
        </w:rPr>
      </w:pPr>
      <w:r w:rsidRPr="00287645">
        <w:rPr>
          <w:rFonts w:ascii="Times New Roman" w:hAnsi="Times New Roman"/>
          <w:sz w:val="28"/>
          <w:szCs w:val="28"/>
        </w:rPr>
        <w:t>Раздел 8. Оценка эффективности реализации подпрограммы</w:t>
      </w:r>
    </w:p>
    <w:bookmarkEnd w:id="9"/>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результате реализации мероприятий программы в 2014-2020 годах планируется достижение следующих показателей, характеризующих эффективность реализации 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количественном выражении:</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сельского хозяйства в хозяйствах всех категорий (в сопоставимых ценах) в 2020 году по отношению к 2012 году на 26,5 процента;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растениеводства в хозяйствах всех категорий (в сопоставимых ценах) в 2020 году по отношению к 2012 году на 12,5 процента;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 xml:space="preserve">увеличение производства продукции животноводства в хозяйствах всех категорий (в сопоставимых ценах) в 2020 году по отношению к 2012 году на 45,5 процентов; </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обеспечение среднегодового темпа прироста объема инвестиций в основной капитал сельского хозяйства в размере не менее 6,0 процентов;</w:t>
      </w:r>
    </w:p>
    <w:p w:rsidR="0041160C" w:rsidRPr="00287645" w:rsidRDefault="0041160C" w:rsidP="00287645">
      <w:pPr>
        <w:pStyle w:val="ac"/>
        <w:tabs>
          <w:tab w:val="left" w:pos="415"/>
        </w:tabs>
        <w:spacing w:line="360" w:lineRule="auto"/>
        <w:ind w:firstLine="709"/>
        <w:jc w:val="both"/>
        <w:rPr>
          <w:rFonts w:ascii="Times New Roman" w:hAnsi="Times New Roman"/>
          <w:color w:val="000000"/>
          <w:sz w:val="28"/>
          <w:szCs w:val="28"/>
        </w:rPr>
      </w:pPr>
      <w:r w:rsidRPr="00287645">
        <w:rPr>
          <w:rFonts w:ascii="Times New Roman" w:hAnsi="Times New Roman"/>
          <w:color w:val="000000"/>
          <w:sz w:val="28"/>
          <w:szCs w:val="28"/>
        </w:rPr>
        <w:t>повышение уровня рентабельности сельскохозяйственных организаций до 15 процентов (с учетом субсидий);</w:t>
      </w:r>
    </w:p>
    <w:p w:rsidR="0041160C" w:rsidRPr="00287645" w:rsidRDefault="0041160C" w:rsidP="00287645">
      <w:pPr>
        <w:pStyle w:val="af6"/>
        <w:spacing w:after="0" w:line="360" w:lineRule="auto"/>
        <w:ind w:left="0" w:firstLine="709"/>
        <w:jc w:val="both"/>
        <w:rPr>
          <w:rFonts w:ascii="Times New Roman" w:hAnsi="Times New Roman"/>
          <w:color w:val="000000"/>
          <w:sz w:val="28"/>
          <w:szCs w:val="28"/>
        </w:rPr>
      </w:pPr>
      <w:r w:rsidRPr="00287645">
        <w:rPr>
          <w:rFonts w:ascii="Times New Roman" w:hAnsi="Times New Roman"/>
          <w:color w:val="000000"/>
          <w:sz w:val="28"/>
          <w:szCs w:val="28"/>
        </w:rPr>
        <w:t>доведение уровня заработной платы в сельском хозяйстве до 21,5 тыс. рублей к 2020 году.</w:t>
      </w:r>
    </w:p>
    <w:p w:rsidR="0041160C" w:rsidRPr="00287645" w:rsidRDefault="0041160C" w:rsidP="00287645">
      <w:pPr>
        <w:pStyle w:val="af6"/>
        <w:spacing w:after="0" w:line="360" w:lineRule="auto"/>
        <w:ind w:left="0" w:firstLine="709"/>
        <w:jc w:val="both"/>
        <w:rPr>
          <w:rFonts w:ascii="Times New Roman" w:hAnsi="Times New Roman"/>
          <w:sz w:val="28"/>
          <w:szCs w:val="28"/>
        </w:rPr>
      </w:pPr>
      <w:r w:rsidRPr="00287645">
        <w:rPr>
          <w:rFonts w:ascii="Times New Roman" w:hAnsi="Times New Roman"/>
          <w:sz w:val="28"/>
          <w:szCs w:val="28"/>
        </w:rPr>
        <w:t xml:space="preserve">В результате реализации муниципальной программы валовой сбор зерна (в весе после доработки) повысится к 2020 году до 108,8 тыс. тонн против 92,9 тыс. тонн в 2013 году, или на 17,1%. Этому будут способствовать меры по </w:t>
      </w:r>
      <w:r w:rsidRPr="00287645">
        <w:rPr>
          <w:rFonts w:ascii="Times New Roman" w:hAnsi="Times New Roman"/>
          <w:sz w:val="28"/>
          <w:szCs w:val="28"/>
        </w:rPr>
        <w:lastRenderedPageBreak/>
        <w:t>улучшению использования земель сельскохозяйственного назначения, обеспечению развития селекции и элитного семеноводства, росту площадей используемых мелиорированных земель к 2020 году до 1500 гектаров.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Производство скота и птицы (в живом весе) к 2020 году возрастет по сравнению с 2013 годом до 12,7 тыс. тонн, или в 1,6 раза к уровню 2013 года, молока - до 23,8 тыс. тонн (133,0% к уровню 2013 года).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Среднемесячная заработная плата в сельском хозяйстве увеличится до 21,2 тыс. рублей.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качественном выражении: повысится уровень конкурентоспособности сельскохозяйственных организаций и продукции, производимой в агропромышленном комплексе района; комплексное развитие и повышение эффективности производства животноводческой продукции и продуктов ее переработки; повышение конкурентоспособности продукции животноводства, сырья и продовольствия.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Прогнозные значения показателей (индикаторов) достижения целей и решения задач муниципальной программы приведены в таблице 1 приложения.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41160C" w:rsidRPr="00287645" w:rsidRDefault="0041160C" w:rsidP="00287645">
      <w:pPr>
        <w:spacing w:line="360" w:lineRule="auto"/>
        <w:ind w:firstLine="709"/>
        <w:rPr>
          <w:rFonts w:ascii="Times New Roman" w:hAnsi="Times New Roman"/>
          <w:color w:val="000000"/>
          <w:sz w:val="28"/>
          <w:szCs w:val="28"/>
        </w:rPr>
      </w:pPr>
    </w:p>
    <w:p w:rsidR="0041160C" w:rsidRPr="00287645" w:rsidRDefault="0041160C" w:rsidP="00287645">
      <w:pPr>
        <w:pStyle w:val="1"/>
        <w:spacing w:line="360" w:lineRule="auto"/>
        <w:ind w:firstLine="0"/>
        <w:rPr>
          <w:rFonts w:ascii="Times New Roman" w:hAnsi="Times New Roman" w:cs="Times New Roman"/>
          <w:b w:val="0"/>
          <w:color w:val="000000"/>
          <w:sz w:val="28"/>
          <w:szCs w:val="28"/>
        </w:rPr>
      </w:pPr>
      <w:r w:rsidRPr="00287645">
        <w:rPr>
          <w:rFonts w:ascii="Times New Roman" w:hAnsi="Times New Roman" w:cs="Times New Roman"/>
          <w:b w:val="0"/>
          <w:color w:val="000000"/>
          <w:sz w:val="28"/>
          <w:szCs w:val="28"/>
        </w:rPr>
        <w:t xml:space="preserve">Паспорт подпрограммы 2 </w:t>
      </w:r>
    </w:p>
    <w:p w:rsidR="0041160C" w:rsidRPr="00287645" w:rsidRDefault="0041160C" w:rsidP="00287645">
      <w:pPr>
        <w:pStyle w:val="1"/>
        <w:spacing w:line="360" w:lineRule="auto"/>
        <w:ind w:firstLine="0"/>
        <w:rPr>
          <w:rFonts w:ascii="Times New Roman" w:hAnsi="Times New Roman" w:cs="Times New Roman"/>
          <w:b w:val="0"/>
          <w:color w:val="000000"/>
          <w:sz w:val="28"/>
          <w:szCs w:val="28"/>
        </w:rPr>
      </w:pPr>
      <w:r w:rsidRPr="00287645">
        <w:rPr>
          <w:rFonts w:ascii="Times New Roman" w:hAnsi="Times New Roman" w:cs="Times New Roman"/>
          <w:b w:val="0"/>
          <w:color w:val="000000"/>
          <w:sz w:val="28"/>
          <w:szCs w:val="28"/>
        </w:rPr>
        <w:t xml:space="preserve">«Устойчивое развитие сельских территорий Богучарского муниципального района на 2014 - 2017 годы и на период до 2020 года» муниципальной </w:t>
      </w:r>
      <w:r w:rsidRPr="00287645">
        <w:rPr>
          <w:rFonts w:ascii="Times New Roman" w:hAnsi="Times New Roman" w:cs="Times New Roman"/>
          <w:b w:val="0"/>
          <w:color w:val="000000"/>
          <w:sz w:val="28"/>
          <w:szCs w:val="28"/>
        </w:rPr>
        <w:lastRenderedPageBreak/>
        <w:t>программы Богучарского муниципального района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p w:rsidR="0041160C" w:rsidRPr="00287645" w:rsidRDefault="0041160C" w:rsidP="00287645">
      <w:pPr>
        <w:spacing w:line="360" w:lineRule="auto"/>
        <w:ind w:firstLine="709"/>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3190"/>
        <w:gridCol w:w="6305"/>
      </w:tblGrid>
      <w:tr w:rsidR="0041160C" w:rsidRPr="00287645" w:rsidTr="007B331E">
        <w:trPr>
          <w:trHeight w:val="1060"/>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Исполнители подпрограммы государственной программы</w:t>
            </w:r>
          </w:p>
        </w:tc>
        <w:tc>
          <w:tcPr>
            <w:tcW w:w="6305"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1160C" w:rsidRPr="00287645" w:rsidTr="007B331E">
        <w:trPr>
          <w:trHeight w:val="1337"/>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Основное мероприятие, входящее в состав подпрограммы муниципальной программы</w:t>
            </w:r>
          </w:p>
        </w:tc>
        <w:tc>
          <w:tcPr>
            <w:tcW w:w="6305"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Улучшение жилищных условий граждан, в том числе молодых семей и молодых специалистов, проживающих и работающих в сельской местности</w:t>
            </w:r>
          </w:p>
        </w:tc>
      </w:tr>
      <w:tr w:rsidR="0041160C" w:rsidRPr="00287645" w:rsidTr="007B331E">
        <w:trPr>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Цели подпрограммы государственной программы</w:t>
            </w:r>
          </w:p>
        </w:tc>
        <w:tc>
          <w:tcPr>
            <w:tcW w:w="6305" w:type="dxa"/>
            <w:shd w:val="clear" w:color="000000" w:fill="FFFFFF"/>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Создание комфортных условий жизнедеятельности в сельской местности;</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формирование у граждан позитивного отношения к сельской местности и сельскому образу жизни</w:t>
            </w:r>
          </w:p>
        </w:tc>
      </w:tr>
      <w:tr w:rsidR="0041160C" w:rsidRPr="00287645" w:rsidTr="007B331E">
        <w:trPr>
          <w:trHeight w:val="64"/>
          <w:jc w:val="center"/>
        </w:trPr>
        <w:tc>
          <w:tcPr>
            <w:tcW w:w="3190" w:type="dxa"/>
            <w:shd w:val="clear" w:color="auto" w:fill="auto"/>
          </w:tcPr>
          <w:p w:rsidR="0041160C" w:rsidRPr="00287645" w:rsidRDefault="0041160C" w:rsidP="00287645">
            <w:pPr>
              <w:pBdr>
                <w:top w:val="single" w:sz="4" w:space="1" w:color="auto"/>
              </w:pBd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Задачи подпрограммы государственной программы</w:t>
            </w:r>
          </w:p>
        </w:tc>
        <w:tc>
          <w:tcPr>
            <w:tcW w:w="6305" w:type="dxa"/>
            <w:shd w:val="clear" w:color="000000" w:fill="FFFFFF"/>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Удовлетворение потребностей сельского населения, в том числе молодых семей и молодых специалистов, в благоустроенном жилье.</w:t>
            </w:r>
          </w:p>
        </w:tc>
      </w:tr>
      <w:tr w:rsidR="0041160C" w:rsidRPr="00287645" w:rsidTr="007B331E">
        <w:trPr>
          <w:trHeight w:val="2747"/>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Основные целевые индикаторы и показатели подпрограммы государственной программы</w:t>
            </w:r>
          </w:p>
        </w:tc>
        <w:tc>
          <w:tcPr>
            <w:tcW w:w="6305"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Ввод (приобретение) жилья для граждан, проживающих и работающих в сельской местности, в том числе для молодых семей и молодых специалистов;</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сокращение общего числа семей, нуждающихся в улучшении жилищных условий, в сельской местности (нарастающим итогом);</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 xml:space="preserve">сокращение числа молодых семей и молодых </w:t>
            </w:r>
            <w:r w:rsidRPr="00287645">
              <w:rPr>
                <w:rFonts w:ascii="Times New Roman" w:hAnsi="Times New Roman"/>
                <w:color w:val="000000"/>
                <w:sz w:val="28"/>
                <w:szCs w:val="28"/>
              </w:rPr>
              <w:lastRenderedPageBreak/>
              <w:t>специалистов, нуждающихся в улучшении жилищных условий, в сельской местности (нарастающим итогом)</w:t>
            </w:r>
          </w:p>
        </w:tc>
      </w:tr>
      <w:tr w:rsidR="0041160C" w:rsidRPr="00287645" w:rsidTr="007B331E">
        <w:trPr>
          <w:trHeight w:val="1178"/>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lastRenderedPageBreak/>
              <w:t>Сроки реализации подпрограммы государственной программы</w:t>
            </w:r>
          </w:p>
        </w:tc>
        <w:tc>
          <w:tcPr>
            <w:tcW w:w="6305"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2014 – 2020 годы:</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1 этап - 2014 - 2017 годы;</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2 этап - 2018 - 2020 годы</w:t>
            </w:r>
          </w:p>
        </w:tc>
      </w:tr>
      <w:tr w:rsidR="0041160C" w:rsidRPr="00287645" w:rsidTr="007B331E">
        <w:trPr>
          <w:trHeight w:val="284"/>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Объемы и источники финансирования подпрограммы государственной программы</w:t>
            </w:r>
          </w:p>
          <w:p w:rsidR="0041160C" w:rsidRPr="00287645" w:rsidRDefault="0041160C" w:rsidP="00287645">
            <w:pPr>
              <w:spacing w:line="360" w:lineRule="auto"/>
              <w:ind w:firstLine="0"/>
              <w:rPr>
                <w:rFonts w:ascii="Times New Roman" w:hAnsi="Times New Roman"/>
                <w:color w:val="000000"/>
                <w:sz w:val="28"/>
                <w:szCs w:val="28"/>
              </w:rPr>
            </w:pPr>
          </w:p>
        </w:tc>
        <w:tc>
          <w:tcPr>
            <w:tcW w:w="6305" w:type="dxa"/>
            <w:shd w:val="clear" w:color="auto" w:fill="auto"/>
          </w:tcPr>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Общий объем финансирования на реализацию подпрограммы составляет 129947,56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31269,36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33478,74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4596,64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60602,82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годам:</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2014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23294,84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3377,1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4298,1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499,84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15119,8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2015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19054,25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lastRenderedPageBreak/>
              <w:t>федеральный бюджет – 5243,45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3465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471,1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9874,7тыс.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2016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30238,47тыс.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6874,81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5926,44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757,7тыс.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16679,52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2017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14340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3943,5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4947,3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- 717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4732,2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2018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14340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3943,5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4947,3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- 717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4732,2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2019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14340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lastRenderedPageBreak/>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3943,5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4947,3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- 717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4732,2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2020 год:</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всего – 14340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 том числе по источникам финансирования:</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федеральный бюджет – 3943,5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областной бюджет – 4947,3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местный бюджет - 717 тыс. рублей;</w:t>
            </w:r>
          </w:p>
          <w:p w:rsidR="0041160C" w:rsidRPr="00287645" w:rsidRDefault="0041160C" w:rsidP="00287645">
            <w:pPr>
              <w:spacing w:line="360" w:lineRule="auto"/>
              <w:ind w:firstLine="198"/>
              <w:rPr>
                <w:rFonts w:ascii="Times New Roman" w:hAnsi="Times New Roman"/>
                <w:color w:val="000000"/>
                <w:sz w:val="28"/>
                <w:szCs w:val="28"/>
              </w:rPr>
            </w:pPr>
            <w:r w:rsidRPr="00287645">
              <w:rPr>
                <w:rFonts w:ascii="Times New Roman" w:hAnsi="Times New Roman"/>
                <w:color w:val="000000"/>
                <w:sz w:val="28"/>
                <w:szCs w:val="28"/>
              </w:rPr>
              <w:t>внебюджетные источники – 4732,2 тыс. рублей.</w:t>
            </w:r>
          </w:p>
        </w:tc>
      </w:tr>
      <w:tr w:rsidR="0041160C" w:rsidRPr="00287645" w:rsidTr="007B331E">
        <w:trPr>
          <w:jc w:val="center"/>
        </w:trPr>
        <w:tc>
          <w:tcPr>
            <w:tcW w:w="3190"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lastRenderedPageBreak/>
              <w:t>Ожидаемые непосредственные результаты реализации подпрограммы государственной программы</w:t>
            </w:r>
          </w:p>
        </w:tc>
        <w:tc>
          <w:tcPr>
            <w:tcW w:w="6305" w:type="dxa"/>
            <w:shd w:val="clear" w:color="auto" w:fill="auto"/>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tc>
      </w:tr>
    </w:tbl>
    <w:p w:rsidR="0041160C" w:rsidRPr="00287645" w:rsidRDefault="0041160C" w:rsidP="00287645">
      <w:pPr>
        <w:pStyle w:val="1"/>
        <w:spacing w:line="360" w:lineRule="auto"/>
        <w:ind w:firstLine="0"/>
        <w:rPr>
          <w:rFonts w:ascii="Times New Roman" w:hAnsi="Times New Roman" w:cs="Times New Roman"/>
          <w:b w:val="0"/>
          <w:color w:val="000000"/>
          <w:sz w:val="28"/>
          <w:szCs w:val="28"/>
        </w:rPr>
      </w:pPr>
      <w:r w:rsidRPr="00287645">
        <w:rPr>
          <w:rFonts w:ascii="Times New Roman" w:hAnsi="Times New Roman" w:cs="Times New Roman"/>
          <w:b w:val="0"/>
          <w:color w:val="000000"/>
          <w:sz w:val="28"/>
          <w:szCs w:val="28"/>
        </w:rPr>
        <w:t>Раздел 1. Характеристика сферы реализации подпрограммы, описание основных проблем в указанной сфере и прогноз ее развития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Согласно итогам Всероссийской переписи населения 2010 года удельный вес горожан в общей численности составил 31,7 процента, селян – 68,3 процента. 11746 жителей Богучарского муниципального района проживали в городе Богучар, 27300 человек в сельских населенных пунктах, расположенных на территории Богучарского муниципального района.</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Сложившаяся за годы реформ социальная ситуация на селе, выраженная в обесценивании сельскохозяйственного труда, отсутствии общественно </w:t>
      </w:r>
      <w:r w:rsidRPr="00287645">
        <w:rPr>
          <w:rFonts w:ascii="Times New Roman" w:hAnsi="Times New Roman"/>
          <w:sz w:val="28"/>
          <w:szCs w:val="28"/>
        </w:rPr>
        <w:lastRenderedPageBreak/>
        <w:t>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 Увеличилось отставание села от города по уровню и условиям жизнедеятельности, нарастают негативные изменения в образе жизни сельского населения. Основная масса сельских населенных пунктов характеризуется бытовой неустроенностью.</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Возросла интенсивность миграции молодежи из села в возрасте до 30 лет.</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Ухудшается и демографическая ситуация на селе. Естественная убыль сельского населения за последние годы увеличилась, снижается продолжительность жизни.</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В результате на селе сложилась неблагоприятная ситуация, прогрессирует обезлюдение сельских территорий, преобладает низкий уровень развития инженерной и социальной инфраструктуры.</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Преобладает снижение качества жизни в сельской местности, сокращение сети учреждений социальной инфраструктуры. Недостаточно дошкольных учреждений в сельской местности, общеобразовательные школы, учреждений культурно - досугового типа находятся в непригодном состоянии. Имеющиеся в сельской местности многие фельдшерско-акушерские пункты расположены в приспособленных зданиях, не имеющих коммунальных удобств.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Большое количество семей нуждаются в улучшении жилищных условий.</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 xml:space="preserve">Уровень благоустройства сельского жилищного фонда остается низким. Многие сельские поселения, лишены связью, с сетью путей сообщения общего </w:t>
      </w:r>
      <w:r w:rsidRPr="00287645">
        <w:rPr>
          <w:rFonts w:ascii="Times New Roman" w:hAnsi="Times New Roman"/>
          <w:sz w:val="28"/>
          <w:szCs w:val="28"/>
        </w:rPr>
        <w:lastRenderedPageBreak/>
        <w:t>пользования, из-за отсутствия дорог с твердым покрытием, отвечающим нормативным стандартам.</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республиканского и местных бюджетов, внебюджетных средств.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Реализация областной целевой программы «Социальное развитие села до 2013 года», утвержденной постановлением Воронежской областной Думы от 3 марта 2005 года № 1183-</w:t>
      </w:r>
      <w:r w:rsidRPr="00287645">
        <w:rPr>
          <w:rFonts w:ascii="Times New Roman" w:hAnsi="Times New Roman"/>
          <w:color w:val="000000"/>
          <w:sz w:val="28"/>
          <w:szCs w:val="28"/>
          <w:lang w:val="en-US"/>
        </w:rPr>
        <w:t>III</w:t>
      </w:r>
      <w:r w:rsidRPr="00287645">
        <w:rPr>
          <w:rFonts w:ascii="Times New Roman" w:hAnsi="Times New Roman"/>
          <w:color w:val="000000"/>
          <w:sz w:val="28"/>
          <w:szCs w:val="28"/>
        </w:rPr>
        <w:t>-ОД, создала определенные предпосылки для, улучшения жилищных условий сельского населения, проживающего на территории Богучарского муниципального района.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На реализацию мероприятий по улучшению жилищных условий сельского населения в 2003 – 2013 годах было выделено 66954 тыс. рублей, в том числе за счет средств федерального бюджета – 27123 тыс. рублей, областного бюджета – 21793 тыс. рублей, местного бюджета – 2587 тыс. рублей, внебюджетных источников – 15451 тыс. рублей.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За указанный период построено и приобретено 8,7 тыс. кв. метров жилья в сельской местности. Это позволило улучшить жилищные условия 106 сельским семьям.</w:t>
      </w:r>
    </w:p>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2.1. Приоритеты муниципальной политики в сфере реализации муниципальной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Подпрограмма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федеральной целевой программой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w:t>
      </w:r>
    </w:p>
    <w:p w:rsidR="0041160C" w:rsidRPr="00287645" w:rsidRDefault="0041160C" w:rsidP="00287645">
      <w:pPr>
        <w:pStyle w:val="ConsPlusNormal0"/>
        <w:spacing w:line="360" w:lineRule="auto"/>
        <w:ind w:firstLine="709"/>
        <w:jc w:val="both"/>
        <w:rPr>
          <w:rFonts w:ascii="Times New Roman" w:hAnsi="Times New Roman" w:cs="Times New Roman"/>
          <w:color w:val="000000"/>
          <w:sz w:val="28"/>
          <w:szCs w:val="28"/>
        </w:rPr>
      </w:pPr>
      <w:r w:rsidRPr="00287645">
        <w:rPr>
          <w:rFonts w:ascii="Times New Roman" w:hAnsi="Times New Roman" w:cs="Times New Roman"/>
          <w:color w:val="000000"/>
          <w:sz w:val="28"/>
          <w:szCs w:val="28"/>
        </w:rPr>
        <w:t>2.2. Цели, задачи и показатели (индикаторы) достижения целей и решения задач муниципальной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Реализация подпрограммы направлена на создание предпосылок для устойчивого развития сельских территорий посредством достижения следующих целей: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создание комфортных условий жизнедеятельности в сельской местности;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активизация участия граждан, проживающих в сельской местности, в реализации общественно значимых проектов;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формирование позитивного отношения к сельской местности и сельскому образу жизни.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Для достижения целей государственной политики в области устойчивого развития сельских территорий в рамках реализации подпрограммы предусматривается решение следующей задачи: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удовлетворение потребностей сельского населения, в том числе молодых семей и молодых специалистов, в благоустроенном жилье.</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Целевыми показателями (индикаторами) подпрограммы являются: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ввод (приобретение) жилья для граждан, проживающих и работающих в сельской местности, в том числе для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сокращение числа семей, нуждающихся в улучшении жилищных условий, в сельской местности, в том числе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2.3. Описание основных ожидаемых конечных результатов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Реализация мероприятий подпрограммы позволит за период 2014 - 2020 годов обеспечить:</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ввод (приобретение) 3,8 тыс. кв. метров жилья для граждан, проживающих и работающих в сельской местности, в том числе 2,2 тыс. кв. метров жилья для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2.4. Сроки и этапы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Реализация подпрограммы будет осуществляться поэтапно.</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Первый этап (2014 – 2017 годы) предусматривает преодоление существенных межрайонных различий в уровне и качестве жизни сельского населения на основе дифференцированной государственной поддержки из федерального и областного бюджетов муниципальных программ устойчивого развития сельских территорий.</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Второй этап реализации подпрограммы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 xml:space="preserve">Раздел 3. Характеристика основных мероприятий и мероприятий </w:t>
      </w:r>
      <w:r w:rsidRPr="00287645">
        <w:rPr>
          <w:rFonts w:ascii="Times New Roman" w:hAnsi="Times New Roman"/>
          <w:color w:val="000000"/>
          <w:sz w:val="28"/>
          <w:szCs w:val="28"/>
        </w:rPr>
        <w:br/>
        <w:t>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программы «Социальное развитие села до 2013 года», а также с учетом комплексного подхода к решению социально-экономических проблем развития сельских территорий на основе принципов проектного </w:t>
      </w:r>
      <w:r w:rsidRPr="00287645">
        <w:rPr>
          <w:rFonts w:ascii="Times New Roman" w:hAnsi="Times New Roman"/>
          <w:color w:val="000000"/>
          <w:sz w:val="28"/>
          <w:szCs w:val="28"/>
        </w:rPr>
        <w:lastRenderedPageBreak/>
        <w:t>финансирования и комплексного планирования развития сельских территорий на основании документов территориального планирования.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Подпрограмма предусматривает реализацию одного основного мероприятия:</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улучшение жилищных условий граждан, в том числе молодых семей и молодых специалистов, проживающих и работающих в сельской местности;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1. 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 проживающих и работающих в сельской местности.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предоставления социальных выплат за счет средств федерального, областного и местных бюджетов на строительство и приобретение жилья в сельской местности (за исключением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использования при строительстве (приобретении) жилья механизмов ипотечного жилищного кредитования и материнского (семейного) капитала;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увеличения объемов жилищного строительства в сельской местности на основе стимулирования инвестиционной активности в жилищной сфере.</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За период реализации подпрограммы предусматривается ввести 3,8 тыс. кв. метров общей площади жилья в сельской местности, в том числе 2,2 тыс. кв. метров для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Социальные выплаты на строительство (приобретение) жилья гражданам Российской Федерации, в том числе молодым семьям и молодым специалистам, проживающим и работающим в сельской местности, предоставляются 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приложением №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(далее - ФЦП).</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Право граждан на получение указанной социальной выплаты удостоверяется свидетельством по форме, предусмотренной приложением № 5 к ФЦП.</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Гражданин, имеющий право на получение указанной социальной выплаты, представляет в администрацию муниципального образования по месту постоянного жительства заявление по форме, предусмотренной </w:t>
      </w:r>
      <w:hyperlink w:anchor="sub_10600" w:history="1">
        <w:r w:rsidRPr="00287645">
          <w:rPr>
            <w:rStyle w:val="afa"/>
            <w:rFonts w:ascii="Times New Roman" w:hAnsi="Times New Roman"/>
            <w:b w:val="0"/>
            <w:color w:val="000000"/>
            <w:sz w:val="28"/>
            <w:szCs w:val="28"/>
          </w:rPr>
          <w:t>приложением № 6</w:t>
        </w:r>
      </w:hyperlink>
      <w:r w:rsidRPr="00287645">
        <w:rPr>
          <w:rFonts w:ascii="Times New Roman" w:hAnsi="Times New Roman"/>
          <w:color w:val="000000"/>
          <w:sz w:val="28"/>
          <w:szCs w:val="28"/>
        </w:rPr>
        <w:t xml:space="preserve"> к ФЦП.</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xml:space="preserve">Для оценки реализации указанного основного мероприятия используются показатели «ввод (приобретение) жилья для граждан, проживающих и работающих в сельской местности, в том числе для молодых семей и молодых специалистов», «сокращение общего числа семей, нуждающихся в улучшении жилищных условий, в сельской местности (нарастающим итогом)», </w:t>
      </w:r>
      <w:r w:rsidRPr="00287645">
        <w:rPr>
          <w:rFonts w:ascii="Times New Roman" w:hAnsi="Times New Roman"/>
          <w:color w:val="000000"/>
          <w:sz w:val="28"/>
          <w:szCs w:val="28"/>
        </w:rPr>
        <w:lastRenderedPageBreak/>
        <w:t>«сокращение числа молодых семей и молодых специалистов, нуждающихся в улучшении жилищных условий, в сельской местности (нарастающим итогом)».</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Прогнозные значения показателей (индикаторов), характеризующих эффективность данного основного мероприятия, приведены в приложении 1 к муниципальной программе.</w:t>
      </w:r>
    </w:p>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Раздел 4. Основные меры муниципального и правового регулирования</w:t>
      </w:r>
    </w:p>
    <w:p w:rsidR="0041160C" w:rsidRPr="00287645" w:rsidRDefault="0041160C" w:rsidP="00287645">
      <w:pPr>
        <w:spacing w:line="360" w:lineRule="auto"/>
        <w:ind w:firstLine="709"/>
        <w:rPr>
          <w:rFonts w:ascii="Times New Roman" w:hAnsi="Times New Roman"/>
          <w:sz w:val="28"/>
          <w:szCs w:val="28"/>
        </w:rPr>
      </w:pPr>
      <w:r w:rsidRPr="0028764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Раздел 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 реализации мероприятий подпрограммы принимают участие жители сельских поселений, на территории которых осуществляются данные мероприятия. За период реализации подпрограммы планируется привлечь внебюджетных источников на улучшение жилищных условий граждан, в том числе молодых семей и молодых специалистов, проживающих и работающих в сельской местности, – 60602,82тыс. рублей;</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Раздел 6. Финансовое обеспечение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Подпрограмма реализуется за счет средств федерального, областного, местных бюджетов и внебюджетных источников.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Общий объем финансирования подпрограммы составляет 129947,56 тыс. рублей, в том числе:</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за счет средств федерального бюджета – 31269,36 тыс. рублей (24,1%);</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за счет средств областного бюджета – 33478,74 тыс. рублей (25,8%);</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за счет средств местных бюджетов – 4596,64 тыс. рублей (3,5 %);</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lastRenderedPageBreak/>
        <w:t>за счет средств внебюджетных источников – 60602,82 тыс. рублей (46,6%).</w:t>
      </w:r>
    </w:p>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Раздел 7. Анализ рисков реализации подпрограммы и описание мер управления рисками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Перечень рисков реализации подпрограммы и меры по их снижению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4394"/>
      </w:tblGrid>
      <w:tr w:rsidR="0041160C" w:rsidRPr="00287645" w:rsidTr="007B331E">
        <w:tc>
          <w:tcPr>
            <w:tcW w:w="3652"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Наименование риска</w:t>
            </w:r>
          </w:p>
        </w:tc>
        <w:tc>
          <w:tcPr>
            <w:tcW w:w="1701"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Уровень влияния</w:t>
            </w:r>
          </w:p>
        </w:tc>
        <w:tc>
          <w:tcPr>
            <w:tcW w:w="4394"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Меры по их снижению</w:t>
            </w:r>
          </w:p>
        </w:tc>
      </w:tr>
      <w:tr w:rsidR="0041160C" w:rsidRPr="00287645" w:rsidTr="007B331E">
        <w:tc>
          <w:tcPr>
            <w:tcW w:w="3652"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1</w:t>
            </w:r>
          </w:p>
        </w:tc>
        <w:tc>
          <w:tcPr>
            <w:tcW w:w="1701"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2</w:t>
            </w:r>
          </w:p>
        </w:tc>
        <w:tc>
          <w:tcPr>
            <w:tcW w:w="4394" w:type="dxa"/>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3</w:t>
            </w:r>
          </w:p>
        </w:tc>
      </w:tr>
      <w:tr w:rsidR="0041160C" w:rsidRPr="00287645" w:rsidTr="007B331E">
        <w:trPr>
          <w:trHeight w:val="1864"/>
        </w:trPr>
        <w:tc>
          <w:tcPr>
            <w:tcW w:w="3652"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Институционально-правовые риски:</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отсутствие нормативного регулирования основных мероприятий подпрограммы</w:t>
            </w:r>
          </w:p>
        </w:tc>
        <w:tc>
          <w:tcPr>
            <w:tcW w:w="1701"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Умеренный</w:t>
            </w:r>
          </w:p>
        </w:tc>
        <w:tc>
          <w:tcPr>
            <w:tcW w:w="4394"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Принятие нормативных правовых актов Воронежской области, необходимых для реализации мероприятий подпрограммы</w:t>
            </w:r>
          </w:p>
        </w:tc>
      </w:tr>
      <w:tr w:rsidR="0041160C" w:rsidRPr="00287645" w:rsidTr="007B331E">
        <w:tc>
          <w:tcPr>
            <w:tcW w:w="3652"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Организационные риски: запаздывание разработки, согласования и выполнения мероприятий подпрограммы</w:t>
            </w:r>
          </w:p>
        </w:tc>
        <w:tc>
          <w:tcPr>
            <w:tcW w:w="1701"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Умеренный</w:t>
            </w:r>
          </w:p>
        </w:tc>
        <w:tc>
          <w:tcPr>
            <w:tcW w:w="4394"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Повышение квалификации и ответственности персонала для своевременной и эффективной реализации мероприятий подпрограммы;</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координация деятельности персонала и налаживание административных процедур для снижения данного риска</w:t>
            </w:r>
          </w:p>
        </w:tc>
      </w:tr>
      <w:tr w:rsidR="0041160C" w:rsidRPr="00287645" w:rsidTr="007B331E">
        <w:tc>
          <w:tcPr>
            <w:tcW w:w="3652"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 xml:space="preserve">Финансовые риски: дефицит бюджетных средств, необходимых для реализации основных мероприятий </w:t>
            </w:r>
            <w:r w:rsidRPr="00287645">
              <w:rPr>
                <w:rFonts w:ascii="Times New Roman" w:hAnsi="Times New Roman"/>
                <w:color w:val="000000"/>
                <w:sz w:val="28"/>
                <w:szCs w:val="28"/>
              </w:rPr>
              <w:lastRenderedPageBreak/>
              <w:t>подпрограммы; недостаточное привлечение внебюджетных средств</w:t>
            </w:r>
          </w:p>
        </w:tc>
        <w:tc>
          <w:tcPr>
            <w:tcW w:w="1701"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lastRenderedPageBreak/>
              <w:t>Высокий</w:t>
            </w:r>
          </w:p>
        </w:tc>
        <w:tc>
          <w:tcPr>
            <w:tcW w:w="4394"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 xml:space="preserve">Обеспечение сбалансированного распределения финансовых средств по основным мероприятиям подпрограммы в соответствии с ожидаемыми </w:t>
            </w:r>
            <w:r w:rsidRPr="00287645">
              <w:rPr>
                <w:rFonts w:ascii="Times New Roman" w:hAnsi="Times New Roman"/>
                <w:color w:val="000000"/>
                <w:sz w:val="28"/>
                <w:szCs w:val="28"/>
              </w:rPr>
              <w:lastRenderedPageBreak/>
              <w:t>конечными результатами</w:t>
            </w:r>
          </w:p>
        </w:tc>
      </w:tr>
      <w:tr w:rsidR="0041160C" w:rsidRPr="00287645" w:rsidTr="007B331E">
        <w:tc>
          <w:tcPr>
            <w:tcW w:w="3652"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lastRenderedPageBreak/>
              <w:t>Непредвиденные риски:</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резкое ухудшение состояния экономики вследствие финансового и экономического кризиса;</w:t>
            </w:r>
          </w:p>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природные и техногенные катастрофы и катаклизмы</w:t>
            </w:r>
          </w:p>
        </w:tc>
        <w:tc>
          <w:tcPr>
            <w:tcW w:w="1701"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Высокий</w:t>
            </w:r>
          </w:p>
        </w:tc>
        <w:tc>
          <w:tcPr>
            <w:tcW w:w="4394" w:type="dxa"/>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Осуществление прогнозирования социально-экономического развития с учетом возможного ухудшения экономической ситуации</w:t>
            </w:r>
          </w:p>
        </w:tc>
      </w:tr>
    </w:tbl>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Раздел 8. Оценка эффективности реализации подпрограммы</w:t>
      </w:r>
    </w:p>
    <w:p w:rsidR="0041160C" w:rsidRPr="00287645" w:rsidRDefault="0041160C" w:rsidP="00287645">
      <w:pPr>
        <w:pStyle w:val="1"/>
        <w:spacing w:line="360" w:lineRule="auto"/>
        <w:ind w:firstLine="709"/>
        <w:jc w:val="both"/>
        <w:rPr>
          <w:rFonts w:ascii="Times New Roman" w:hAnsi="Times New Roman" w:cs="Times New Roman"/>
          <w:b w:val="0"/>
          <w:color w:val="000000"/>
          <w:sz w:val="28"/>
          <w:szCs w:val="28"/>
        </w:rPr>
      </w:pPr>
      <w:r w:rsidRPr="00287645">
        <w:rPr>
          <w:rFonts w:ascii="Times New Roman" w:hAnsi="Times New Roman" w:cs="Times New Roman"/>
          <w:b w:val="0"/>
          <w:color w:val="000000"/>
          <w:sz w:val="28"/>
          <w:szCs w:val="28"/>
        </w:rPr>
        <w:t>В результате реализации мероприятий подпрограммы к 2020 году планируется достижение следующих показателей, характеризующих эффективность реализации подпрограммы:</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 в количественном выражении:</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ввод (приобретение) 3,8 тыс. кв. метров жилья для граждан, проживающих и работающих в сельской местности, в том числе 2,2 тыс. кв. метров для молодых семей и молодых специалистов;</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сокращение числа семей, нуждающихся в улучшении жилищных условий, в сельской местности на 16,3 процента; в том числе молодых семей и молодых специалистов – 25,2 процента;</w:t>
      </w:r>
    </w:p>
    <w:p w:rsidR="0041160C" w:rsidRPr="00287645" w:rsidRDefault="0041160C" w:rsidP="00287645">
      <w:pPr>
        <w:spacing w:line="360" w:lineRule="auto"/>
        <w:ind w:firstLine="709"/>
        <w:rPr>
          <w:rFonts w:ascii="Times New Roman" w:hAnsi="Times New Roman"/>
          <w:color w:val="000000"/>
          <w:sz w:val="28"/>
          <w:szCs w:val="28"/>
        </w:rPr>
      </w:pPr>
      <w:r w:rsidRPr="00287645">
        <w:rPr>
          <w:rFonts w:ascii="Times New Roman" w:hAnsi="Times New Roman"/>
          <w:color w:val="000000"/>
          <w:sz w:val="28"/>
          <w:szCs w:val="28"/>
        </w:rPr>
        <w:t>Прогнозные значения показателей (индикаторов) достижения целей и решения задач государственной программы приведены в приложении 1 приложения к муниципальной программе.</w:t>
      </w:r>
    </w:p>
    <w:p w:rsidR="0041160C" w:rsidRPr="00287645" w:rsidRDefault="0041160C" w:rsidP="00287645">
      <w:pPr>
        <w:spacing w:line="360" w:lineRule="auto"/>
        <w:ind w:firstLine="0"/>
        <w:rPr>
          <w:rFonts w:ascii="Times New Roman" w:hAnsi="Times New Roman"/>
          <w:color w:val="000000"/>
          <w:sz w:val="28"/>
          <w:szCs w:val="28"/>
        </w:rPr>
        <w:sectPr w:rsidR="0041160C" w:rsidRPr="00287645" w:rsidSect="008A71C0">
          <w:pgSz w:w="11906" w:h="16838"/>
          <w:pgMar w:top="2268" w:right="567" w:bottom="567" w:left="1701" w:header="709" w:footer="709" w:gutter="0"/>
          <w:cols w:space="708"/>
          <w:docGrid w:linePitch="360"/>
        </w:sectPr>
      </w:pPr>
    </w:p>
    <w:tbl>
      <w:tblPr>
        <w:tblW w:w="15280" w:type="dxa"/>
        <w:jc w:val="right"/>
        <w:tblInd w:w="93" w:type="dxa"/>
        <w:tblLook w:val="04A0" w:firstRow="1" w:lastRow="0" w:firstColumn="1" w:lastColumn="0" w:noHBand="0" w:noVBand="1"/>
      </w:tblPr>
      <w:tblGrid>
        <w:gridCol w:w="594"/>
        <w:gridCol w:w="4891"/>
        <w:gridCol w:w="1471"/>
        <w:gridCol w:w="1121"/>
        <w:gridCol w:w="1103"/>
        <w:gridCol w:w="1214"/>
        <w:gridCol w:w="1324"/>
        <w:gridCol w:w="1122"/>
        <w:gridCol w:w="1100"/>
        <w:gridCol w:w="1340"/>
      </w:tblGrid>
      <w:tr w:rsidR="0041160C" w:rsidRPr="00287645" w:rsidTr="007B331E">
        <w:trPr>
          <w:trHeight w:val="1680"/>
          <w:jc w:val="right"/>
        </w:trPr>
        <w:tc>
          <w:tcPr>
            <w:tcW w:w="543" w:type="dxa"/>
            <w:vAlign w:val="center"/>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color w:val="000000"/>
                <w:sz w:val="28"/>
                <w:szCs w:val="28"/>
              </w:rPr>
              <w:lastRenderedPageBreak/>
              <w:br w:type="page"/>
            </w:r>
          </w:p>
        </w:tc>
        <w:tc>
          <w:tcPr>
            <w:tcW w:w="4950" w:type="dxa"/>
            <w:vAlign w:val="bottom"/>
            <w:hideMark/>
          </w:tcPr>
          <w:p w:rsidR="0041160C" w:rsidRPr="00287645" w:rsidRDefault="0041160C" w:rsidP="00287645">
            <w:pPr>
              <w:spacing w:line="360" w:lineRule="auto"/>
              <w:ind w:firstLine="0"/>
              <w:rPr>
                <w:rFonts w:ascii="Times New Roman" w:hAnsi="Times New Roman"/>
                <w:sz w:val="28"/>
                <w:szCs w:val="28"/>
              </w:rPr>
            </w:pPr>
          </w:p>
        </w:tc>
        <w:tc>
          <w:tcPr>
            <w:tcW w:w="9787" w:type="dxa"/>
            <w:gridSpan w:val="8"/>
            <w:vAlign w:val="bottom"/>
            <w:hideMark/>
          </w:tcPr>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 xml:space="preserve">Приложение 1 к муниципальной программе </w:t>
            </w:r>
          </w:p>
        </w:tc>
      </w:tr>
      <w:tr w:rsidR="0041160C" w:rsidRPr="00287645" w:rsidTr="007B331E">
        <w:trPr>
          <w:trHeight w:val="600"/>
          <w:jc w:val="right"/>
        </w:trPr>
        <w:tc>
          <w:tcPr>
            <w:tcW w:w="15280" w:type="dxa"/>
            <w:gridSpan w:val="10"/>
            <w:tcBorders>
              <w:top w:val="nil"/>
              <w:left w:val="nil"/>
              <w:bottom w:val="single" w:sz="4" w:space="0" w:color="auto"/>
              <w:right w:val="nil"/>
            </w:tcBorders>
            <w:vAlign w:val="bottom"/>
            <w:hideMark/>
          </w:tcPr>
          <w:p w:rsidR="0041160C" w:rsidRPr="00287645" w:rsidRDefault="0041160C" w:rsidP="00287645">
            <w:pPr>
              <w:spacing w:line="360" w:lineRule="auto"/>
              <w:ind w:firstLine="0"/>
              <w:jc w:val="center"/>
              <w:rPr>
                <w:rFonts w:ascii="Times New Roman" w:hAnsi="Times New Roman"/>
                <w:bCs/>
                <w:color w:val="000000"/>
                <w:sz w:val="28"/>
                <w:szCs w:val="28"/>
              </w:rPr>
            </w:pPr>
            <w:r w:rsidRPr="00287645">
              <w:rPr>
                <w:rFonts w:ascii="Times New Roman" w:hAnsi="Times New Roman"/>
                <w:bCs/>
                <w:color w:val="000000"/>
                <w:sz w:val="28"/>
                <w:szCs w:val="28"/>
              </w:rPr>
              <w:t>Сведения о показателях (индикаторах) муниципальной программы Богучарского муниципального района Воронежской области и их значениях</w:t>
            </w:r>
          </w:p>
        </w:tc>
      </w:tr>
      <w:tr w:rsidR="0041160C" w:rsidRPr="00287645" w:rsidTr="007B331E">
        <w:trPr>
          <w:trHeight w:val="765"/>
          <w:jc w:val="right"/>
        </w:trPr>
        <w:tc>
          <w:tcPr>
            <w:tcW w:w="543" w:type="dxa"/>
            <w:vMerge w:val="restart"/>
            <w:tcBorders>
              <w:top w:val="nil"/>
              <w:left w:val="single" w:sz="4" w:space="0" w:color="auto"/>
              <w:bottom w:val="single" w:sz="4" w:space="0" w:color="000000"/>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п/п</w:t>
            </w:r>
          </w:p>
        </w:tc>
        <w:tc>
          <w:tcPr>
            <w:tcW w:w="4950" w:type="dxa"/>
            <w:vMerge w:val="restart"/>
            <w:tcBorders>
              <w:top w:val="nil"/>
              <w:left w:val="single" w:sz="4" w:space="0" w:color="auto"/>
              <w:bottom w:val="single" w:sz="4" w:space="0" w:color="000000"/>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Наименование показателя (индикатора)</w:t>
            </w:r>
          </w:p>
        </w:tc>
        <w:tc>
          <w:tcPr>
            <w:tcW w:w="1423" w:type="dxa"/>
            <w:vMerge w:val="restart"/>
            <w:tcBorders>
              <w:top w:val="nil"/>
              <w:left w:val="single" w:sz="4" w:space="0" w:color="auto"/>
              <w:bottom w:val="single" w:sz="4" w:space="0" w:color="000000"/>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Ед. измерения</w:t>
            </w:r>
          </w:p>
        </w:tc>
        <w:tc>
          <w:tcPr>
            <w:tcW w:w="8364" w:type="dxa"/>
            <w:gridSpan w:val="7"/>
            <w:tcBorders>
              <w:top w:val="single" w:sz="4" w:space="0" w:color="auto"/>
              <w:left w:val="nil"/>
              <w:bottom w:val="single" w:sz="4" w:space="0" w:color="auto"/>
              <w:right w:val="single" w:sz="4" w:space="0" w:color="000000"/>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Значения показателя (индикатора) по годам реализации государственной программы</w:t>
            </w:r>
          </w:p>
        </w:tc>
      </w:tr>
      <w:tr w:rsidR="0041160C" w:rsidRPr="00287645" w:rsidTr="007B331E">
        <w:trPr>
          <w:trHeight w:val="315"/>
          <w:jc w:val="right"/>
        </w:trPr>
        <w:tc>
          <w:tcPr>
            <w:tcW w:w="0" w:type="auto"/>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127"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2014</w:t>
            </w:r>
          </w:p>
        </w:tc>
        <w:tc>
          <w:tcPr>
            <w:tcW w:w="1109"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2015</w:t>
            </w:r>
          </w:p>
        </w:tc>
        <w:tc>
          <w:tcPr>
            <w:tcW w:w="1223"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2016</w:t>
            </w:r>
          </w:p>
        </w:tc>
        <w:tc>
          <w:tcPr>
            <w:tcW w:w="1337"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2017</w:t>
            </w:r>
          </w:p>
        </w:tc>
        <w:tc>
          <w:tcPr>
            <w:tcW w:w="1128"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2018</w:t>
            </w:r>
          </w:p>
        </w:tc>
        <w:tc>
          <w:tcPr>
            <w:tcW w:w="110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2019</w:t>
            </w:r>
          </w:p>
        </w:tc>
        <w:tc>
          <w:tcPr>
            <w:tcW w:w="1340" w:type="dxa"/>
            <w:tcBorders>
              <w:top w:val="nil"/>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2020</w:t>
            </w:r>
          </w:p>
        </w:tc>
      </w:tr>
      <w:tr w:rsidR="0041160C" w:rsidRPr="00287645" w:rsidTr="007B331E">
        <w:trPr>
          <w:trHeight w:val="315"/>
          <w:jc w:val="right"/>
        </w:trPr>
        <w:tc>
          <w:tcPr>
            <w:tcW w:w="543" w:type="dxa"/>
            <w:tcBorders>
              <w:top w:val="nil"/>
              <w:left w:val="single" w:sz="4" w:space="0" w:color="auto"/>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495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1423"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w:t>
            </w:r>
          </w:p>
        </w:tc>
        <w:tc>
          <w:tcPr>
            <w:tcW w:w="1127"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w:t>
            </w:r>
          </w:p>
        </w:tc>
        <w:tc>
          <w:tcPr>
            <w:tcW w:w="1109"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w:t>
            </w:r>
          </w:p>
        </w:tc>
        <w:tc>
          <w:tcPr>
            <w:tcW w:w="1223"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w:t>
            </w:r>
          </w:p>
        </w:tc>
        <w:tc>
          <w:tcPr>
            <w:tcW w:w="1337"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8</w:t>
            </w:r>
          </w:p>
        </w:tc>
        <w:tc>
          <w:tcPr>
            <w:tcW w:w="1128"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w:t>
            </w:r>
          </w:p>
        </w:tc>
        <w:tc>
          <w:tcPr>
            <w:tcW w:w="110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w:t>
            </w:r>
          </w:p>
        </w:tc>
        <w:tc>
          <w:tcPr>
            <w:tcW w:w="134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11</w:t>
            </w:r>
          </w:p>
        </w:tc>
      </w:tr>
      <w:tr w:rsidR="0041160C" w:rsidRPr="00287645" w:rsidTr="007B331E">
        <w:trPr>
          <w:trHeight w:val="600"/>
          <w:jc w:val="right"/>
        </w:trPr>
        <w:tc>
          <w:tcPr>
            <w:tcW w:w="15280" w:type="dxa"/>
            <w:gridSpan w:val="10"/>
            <w:tcBorders>
              <w:top w:val="single" w:sz="4" w:space="0" w:color="auto"/>
              <w:left w:val="single" w:sz="4" w:space="0" w:color="auto"/>
              <w:bottom w:val="single" w:sz="4" w:space="0" w:color="auto"/>
              <w:right w:val="single" w:sz="4" w:space="0" w:color="000000"/>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Муниципальная программа "Развитие сельского хозяйства, производства пищевых продуктов и инфраструктуры агропродовольственного рынка Богучарского муниципального района"</w:t>
            </w:r>
          </w:p>
        </w:tc>
      </w:tr>
      <w:tr w:rsidR="0041160C" w:rsidRPr="00287645" w:rsidTr="007B331E">
        <w:trPr>
          <w:trHeight w:val="585"/>
          <w:jc w:val="right"/>
        </w:trPr>
        <w:tc>
          <w:tcPr>
            <w:tcW w:w="543" w:type="dxa"/>
            <w:tcBorders>
              <w:top w:val="nil"/>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4950" w:type="dxa"/>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Индекс производства продукции сельского хозяйства в хозяйствах всех категорий (в сопоставимых ценах)</w:t>
            </w:r>
          </w:p>
        </w:tc>
        <w:tc>
          <w:tcPr>
            <w:tcW w:w="142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105,5</w:t>
            </w:r>
          </w:p>
        </w:tc>
        <w:tc>
          <w:tcPr>
            <w:tcW w:w="1109"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104,4</w:t>
            </w:r>
          </w:p>
        </w:tc>
        <w:tc>
          <w:tcPr>
            <w:tcW w:w="1223"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103,5</w:t>
            </w:r>
          </w:p>
        </w:tc>
        <w:tc>
          <w:tcPr>
            <w:tcW w:w="1337"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103,3</w:t>
            </w:r>
          </w:p>
        </w:tc>
        <w:tc>
          <w:tcPr>
            <w:tcW w:w="1128"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103,0</w:t>
            </w:r>
          </w:p>
        </w:tc>
        <w:tc>
          <w:tcPr>
            <w:tcW w:w="11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102,5</w:t>
            </w:r>
          </w:p>
        </w:tc>
        <w:tc>
          <w:tcPr>
            <w:tcW w:w="134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101,9</w:t>
            </w:r>
          </w:p>
        </w:tc>
      </w:tr>
      <w:tr w:rsidR="0041160C" w:rsidRPr="00287645" w:rsidTr="007B331E">
        <w:trPr>
          <w:trHeight w:val="540"/>
          <w:jc w:val="right"/>
        </w:trPr>
        <w:tc>
          <w:tcPr>
            <w:tcW w:w="543" w:type="dxa"/>
            <w:tcBorders>
              <w:top w:val="nil"/>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4950"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Индекс производства продукции растениеводства (в сопоставимых ценах)</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102,0</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101,9</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101,7</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128"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100"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340"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101,5</w:t>
            </w:r>
          </w:p>
        </w:tc>
      </w:tr>
      <w:tr w:rsidR="0041160C" w:rsidRPr="00287645" w:rsidTr="007B331E">
        <w:trPr>
          <w:trHeight w:val="480"/>
          <w:jc w:val="right"/>
        </w:trPr>
        <w:tc>
          <w:tcPr>
            <w:tcW w:w="543" w:type="dxa"/>
            <w:tcBorders>
              <w:top w:val="nil"/>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w:t>
            </w:r>
          </w:p>
        </w:tc>
        <w:tc>
          <w:tcPr>
            <w:tcW w:w="495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 xml:space="preserve">Индекс производства продукции </w:t>
            </w:r>
            <w:r w:rsidRPr="00287645">
              <w:rPr>
                <w:rFonts w:ascii="Times New Roman" w:hAnsi="Times New Roman"/>
                <w:color w:val="000000"/>
                <w:sz w:val="28"/>
                <w:szCs w:val="28"/>
              </w:rPr>
              <w:lastRenderedPageBreak/>
              <w:t>животноводства (в сопоставимых ценах</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w:t>
            </w:r>
          </w:p>
        </w:tc>
        <w:tc>
          <w:tcPr>
            <w:tcW w:w="112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106,5</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106,0</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105,9</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105,2</w:t>
            </w:r>
          </w:p>
        </w:tc>
        <w:tc>
          <w:tcPr>
            <w:tcW w:w="1128"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105,2</w:t>
            </w:r>
          </w:p>
        </w:tc>
        <w:tc>
          <w:tcPr>
            <w:tcW w:w="1100"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105,0</w:t>
            </w:r>
          </w:p>
        </w:tc>
        <w:tc>
          <w:tcPr>
            <w:tcW w:w="1340"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104,7</w:t>
            </w:r>
          </w:p>
        </w:tc>
      </w:tr>
      <w:tr w:rsidR="0041160C" w:rsidRPr="00287645" w:rsidTr="007B331E">
        <w:trPr>
          <w:trHeight w:val="795"/>
          <w:jc w:val="right"/>
        </w:trPr>
        <w:tc>
          <w:tcPr>
            <w:tcW w:w="543" w:type="dxa"/>
            <w:tcBorders>
              <w:top w:val="nil"/>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4.</w:t>
            </w:r>
          </w:p>
        </w:tc>
        <w:tc>
          <w:tcPr>
            <w:tcW w:w="4950" w:type="dxa"/>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423" w:type="dxa"/>
            <w:tcBorders>
              <w:top w:val="nil"/>
              <w:left w:val="single" w:sz="4" w:space="0" w:color="auto"/>
              <w:bottom w:val="single" w:sz="4" w:space="0" w:color="auto"/>
              <w:right w:val="nil"/>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рублей</w:t>
            </w:r>
          </w:p>
        </w:tc>
        <w:tc>
          <w:tcPr>
            <w:tcW w:w="1127" w:type="dxa"/>
            <w:tcBorders>
              <w:top w:val="single" w:sz="4" w:space="0" w:color="auto"/>
              <w:left w:val="single" w:sz="4" w:space="0" w:color="auto"/>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15263</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16826</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18340</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19624</w:t>
            </w:r>
          </w:p>
        </w:tc>
        <w:tc>
          <w:tcPr>
            <w:tcW w:w="1128"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20605</w:t>
            </w:r>
          </w:p>
        </w:tc>
        <w:tc>
          <w:tcPr>
            <w:tcW w:w="1100" w:type="dxa"/>
            <w:tcBorders>
              <w:top w:val="single" w:sz="4" w:space="0" w:color="auto"/>
              <w:left w:val="nil"/>
              <w:bottom w:val="single" w:sz="4" w:space="0" w:color="auto"/>
              <w:right w:val="single" w:sz="4" w:space="0" w:color="auto"/>
            </w:tcBorders>
            <w:noWrap/>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20956</w:t>
            </w:r>
          </w:p>
        </w:tc>
        <w:tc>
          <w:tcPr>
            <w:tcW w:w="1340" w:type="dxa"/>
            <w:tcBorders>
              <w:top w:val="single" w:sz="4" w:space="0" w:color="auto"/>
              <w:left w:val="nil"/>
              <w:bottom w:val="single" w:sz="4" w:space="0" w:color="auto"/>
              <w:right w:val="single" w:sz="4" w:space="0" w:color="auto"/>
            </w:tcBorders>
            <w:shd w:val="clear" w:color="auto" w:fill="FFFFFF"/>
            <w:noWrap/>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21200</w:t>
            </w:r>
          </w:p>
        </w:tc>
      </w:tr>
      <w:tr w:rsidR="0041160C" w:rsidRPr="00287645" w:rsidTr="007B331E">
        <w:trPr>
          <w:trHeight w:val="585"/>
          <w:jc w:val="right"/>
        </w:trPr>
        <w:tc>
          <w:tcPr>
            <w:tcW w:w="543" w:type="dxa"/>
            <w:tcBorders>
              <w:top w:val="nil"/>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w:t>
            </w:r>
          </w:p>
        </w:tc>
        <w:tc>
          <w:tcPr>
            <w:tcW w:w="4950"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Индекс физического объема инвестиций в основной капитал сельского хозяйства</w:t>
            </w:r>
          </w:p>
        </w:tc>
        <w:tc>
          <w:tcPr>
            <w:tcW w:w="1423" w:type="dxa"/>
            <w:tcBorders>
              <w:top w:val="nil"/>
              <w:left w:val="nil"/>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104,8</w:t>
            </w:r>
          </w:p>
        </w:tc>
        <w:tc>
          <w:tcPr>
            <w:tcW w:w="1109"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105,2</w:t>
            </w:r>
          </w:p>
        </w:tc>
        <w:tc>
          <w:tcPr>
            <w:tcW w:w="1223"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105,3</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105,5</w:t>
            </w:r>
          </w:p>
        </w:tc>
        <w:tc>
          <w:tcPr>
            <w:tcW w:w="1128"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105,8</w:t>
            </w:r>
          </w:p>
        </w:tc>
        <w:tc>
          <w:tcPr>
            <w:tcW w:w="110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105,9</w:t>
            </w:r>
          </w:p>
        </w:tc>
        <w:tc>
          <w:tcPr>
            <w:tcW w:w="1340"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106,0</w:t>
            </w:r>
          </w:p>
        </w:tc>
      </w:tr>
      <w:tr w:rsidR="0041160C" w:rsidRPr="00287645" w:rsidTr="007B331E">
        <w:trPr>
          <w:trHeight w:val="555"/>
          <w:jc w:val="right"/>
        </w:trPr>
        <w:tc>
          <w:tcPr>
            <w:tcW w:w="5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w:t>
            </w:r>
          </w:p>
        </w:tc>
        <w:tc>
          <w:tcPr>
            <w:tcW w:w="4950"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Рентабельность сельскохозяйственных организаций (с учетом субсидий)</w:t>
            </w:r>
          </w:p>
        </w:tc>
        <w:tc>
          <w:tcPr>
            <w:tcW w:w="1423" w:type="dxa"/>
            <w:tcBorders>
              <w:top w:val="single" w:sz="4" w:space="0" w:color="auto"/>
              <w:left w:val="nil"/>
              <w:bottom w:val="single" w:sz="4" w:space="0" w:color="auto"/>
              <w:right w:val="single" w:sz="4" w:space="0" w:color="auto"/>
            </w:tcBorders>
            <w:shd w:val="clear" w:color="auto" w:fill="FFFFFF"/>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12</w:t>
            </w:r>
          </w:p>
        </w:tc>
        <w:tc>
          <w:tcPr>
            <w:tcW w:w="1109"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13,1</w:t>
            </w:r>
          </w:p>
        </w:tc>
        <w:tc>
          <w:tcPr>
            <w:tcW w:w="1223"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13,3</w:t>
            </w:r>
          </w:p>
        </w:tc>
        <w:tc>
          <w:tcPr>
            <w:tcW w:w="1337"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13,2</w:t>
            </w:r>
          </w:p>
        </w:tc>
        <w:tc>
          <w:tcPr>
            <w:tcW w:w="1128"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14</w:t>
            </w:r>
          </w:p>
        </w:tc>
        <w:tc>
          <w:tcPr>
            <w:tcW w:w="1100"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15</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15,1</w:t>
            </w:r>
          </w:p>
        </w:tc>
      </w:tr>
      <w:tr w:rsidR="0041160C" w:rsidRPr="00287645" w:rsidTr="007B331E">
        <w:trPr>
          <w:trHeight w:val="300"/>
          <w:jc w:val="right"/>
        </w:trPr>
        <w:tc>
          <w:tcPr>
            <w:tcW w:w="15280" w:type="dxa"/>
            <w:gridSpan w:val="10"/>
            <w:tcBorders>
              <w:top w:val="single" w:sz="4" w:space="0" w:color="auto"/>
              <w:left w:val="single" w:sz="4" w:space="0" w:color="auto"/>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bCs/>
                <w:sz w:val="28"/>
                <w:szCs w:val="28"/>
              </w:rPr>
              <w:t>Подпрограмма 1 "Развитие сельского хозяйства и социальной инфраструктуры села"</w:t>
            </w:r>
            <w:r w:rsidRPr="00287645">
              <w:rPr>
                <w:rFonts w:ascii="Times New Roman" w:hAnsi="Times New Roman"/>
                <w:sz w:val="28"/>
                <w:szCs w:val="28"/>
              </w:rPr>
              <w:t> </w:t>
            </w:r>
          </w:p>
        </w:tc>
      </w:tr>
      <w:tr w:rsidR="0041160C" w:rsidRPr="00287645" w:rsidTr="007B331E">
        <w:trPr>
          <w:trHeight w:val="600"/>
          <w:jc w:val="right"/>
        </w:trPr>
        <w:tc>
          <w:tcPr>
            <w:tcW w:w="543" w:type="dxa"/>
            <w:tcBorders>
              <w:top w:val="nil"/>
              <w:left w:val="single" w:sz="4" w:space="0" w:color="auto"/>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4950" w:type="dxa"/>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Индекс производства продукции сельского хозяйства в хозяйствах всех категорий (в сопоставимых ценах)</w:t>
            </w:r>
          </w:p>
        </w:tc>
        <w:tc>
          <w:tcPr>
            <w:tcW w:w="142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105,5</w:t>
            </w:r>
          </w:p>
        </w:tc>
        <w:tc>
          <w:tcPr>
            <w:tcW w:w="1109"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104,4</w:t>
            </w:r>
          </w:p>
        </w:tc>
        <w:tc>
          <w:tcPr>
            <w:tcW w:w="1223"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103,5</w:t>
            </w:r>
          </w:p>
        </w:tc>
        <w:tc>
          <w:tcPr>
            <w:tcW w:w="1337"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103,3</w:t>
            </w:r>
          </w:p>
        </w:tc>
        <w:tc>
          <w:tcPr>
            <w:tcW w:w="1128"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103,0</w:t>
            </w:r>
          </w:p>
        </w:tc>
        <w:tc>
          <w:tcPr>
            <w:tcW w:w="11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102,5</w:t>
            </w:r>
          </w:p>
        </w:tc>
        <w:tc>
          <w:tcPr>
            <w:tcW w:w="134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101,9</w:t>
            </w:r>
          </w:p>
        </w:tc>
      </w:tr>
      <w:tr w:rsidR="0041160C" w:rsidRPr="00287645" w:rsidTr="007B331E">
        <w:trPr>
          <w:trHeight w:val="495"/>
          <w:jc w:val="right"/>
        </w:trPr>
        <w:tc>
          <w:tcPr>
            <w:tcW w:w="543" w:type="dxa"/>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4950"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 xml:space="preserve">Индекс производства продукции </w:t>
            </w:r>
            <w:r w:rsidRPr="00287645">
              <w:rPr>
                <w:rFonts w:ascii="Times New Roman" w:hAnsi="Times New Roman"/>
                <w:color w:val="000000"/>
                <w:sz w:val="28"/>
                <w:szCs w:val="28"/>
              </w:rPr>
              <w:lastRenderedPageBreak/>
              <w:t>растениеводства (в сопоставимых ценах)</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w:t>
            </w:r>
          </w:p>
        </w:tc>
        <w:tc>
          <w:tcPr>
            <w:tcW w:w="112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102,0</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101,9</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101,7</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128"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100"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101,6</w:t>
            </w:r>
          </w:p>
        </w:tc>
        <w:tc>
          <w:tcPr>
            <w:tcW w:w="1340" w:type="dxa"/>
            <w:tcBorders>
              <w:top w:val="nil"/>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101,5</w:t>
            </w:r>
          </w:p>
        </w:tc>
      </w:tr>
      <w:tr w:rsidR="0041160C" w:rsidRPr="00287645" w:rsidTr="007B331E">
        <w:trPr>
          <w:trHeight w:val="540"/>
          <w:jc w:val="right"/>
        </w:trPr>
        <w:tc>
          <w:tcPr>
            <w:tcW w:w="54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3.</w:t>
            </w:r>
          </w:p>
        </w:tc>
        <w:tc>
          <w:tcPr>
            <w:tcW w:w="495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Индекс производства продукции животноводства (в сопоставимых ценах</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106,5</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106,0</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105,9</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105,2</w:t>
            </w:r>
          </w:p>
        </w:tc>
        <w:tc>
          <w:tcPr>
            <w:tcW w:w="1128"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105,2</w:t>
            </w:r>
          </w:p>
        </w:tc>
        <w:tc>
          <w:tcPr>
            <w:tcW w:w="1100"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105,0</w:t>
            </w:r>
          </w:p>
        </w:tc>
        <w:tc>
          <w:tcPr>
            <w:tcW w:w="1340"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104,7</w:t>
            </w:r>
          </w:p>
        </w:tc>
      </w:tr>
      <w:tr w:rsidR="0041160C" w:rsidRPr="00287645" w:rsidTr="007B331E">
        <w:trPr>
          <w:trHeight w:val="855"/>
          <w:jc w:val="right"/>
        </w:trPr>
        <w:tc>
          <w:tcPr>
            <w:tcW w:w="54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w:t>
            </w:r>
          </w:p>
        </w:tc>
        <w:tc>
          <w:tcPr>
            <w:tcW w:w="4950" w:type="dxa"/>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423" w:type="dxa"/>
            <w:tcBorders>
              <w:top w:val="nil"/>
              <w:left w:val="single" w:sz="4" w:space="0" w:color="auto"/>
              <w:bottom w:val="single" w:sz="4" w:space="0" w:color="auto"/>
              <w:right w:val="nil"/>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рублей</w:t>
            </w:r>
          </w:p>
        </w:tc>
        <w:tc>
          <w:tcPr>
            <w:tcW w:w="1127" w:type="dxa"/>
            <w:tcBorders>
              <w:top w:val="single" w:sz="4" w:space="0" w:color="auto"/>
              <w:left w:val="single" w:sz="4" w:space="0" w:color="auto"/>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15263</w:t>
            </w:r>
          </w:p>
        </w:tc>
        <w:tc>
          <w:tcPr>
            <w:tcW w:w="1109"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16826</w:t>
            </w:r>
          </w:p>
        </w:tc>
        <w:tc>
          <w:tcPr>
            <w:tcW w:w="1223"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18340</w:t>
            </w:r>
          </w:p>
        </w:tc>
        <w:tc>
          <w:tcPr>
            <w:tcW w:w="1337" w:type="dxa"/>
            <w:tcBorders>
              <w:top w:val="single" w:sz="4" w:space="0" w:color="auto"/>
              <w:left w:val="nil"/>
              <w:bottom w:val="nil"/>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19624</w:t>
            </w:r>
          </w:p>
        </w:tc>
        <w:tc>
          <w:tcPr>
            <w:tcW w:w="1128"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20605</w:t>
            </w:r>
          </w:p>
        </w:tc>
        <w:tc>
          <w:tcPr>
            <w:tcW w:w="1100" w:type="dxa"/>
            <w:tcBorders>
              <w:top w:val="single" w:sz="4" w:space="0" w:color="auto"/>
              <w:left w:val="nil"/>
              <w:bottom w:val="single" w:sz="4" w:space="0" w:color="auto"/>
              <w:right w:val="single" w:sz="4" w:space="0" w:color="auto"/>
            </w:tcBorders>
            <w:noWrap/>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20956</w:t>
            </w:r>
          </w:p>
        </w:tc>
        <w:tc>
          <w:tcPr>
            <w:tcW w:w="1340" w:type="dxa"/>
            <w:tcBorders>
              <w:top w:val="single" w:sz="4" w:space="0" w:color="auto"/>
              <w:left w:val="nil"/>
              <w:bottom w:val="single" w:sz="4" w:space="0" w:color="auto"/>
              <w:right w:val="single" w:sz="4" w:space="0" w:color="auto"/>
            </w:tcBorders>
            <w:shd w:val="clear" w:color="auto" w:fill="FFFFFF"/>
            <w:noWrap/>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21200</w:t>
            </w:r>
          </w:p>
        </w:tc>
      </w:tr>
      <w:tr w:rsidR="0041160C" w:rsidRPr="00287645" w:rsidTr="007B331E">
        <w:trPr>
          <w:trHeight w:val="660"/>
          <w:jc w:val="right"/>
        </w:trPr>
        <w:tc>
          <w:tcPr>
            <w:tcW w:w="15280" w:type="dxa"/>
            <w:gridSpan w:val="10"/>
            <w:tcBorders>
              <w:top w:val="single" w:sz="4" w:space="0" w:color="auto"/>
              <w:left w:val="single" w:sz="4" w:space="0" w:color="auto"/>
              <w:bottom w:val="single" w:sz="4" w:space="0" w:color="auto"/>
              <w:right w:val="single" w:sz="4" w:space="0" w:color="000000"/>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Подпрограмма 2 «Устойчивое развитие сельских территорий Богучарского муниципального района на 2014 - 2017 годы и на период до 2020 года»</w:t>
            </w:r>
          </w:p>
        </w:tc>
      </w:tr>
      <w:tr w:rsidR="0041160C" w:rsidRPr="00287645" w:rsidTr="007B331E">
        <w:trPr>
          <w:trHeight w:val="750"/>
          <w:jc w:val="right"/>
        </w:trPr>
        <w:tc>
          <w:tcPr>
            <w:tcW w:w="54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495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Ввод (приобретение) жилья для граждан, проживающих и работающих в сельской местности, в том числе для молодых семей и молодых специалистов</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м.кв.</w:t>
            </w:r>
          </w:p>
        </w:tc>
        <w:tc>
          <w:tcPr>
            <w:tcW w:w="112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562,7</w:t>
            </w:r>
          </w:p>
        </w:tc>
        <w:tc>
          <w:tcPr>
            <w:tcW w:w="110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562,8</w:t>
            </w:r>
          </w:p>
        </w:tc>
        <w:tc>
          <w:tcPr>
            <w:tcW w:w="122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562,4</w:t>
            </w:r>
          </w:p>
        </w:tc>
        <w:tc>
          <w:tcPr>
            <w:tcW w:w="133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563,1</w:t>
            </w:r>
          </w:p>
        </w:tc>
        <w:tc>
          <w:tcPr>
            <w:tcW w:w="1128"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536,3</w:t>
            </w:r>
          </w:p>
        </w:tc>
        <w:tc>
          <w:tcPr>
            <w:tcW w:w="11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510,7</w:t>
            </w:r>
          </w:p>
        </w:tc>
        <w:tc>
          <w:tcPr>
            <w:tcW w:w="134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486,4</w:t>
            </w:r>
          </w:p>
        </w:tc>
      </w:tr>
      <w:tr w:rsidR="0041160C" w:rsidRPr="00287645" w:rsidTr="007B331E">
        <w:trPr>
          <w:trHeight w:val="540"/>
          <w:jc w:val="right"/>
        </w:trPr>
        <w:tc>
          <w:tcPr>
            <w:tcW w:w="54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2.</w:t>
            </w:r>
          </w:p>
        </w:tc>
        <w:tc>
          <w:tcPr>
            <w:tcW w:w="495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Сокращение общего числа семей, нуждающихся в улучшении жилищных условий, в сельской местности (нарастающим итогом)</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2,48</w:t>
            </w:r>
          </w:p>
        </w:tc>
        <w:tc>
          <w:tcPr>
            <w:tcW w:w="110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4,97</w:t>
            </w:r>
          </w:p>
        </w:tc>
        <w:tc>
          <w:tcPr>
            <w:tcW w:w="122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7,45</w:t>
            </w:r>
          </w:p>
        </w:tc>
        <w:tc>
          <w:tcPr>
            <w:tcW w:w="133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9,93</w:t>
            </w:r>
          </w:p>
        </w:tc>
        <w:tc>
          <w:tcPr>
            <w:tcW w:w="1128"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12,3</w:t>
            </w:r>
          </w:p>
        </w:tc>
        <w:tc>
          <w:tcPr>
            <w:tcW w:w="11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14,55</w:t>
            </w:r>
          </w:p>
        </w:tc>
        <w:tc>
          <w:tcPr>
            <w:tcW w:w="134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16,7</w:t>
            </w:r>
          </w:p>
        </w:tc>
      </w:tr>
      <w:tr w:rsidR="0041160C" w:rsidRPr="00287645" w:rsidTr="007B331E">
        <w:trPr>
          <w:trHeight w:val="1005"/>
          <w:jc w:val="right"/>
        </w:trPr>
        <w:tc>
          <w:tcPr>
            <w:tcW w:w="54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w:t>
            </w:r>
          </w:p>
        </w:tc>
        <w:tc>
          <w:tcPr>
            <w:tcW w:w="495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color w:val="000000"/>
                <w:sz w:val="28"/>
                <w:szCs w:val="28"/>
              </w:rPr>
            </w:pPr>
            <w:r w:rsidRPr="00287645">
              <w:rPr>
                <w:rFonts w:ascii="Times New Roman" w:hAnsi="Times New Roman"/>
                <w:color w:val="000000"/>
                <w:sz w:val="28"/>
                <w:szCs w:val="28"/>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2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w:t>
            </w:r>
          </w:p>
        </w:tc>
        <w:tc>
          <w:tcPr>
            <w:tcW w:w="112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3,6</w:t>
            </w:r>
          </w:p>
        </w:tc>
        <w:tc>
          <w:tcPr>
            <w:tcW w:w="110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7,2</w:t>
            </w:r>
          </w:p>
        </w:tc>
        <w:tc>
          <w:tcPr>
            <w:tcW w:w="122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10,8</w:t>
            </w:r>
          </w:p>
        </w:tc>
        <w:tc>
          <w:tcPr>
            <w:tcW w:w="133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14,4</w:t>
            </w:r>
          </w:p>
        </w:tc>
        <w:tc>
          <w:tcPr>
            <w:tcW w:w="1128"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18</w:t>
            </w:r>
          </w:p>
        </w:tc>
        <w:tc>
          <w:tcPr>
            <w:tcW w:w="11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21,6</w:t>
            </w:r>
          </w:p>
        </w:tc>
        <w:tc>
          <w:tcPr>
            <w:tcW w:w="134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25,2</w:t>
            </w:r>
          </w:p>
        </w:tc>
      </w:tr>
    </w:tbl>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br w:type="page"/>
      </w:r>
    </w:p>
    <w:tbl>
      <w:tblPr>
        <w:tblW w:w="25095" w:type="dxa"/>
        <w:tblLayout w:type="fixed"/>
        <w:tblLook w:val="04A0" w:firstRow="1" w:lastRow="0" w:firstColumn="1" w:lastColumn="0" w:noHBand="0" w:noVBand="1"/>
      </w:tblPr>
      <w:tblGrid>
        <w:gridCol w:w="91"/>
        <w:gridCol w:w="1718"/>
        <w:gridCol w:w="1177"/>
        <w:gridCol w:w="1091"/>
        <w:gridCol w:w="1693"/>
        <w:gridCol w:w="292"/>
        <w:gridCol w:w="1417"/>
        <w:gridCol w:w="276"/>
        <w:gridCol w:w="858"/>
        <w:gridCol w:w="276"/>
        <w:gridCol w:w="858"/>
        <w:gridCol w:w="208"/>
        <w:gridCol w:w="926"/>
        <w:gridCol w:w="993"/>
        <w:gridCol w:w="656"/>
        <w:gridCol w:w="336"/>
        <w:gridCol w:w="989"/>
        <w:gridCol w:w="515"/>
        <w:gridCol w:w="480"/>
        <w:gridCol w:w="1000"/>
        <w:gridCol w:w="1120"/>
        <w:gridCol w:w="1120"/>
        <w:gridCol w:w="1100"/>
        <w:gridCol w:w="1060"/>
        <w:gridCol w:w="1000"/>
        <w:gridCol w:w="980"/>
        <w:gridCol w:w="940"/>
        <w:gridCol w:w="960"/>
        <w:gridCol w:w="965"/>
      </w:tblGrid>
      <w:tr w:rsidR="0041160C" w:rsidRPr="00287645" w:rsidTr="007B331E">
        <w:trPr>
          <w:gridAfter w:val="10"/>
          <w:wAfter w:w="10245" w:type="dxa"/>
          <w:trHeight w:val="2115"/>
        </w:trPr>
        <w:tc>
          <w:tcPr>
            <w:tcW w:w="2986" w:type="dxa"/>
            <w:gridSpan w:val="3"/>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2784" w:type="dxa"/>
            <w:gridSpan w:val="2"/>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985" w:type="dxa"/>
            <w:gridSpan w:val="3"/>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134" w:type="dxa"/>
            <w:gridSpan w:val="2"/>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5961" w:type="dxa"/>
            <w:gridSpan w:val="9"/>
            <w:vAlign w:val="bottom"/>
          </w:tcPr>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 xml:space="preserve">Приложение 2 </w:t>
            </w:r>
          </w:p>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 xml:space="preserve">к муниципальной программе </w:t>
            </w:r>
          </w:p>
          <w:p w:rsidR="0041160C" w:rsidRPr="00287645" w:rsidRDefault="0041160C" w:rsidP="00287645">
            <w:pPr>
              <w:spacing w:line="360" w:lineRule="auto"/>
              <w:ind w:firstLine="0"/>
              <w:jc w:val="right"/>
              <w:rPr>
                <w:rFonts w:ascii="Times New Roman" w:hAnsi="Times New Roman"/>
                <w:sz w:val="28"/>
                <w:szCs w:val="28"/>
              </w:rPr>
            </w:pPr>
          </w:p>
        </w:tc>
      </w:tr>
      <w:tr w:rsidR="0041160C" w:rsidRPr="00287645" w:rsidTr="007B331E">
        <w:trPr>
          <w:gridAfter w:val="10"/>
          <w:wAfter w:w="10245" w:type="dxa"/>
          <w:trHeight w:val="540"/>
        </w:trPr>
        <w:tc>
          <w:tcPr>
            <w:tcW w:w="14850" w:type="dxa"/>
            <w:gridSpan w:val="19"/>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Расходы местного бюджета на реализацию муниципальной программы Богучарского муниципального района </w:t>
            </w:r>
          </w:p>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Воронежской области</w:t>
            </w:r>
          </w:p>
        </w:tc>
      </w:tr>
      <w:tr w:rsidR="0041160C" w:rsidRPr="00287645" w:rsidTr="007B331E">
        <w:trPr>
          <w:gridAfter w:val="10"/>
          <w:wAfter w:w="10245" w:type="dxa"/>
          <w:trHeight w:val="630"/>
        </w:trPr>
        <w:tc>
          <w:tcPr>
            <w:tcW w:w="1809"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Статус</w:t>
            </w:r>
          </w:p>
        </w:tc>
        <w:tc>
          <w:tcPr>
            <w:tcW w:w="226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Наименование муниципальной программы, подпрограммы, основного мероприятия </w:t>
            </w:r>
          </w:p>
        </w:tc>
        <w:tc>
          <w:tcPr>
            <w:tcW w:w="198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Наименование ответственного исполнителя, исполнителя - главного распорядителя средств местного бюджета (далее - ГРБС)</w:t>
            </w:r>
          </w:p>
        </w:tc>
        <w:tc>
          <w:tcPr>
            <w:tcW w:w="8788" w:type="dxa"/>
            <w:gridSpan w:val="13"/>
            <w:tcBorders>
              <w:top w:val="single" w:sz="4" w:space="0" w:color="auto"/>
              <w:left w:val="nil"/>
              <w:bottom w:val="single" w:sz="4" w:space="0" w:color="auto"/>
              <w:right w:val="single" w:sz="4" w:space="0" w:color="000000"/>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Расходы местного бюджета по годам реализации муниципальной программы, тыс. руб.</w:t>
            </w:r>
          </w:p>
        </w:tc>
      </w:tr>
      <w:tr w:rsidR="0041160C" w:rsidRPr="00287645" w:rsidTr="007B331E">
        <w:trPr>
          <w:gridAfter w:val="10"/>
          <w:wAfter w:w="10245" w:type="dxa"/>
          <w:trHeight w:val="4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417"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Всего </w:t>
            </w:r>
          </w:p>
        </w:tc>
        <w:tc>
          <w:tcPr>
            <w:tcW w:w="7371" w:type="dxa"/>
            <w:gridSpan w:val="12"/>
            <w:tcBorders>
              <w:top w:val="single" w:sz="4" w:space="0" w:color="auto"/>
              <w:left w:val="nil"/>
              <w:bottom w:val="single" w:sz="4" w:space="0" w:color="auto"/>
              <w:right w:val="single" w:sz="4" w:space="0" w:color="000000"/>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в том числе по годам реализации программы</w:t>
            </w:r>
          </w:p>
        </w:tc>
      </w:tr>
      <w:tr w:rsidR="0041160C" w:rsidRPr="00287645" w:rsidTr="007B331E">
        <w:trPr>
          <w:gridAfter w:val="10"/>
          <w:wAfter w:w="10245" w:type="dxa"/>
          <w:trHeight w:val="825"/>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134" w:type="dxa"/>
            <w:gridSpan w:val="2"/>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2014 год</w:t>
            </w:r>
          </w:p>
        </w:tc>
        <w:tc>
          <w:tcPr>
            <w:tcW w:w="1134" w:type="dxa"/>
            <w:gridSpan w:val="2"/>
            <w:tcBorders>
              <w:top w:val="nil"/>
              <w:left w:val="single" w:sz="4" w:space="0" w:color="auto"/>
              <w:bottom w:val="nil"/>
              <w:right w:val="nil"/>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2015 год</w:t>
            </w:r>
          </w:p>
        </w:tc>
        <w:tc>
          <w:tcPr>
            <w:tcW w:w="1134" w:type="dxa"/>
            <w:gridSpan w:val="2"/>
            <w:tcBorders>
              <w:top w:val="nil"/>
              <w:left w:val="single" w:sz="4" w:space="0" w:color="auto"/>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2016 год</w:t>
            </w:r>
          </w:p>
        </w:tc>
        <w:tc>
          <w:tcPr>
            <w:tcW w:w="993"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2017 год </w:t>
            </w:r>
          </w:p>
        </w:tc>
        <w:tc>
          <w:tcPr>
            <w:tcW w:w="992" w:type="dxa"/>
            <w:gridSpan w:val="2"/>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2018 год</w:t>
            </w:r>
          </w:p>
        </w:tc>
        <w:tc>
          <w:tcPr>
            <w:tcW w:w="989"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2019 год</w:t>
            </w:r>
          </w:p>
        </w:tc>
        <w:tc>
          <w:tcPr>
            <w:tcW w:w="995"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2020 год</w:t>
            </w:r>
          </w:p>
        </w:tc>
      </w:tr>
      <w:tr w:rsidR="0041160C" w:rsidRPr="00287645" w:rsidTr="007B331E">
        <w:trPr>
          <w:gridAfter w:val="10"/>
          <w:wAfter w:w="10245" w:type="dxa"/>
          <w:trHeight w:val="375"/>
        </w:trPr>
        <w:tc>
          <w:tcPr>
            <w:tcW w:w="1809" w:type="dxa"/>
            <w:gridSpan w:val="2"/>
            <w:tcBorders>
              <w:top w:val="nil"/>
              <w:left w:val="single" w:sz="4" w:space="0" w:color="auto"/>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2268" w:type="dxa"/>
            <w:gridSpan w:val="2"/>
            <w:tcBorders>
              <w:top w:val="nil"/>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1985" w:type="dxa"/>
            <w:gridSpan w:val="2"/>
            <w:tcBorders>
              <w:top w:val="nil"/>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w:t>
            </w:r>
          </w:p>
        </w:tc>
        <w:tc>
          <w:tcPr>
            <w:tcW w:w="1417" w:type="dxa"/>
            <w:tcBorders>
              <w:top w:val="nil"/>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w:t>
            </w:r>
          </w:p>
        </w:tc>
        <w:tc>
          <w:tcPr>
            <w:tcW w:w="1134" w:type="dxa"/>
            <w:gridSpan w:val="2"/>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w:t>
            </w:r>
          </w:p>
        </w:tc>
        <w:tc>
          <w:tcPr>
            <w:tcW w:w="1134" w:type="dxa"/>
            <w:gridSpan w:val="2"/>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w:t>
            </w:r>
          </w:p>
        </w:tc>
        <w:tc>
          <w:tcPr>
            <w:tcW w:w="1134" w:type="dxa"/>
            <w:gridSpan w:val="2"/>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w:t>
            </w:r>
          </w:p>
        </w:tc>
        <w:tc>
          <w:tcPr>
            <w:tcW w:w="993" w:type="dxa"/>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8</w:t>
            </w:r>
          </w:p>
        </w:tc>
        <w:tc>
          <w:tcPr>
            <w:tcW w:w="992" w:type="dxa"/>
            <w:gridSpan w:val="2"/>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w:t>
            </w:r>
          </w:p>
        </w:tc>
        <w:tc>
          <w:tcPr>
            <w:tcW w:w="989" w:type="dxa"/>
            <w:tcBorders>
              <w:top w:val="single" w:sz="4" w:space="0" w:color="auto"/>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w:t>
            </w:r>
          </w:p>
        </w:tc>
        <w:tc>
          <w:tcPr>
            <w:tcW w:w="995" w:type="dxa"/>
            <w:gridSpan w:val="2"/>
            <w:tcBorders>
              <w:top w:val="nil"/>
              <w:left w:val="nil"/>
              <w:bottom w:val="single" w:sz="4" w:space="0" w:color="auto"/>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11</w:t>
            </w:r>
          </w:p>
        </w:tc>
      </w:tr>
      <w:tr w:rsidR="0041160C" w:rsidRPr="00287645" w:rsidTr="007B331E">
        <w:trPr>
          <w:gridAfter w:val="10"/>
          <w:wAfter w:w="10245" w:type="dxa"/>
          <w:trHeight w:val="540"/>
        </w:trPr>
        <w:tc>
          <w:tcPr>
            <w:tcW w:w="1809"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lastRenderedPageBreak/>
              <w:t>Муниципаль-ная программа</w:t>
            </w:r>
          </w:p>
        </w:tc>
        <w:tc>
          <w:tcPr>
            <w:tcW w:w="2268"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Развитие сельского хозяйства, пищевых продуктов и инфраструктуры агропропродо-вольственного рынка Богучарского муниципального района</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38 698,63</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4765,84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4640,57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6111,2</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5573,0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5718,0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5868,0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6022,0</w:t>
            </w:r>
          </w:p>
        </w:tc>
      </w:tr>
      <w:tr w:rsidR="0041160C" w:rsidRPr="00287645" w:rsidTr="007B331E">
        <w:trPr>
          <w:gridAfter w:val="10"/>
          <w:wAfter w:w="10245" w:type="dxa"/>
          <w:trHeight w:val="31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r>
      <w:tr w:rsidR="0041160C" w:rsidRPr="00287645" w:rsidTr="007B331E">
        <w:trPr>
          <w:gridAfter w:val="10"/>
          <w:wAfter w:w="10245" w:type="dxa"/>
          <w:trHeight w:val="2100"/>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38 698,63</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4 765,84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4640,57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6 111,2</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5 573,0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5 718,0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5 868,0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57" w:right="-57" w:firstLine="0"/>
              <w:jc w:val="center"/>
              <w:rPr>
                <w:rFonts w:ascii="Times New Roman" w:hAnsi="Times New Roman"/>
                <w:bCs/>
                <w:sz w:val="28"/>
                <w:szCs w:val="28"/>
              </w:rPr>
            </w:pPr>
            <w:r w:rsidRPr="00287645">
              <w:rPr>
                <w:rFonts w:ascii="Times New Roman" w:hAnsi="Times New Roman"/>
                <w:bCs/>
                <w:sz w:val="28"/>
                <w:szCs w:val="28"/>
              </w:rPr>
              <w:t>6 022,0</w:t>
            </w:r>
          </w:p>
        </w:tc>
      </w:tr>
      <w:tr w:rsidR="0041160C" w:rsidRPr="00287645" w:rsidTr="007B331E">
        <w:trPr>
          <w:gridAfter w:val="10"/>
          <w:wAfter w:w="10245" w:type="dxa"/>
          <w:trHeight w:val="420"/>
        </w:trPr>
        <w:tc>
          <w:tcPr>
            <w:tcW w:w="1809" w:type="dxa"/>
            <w:gridSpan w:val="2"/>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в том числе:</w:t>
            </w:r>
          </w:p>
        </w:tc>
        <w:tc>
          <w:tcPr>
            <w:tcW w:w="2268" w:type="dxa"/>
            <w:gridSpan w:val="2"/>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в том числе:</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w:t>
            </w:r>
          </w:p>
        </w:tc>
      </w:tr>
      <w:tr w:rsidR="0041160C" w:rsidRPr="00287645" w:rsidTr="007B331E">
        <w:trPr>
          <w:gridAfter w:val="10"/>
          <w:wAfter w:w="10245" w:type="dxa"/>
          <w:trHeight w:val="375"/>
        </w:trPr>
        <w:tc>
          <w:tcPr>
            <w:tcW w:w="1809"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Подпрограм-ма 1</w:t>
            </w:r>
          </w:p>
        </w:tc>
        <w:tc>
          <w:tcPr>
            <w:tcW w:w="2268"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Развитие сельского хозяйства и социальной инфраструктуры </w:t>
            </w:r>
            <w:r w:rsidRPr="00287645">
              <w:rPr>
                <w:rFonts w:ascii="Times New Roman" w:hAnsi="Times New Roman"/>
                <w:bCs/>
                <w:sz w:val="28"/>
                <w:szCs w:val="28"/>
              </w:rPr>
              <w:lastRenderedPageBreak/>
              <w:t>села</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34101,99</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4266,0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4169,47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5353,5</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4856,0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5001,0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5151,0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34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Администрация </w:t>
            </w:r>
            <w:r w:rsidRPr="00287645">
              <w:rPr>
                <w:rFonts w:ascii="Times New Roman" w:hAnsi="Times New Roman"/>
                <w:sz w:val="28"/>
                <w:szCs w:val="28"/>
              </w:rPr>
              <w:lastRenderedPageBreak/>
              <w:t>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34101,99</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4266,0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4169,47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5353,5</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4856,0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5001,0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5151,0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gridAfter w:val="10"/>
          <w:wAfter w:w="10245" w:type="dxa"/>
          <w:trHeight w:val="345"/>
        </w:trPr>
        <w:tc>
          <w:tcPr>
            <w:tcW w:w="1809" w:type="dxa"/>
            <w:gridSpan w:val="2"/>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lastRenderedPageBreak/>
              <w:t>в том числе:</w:t>
            </w:r>
          </w:p>
        </w:tc>
        <w:tc>
          <w:tcPr>
            <w:tcW w:w="2268"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315"/>
        </w:trPr>
        <w:tc>
          <w:tcPr>
            <w:tcW w:w="1809"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1.1</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подотрасли животноводства, переработки и реализации животноводчес-кой продукции</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55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1.2</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Повышение эффективности производства отраслей растениеводства</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Администрация Богучарского </w:t>
            </w:r>
            <w:r w:rsidRPr="00287645">
              <w:rPr>
                <w:rFonts w:ascii="Times New Roman" w:hAnsi="Times New Roman"/>
                <w:sz w:val="28"/>
                <w:szCs w:val="28"/>
              </w:rPr>
              <w:lastRenderedPageBreak/>
              <w:t>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15"/>
        </w:trPr>
        <w:tc>
          <w:tcPr>
            <w:tcW w:w="1809"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Основное мероприятие 1.3</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сельских территорий</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360"/>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1.4</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Техническая и технологическая модернизация, инновационное развитие</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37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43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0,00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0</w:t>
            </w:r>
          </w:p>
        </w:tc>
      </w:tr>
      <w:tr w:rsidR="0041160C" w:rsidRPr="00287645" w:rsidTr="007B331E">
        <w:trPr>
          <w:gridAfter w:val="10"/>
          <w:wAfter w:w="10245" w:type="dxa"/>
          <w:trHeight w:val="435"/>
        </w:trPr>
        <w:tc>
          <w:tcPr>
            <w:tcW w:w="1809"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Основное мероприятие 1.5</w:t>
            </w:r>
          </w:p>
        </w:tc>
        <w:tc>
          <w:tcPr>
            <w:tcW w:w="2268"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Обеспечение деятельности МКУ «Управление сельского хозяйство Богучарского района Воронежской области"</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34101,99</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4266,0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4169,47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5353,5</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4856,0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5001,0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5151,0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gridAfter w:val="10"/>
          <w:wAfter w:w="10245" w:type="dxa"/>
          <w:trHeight w:val="43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43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34101,99</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4266,0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4169,47</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5353,5</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4856,0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5001,0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5151,0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gridAfter w:val="10"/>
          <w:wAfter w:w="10245" w:type="dxa"/>
          <w:trHeight w:val="435"/>
        </w:trPr>
        <w:tc>
          <w:tcPr>
            <w:tcW w:w="1809"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Подпрограм-ма 2</w:t>
            </w:r>
          </w:p>
        </w:tc>
        <w:tc>
          <w:tcPr>
            <w:tcW w:w="2268"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Устойчивое развитие сельских территорий Богучарского муниципального района на 2014 - 2017 годы и на </w:t>
            </w:r>
            <w:r w:rsidRPr="00287645">
              <w:rPr>
                <w:rFonts w:ascii="Times New Roman" w:hAnsi="Times New Roman"/>
                <w:bCs/>
                <w:sz w:val="28"/>
                <w:szCs w:val="28"/>
              </w:rPr>
              <w:lastRenderedPageBreak/>
              <w:t>период до 2020 года</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4596,64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499,84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471,10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757,7</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r>
      <w:tr w:rsidR="0041160C" w:rsidRPr="00287645" w:rsidTr="007B331E">
        <w:trPr>
          <w:gridAfter w:val="10"/>
          <w:wAfter w:w="10245" w:type="dxa"/>
          <w:trHeight w:val="43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1455"/>
        </w:trPr>
        <w:tc>
          <w:tcPr>
            <w:tcW w:w="1809"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4596,64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499,84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471,10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757,7</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r>
      <w:tr w:rsidR="0041160C" w:rsidRPr="00287645" w:rsidTr="007B331E">
        <w:trPr>
          <w:gridAfter w:val="10"/>
          <w:wAfter w:w="10245" w:type="dxa"/>
          <w:trHeight w:val="420"/>
        </w:trPr>
        <w:tc>
          <w:tcPr>
            <w:tcW w:w="1809" w:type="dxa"/>
            <w:gridSpan w:val="2"/>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r w:rsidRPr="00287645">
              <w:rPr>
                <w:rFonts w:ascii="Times New Roman" w:hAnsi="Times New Roman"/>
                <w:bCs/>
                <w:sz w:val="28"/>
                <w:szCs w:val="28"/>
              </w:rPr>
              <w:lastRenderedPageBreak/>
              <w:t>в том числе:</w:t>
            </w:r>
          </w:p>
        </w:tc>
        <w:tc>
          <w:tcPr>
            <w:tcW w:w="2268"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r>
      <w:tr w:rsidR="0041160C" w:rsidRPr="00287645" w:rsidTr="007B331E">
        <w:trPr>
          <w:gridAfter w:val="10"/>
          <w:wAfter w:w="10245" w:type="dxa"/>
          <w:trHeight w:val="435"/>
        </w:trPr>
        <w:tc>
          <w:tcPr>
            <w:tcW w:w="1809"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Основное мероприятие 2.1.</w:t>
            </w:r>
          </w:p>
        </w:tc>
        <w:tc>
          <w:tcPr>
            <w:tcW w:w="2268" w:type="dxa"/>
            <w:gridSpan w:val="2"/>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Улучшение жилищных условий граждан, в том числе молодых семей и молодых специалистов, проживающих и работающих в сельской местности</w:t>
            </w: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4596,64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499,84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471,10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757,7</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r>
      <w:tr w:rsidR="0041160C" w:rsidRPr="00287645" w:rsidTr="007B331E">
        <w:trPr>
          <w:gridAfter w:val="10"/>
          <w:wAfter w:w="10245" w:type="dxa"/>
          <w:trHeight w:val="435"/>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ГРБС:</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p>
        </w:tc>
      </w:tr>
      <w:tr w:rsidR="0041160C" w:rsidRPr="00287645" w:rsidTr="007B331E">
        <w:trPr>
          <w:gridAfter w:val="10"/>
          <w:wAfter w:w="10245" w:type="dxa"/>
          <w:trHeight w:val="1140"/>
        </w:trPr>
        <w:tc>
          <w:tcPr>
            <w:tcW w:w="1809"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p>
        </w:tc>
        <w:tc>
          <w:tcPr>
            <w:tcW w:w="198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Администрация Богучарского муниципально-го района</w:t>
            </w:r>
          </w:p>
        </w:tc>
        <w:tc>
          <w:tcPr>
            <w:tcW w:w="1417"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4596,64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499,84</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471,10</w:t>
            </w:r>
          </w:p>
        </w:tc>
        <w:tc>
          <w:tcPr>
            <w:tcW w:w="1134"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757,7</w:t>
            </w:r>
          </w:p>
        </w:tc>
        <w:tc>
          <w:tcPr>
            <w:tcW w:w="9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2"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89"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c>
          <w:tcPr>
            <w:tcW w:w="995" w:type="dxa"/>
            <w:gridSpan w:val="2"/>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717,0</w:t>
            </w:r>
          </w:p>
        </w:tc>
      </w:tr>
      <w:tr w:rsidR="0041160C" w:rsidRPr="00287645" w:rsidTr="007B331E">
        <w:trPr>
          <w:gridBefore w:val="1"/>
          <w:wBefore w:w="91" w:type="dxa"/>
          <w:trHeight w:val="315"/>
        </w:trPr>
        <w:tc>
          <w:tcPr>
            <w:tcW w:w="9864" w:type="dxa"/>
            <w:gridSpan w:val="11"/>
            <w:vAlign w:val="center"/>
            <w:hideMark/>
          </w:tcPr>
          <w:p w:rsidR="0041160C" w:rsidRPr="00287645" w:rsidRDefault="0041160C" w:rsidP="00287645">
            <w:pPr>
              <w:spacing w:line="360" w:lineRule="auto"/>
              <w:ind w:firstLine="0"/>
              <w:rPr>
                <w:rFonts w:ascii="Times New Roman" w:hAnsi="Times New Roman"/>
                <w:sz w:val="28"/>
                <w:szCs w:val="28"/>
              </w:rPr>
            </w:pPr>
          </w:p>
        </w:tc>
        <w:tc>
          <w:tcPr>
            <w:tcW w:w="2575" w:type="dxa"/>
            <w:gridSpan w:val="3"/>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840" w:type="dxa"/>
            <w:gridSpan w:val="3"/>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480" w:type="dxa"/>
            <w:gridSpan w:val="2"/>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12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12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10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06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00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98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94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960"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965" w:type="dxa"/>
            <w:noWrap/>
            <w:vAlign w:val="bottom"/>
            <w:hideMark/>
          </w:tcPr>
          <w:p w:rsidR="0041160C" w:rsidRPr="00287645" w:rsidRDefault="0041160C" w:rsidP="00287645">
            <w:pPr>
              <w:spacing w:line="360" w:lineRule="auto"/>
              <w:ind w:firstLine="0"/>
              <w:rPr>
                <w:rFonts w:ascii="Times New Roman" w:hAnsi="Times New Roman"/>
                <w:sz w:val="28"/>
                <w:szCs w:val="28"/>
              </w:rPr>
            </w:pPr>
          </w:p>
        </w:tc>
      </w:tr>
    </w:tbl>
    <w:p w:rsidR="0041160C" w:rsidRPr="00287645" w:rsidRDefault="0041160C" w:rsidP="00287645">
      <w:pPr>
        <w:spacing w:line="360" w:lineRule="auto"/>
        <w:ind w:firstLine="0"/>
        <w:rPr>
          <w:rFonts w:ascii="Times New Roman" w:hAnsi="Times New Roman"/>
          <w:sz w:val="28"/>
          <w:szCs w:val="28"/>
        </w:rPr>
      </w:pPr>
    </w:p>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br w:type="page"/>
      </w:r>
      <w:r w:rsidRPr="00287645">
        <w:rPr>
          <w:rFonts w:ascii="Times New Roman" w:hAnsi="Times New Roman"/>
          <w:sz w:val="28"/>
          <w:szCs w:val="28"/>
        </w:rPr>
        <w:lastRenderedPageBreak/>
        <w:t xml:space="preserve">Приложение 3 </w:t>
      </w:r>
    </w:p>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к муниципальной программе</w:t>
      </w:r>
    </w:p>
    <w:p w:rsidR="0041160C" w:rsidRPr="00287645" w:rsidRDefault="0041160C" w:rsidP="00287645">
      <w:pPr>
        <w:spacing w:line="360" w:lineRule="auto"/>
        <w:ind w:firstLine="0"/>
        <w:jc w:val="right"/>
        <w:rPr>
          <w:rFonts w:ascii="Times New Roman" w:hAnsi="Times New Roman"/>
          <w:sz w:val="28"/>
          <w:szCs w:val="28"/>
        </w:rPr>
      </w:pPr>
    </w:p>
    <w:p w:rsidR="0041160C" w:rsidRPr="00287645" w:rsidRDefault="0041160C" w:rsidP="00287645">
      <w:pPr>
        <w:spacing w:line="360" w:lineRule="auto"/>
        <w:ind w:firstLine="0"/>
        <w:jc w:val="center"/>
        <w:rPr>
          <w:rFonts w:ascii="Times New Roman" w:hAnsi="Times New Roman"/>
          <w:sz w:val="28"/>
          <w:szCs w:val="28"/>
          <w:lang w:eastAsia="en-US"/>
        </w:rPr>
      </w:pPr>
      <w:r w:rsidRPr="00287645">
        <w:rPr>
          <w:rFonts w:ascii="Times New Roman" w:hAnsi="Times New Roman"/>
          <w:bCs/>
          <w:color w:val="000000"/>
          <w:sz w:val="28"/>
          <w:szCs w:val="28"/>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Богучарского муниципального района Воронежской области</w:t>
      </w:r>
    </w:p>
    <w:tbl>
      <w:tblPr>
        <w:tblW w:w="14610" w:type="dxa"/>
        <w:tblInd w:w="92" w:type="dxa"/>
        <w:tblLayout w:type="fixed"/>
        <w:tblLook w:val="04A0" w:firstRow="1" w:lastRow="0" w:firstColumn="1" w:lastColumn="0" w:noHBand="0" w:noVBand="1"/>
      </w:tblPr>
      <w:tblGrid>
        <w:gridCol w:w="1715"/>
        <w:gridCol w:w="2128"/>
        <w:gridCol w:w="1700"/>
        <w:gridCol w:w="1274"/>
        <w:gridCol w:w="1133"/>
        <w:gridCol w:w="1275"/>
        <w:gridCol w:w="1213"/>
        <w:gridCol w:w="1060"/>
        <w:gridCol w:w="1000"/>
        <w:gridCol w:w="980"/>
        <w:gridCol w:w="1132"/>
      </w:tblGrid>
      <w:tr w:rsidR="0041160C" w:rsidRPr="00287645" w:rsidTr="007B331E">
        <w:trPr>
          <w:trHeight w:val="345"/>
        </w:trPr>
        <w:tc>
          <w:tcPr>
            <w:tcW w:w="1715" w:type="dxa"/>
            <w:vMerge w:val="restart"/>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Статус</w:t>
            </w:r>
          </w:p>
        </w:tc>
        <w:tc>
          <w:tcPr>
            <w:tcW w:w="2129" w:type="dxa"/>
            <w:vMerge w:val="restart"/>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Источники ресурсного обеспечения</w:t>
            </w:r>
          </w:p>
        </w:tc>
        <w:tc>
          <w:tcPr>
            <w:tcW w:w="9072" w:type="dxa"/>
            <w:gridSpan w:val="8"/>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Оценка расходов по годам реализации муниципальной программы, тыс. руб.</w:t>
            </w:r>
          </w:p>
        </w:tc>
      </w:tr>
      <w:tr w:rsidR="0041160C" w:rsidRPr="00287645" w:rsidTr="007B331E">
        <w:trPr>
          <w:trHeight w:val="270"/>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27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Всего</w:t>
            </w:r>
          </w:p>
        </w:tc>
        <w:tc>
          <w:tcPr>
            <w:tcW w:w="7797" w:type="dxa"/>
            <w:gridSpan w:val="7"/>
            <w:tcBorders>
              <w:top w:val="single" w:sz="4" w:space="0" w:color="auto"/>
              <w:left w:val="nil"/>
              <w:bottom w:val="single" w:sz="4" w:space="0" w:color="auto"/>
              <w:right w:val="single" w:sz="4" w:space="0" w:color="000000"/>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 по годам реализации программы</w:t>
            </w:r>
          </w:p>
        </w:tc>
      </w:tr>
      <w:tr w:rsidR="0041160C" w:rsidRPr="00287645" w:rsidTr="007B331E">
        <w:trPr>
          <w:trHeight w:val="465"/>
        </w:trPr>
        <w:tc>
          <w:tcPr>
            <w:tcW w:w="1715"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9072"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134" w:type="dxa"/>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2014 год</w:t>
            </w:r>
          </w:p>
        </w:tc>
        <w:tc>
          <w:tcPr>
            <w:tcW w:w="1276" w:type="dxa"/>
            <w:tcBorders>
              <w:top w:val="nil"/>
              <w:left w:val="single" w:sz="4" w:space="0" w:color="auto"/>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2015 год</w:t>
            </w:r>
          </w:p>
        </w:tc>
        <w:tc>
          <w:tcPr>
            <w:tcW w:w="1214"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2016 год</w:t>
            </w:r>
          </w:p>
        </w:tc>
        <w:tc>
          <w:tcPr>
            <w:tcW w:w="1060"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2017 год</w:t>
            </w:r>
          </w:p>
        </w:tc>
        <w:tc>
          <w:tcPr>
            <w:tcW w:w="1000"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2018 год</w:t>
            </w:r>
          </w:p>
        </w:tc>
        <w:tc>
          <w:tcPr>
            <w:tcW w:w="980"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2019 год</w:t>
            </w:r>
          </w:p>
        </w:tc>
        <w:tc>
          <w:tcPr>
            <w:tcW w:w="113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2020 год</w:t>
            </w:r>
          </w:p>
        </w:tc>
      </w:tr>
      <w:tr w:rsidR="0041160C" w:rsidRPr="00287645" w:rsidTr="007B331E">
        <w:trPr>
          <w:trHeight w:val="225"/>
        </w:trPr>
        <w:tc>
          <w:tcPr>
            <w:tcW w:w="1715"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w:t>
            </w:r>
          </w:p>
        </w:tc>
        <w:tc>
          <w:tcPr>
            <w:tcW w:w="2129"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1701"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w:t>
            </w:r>
          </w:p>
        </w:tc>
        <w:tc>
          <w:tcPr>
            <w:tcW w:w="127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w:t>
            </w:r>
          </w:p>
        </w:tc>
        <w:tc>
          <w:tcPr>
            <w:tcW w:w="1134"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w:t>
            </w:r>
          </w:p>
        </w:tc>
        <w:tc>
          <w:tcPr>
            <w:tcW w:w="1276"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w:t>
            </w:r>
          </w:p>
        </w:tc>
        <w:tc>
          <w:tcPr>
            <w:tcW w:w="1214"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w:t>
            </w:r>
          </w:p>
        </w:tc>
        <w:tc>
          <w:tcPr>
            <w:tcW w:w="1060"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8</w:t>
            </w:r>
          </w:p>
        </w:tc>
        <w:tc>
          <w:tcPr>
            <w:tcW w:w="1000"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w:t>
            </w:r>
          </w:p>
        </w:tc>
        <w:tc>
          <w:tcPr>
            <w:tcW w:w="980"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10</w:t>
            </w:r>
          </w:p>
        </w:tc>
        <w:tc>
          <w:tcPr>
            <w:tcW w:w="113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11</w:t>
            </w:r>
          </w:p>
        </w:tc>
      </w:tr>
      <w:tr w:rsidR="0041160C" w:rsidRPr="00287645" w:rsidTr="007B331E">
        <w:trPr>
          <w:trHeight w:val="285"/>
        </w:trPr>
        <w:tc>
          <w:tcPr>
            <w:tcW w:w="171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Муниципаль-ная программа</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Развитие сельского хозяйства, производства пищевых </w:t>
            </w:r>
            <w:r w:rsidRPr="00287645">
              <w:rPr>
                <w:rFonts w:ascii="Times New Roman" w:hAnsi="Times New Roman"/>
                <w:sz w:val="28"/>
                <w:szCs w:val="28"/>
              </w:rPr>
              <w:lastRenderedPageBreak/>
              <w:t>продуктов и инфраструктуры агропродоволь-ственного рынка Богучарского муниципального района</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lastRenderedPageBreak/>
              <w:t>всего, в том числе:</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643447,38</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99234,84</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146970,22</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119569,32</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69196,0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69341,0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69491,0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69645,0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379930,89</w:t>
            </w:r>
          </w:p>
        </w:tc>
        <w:tc>
          <w:tcPr>
            <w:tcW w:w="1134"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47563,9</w:t>
            </w:r>
          </w:p>
        </w:tc>
        <w:tc>
          <w:tcPr>
            <w:tcW w:w="1276"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108750,25</w:t>
            </w:r>
          </w:p>
        </w:tc>
        <w:tc>
          <w:tcPr>
            <w:tcW w:w="1214"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73842,74</w:t>
            </w:r>
          </w:p>
        </w:tc>
        <w:tc>
          <w:tcPr>
            <w:tcW w:w="1060"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37443,5</w:t>
            </w:r>
          </w:p>
        </w:tc>
        <w:tc>
          <w:tcPr>
            <w:tcW w:w="1000"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37443,5</w:t>
            </w:r>
          </w:p>
        </w:tc>
        <w:tc>
          <w:tcPr>
            <w:tcW w:w="980"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37443,5</w:t>
            </w:r>
          </w:p>
        </w:tc>
        <w:tc>
          <w:tcPr>
            <w:tcW w:w="1133" w:type="dxa"/>
            <w:tcBorders>
              <w:top w:val="nil"/>
              <w:left w:val="nil"/>
              <w:bottom w:val="single" w:sz="4" w:space="0" w:color="auto"/>
              <w:right w:val="single" w:sz="4" w:space="0" w:color="auto"/>
            </w:tcBorders>
            <w:noWrap/>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37443,5</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областной </w:t>
            </w:r>
            <w:r w:rsidRPr="00287645">
              <w:rPr>
                <w:rFonts w:ascii="Times New Roman" w:hAnsi="Times New Roman"/>
                <w:sz w:val="28"/>
                <w:szCs w:val="28"/>
              </w:rPr>
              <w:lastRenderedPageBreak/>
              <w:t>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164215,04</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31785,3</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23704,70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22935,84</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21447,3</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21447,3</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21447,3</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21447,3</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38698,63</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4765,84</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4640,57</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6111,22</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5573,0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5718,0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5868,0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6022,0</w:t>
            </w:r>
          </w:p>
        </w:tc>
      </w:tr>
      <w:tr w:rsidR="0041160C" w:rsidRPr="00287645" w:rsidTr="007B331E">
        <w:trPr>
          <w:trHeight w:val="36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60602,82</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15119,8</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9874,7</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16679,52</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юридические лица </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61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w:t>
            </w:r>
          </w:p>
        </w:tc>
        <w:tc>
          <w:tcPr>
            <w:tcW w:w="2129"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285"/>
        </w:trPr>
        <w:tc>
          <w:tcPr>
            <w:tcW w:w="171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Подпрограм-ма 1</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сельского хозяйства</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всего, в том числе:</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513499,82</w:t>
            </w:r>
          </w:p>
        </w:tc>
        <w:tc>
          <w:tcPr>
            <w:tcW w:w="113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75940,0</w:t>
            </w:r>
          </w:p>
        </w:tc>
        <w:tc>
          <w:tcPr>
            <w:tcW w:w="1276"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127916,0</w:t>
            </w:r>
          </w:p>
        </w:tc>
        <w:tc>
          <w:tcPr>
            <w:tcW w:w="121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89330,85</w:t>
            </w:r>
          </w:p>
        </w:tc>
        <w:tc>
          <w:tcPr>
            <w:tcW w:w="106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54856,0</w:t>
            </w:r>
          </w:p>
        </w:tc>
        <w:tc>
          <w:tcPr>
            <w:tcW w:w="100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55001,0</w:t>
            </w:r>
          </w:p>
        </w:tc>
        <w:tc>
          <w:tcPr>
            <w:tcW w:w="98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55151,0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55305,0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348661,53</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44187</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103506,80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66967,93</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33500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33500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33500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33500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130736,30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27487</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20239,70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17009,40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16500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16500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16500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16500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34101,99</w:t>
            </w:r>
          </w:p>
        </w:tc>
        <w:tc>
          <w:tcPr>
            <w:tcW w:w="113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4266,0</w:t>
            </w:r>
          </w:p>
        </w:tc>
        <w:tc>
          <w:tcPr>
            <w:tcW w:w="127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4169,47</w:t>
            </w:r>
          </w:p>
        </w:tc>
        <w:tc>
          <w:tcPr>
            <w:tcW w:w="121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5353,52</w:t>
            </w:r>
          </w:p>
        </w:tc>
        <w:tc>
          <w:tcPr>
            <w:tcW w:w="106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4856,0</w:t>
            </w:r>
          </w:p>
        </w:tc>
        <w:tc>
          <w:tcPr>
            <w:tcW w:w="10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5001,0</w:t>
            </w:r>
          </w:p>
        </w:tc>
        <w:tc>
          <w:tcPr>
            <w:tcW w:w="98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5151,0</w:t>
            </w:r>
          </w:p>
        </w:tc>
        <w:tc>
          <w:tcPr>
            <w:tcW w:w="113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5305,0</w:t>
            </w:r>
          </w:p>
        </w:tc>
      </w:tr>
      <w:tr w:rsidR="0041160C" w:rsidRPr="00287645" w:rsidTr="007B331E">
        <w:trPr>
          <w:trHeight w:val="31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15"/>
        </w:trPr>
        <w:tc>
          <w:tcPr>
            <w:tcW w:w="1715"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в том числе:</w:t>
            </w:r>
          </w:p>
        </w:tc>
        <w:tc>
          <w:tcPr>
            <w:tcW w:w="2129" w:type="dxa"/>
            <w:tcBorders>
              <w:top w:val="nil"/>
              <w:left w:val="nil"/>
              <w:bottom w:val="nil"/>
              <w:right w:val="single" w:sz="4" w:space="0" w:color="auto"/>
            </w:tcBorders>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rPr>
                <w:rFonts w:ascii="Times New Roman" w:hAnsi="Times New Roman"/>
                <w:sz w:val="28"/>
                <w:szCs w:val="28"/>
              </w:rPr>
            </w:pP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300"/>
        </w:trPr>
        <w:tc>
          <w:tcPr>
            <w:tcW w:w="171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Основное </w:t>
            </w:r>
            <w:r w:rsidRPr="00287645">
              <w:rPr>
                <w:rFonts w:ascii="Times New Roman" w:hAnsi="Times New Roman"/>
                <w:sz w:val="28"/>
                <w:szCs w:val="28"/>
              </w:rPr>
              <w:br/>
              <w:t>мероприятие 1.1</w:t>
            </w:r>
          </w:p>
        </w:tc>
        <w:tc>
          <w:tcPr>
            <w:tcW w:w="2129" w:type="dxa"/>
            <w:vMerge w:val="restart"/>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подотрасли животноводства, переработки и реализации животноводческой продукции</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всего, в том числе:</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81247,30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7359,70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7597,80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14289,80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13000,0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13000,0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13000,0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13000,0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41269,30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3470,60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3500,00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12298,70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5500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5500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5500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5500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39978,00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3889,10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4097,80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1991,10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w:t>
            </w:r>
            <w:r w:rsidRPr="00287645">
              <w:rPr>
                <w:rFonts w:ascii="Times New Roman" w:hAnsi="Times New Roman"/>
                <w:sz w:val="28"/>
                <w:szCs w:val="28"/>
              </w:rPr>
              <w:lastRenderedPageBreak/>
              <w:t>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1.2</w:t>
            </w:r>
          </w:p>
        </w:tc>
        <w:tc>
          <w:tcPr>
            <w:tcW w:w="2129"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Повышение эффективности производства отраслей растениеводства</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всего, в том числе:</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224047,40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37186,30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30997,50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35863,60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167577,90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25093,40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23318,80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27165,70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56469,50</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12092,90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7678,70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8697,90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27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rPr>
                <w:rFonts w:ascii="Times New Roman" w:hAnsi="Times New Roman"/>
                <w:sz w:val="28"/>
                <w:szCs w:val="28"/>
              </w:rPr>
            </w:pPr>
          </w:p>
        </w:tc>
      </w:tr>
      <w:tr w:rsidR="0041160C" w:rsidRPr="00287645" w:rsidTr="007B331E">
        <w:trPr>
          <w:trHeight w:val="300"/>
        </w:trPr>
        <w:tc>
          <w:tcPr>
            <w:tcW w:w="171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Основноеме</w:t>
            </w:r>
            <w:r w:rsidRPr="00287645">
              <w:rPr>
                <w:rFonts w:ascii="Times New Roman" w:hAnsi="Times New Roman"/>
                <w:sz w:val="28"/>
                <w:szCs w:val="28"/>
              </w:rPr>
              <w:lastRenderedPageBreak/>
              <w:t>роприятие 1.3</w:t>
            </w:r>
          </w:p>
        </w:tc>
        <w:tc>
          <w:tcPr>
            <w:tcW w:w="2129"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Развитие </w:t>
            </w:r>
            <w:r w:rsidRPr="00287645">
              <w:rPr>
                <w:rFonts w:ascii="Times New Roman" w:hAnsi="Times New Roman"/>
                <w:sz w:val="28"/>
                <w:szCs w:val="28"/>
              </w:rPr>
              <w:lastRenderedPageBreak/>
              <w:t>сельских территорий</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lastRenderedPageBreak/>
              <w:t xml:space="preserve">всего, в том </w:t>
            </w:r>
            <w:r w:rsidRPr="00287645">
              <w:rPr>
                <w:rFonts w:ascii="Times New Roman" w:hAnsi="Times New Roman"/>
                <w:color w:val="000000"/>
                <w:sz w:val="28"/>
                <w:szCs w:val="28"/>
              </w:rPr>
              <w:lastRenderedPageBreak/>
              <w:t>числе:</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172116,70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26363,5</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85078,50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32674,70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138823,30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15622,8</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76688,00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26512,50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33293,40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10740,7</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8390,50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6162,20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2000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2000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2000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6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3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15"/>
        </w:trPr>
        <w:tc>
          <w:tcPr>
            <w:tcW w:w="171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ероприятие 1.4</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Техническая и технологическая модернизация, инновационное </w:t>
            </w:r>
            <w:r w:rsidRPr="00287645">
              <w:rPr>
                <w:rFonts w:ascii="Times New Roman" w:hAnsi="Times New Roman"/>
                <w:sz w:val="28"/>
                <w:szCs w:val="28"/>
              </w:rPr>
              <w:lastRenderedPageBreak/>
              <w:t>развитие</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lastRenderedPageBreak/>
              <w:t>всего, в том числе:</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816,50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764,50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52,00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областной </w:t>
            </w:r>
            <w:r w:rsidRPr="00287645">
              <w:rPr>
                <w:rFonts w:ascii="Times New Roman" w:hAnsi="Times New Roman"/>
                <w:sz w:val="28"/>
                <w:szCs w:val="28"/>
              </w:rPr>
              <w:lastRenderedPageBreak/>
              <w:t>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816,50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764,50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52,00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45"/>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1.5</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Обеспечение деятельности МКУ «Управление сельского хозяйство Богучарского района Воронежской </w:t>
            </w:r>
            <w:r w:rsidRPr="00287645">
              <w:rPr>
                <w:rFonts w:ascii="Times New Roman" w:hAnsi="Times New Roman"/>
                <w:sz w:val="28"/>
                <w:szCs w:val="28"/>
              </w:rPr>
              <w:lastRenderedPageBreak/>
              <w:t>области"</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lastRenderedPageBreak/>
              <w:t>всего, в том числе:</w:t>
            </w:r>
          </w:p>
        </w:tc>
        <w:tc>
          <w:tcPr>
            <w:tcW w:w="1275"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35271,92</w:t>
            </w:r>
          </w:p>
        </w:tc>
        <w:tc>
          <w:tcPr>
            <w:tcW w:w="113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4266,0</w:t>
            </w:r>
          </w:p>
        </w:tc>
        <w:tc>
          <w:tcPr>
            <w:tcW w:w="127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4190,17</w:t>
            </w:r>
          </w:p>
        </w:tc>
        <w:tc>
          <w:tcPr>
            <w:tcW w:w="121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6502,75</w:t>
            </w:r>
          </w:p>
        </w:tc>
        <w:tc>
          <w:tcPr>
            <w:tcW w:w="106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4856,0</w:t>
            </w:r>
          </w:p>
        </w:tc>
        <w:tc>
          <w:tcPr>
            <w:tcW w:w="10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5001,0</w:t>
            </w:r>
          </w:p>
        </w:tc>
        <w:tc>
          <w:tcPr>
            <w:tcW w:w="98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5151,0</w:t>
            </w:r>
          </w:p>
        </w:tc>
        <w:tc>
          <w:tcPr>
            <w:tcW w:w="113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991,03</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20,70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20,70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158,20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34101,99</w:t>
            </w:r>
          </w:p>
        </w:tc>
        <w:tc>
          <w:tcPr>
            <w:tcW w:w="113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4266,0</w:t>
            </w:r>
          </w:p>
        </w:tc>
        <w:tc>
          <w:tcPr>
            <w:tcW w:w="127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4169,47</w:t>
            </w:r>
          </w:p>
        </w:tc>
        <w:tc>
          <w:tcPr>
            <w:tcW w:w="121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5353,52</w:t>
            </w:r>
          </w:p>
        </w:tc>
        <w:tc>
          <w:tcPr>
            <w:tcW w:w="106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4856,0</w:t>
            </w:r>
          </w:p>
        </w:tc>
        <w:tc>
          <w:tcPr>
            <w:tcW w:w="10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5001,0</w:t>
            </w:r>
          </w:p>
        </w:tc>
        <w:tc>
          <w:tcPr>
            <w:tcW w:w="98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5151,0</w:t>
            </w:r>
          </w:p>
        </w:tc>
        <w:tc>
          <w:tcPr>
            <w:tcW w:w="113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5305,0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w:t>
            </w:r>
            <w:r w:rsidRPr="00287645">
              <w:rPr>
                <w:rFonts w:ascii="Times New Roman" w:hAnsi="Times New Roman"/>
                <w:color w:val="000000"/>
                <w:sz w:val="28"/>
                <w:szCs w:val="28"/>
              </w:rPr>
              <w:lastRenderedPageBreak/>
              <w:t>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285"/>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15"/>
        </w:trPr>
        <w:tc>
          <w:tcPr>
            <w:tcW w:w="171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Подпрограм-ма 2</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Устойчивое развитие сельских территорий Богучарского муниципального района на 2014 - 2017 годы и на период до 2020 года</w:t>
            </w: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всего, в том числе:</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129947,56</w:t>
            </w:r>
          </w:p>
        </w:tc>
        <w:tc>
          <w:tcPr>
            <w:tcW w:w="113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23294,84</w:t>
            </w:r>
          </w:p>
        </w:tc>
        <w:tc>
          <w:tcPr>
            <w:tcW w:w="1276"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19054,25</w:t>
            </w:r>
          </w:p>
        </w:tc>
        <w:tc>
          <w:tcPr>
            <w:tcW w:w="121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30238,47</w:t>
            </w:r>
          </w:p>
        </w:tc>
        <w:tc>
          <w:tcPr>
            <w:tcW w:w="106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14340,0</w:t>
            </w:r>
          </w:p>
        </w:tc>
        <w:tc>
          <w:tcPr>
            <w:tcW w:w="100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14340,0</w:t>
            </w:r>
          </w:p>
        </w:tc>
        <w:tc>
          <w:tcPr>
            <w:tcW w:w="98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14340,0</w:t>
            </w:r>
          </w:p>
        </w:tc>
        <w:tc>
          <w:tcPr>
            <w:tcW w:w="1133"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bCs/>
                <w:sz w:val="28"/>
                <w:szCs w:val="28"/>
              </w:rPr>
            </w:pPr>
            <w:r w:rsidRPr="00287645">
              <w:rPr>
                <w:rFonts w:ascii="Times New Roman" w:hAnsi="Times New Roman"/>
                <w:bCs/>
                <w:sz w:val="28"/>
                <w:szCs w:val="28"/>
              </w:rPr>
              <w:t>14340,0</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31269,36</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3377,1</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5243,45</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6874,81</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33478,74</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4298,1</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3465,00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5926,44</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4596,64</w:t>
            </w:r>
          </w:p>
        </w:tc>
        <w:tc>
          <w:tcPr>
            <w:tcW w:w="113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499,84</w:t>
            </w:r>
          </w:p>
        </w:tc>
        <w:tc>
          <w:tcPr>
            <w:tcW w:w="127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471,10</w:t>
            </w:r>
          </w:p>
        </w:tc>
        <w:tc>
          <w:tcPr>
            <w:tcW w:w="121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757,70</w:t>
            </w:r>
          </w:p>
        </w:tc>
        <w:tc>
          <w:tcPr>
            <w:tcW w:w="106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10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98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113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r>
      <w:tr w:rsidR="0041160C" w:rsidRPr="00287645" w:rsidTr="007B331E">
        <w:trPr>
          <w:trHeight w:val="24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60602,82</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15119,8</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9874,70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16679,52</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r>
      <w:tr w:rsidR="0041160C" w:rsidRPr="00287645" w:rsidTr="007B331E">
        <w:trPr>
          <w:trHeight w:val="30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540"/>
        </w:trPr>
        <w:tc>
          <w:tcPr>
            <w:tcW w:w="1715"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физические </w:t>
            </w:r>
            <w:r w:rsidRPr="00287645">
              <w:rPr>
                <w:rFonts w:ascii="Times New Roman" w:hAnsi="Times New Roman"/>
                <w:sz w:val="28"/>
                <w:szCs w:val="28"/>
              </w:rPr>
              <w:lastRenderedPageBreak/>
              <w:t>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lastRenderedPageBreak/>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Основное мероприятие 2.1</w:t>
            </w:r>
          </w:p>
        </w:tc>
        <w:tc>
          <w:tcPr>
            <w:tcW w:w="2129"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всего, в том числе:</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129947,56</w:t>
            </w:r>
          </w:p>
        </w:tc>
        <w:tc>
          <w:tcPr>
            <w:tcW w:w="113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23294,84</w:t>
            </w:r>
          </w:p>
        </w:tc>
        <w:tc>
          <w:tcPr>
            <w:tcW w:w="1276"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19054,25</w:t>
            </w:r>
          </w:p>
        </w:tc>
        <w:tc>
          <w:tcPr>
            <w:tcW w:w="1214"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30238,47</w:t>
            </w:r>
          </w:p>
        </w:tc>
        <w:tc>
          <w:tcPr>
            <w:tcW w:w="106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14340,0</w:t>
            </w:r>
          </w:p>
        </w:tc>
        <w:tc>
          <w:tcPr>
            <w:tcW w:w="100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14340,0</w:t>
            </w:r>
          </w:p>
        </w:tc>
        <w:tc>
          <w:tcPr>
            <w:tcW w:w="980" w:type="dxa"/>
            <w:tcBorders>
              <w:top w:val="nil"/>
              <w:left w:val="single" w:sz="4" w:space="0" w:color="auto"/>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14340,0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14340,0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федеральный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31269,36</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3377,1</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5243,45</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6874,81</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3943,5</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областной бюджет</w:t>
            </w:r>
          </w:p>
        </w:tc>
        <w:tc>
          <w:tcPr>
            <w:tcW w:w="1275" w:type="dxa"/>
            <w:tcBorders>
              <w:top w:val="nil"/>
              <w:left w:val="nil"/>
              <w:bottom w:val="single" w:sz="4" w:space="0" w:color="auto"/>
              <w:right w:val="nil"/>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33478,74</w:t>
            </w:r>
          </w:p>
        </w:tc>
        <w:tc>
          <w:tcPr>
            <w:tcW w:w="1134" w:type="dxa"/>
            <w:tcBorders>
              <w:top w:val="nil"/>
              <w:left w:val="single" w:sz="4" w:space="0" w:color="auto"/>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4298,1</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3465,00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5926,44</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4947,3</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местный бюджет</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4596,64</w:t>
            </w:r>
          </w:p>
        </w:tc>
        <w:tc>
          <w:tcPr>
            <w:tcW w:w="113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499,84</w:t>
            </w:r>
          </w:p>
        </w:tc>
        <w:tc>
          <w:tcPr>
            <w:tcW w:w="127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471,10</w:t>
            </w:r>
          </w:p>
        </w:tc>
        <w:tc>
          <w:tcPr>
            <w:tcW w:w="1214"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757,70</w:t>
            </w:r>
          </w:p>
        </w:tc>
        <w:tc>
          <w:tcPr>
            <w:tcW w:w="106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100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980"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c>
          <w:tcPr>
            <w:tcW w:w="113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717,0</w:t>
            </w:r>
          </w:p>
        </w:tc>
      </w:tr>
      <w:tr w:rsidR="0041160C" w:rsidRPr="00287645" w:rsidTr="007B331E">
        <w:trPr>
          <w:trHeight w:val="345"/>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внебюджетные фонды</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60602,82</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15119,8</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9874,70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16679,52</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4732,2</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юридические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r w:rsidR="0041160C" w:rsidRPr="00287645" w:rsidTr="007B331E">
        <w:trPr>
          <w:trHeight w:val="300"/>
        </w:trPr>
        <w:tc>
          <w:tcPr>
            <w:tcW w:w="1715"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129"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01"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физические лица</w:t>
            </w:r>
          </w:p>
        </w:tc>
        <w:tc>
          <w:tcPr>
            <w:tcW w:w="1275"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13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276"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214"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0,00</w:t>
            </w:r>
          </w:p>
        </w:tc>
        <w:tc>
          <w:tcPr>
            <w:tcW w:w="106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00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980"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c>
          <w:tcPr>
            <w:tcW w:w="1133" w:type="dxa"/>
            <w:tcBorders>
              <w:top w:val="nil"/>
              <w:left w:val="nil"/>
              <w:bottom w:val="single" w:sz="4" w:space="0" w:color="auto"/>
              <w:right w:val="single" w:sz="4" w:space="0" w:color="auto"/>
            </w:tcBorders>
            <w:noWrap/>
            <w:vAlign w:val="bottom"/>
            <w:hideMark/>
          </w:tcPr>
          <w:p w:rsidR="0041160C" w:rsidRPr="00287645" w:rsidRDefault="0041160C" w:rsidP="00287645">
            <w:pPr>
              <w:spacing w:line="360" w:lineRule="auto"/>
              <w:ind w:left="-113" w:right="-113" w:firstLine="0"/>
              <w:jc w:val="center"/>
              <w:rPr>
                <w:rFonts w:ascii="Times New Roman" w:hAnsi="Times New Roman"/>
                <w:sz w:val="28"/>
                <w:szCs w:val="28"/>
              </w:rPr>
            </w:pPr>
            <w:r w:rsidRPr="00287645">
              <w:rPr>
                <w:rFonts w:ascii="Times New Roman" w:hAnsi="Times New Roman"/>
                <w:sz w:val="28"/>
                <w:szCs w:val="28"/>
              </w:rPr>
              <w:t>0</w:t>
            </w:r>
          </w:p>
        </w:tc>
      </w:tr>
    </w:tbl>
    <w:p w:rsidR="0041160C" w:rsidRPr="00287645" w:rsidRDefault="0041160C" w:rsidP="00287645">
      <w:pPr>
        <w:spacing w:line="360" w:lineRule="auto"/>
        <w:ind w:firstLine="0"/>
        <w:jc w:val="right"/>
        <w:rPr>
          <w:rFonts w:ascii="Times New Roman" w:hAnsi="Times New Roman"/>
          <w:sz w:val="28"/>
          <w:szCs w:val="28"/>
          <w:lang w:eastAsia="en-US"/>
        </w:rPr>
      </w:pPr>
    </w:p>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br w:type="page"/>
      </w:r>
    </w:p>
    <w:tbl>
      <w:tblPr>
        <w:tblW w:w="15165" w:type="dxa"/>
        <w:tblInd w:w="-459" w:type="dxa"/>
        <w:tblLayout w:type="fixed"/>
        <w:tblLook w:val="04A0" w:firstRow="1" w:lastRow="0" w:firstColumn="1" w:lastColumn="0" w:noHBand="0" w:noVBand="1"/>
      </w:tblPr>
      <w:tblGrid>
        <w:gridCol w:w="708"/>
        <w:gridCol w:w="434"/>
        <w:gridCol w:w="1266"/>
        <w:gridCol w:w="1985"/>
        <w:gridCol w:w="2126"/>
        <w:gridCol w:w="1134"/>
        <w:gridCol w:w="1417"/>
        <w:gridCol w:w="284"/>
        <w:gridCol w:w="2693"/>
        <w:gridCol w:w="1366"/>
        <w:gridCol w:w="1752"/>
      </w:tblGrid>
      <w:tr w:rsidR="0041160C" w:rsidRPr="00287645" w:rsidTr="007B331E">
        <w:trPr>
          <w:trHeight w:val="1545"/>
        </w:trPr>
        <w:tc>
          <w:tcPr>
            <w:tcW w:w="1144" w:type="dxa"/>
            <w:gridSpan w:val="2"/>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266"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985"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2126"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134"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1417" w:type="dxa"/>
            <w:noWrap/>
            <w:vAlign w:val="bottom"/>
            <w:hideMark/>
          </w:tcPr>
          <w:p w:rsidR="0041160C" w:rsidRPr="00287645" w:rsidRDefault="0041160C" w:rsidP="00287645">
            <w:pPr>
              <w:spacing w:line="360" w:lineRule="auto"/>
              <w:ind w:firstLine="0"/>
              <w:rPr>
                <w:rFonts w:ascii="Times New Roman" w:hAnsi="Times New Roman"/>
                <w:sz w:val="28"/>
                <w:szCs w:val="28"/>
              </w:rPr>
            </w:pPr>
          </w:p>
        </w:tc>
        <w:tc>
          <w:tcPr>
            <w:tcW w:w="6095" w:type="dxa"/>
            <w:gridSpan w:val="4"/>
            <w:vAlign w:val="bottom"/>
            <w:hideMark/>
          </w:tcPr>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 xml:space="preserve">Приложение 4 </w:t>
            </w:r>
          </w:p>
          <w:p w:rsidR="0041160C" w:rsidRPr="00287645" w:rsidRDefault="0041160C" w:rsidP="00287645">
            <w:pPr>
              <w:spacing w:line="360" w:lineRule="auto"/>
              <w:ind w:firstLine="0"/>
              <w:jc w:val="right"/>
              <w:rPr>
                <w:rFonts w:ascii="Times New Roman" w:hAnsi="Times New Roman"/>
                <w:sz w:val="28"/>
                <w:szCs w:val="28"/>
              </w:rPr>
            </w:pPr>
            <w:r w:rsidRPr="00287645">
              <w:rPr>
                <w:rFonts w:ascii="Times New Roman" w:hAnsi="Times New Roman"/>
                <w:sz w:val="28"/>
                <w:szCs w:val="28"/>
              </w:rPr>
              <w:t xml:space="preserve">к муниципальной программе </w:t>
            </w:r>
          </w:p>
        </w:tc>
      </w:tr>
      <w:tr w:rsidR="0041160C" w:rsidRPr="00287645" w:rsidTr="007B331E">
        <w:trPr>
          <w:trHeight w:val="810"/>
        </w:trPr>
        <w:tc>
          <w:tcPr>
            <w:tcW w:w="15167" w:type="dxa"/>
            <w:gridSpan w:val="11"/>
            <w:tcBorders>
              <w:top w:val="nil"/>
              <w:left w:val="nil"/>
              <w:bottom w:val="single" w:sz="4" w:space="0" w:color="auto"/>
              <w:right w:val="nil"/>
            </w:tcBorders>
            <w:vAlign w:val="center"/>
            <w:hideMark/>
          </w:tcPr>
          <w:p w:rsidR="0041160C" w:rsidRPr="00287645" w:rsidRDefault="0041160C" w:rsidP="00287645">
            <w:pPr>
              <w:spacing w:line="360" w:lineRule="auto"/>
              <w:ind w:firstLine="0"/>
              <w:jc w:val="center"/>
              <w:rPr>
                <w:rFonts w:ascii="Times New Roman" w:hAnsi="Times New Roman"/>
                <w:bCs/>
                <w:color w:val="000000"/>
                <w:sz w:val="28"/>
                <w:szCs w:val="28"/>
              </w:rPr>
            </w:pPr>
            <w:r w:rsidRPr="00287645">
              <w:rPr>
                <w:rFonts w:ascii="Times New Roman" w:hAnsi="Times New Roman"/>
                <w:bCs/>
                <w:color w:val="000000"/>
                <w:sz w:val="28"/>
                <w:szCs w:val="28"/>
              </w:rPr>
              <w:t xml:space="preserve">План </w:t>
            </w:r>
          </w:p>
          <w:p w:rsidR="0041160C" w:rsidRPr="00287645" w:rsidRDefault="0041160C" w:rsidP="00287645">
            <w:pPr>
              <w:spacing w:line="360" w:lineRule="auto"/>
              <w:ind w:firstLine="0"/>
              <w:jc w:val="center"/>
              <w:rPr>
                <w:rFonts w:ascii="Times New Roman" w:hAnsi="Times New Roman"/>
                <w:bCs/>
                <w:color w:val="000000"/>
                <w:sz w:val="28"/>
                <w:szCs w:val="28"/>
              </w:rPr>
            </w:pPr>
            <w:r w:rsidRPr="00287645">
              <w:rPr>
                <w:rFonts w:ascii="Times New Roman" w:hAnsi="Times New Roman"/>
                <w:bCs/>
                <w:color w:val="000000"/>
                <w:sz w:val="28"/>
                <w:szCs w:val="28"/>
              </w:rPr>
              <w:t>реализации муниципальной программы "Развитие сельского хозяйства, производства пищевых продуктов и инфраструктуры агропродовольственного рынка Богучарского муниципального района" на 2016 год</w:t>
            </w:r>
          </w:p>
        </w:tc>
      </w:tr>
      <w:tr w:rsidR="0041160C" w:rsidRPr="00287645" w:rsidTr="007B331E">
        <w:trPr>
          <w:trHeight w:val="285"/>
        </w:trPr>
        <w:tc>
          <w:tcPr>
            <w:tcW w:w="709" w:type="dxa"/>
            <w:vMerge w:val="restart"/>
            <w:tcBorders>
              <w:top w:val="nil"/>
              <w:left w:val="single" w:sz="4" w:space="0" w:color="auto"/>
              <w:bottom w:val="single" w:sz="4" w:space="0" w:color="000000"/>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п/п</w:t>
            </w:r>
          </w:p>
        </w:tc>
        <w:tc>
          <w:tcPr>
            <w:tcW w:w="1701" w:type="dxa"/>
            <w:gridSpan w:val="2"/>
            <w:vMerge w:val="restart"/>
            <w:tcBorders>
              <w:top w:val="nil"/>
              <w:left w:val="single" w:sz="4" w:space="0" w:color="auto"/>
              <w:bottom w:val="single" w:sz="4" w:space="0" w:color="000000"/>
              <w:right w:val="single" w:sz="4" w:space="0" w:color="auto"/>
            </w:tcBorders>
            <w:noWrap/>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Статус</w:t>
            </w:r>
          </w:p>
        </w:tc>
        <w:tc>
          <w:tcPr>
            <w:tcW w:w="1985"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Наименование подпрограммы, основного мероприятия, мероприятия</w:t>
            </w:r>
          </w:p>
        </w:tc>
        <w:tc>
          <w:tcPr>
            <w:tcW w:w="2126"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Исполнитель мероприятия (структурное подразделение органа местного самоуправления, иной главный распорядитель средств местного </w:t>
            </w:r>
            <w:r w:rsidRPr="00287645">
              <w:rPr>
                <w:rFonts w:ascii="Times New Roman" w:hAnsi="Times New Roman"/>
                <w:sz w:val="28"/>
                <w:szCs w:val="28"/>
              </w:rPr>
              <w:lastRenderedPageBreak/>
              <w:t>бюджета), Ф.И.О., должность исполнителя)</w:t>
            </w:r>
          </w:p>
        </w:tc>
        <w:tc>
          <w:tcPr>
            <w:tcW w:w="2835" w:type="dxa"/>
            <w:gridSpan w:val="3"/>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Срок </w:t>
            </w:r>
          </w:p>
        </w:tc>
        <w:tc>
          <w:tcPr>
            <w:tcW w:w="2693" w:type="dxa"/>
            <w:vMerge w:val="restart"/>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366" w:type="dxa"/>
            <w:vMerge w:val="restart"/>
            <w:tcBorders>
              <w:top w:val="nil"/>
              <w:left w:val="single" w:sz="4" w:space="0" w:color="auto"/>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КБК (местныйбюджет)</w:t>
            </w:r>
          </w:p>
        </w:tc>
        <w:tc>
          <w:tcPr>
            <w:tcW w:w="1752" w:type="dxa"/>
            <w:vMerge w:val="restart"/>
            <w:tcBorders>
              <w:top w:val="nil"/>
              <w:left w:val="single" w:sz="4" w:space="0" w:color="auto"/>
              <w:bottom w:val="single" w:sz="4" w:space="0" w:color="000000"/>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Расходы, предусмотренные решением представительного органа местного самоуправления о местном бюджете, на </w:t>
            </w:r>
            <w:r w:rsidRPr="00287645">
              <w:rPr>
                <w:rFonts w:ascii="Times New Roman" w:hAnsi="Times New Roman"/>
                <w:sz w:val="28"/>
                <w:szCs w:val="28"/>
              </w:rPr>
              <w:lastRenderedPageBreak/>
              <w:t>год (тыс.рублей)</w:t>
            </w:r>
          </w:p>
        </w:tc>
      </w:tr>
      <w:tr w:rsidR="0041160C" w:rsidRPr="00287645" w:rsidTr="007B331E">
        <w:trPr>
          <w:trHeight w:val="15"/>
        </w:trPr>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134" w:type="dxa"/>
            <w:tcBorders>
              <w:top w:val="nil"/>
              <w:left w:val="nil"/>
              <w:bottom w:val="nil"/>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w:t>
            </w:r>
          </w:p>
        </w:tc>
        <w:tc>
          <w:tcPr>
            <w:tcW w:w="1701" w:type="dxa"/>
            <w:gridSpan w:val="2"/>
            <w:tcBorders>
              <w:top w:val="nil"/>
              <w:left w:val="nil"/>
              <w:bottom w:val="nil"/>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 </w:t>
            </w:r>
          </w:p>
        </w:tc>
        <w:tc>
          <w:tcPr>
            <w:tcW w:w="2693"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366"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52"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1215"/>
        </w:trPr>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начала реалии-зации меро-приятия в очеред-ном финан-совом </w:t>
            </w:r>
            <w:r w:rsidRPr="00287645">
              <w:rPr>
                <w:rFonts w:ascii="Times New Roman" w:hAnsi="Times New Roman"/>
                <w:sz w:val="28"/>
                <w:szCs w:val="28"/>
              </w:rPr>
              <w:lastRenderedPageBreak/>
              <w:t xml:space="preserve">году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окончания реализации мероприя-тияв очеред-ном финансо-вом году </w:t>
            </w:r>
          </w:p>
        </w:tc>
        <w:tc>
          <w:tcPr>
            <w:tcW w:w="2693"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366" w:type="dxa"/>
            <w:vMerge/>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52"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255"/>
        </w:trPr>
        <w:tc>
          <w:tcPr>
            <w:tcW w:w="709" w:type="dxa"/>
            <w:tcBorders>
              <w:top w:val="nil"/>
              <w:left w:val="single" w:sz="4" w:space="0" w:color="auto"/>
              <w:bottom w:val="single" w:sz="4" w:space="0" w:color="auto"/>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1</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2</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3</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4</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6</w:t>
            </w:r>
          </w:p>
        </w:tc>
        <w:tc>
          <w:tcPr>
            <w:tcW w:w="2693" w:type="dxa"/>
            <w:tcBorders>
              <w:top w:val="nil"/>
              <w:left w:val="nil"/>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7</w:t>
            </w:r>
          </w:p>
        </w:tc>
        <w:tc>
          <w:tcPr>
            <w:tcW w:w="1366"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8</w:t>
            </w:r>
          </w:p>
        </w:tc>
        <w:tc>
          <w:tcPr>
            <w:tcW w:w="1752" w:type="dxa"/>
            <w:tcBorders>
              <w:top w:val="nil"/>
              <w:left w:val="nil"/>
              <w:bottom w:val="single" w:sz="4" w:space="0" w:color="auto"/>
              <w:right w:val="single" w:sz="4" w:space="0" w:color="auto"/>
            </w:tcBorders>
            <w:shd w:val="clear" w:color="auto" w:fill="FFFFFF"/>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9</w:t>
            </w:r>
          </w:p>
        </w:tc>
      </w:tr>
      <w:tr w:rsidR="0041160C" w:rsidRPr="00287645" w:rsidTr="007B331E">
        <w:trPr>
          <w:trHeight w:val="1335"/>
        </w:trPr>
        <w:tc>
          <w:tcPr>
            <w:tcW w:w="709" w:type="dxa"/>
            <w:vMerge w:val="restart"/>
            <w:tcBorders>
              <w:top w:val="nil"/>
              <w:left w:val="single" w:sz="4" w:space="0" w:color="auto"/>
              <w:bottom w:val="single" w:sz="4" w:space="0" w:color="000000"/>
              <w:right w:val="single" w:sz="4" w:space="0" w:color="auto"/>
            </w:tcBorders>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701" w:type="dxa"/>
            <w:gridSpan w:val="2"/>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Муниципаль-ная программа</w:t>
            </w:r>
          </w:p>
        </w:tc>
        <w:tc>
          <w:tcPr>
            <w:tcW w:w="1985"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Развитие сельского хозяйства, производства пищевых продуктов и инфраструкту-ры агропродоволь-ственного рынка Богучарского- </w:t>
            </w:r>
            <w:r w:rsidRPr="00287645">
              <w:rPr>
                <w:rFonts w:ascii="Times New Roman" w:hAnsi="Times New Roman"/>
                <w:bCs/>
                <w:sz w:val="28"/>
                <w:szCs w:val="28"/>
              </w:rPr>
              <w:lastRenderedPageBreak/>
              <w:t>муниципально-го района</w:t>
            </w:r>
          </w:p>
        </w:tc>
        <w:tc>
          <w:tcPr>
            <w:tcW w:w="2126"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МКУ «Управление сельского хозяйство Богучарского района Воронежской области" (Валынов С.В.)</w:t>
            </w:r>
          </w:p>
        </w:tc>
        <w:tc>
          <w:tcPr>
            <w:tcW w:w="1134"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январь 2016 года</w:t>
            </w:r>
          </w:p>
        </w:tc>
        <w:tc>
          <w:tcPr>
            <w:tcW w:w="1701" w:type="dxa"/>
            <w:gridSpan w:val="2"/>
            <w:vMerge w:val="restart"/>
            <w:tcBorders>
              <w:top w:val="nil"/>
              <w:left w:val="single" w:sz="4" w:space="0" w:color="auto"/>
              <w:bottom w:val="single" w:sz="4" w:space="0" w:color="000000"/>
              <w:right w:val="nil"/>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single" w:sz="4" w:space="0" w:color="auto"/>
              <w:left w:val="single" w:sz="4" w:space="0" w:color="auto"/>
              <w:bottom w:val="nil"/>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Рост производства продукции сельского хозяйства в хозяйствах всех категорий (в сопоставимых ценах) - 43,9 к уровню 2015 года. Среднемесячная заработная плата в сельском хозяйстве - 20013 рублей.</w:t>
            </w:r>
          </w:p>
        </w:tc>
        <w:tc>
          <w:tcPr>
            <w:tcW w:w="1366"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52" w:type="dxa"/>
            <w:vMerge w:val="restart"/>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1170"/>
        </w:trPr>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bCs/>
                <w:sz w:val="28"/>
                <w:szCs w:val="28"/>
              </w:rPr>
            </w:pPr>
          </w:p>
        </w:tc>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300"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6695" w:type="dxa"/>
            <w:gridSpan w:val="2"/>
            <w:vMerge/>
            <w:tcBorders>
              <w:top w:val="nil"/>
              <w:left w:val="single" w:sz="4" w:space="0" w:color="auto"/>
              <w:bottom w:val="single" w:sz="4" w:space="0" w:color="000000"/>
              <w:right w:val="nil"/>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2693" w:type="dxa"/>
            <w:tcBorders>
              <w:top w:val="nil"/>
              <w:left w:val="single" w:sz="4" w:space="0" w:color="auto"/>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r w:rsidRPr="00287645">
              <w:rPr>
                <w:rFonts w:ascii="Times New Roman" w:hAnsi="Times New Roman"/>
                <w:sz w:val="28"/>
                <w:szCs w:val="28"/>
              </w:rPr>
              <w:t>Ввод (приобретение) 562,7 кв. метров жилья для граждан, проживающих и работающих в сельской местности, в том числе 340 кв. метров жилья для молодых семей и молодых специалистов;</w:t>
            </w:r>
          </w:p>
        </w:tc>
        <w:tc>
          <w:tcPr>
            <w:tcW w:w="1366"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752" w:type="dxa"/>
            <w:vMerge/>
            <w:tcBorders>
              <w:top w:val="nil"/>
              <w:left w:val="single" w:sz="4" w:space="0" w:color="auto"/>
              <w:bottom w:val="single" w:sz="4" w:space="0" w:color="000000"/>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1245"/>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Подпрограм-ма 1</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Развитие сельского хозяйства и социальной инфраструкту-ры села</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МКУ «Управление сельского хозяйство Богучарского района </w:t>
            </w:r>
            <w:r w:rsidRPr="00287645">
              <w:rPr>
                <w:rFonts w:ascii="Times New Roman" w:hAnsi="Times New Roman"/>
                <w:sz w:val="28"/>
                <w:szCs w:val="28"/>
              </w:rPr>
              <w:lastRenderedPageBreak/>
              <w:t>Воронежской области" (Валынов С.В.)</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январь 2016 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сокращение числа семей, нуждающихся в улучшении жилищных условий, в сельской </w:t>
            </w:r>
            <w:r w:rsidRPr="00287645">
              <w:rPr>
                <w:rFonts w:ascii="Times New Roman" w:hAnsi="Times New Roman"/>
                <w:sz w:val="28"/>
                <w:szCs w:val="28"/>
              </w:rPr>
              <w:lastRenderedPageBreak/>
              <w:t>местности на 2,48 процента, в том числе молодых семей и молодых специалистов - 25,2 процента.</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1845,9</w:t>
            </w:r>
          </w:p>
        </w:tc>
      </w:tr>
      <w:tr w:rsidR="0041160C" w:rsidRPr="00287645" w:rsidTr="007B331E">
        <w:trPr>
          <w:trHeight w:val="870"/>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1.1</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подотрасли животноводства, переработки и реализации животноводческой продукции</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МКУ «Управление сельского хозяйство Богучарского района Воронежской области" (Валынов С.В.)</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январь 2016 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декабрь2016 года</w:t>
            </w:r>
          </w:p>
        </w:tc>
        <w:tc>
          <w:tcPr>
            <w:tcW w:w="269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Рост объема производства продукции животноводства (в сопоставимых ценах) на 13,6% к уровню 2013 года.</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Без привлечения средств местного бюджета</w:t>
            </w:r>
          </w:p>
        </w:tc>
      </w:tr>
      <w:tr w:rsidR="0041160C" w:rsidRPr="00287645" w:rsidTr="007B331E">
        <w:trPr>
          <w:trHeight w:val="870"/>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1.2</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Повышение эффективности </w:t>
            </w:r>
            <w:r w:rsidRPr="00287645">
              <w:rPr>
                <w:rFonts w:ascii="Times New Roman" w:hAnsi="Times New Roman"/>
                <w:sz w:val="28"/>
                <w:szCs w:val="28"/>
              </w:rPr>
              <w:lastRenderedPageBreak/>
              <w:t>производства отраслей растениеводства</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МКУ «Управление сельского </w:t>
            </w:r>
            <w:r w:rsidRPr="00287645">
              <w:rPr>
                <w:rFonts w:ascii="Times New Roman" w:hAnsi="Times New Roman"/>
                <w:sz w:val="28"/>
                <w:szCs w:val="28"/>
              </w:rPr>
              <w:lastRenderedPageBreak/>
              <w:t>хозяйство Богучарского района Воронежской области" (Валынов С.В.)</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январь 2016 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 xml:space="preserve">Рост объема производства продукции </w:t>
            </w:r>
            <w:r w:rsidRPr="00287645">
              <w:rPr>
                <w:rFonts w:ascii="Times New Roman" w:hAnsi="Times New Roman"/>
                <w:color w:val="000000"/>
                <w:sz w:val="28"/>
                <w:szCs w:val="28"/>
              </w:rPr>
              <w:lastRenderedPageBreak/>
              <w:t>растениеводства (в сопоставимых ценах) на 47% к уровню 2013 года.</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Без привлечения средств </w:t>
            </w:r>
            <w:r w:rsidRPr="00287645">
              <w:rPr>
                <w:rFonts w:ascii="Times New Roman" w:hAnsi="Times New Roman"/>
                <w:sz w:val="28"/>
                <w:szCs w:val="28"/>
              </w:rPr>
              <w:lastRenderedPageBreak/>
              <w:t>местного бюджета</w:t>
            </w:r>
          </w:p>
        </w:tc>
      </w:tr>
      <w:tr w:rsidR="0041160C" w:rsidRPr="00287645" w:rsidTr="007B331E">
        <w:trPr>
          <w:trHeight w:val="885"/>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1.3</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Развитие сельских территорий</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МКУ «Управление сельского хозяйство Богучарского района Воронежской области" (Валынов С.В.)</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январь 2016 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Обеспечение среднегодового темпа прироста объема инвестиций в основной капитал сельского хозяйства в размере не менее 6%.</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Без привлечения средств местного бюджета</w:t>
            </w:r>
          </w:p>
        </w:tc>
      </w:tr>
      <w:tr w:rsidR="0041160C" w:rsidRPr="00287645" w:rsidTr="007B331E">
        <w:trPr>
          <w:trHeight w:val="284"/>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1.4</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Техническая и технологичес-кая </w:t>
            </w:r>
            <w:r w:rsidRPr="00287645">
              <w:rPr>
                <w:rFonts w:ascii="Times New Roman" w:hAnsi="Times New Roman"/>
                <w:sz w:val="28"/>
                <w:szCs w:val="28"/>
              </w:rPr>
              <w:lastRenderedPageBreak/>
              <w:t>модернизация, инновационное развитие</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МКУ «Управление сельского </w:t>
            </w:r>
            <w:r w:rsidRPr="00287645">
              <w:rPr>
                <w:rFonts w:ascii="Times New Roman" w:hAnsi="Times New Roman"/>
                <w:sz w:val="28"/>
                <w:szCs w:val="28"/>
              </w:rPr>
              <w:lastRenderedPageBreak/>
              <w:t>хозяйство Богучарского района Воронежской области" (Валынов С.В.)</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январь 2016 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Повышение уровня рентабельности сельскохозяйст-</w:t>
            </w:r>
            <w:r w:rsidRPr="00287645">
              <w:rPr>
                <w:rFonts w:ascii="Times New Roman" w:hAnsi="Times New Roman"/>
                <w:sz w:val="28"/>
                <w:szCs w:val="28"/>
              </w:rPr>
              <w:lastRenderedPageBreak/>
              <w:t>венных организаций до 15 процентов (с учетом субсидий)</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Без привлечения средств </w:t>
            </w:r>
            <w:r w:rsidRPr="00287645">
              <w:rPr>
                <w:rFonts w:ascii="Times New Roman" w:hAnsi="Times New Roman"/>
                <w:sz w:val="28"/>
                <w:szCs w:val="28"/>
              </w:rPr>
              <w:lastRenderedPageBreak/>
              <w:t>местного бюджета</w:t>
            </w:r>
          </w:p>
        </w:tc>
      </w:tr>
      <w:tr w:rsidR="0041160C" w:rsidRPr="00287645" w:rsidTr="007B331E">
        <w:trPr>
          <w:trHeight w:val="1005"/>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01" w:type="dxa"/>
            <w:gridSpan w:val="2"/>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1.5</w:t>
            </w:r>
          </w:p>
        </w:tc>
        <w:tc>
          <w:tcPr>
            <w:tcW w:w="1985"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Обеспечение деятельности МКУ «Управление сельского хозяйство Богучарского района Воронежской области"</w:t>
            </w:r>
          </w:p>
        </w:tc>
        <w:tc>
          <w:tcPr>
            <w:tcW w:w="2126"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МКУ «Управление сельского хозяйство Богучарского района Воронежской области" (Валынов С.В.)</w:t>
            </w:r>
          </w:p>
        </w:tc>
        <w:tc>
          <w:tcPr>
            <w:tcW w:w="1134"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январь 2016 года</w:t>
            </w:r>
          </w:p>
        </w:tc>
        <w:tc>
          <w:tcPr>
            <w:tcW w:w="1701" w:type="dxa"/>
            <w:gridSpan w:val="2"/>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c>
          <w:tcPr>
            <w:tcW w:w="1366"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5353,52</w:t>
            </w:r>
          </w:p>
        </w:tc>
      </w:tr>
      <w:tr w:rsidR="0041160C" w:rsidRPr="00287645" w:rsidTr="007B331E">
        <w:trPr>
          <w:trHeight w:val="284"/>
        </w:trPr>
        <w:tc>
          <w:tcPr>
            <w:tcW w:w="709" w:type="dxa"/>
            <w:tcBorders>
              <w:top w:val="nil"/>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Подпрограм-ма 2</w:t>
            </w:r>
          </w:p>
        </w:tc>
        <w:tc>
          <w:tcPr>
            <w:tcW w:w="1985"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bCs/>
                <w:sz w:val="28"/>
                <w:szCs w:val="28"/>
              </w:rPr>
            </w:pPr>
            <w:r w:rsidRPr="00287645">
              <w:rPr>
                <w:rFonts w:ascii="Times New Roman" w:hAnsi="Times New Roman"/>
                <w:bCs/>
                <w:sz w:val="28"/>
                <w:szCs w:val="28"/>
              </w:rPr>
              <w:t xml:space="preserve">Устойчивое развитие </w:t>
            </w:r>
            <w:r w:rsidRPr="00287645">
              <w:rPr>
                <w:rFonts w:ascii="Times New Roman" w:hAnsi="Times New Roman"/>
                <w:bCs/>
                <w:sz w:val="28"/>
                <w:szCs w:val="28"/>
              </w:rPr>
              <w:lastRenderedPageBreak/>
              <w:t>сельских территорий Богучарского муниципально-го района на 2014 - 2017 годы и на период до 2020 года</w:t>
            </w:r>
          </w:p>
        </w:tc>
        <w:tc>
          <w:tcPr>
            <w:tcW w:w="2126"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Отдел по строительству </w:t>
            </w:r>
            <w:r w:rsidRPr="00287645">
              <w:rPr>
                <w:rFonts w:ascii="Times New Roman" w:hAnsi="Times New Roman"/>
                <w:sz w:val="28"/>
                <w:szCs w:val="28"/>
              </w:rPr>
              <w:lastRenderedPageBreak/>
              <w:t>и архитектуре, транспорту, топливно-энергетическому комплексу, ЖКХ администрации муниципального района (Журавлев Ю.А.)</w:t>
            </w:r>
          </w:p>
        </w:tc>
        <w:tc>
          <w:tcPr>
            <w:tcW w:w="1134"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xml:space="preserve">январь 2016 </w:t>
            </w:r>
            <w:r w:rsidRPr="00287645">
              <w:rPr>
                <w:rFonts w:ascii="Times New Roman" w:hAnsi="Times New Roman"/>
                <w:sz w:val="28"/>
                <w:szCs w:val="28"/>
              </w:rPr>
              <w:lastRenderedPageBreak/>
              <w:t>года</w:t>
            </w:r>
          </w:p>
        </w:tc>
        <w:tc>
          <w:tcPr>
            <w:tcW w:w="1701" w:type="dxa"/>
            <w:gridSpan w:val="2"/>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декабрь 2016 года</w:t>
            </w:r>
          </w:p>
        </w:tc>
        <w:tc>
          <w:tcPr>
            <w:tcW w:w="2693"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 xml:space="preserve">Ввод (приобретение) </w:t>
            </w:r>
            <w:r w:rsidRPr="00287645">
              <w:rPr>
                <w:rFonts w:ascii="Times New Roman" w:hAnsi="Times New Roman"/>
                <w:sz w:val="28"/>
                <w:szCs w:val="28"/>
              </w:rPr>
              <w:lastRenderedPageBreak/>
              <w:t xml:space="preserve">562,7 кв. метров жилья для граждан, проживающих и работающих в сельской местности, в том числе 340 кв. метров жилья для молодых семей и молодых специалистов; тсокращение числа семей, нуждающихся в улучшении жилищных условий, в сельской местности на 2,48 процента, в том </w:t>
            </w:r>
            <w:r w:rsidRPr="00287645">
              <w:rPr>
                <w:rFonts w:ascii="Times New Roman" w:hAnsi="Times New Roman"/>
                <w:sz w:val="28"/>
                <w:szCs w:val="28"/>
              </w:rPr>
              <w:lastRenderedPageBreak/>
              <w:t>числе молодых семей и молодых специалистов - 25,2 процента.</w:t>
            </w:r>
          </w:p>
        </w:tc>
        <w:tc>
          <w:tcPr>
            <w:tcW w:w="1366" w:type="dxa"/>
            <w:tcBorders>
              <w:top w:val="nil"/>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nil"/>
              <w:left w:val="nil"/>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r w:rsidR="0041160C" w:rsidRPr="00287645" w:rsidTr="007B331E">
        <w:trPr>
          <w:trHeight w:val="2640"/>
        </w:trPr>
        <w:tc>
          <w:tcPr>
            <w:tcW w:w="709" w:type="dxa"/>
            <w:tcBorders>
              <w:top w:val="single" w:sz="4" w:space="0" w:color="auto"/>
              <w:left w:val="single" w:sz="4" w:space="0" w:color="auto"/>
              <w:bottom w:val="single" w:sz="4" w:space="0" w:color="auto"/>
              <w:right w:val="single" w:sz="4" w:space="0" w:color="auto"/>
            </w:tcBorders>
            <w:noWrap/>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lastRenderedPageBreak/>
              <w:t> </w:t>
            </w:r>
          </w:p>
        </w:tc>
        <w:tc>
          <w:tcPr>
            <w:tcW w:w="1701" w:type="dxa"/>
            <w:gridSpan w:val="2"/>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Основное мероприятие 2.1</w:t>
            </w:r>
          </w:p>
        </w:tc>
        <w:tc>
          <w:tcPr>
            <w:tcW w:w="1985"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Улучшение жилищных условий граждан, в том числе молодых семей и молодых специалистов, проживающих и работающих в сельской местности</w:t>
            </w:r>
          </w:p>
        </w:tc>
        <w:tc>
          <w:tcPr>
            <w:tcW w:w="2126"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134"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январь 2016 года</w:t>
            </w:r>
          </w:p>
        </w:tc>
        <w:tc>
          <w:tcPr>
            <w:tcW w:w="1701" w:type="dxa"/>
            <w:gridSpan w:val="2"/>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sz w:val="28"/>
                <w:szCs w:val="28"/>
              </w:rPr>
            </w:pPr>
            <w:r w:rsidRPr="00287645">
              <w:rPr>
                <w:rFonts w:ascii="Times New Roman" w:hAnsi="Times New Roman"/>
                <w:sz w:val="28"/>
                <w:szCs w:val="28"/>
              </w:rPr>
              <w:t>декабрь 2016 года</w:t>
            </w:r>
          </w:p>
        </w:tc>
        <w:tc>
          <w:tcPr>
            <w:tcW w:w="2693"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jc w:val="center"/>
              <w:rPr>
                <w:rFonts w:ascii="Times New Roman" w:hAnsi="Times New Roman"/>
                <w:color w:val="000000"/>
                <w:sz w:val="28"/>
                <w:szCs w:val="28"/>
              </w:rPr>
            </w:pPr>
            <w:r w:rsidRPr="00287645">
              <w:rPr>
                <w:rFonts w:ascii="Times New Roman" w:hAnsi="Times New Roman"/>
                <w:color w:val="000000"/>
                <w:sz w:val="28"/>
                <w:szCs w:val="28"/>
              </w:rPr>
              <w:t xml:space="preserve">Ввод (приобретение) 562,7 кв. метров жилья для граждан, проживающих и работающих в сельской местности, в том числе 340 кв. метров жилья для молодых семей и молодых специалистов; сокращение числа семей, </w:t>
            </w:r>
            <w:r w:rsidRPr="00287645">
              <w:rPr>
                <w:rFonts w:ascii="Times New Roman" w:hAnsi="Times New Roman"/>
                <w:color w:val="000000"/>
                <w:sz w:val="28"/>
                <w:szCs w:val="28"/>
              </w:rPr>
              <w:lastRenderedPageBreak/>
              <w:t>нуждающихся в улучшении жилищных условий, в сельской местности на 2,48 процента, в том числе молодых семей и молодых специалистов - 25,2 процента.</w:t>
            </w:r>
          </w:p>
        </w:tc>
        <w:tc>
          <w:tcPr>
            <w:tcW w:w="1366" w:type="dxa"/>
            <w:tcBorders>
              <w:top w:val="single" w:sz="4" w:space="0" w:color="auto"/>
              <w:left w:val="nil"/>
              <w:bottom w:val="single" w:sz="4" w:space="0" w:color="auto"/>
              <w:right w:val="single" w:sz="4" w:space="0" w:color="auto"/>
            </w:tcBorders>
            <w:vAlign w:val="bottom"/>
            <w:hideMark/>
          </w:tcPr>
          <w:p w:rsidR="0041160C" w:rsidRPr="00287645" w:rsidRDefault="0041160C" w:rsidP="00287645">
            <w:pPr>
              <w:spacing w:line="360" w:lineRule="auto"/>
              <w:ind w:firstLine="0"/>
              <w:rPr>
                <w:rFonts w:ascii="Times New Roman" w:hAnsi="Times New Roman"/>
                <w:sz w:val="28"/>
                <w:szCs w:val="28"/>
              </w:rPr>
            </w:pPr>
          </w:p>
        </w:tc>
        <w:tc>
          <w:tcPr>
            <w:tcW w:w="1752" w:type="dxa"/>
            <w:tcBorders>
              <w:top w:val="single" w:sz="4" w:space="0" w:color="auto"/>
              <w:left w:val="nil"/>
              <w:bottom w:val="single" w:sz="4" w:space="0" w:color="auto"/>
              <w:right w:val="single" w:sz="4" w:space="0" w:color="auto"/>
            </w:tcBorders>
            <w:vAlign w:val="center"/>
            <w:hideMark/>
          </w:tcPr>
          <w:p w:rsidR="0041160C" w:rsidRPr="00287645" w:rsidRDefault="0041160C" w:rsidP="00287645">
            <w:pPr>
              <w:spacing w:line="360" w:lineRule="auto"/>
              <w:ind w:firstLine="0"/>
              <w:rPr>
                <w:rFonts w:ascii="Times New Roman" w:hAnsi="Times New Roman"/>
                <w:sz w:val="28"/>
                <w:szCs w:val="28"/>
              </w:rPr>
            </w:pPr>
          </w:p>
        </w:tc>
      </w:tr>
    </w:tbl>
    <w:p w:rsidR="0041160C" w:rsidRPr="00287645" w:rsidRDefault="0041160C" w:rsidP="00287645">
      <w:pPr>
        <w:spacing w:line="360" w:lineRule="auto"/>
        <w:ind w:firstLine="0"/>
        <w:rPr>
          <w:rFonts w:ascii="Times New Roman" w:hAnsi="Times New Roman"/>
          <w:color w:val="000000"/>
          <w:sz w:val="28"/>
          <w:szCs w:val="28"/>
        </w:rPr>
      </w:pPr>
    </w:p>
    <w:p w:rsidR="00B11201" w:rsidRPr="00287645" w:rsidRDefault="00B11201" w:rsidP="00287645">
      <w:pPr>
        <w:spacing w:line="360" w:lineRule="auto"/>
        <w:rPr>
          <w:rFonts w:ascii="Times New Roman" w:hAnsi="Times New Roman"/>
          <w:sz w:val="28"/>
          <w:szCs w:val="28"/>
        </w:rPr>
      </w:pPr>
    </w:p>
    <w:sectPr w:rsidR="00B11201" w:rsidRPr="00287645" w:rsidSect="00FF399E">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DF" w:rsidRDefault="00A240DF" w:rsidP="00962F8B">
      <w:r>
        <w:separator/>
      </w:r>
    </w:p>
  </w:endnote>
  <w:endnote w:type="continuationSeparator" w:id="0">
    <w:p w:rsidR="00A240DF" w:rsidRDefault="00A240DF" w:rsidP="0096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DF" w:rsidRDefault="00A240DF" w:rsidP="00962F8B">
      <w:r>
        <w:separator/>
      </w:r>
    </w:p>
  </w:footnote>
  <w:footnote w:type="continuationSeparator" w:id="0">
    <w:p w:rsidR="00A240DF" w:rsidRDefault="00A240DF" w:rsidP="0096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F6F"/>
    <w:multiLevelType w:val="multilevel"/>
    <w:tmpl w:val="1BEEF6CE"/>
    <w:styleLink w:val="WW8Num2"/>
    <w:lvl w:ilvl="0">
      <w:start w:val="1"/>
      <w:numFmt w:val="decimal"/>
      <w:lvlText w:val="%1."/>
      <w:lvlJc w:val="left"/>
      <w:pPr>
        <w:ind w:left="78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lef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lef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left"/>
      <w:pPr>
        <w:ind w:left="65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160C"/>
    <w:rsid w:val="000000AD"/>
    <w:rsid w:val="000001F7"/>
    <w:rsid w:val="00000AAE"/>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E1DA8"/>
    <w:rsid w:val="001E39D2"/>
    <w:rsid w:val="001E58E2"/>
    <w:rsid w:val="001E6407"/>
    <w:rsid w:val="001E65CE"/>
    <w:rsid w:val="001F5AC4"/>
    <w:rsid w:val="002020FA"/>
    <w:rsid w:val="0020231C"/>
    <w:rsid w:val="00204784"/>
    <w:rsid w:val="00205800"/>
    <w:rsid w:val="00232E01"/>
    <w:rsid w:val="00232F81"/>
    <w:rsid w:val="00235385"/>
    <w:rsid w:val="0024130E"/>
    <w:rsid w:val="00241432"/>
    <w:rsid w:val="00247D9F"/>
    <w:rsid w:val="002521C0"/>
    <w:rsid w:val="002602FD"/>
    <w:rsid w:val="0026442D"/>
    <w:rsid w:val="00265A21"/>
    <w:rsid w:val="00274476"/>
    <w:rsid w:val="00277737"/>
    <w:rsid w:val="002803E2"/>
    <w:rsid w:val="002852B4"/>
    <w:rsid w:val="00287645"/>
    <w:rsid w:val="00287ED4"/>
    <w:rsid w:val="002954F7"/>
    <w:rsid w:val="00296E8C"/>
    <w:rsid w:val="002A59CD"/>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82E10"/>
    <w:rsid w:val="003936AC"/>
    <w:rsid w:val="00397711"/>
    <w:rsid w:val="003B1461"/>
    <w:rsid w:val="003B3512"/>
    <w:rsid w:val="003C4164"/>
    <w:rsid w:val="003D0C66"/>
    <w:rsid w:val="003E2D95"/>
    <w:rsid w:val="003E5FE0"/>
    <w:rsid w:val="003F61C0"/>
    <w:rsid w:val="0041160C"/>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4AC0"/>
    <w:rsid w:val="005709B5"/>
    <w:rsid w:val="00571A3D"/>
    <w:rsid w:val="00583481"/>
    <w:rsid w:val="005837C7"/>
    <w:rsid w:val="00596329"/>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15B5"/>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A3452"/>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2F8B"/>
    <w:rsid w:val="0096730E"/>
    <w:rsid w:val="00967945"/>
    <w:rsid w:val="0097126B"/>
    <w:rsid w:val="00973C3C"/>
    <w:rsid w:val="00982A11"/>
    <w:rsid w:val="00997005"/>
    <w:rsid w:val="009B223E"/>
    <w:rsid w:val="009B4168"/>
    <w:rsid w:val="009B4F7B"/>
    <w:rsid w:val="009B4FB7"/>
    <w:rsid w:val="009C4D23"/>
    <w:rsid w:val="009E2660"/>
    <w:rsid w:val="009E3BFB"/>
    <w:rsid w:val="009E40C8"/>
    <w:rsid w:val="009F22B1"/>
    <w:rsid w:val="00A03609"/>
    <w:rsid w:val="00A134B7"/>
    <w:rsid w:val="00A22E66"/>
    <w:rsid w:val="00A23BC8"/>
    <w:rsid w:val="00A240DF"/>
    <w:rsid w:val="00A27016"/>
    <w:rsid w:val="00A30BBA"/>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D7C80"/>
    <w:rsid w:val="00EE4B82"/>
    <w:rsid w:val="00EE715C"/>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3406"/>
    <w:rsid w:val="00FB464D"/>
    <w:rsid w:val="00FC181A"/>
    <w:rsid w:val="00FC249F"/>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160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9"/>
    <w:qFormat/>
    <w:rsid w:val="0041160C"/>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41160C"/>
    <w:pPr>
      <w:jc w:val="center"/>
      <w:outlineLvl w:val="1"/>
    </w:pPr>
    <w:rPr>
      <w:rFonts w:cs="Arial"/>
      <w:b/>
      <w:bCs/>
      <w:iCs/>
      <w:sz w:val="30"/>
      <w:szCs w:val="28"/>
    </w:rPr>
  </w:style>
  <w:style w:type="paragraph" w:styleId="3">
    <w:name w:val="heading 3"/>
    <w:aliases w:val="!Главы документа"/>
    <w:basedOn w:val="a"/>
    <w:link w:val="30"/>
    <w:uiPriority w:val="99"/>
    <w:qFormat/>
    <w:rsid w:val="0041160C"/>
    <w:pPr>
      <w:outlineLvl w:val="2"/>
    </w:pPr>
    <w:rPr>
      <w:rFonts w:cs="Arial"/>
      <w:b/>
      <w:bCs/>
      <w:sz w:val="28"/>
      <w:szCs w:val="26"/>
    </w:rPr>
  </w:style>
  <w:style w:type="paragraph" w:styleId="4">
    <w:name w:val="heading 4"/>
    <w:aliases w:val="!Параграфы/Статьи документа"/>
    <w:basedOn w:val="a"/>
    <w:link w:val="40"/>
    <w:uiPriority w:val="99"/>
    <w:qFormat/>
    <w:rsid w:val="004116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41160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rsid w:val="0041160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41160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41160C"/>
    <w:rPr>
      <w:rFonts w:ascii="Arial" w:eastAsia="Times New Roman" w:hAnsi="Arial" w:cs="Times New Roman"/>
      <w:b/>
      <w:bCs/>
      <w:sz w:val="26"/>
      <w:szCs w:val="28"/>
      <w:lang w:eastAsia="ru-RU"/>
    </w:rPr>
  </w:style>
  <w:style w:type="paragraph" w:styleId="a3">
    <w:name w:val="Balloon Text"/>
    <w:basedOn w:val="a"/>
    <w:link w:val="a4"/>
    <w:uiPriority w:val="99"/>
    <w:semiHidden/>
    <w:rsid w:val="0041160C"/>
    <w:rPr>
      <w:rFonts w:ascii="Tahoma" w:hAnsi="Tahoma" w:cs="Tahoma"/>
      <w:sz w:val="16"/>
      <w:szCs w:val="16"/>
    </w:rPr>
  </w:style>
  <w:style w:type="character" w:customStyle="1" w:styleId="a4">
    <w:name w:val="Текст выноски Знак"/>
    <w:basedOn w:val="a0"/>
    <w:link w:val="a3"/>
    <w:uiPriority w:val="99"/>
    <w:semiHidden/>
    <w:rsid w:val="0041160C"/>
    <w:rPr>
      <w:rFonts w:ascii="Tahoma" w:eastAsia="Times New Roman" w:hAnsi="Tahoma" w:cs="Tahoma"/>
      <w:sz w:val="16"/>
      <w:szCs w:val="16"/>
      <w:lang w:eastAsia="ru-RU"/>
    </w:rPr>
  </w:style>
  <w:style w:type="character" w:styleId="HTML">
    <w:name w:val="HTML Variable"/>
    <w:aliases w:val="!Ссылки в документе"/>
    <w:basedOn w:val="a0"/>
    <w:rsid w:val="0041160C"/>
    <w:rPr>
      <w:rFonts w:ascii="Arial" w:hAnsi="Arial"/>
      <w:b w:val="0"/>
      <w:i w:val="0"/>
      <w:iCs/>
      <w:color w:val="0000FF"/>
      <w:sz w:val="24"/>
      <w:u w:val="none"/>
    </w:rPr>
  </w:style>
  <w:style w:type="paragraph" w:styleId="a5">
    <w:name w:val="annotation text"/>
    <w:aliases w:val="!Равноширинный текст документа"/>
    <w:basedOn w:val="a"/>
    <w:link w:val="a6"/>
    <w:uiPriority w:val="99"/>
    <w:rsid w:val="0041160C"/>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uiPriority w:val="99"/>
    <w:rsid w:val="0041160C"/>
    <w:rPr>
      <w:rFonts w:ascii="Courier" w:eastAsia="Times New Roman" w:hAnsi="Courier" w:cs="Times New Roman"/>
      <w:szCs w:val="20"/>
      <w:lang w:eastAsia="ru-RU"/>
    </w:rPr>
  </w:style>
  <w:style w:type="paragraph" w:customStyle="1" w:styleId="Title">
    <w:name w:val="Title!Название НПА"/>
    <w:basedOn w:val="a"/>
    <w:rsid w:val="0041160C"/>
    <w:pPr>
      <w:spacing w:before="240" w:after="60"/>
      <w:jc w:val="center"/>
      <w:outlineLvl w:val="0"/>
    </w:pPr>
    <w:rPr>
      <w:rFonts w:cs="Arial"/>
      <w:b/>
      <w:bCs/>
      <w:kern w:val="28"/>
      <w:sz w:val="32"/>
      <w:szCs w:val="32"/>
    </w:rPr>
  </w:style>
  <w:style w:type="character" w:styleId="a7">
    <w:name w:val="Hyperlink"/>
    <w:basedOn w:val="a0"/>
    <w:uiPriority w:val="99"/>
    <w:rsid w:val="0041160C"/>
    <w:rPr>
      <w:color w:val="0000FF"/>
      <w:u w:val="none"/>
    </w:rPr>
  </w:style>
  <w:style w:type="table" w:styleId="a8">
    <w:name w:val="Table Grid"/>
    <w:basedOn w:val="a1"/>
    <w:uiPriority w:val="99"/>
    <w:rsid w:val="004116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41160C"/>
    <w:pPr>
      <w:spacing w:after="0" w:line="240" w:lineRule="auto"/>
    </w:pPr>
    <w:rPr>
      <w:rFonts w:ascii="Calibri" w:eastAsia="Calibri" w:hAnsi="Calibri" w:cs="Times New Roman"/>
    </w:rPr>
  </w:style>
  <w:style w:type="paragraph" w:styleId="aa">
    <w:name w:val="Body Text"/>
    <w:basedOn w:val="a"/>
    <w:link w:val="ab"/>
    <w:uiPriority w:val="99"/>
    <w:rsid w:val="0041160C"/>
    <w:pPr>
      <w:spacing w:after="120" w:line="276" w:lineRule="auto"/>
      <w:ind w:firstLine="0"/>
      <w:jc w:val="left"/>
    </w:pPr>
    <w:rPr>
      <w:rFonts w:ascii="Calibri" w:eastAsia="Calibri" w:hAnsi="Calibri"/>
      <w:sz w:val="22"/>
      <w:szCs w:val="22"/>
      <w:lang w:eastAsia="en-US"/>
    </w:rPr>
  </w:style>
  <w:style w:type="character" w:customStyle="1" w:styleId="ab">
    <w:name w:val="Основной текст Знак"/>
    <w:basedOn w:val="a0"/>
    <w:link w:val="aa"/>
    <w:uiPriority w:val="99"/>
    <w:rsid w:val="0041160C"/>
    <w:rPr>
      <w:rFonts w:ascii="Calibri" w:eastAsia="Calibri" w:hAnsi="Calibri" w:cs="Times New Roman"/>
    </w:rPr>
  </w:style>
  <w:style w:type="paragraph" w:customStyle="1" w:styleId="ac">
    <w:name w:val="Прижатый влево"/>
    <w:basedOn w:val="a"/>
    <w:next w:val="a"/>
    <w:uiPriority w:val="99"/>
    <w:rsid w:val="0041160C"/>
    <w:pPr>
      <w:widowControl w:val="0"/>
      <w:autoSpaceDE w:val="0"/>
      <w:autoSpaceDN w:val="0"/>
      <w:adjustRightInd w:val="0"/>
      <w:ind w:firstLine="0"/>
      <w:jc w:val="left"/>
    </w:pPr>
  </w:style>
  <w:style w:type="paragraph" w:customStyle="1" w:styleId="ConsPlusCell">
    <w:name w:val="ConsPlusCell"/>
    <w:uiPriority w:val="99"/>
    <w:rsid w:val="004116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ody Text Indent"/>
    <w:basedOn w:val="a"/>
    <w:link w:val="ae"/>
    <w:uiPriority w:val="99"/>
    <w:rsid w:val="0041160C"/>
    <w:pPr>
      <w:spacing w:after="120" w:line="276" w:lineRule="auto"/>
      <w:ind w:left="283" w:firstLine="0"/>
      <w:jc w:val="left"/>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rsid w:val="0041160C"/>
    <w:rPr>
      <w:rFonts w:ascii="Calibri" w:eastAsia="Calibri" w:hAnsi="Calibri" w:cs="Times New Roman"/>
    </w:rPr>
  </w:style>
  <w:style w:type="paragraph" w:customStyle="1" w:styleId="11">
    <w:name w:val="Абзац списка1"/>
    <w:aliases w:val="Абзац списка11"/>
    <w:basedOn w:val="a"/>
    <w:link w:val="af"/>
    <w:uiPriority w:val="99"/>
    <w:rsid w:val="0041160C"/>
    <w:pPr>
      <w:spacing w:after="200" w:line="276" w:lineRule="auto"/>
      <w:ind w:left="720" w:firstLine="0"/>
      <w:contextualSpacing/>
      <w:jc w:val="left"/>
    </w:pPr>
    <w:rPr>
      <w:rFonts w:ascii="Calibri" w:hAnsi="Calibri"/>
      <w:sz w:val="20"/>
      <w:szCs w:val="20"/>
    </w:rPr>
  </w:style>
  <w:style w:type="character" w:customStyle="1" w:styleId="ConsPlusNormal">
    <w:name w:val="ConsPlusNormal Знак"/>
    <w:link w:val="ConsPlusNormal0"/>
    <w:locked/>
    <w:rsid w:val="0041160C"/>
    <w:rPr>
      <w:rFonts w:ascii="Arial" w:hAnsi="Arial" w:cs="Arial"/>
    </w:rPr>
  </w:style>
  <w:style w:type="paragraph" w:customStyle="1" w:styleId="ConsPlusNormal0">
    <w:name w:val="ConsPlusNormal"/>
    <w:link w:val="ConsPlusNormal"/>
    <w:rsid w:val="0041160C"/>
    <w:pPr>
      <w:widowControl w:val="0"/>
      <w:autoSpaceDE w:val="0"/>
      <w:autoSpaceDN w:val="0"/>
      <w:adjustRightInd w:val="0"/>
      <w:spacing w:after="0" w:line="240" w:lineRule="auto"/>
      <w:ind w:firstLine="720"/>
    </w:pPr>
    <w:rPr>
      <w:rFonts w:ascii="Arial" w:hAnsi="Arial" w:cs="Arial"/>
    </w:rPr>
  </w:style>
  <w:style w:type="character" w:customStyle="1" w:styleId="af">
    <w:name w:val="Абзац списка Знак"/>
    <w:link w:val="11"/>
    <w:uiPriority w:val="99"/>
    <w:locked/>
    <w:rsid w:val="0041160C"/>
    <w:rPr>
      <w:rFonts w:ascii="Calibri" w:eastAsia="Times New Roman" w:hAnsi="Calibri" w:cs="Times New Roman"/>
      <w:sz w:val="20"/>
      <w:szCs w:val="20"/>
    </w:rPr>
  </w:style>
  <w:style w:type="paragraph" w:customStyle="1" w:styleId="ConsPlusNonformat">
    <w:name w:val="ConsPlusNonformat"/>
    <w:uiPriority w:val="99"/>
    <w:rsid w:val="00411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41160C"/>
    <w:pPr>
      <w:autoSpaceDE w:val="0"/>
      <w:autoSpaceDN w:val="0"/>
      <w:ind w:left="720" w:firstLine="0"/>
      <w:contextualSpacing/>
      <w:jc w:val="left"/>
    </w:pPr>
    <w:rPr>
      <w:rFonts w:ascii="Times New Roman" w:hAnsi="Times New Roman"/>
      <w:sz w:val="20"/>
      <w:szCs w:val="20"/>
    </w:rPr>
  </w:style>
  <w:style w:type="paragraph" w:styleId="af0">
    <w:name w:val="header"/>
    <w:aliases w:val="Header Char"/>
    <w:basedOn w:val="a"/>
    <w:link w:val="af1"/>
    <w:uiPriority w:val="99"/>
    <w:rsid w:val="0041160C"/>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f1">
    <w:name w:val="Верхний колонтитул Знак"/>
    <w:aliases w:val="Header Char Знак"/>
    <w:basedOn w:val="a0"/>
    <w:link w:val="af0"/>
    <w:uiPriority w:val="99"/>
    <w:rsid w:val="0041160C"/>
    <w:rPr>
      <w:rFonts w:ascii="Calibri" w:eastAsia="Calibri" w:hAnsi="Calibri" w:cs="Times New Roman"/>
    </w:rPr>
  </w:style>
  <w:style w:type="paragraph" w:styleId="af2">
    <w:name w:val="Plain Text"/>
    <w:basedOn w:val="a"/>
    <w:link w:val="af3"/>
    <w:uiPriority w:val="99"/>
    <w:rsid w:val="0041160C"/>
    <w:pPr>
      <w:ind w:firstLine="0"/>
      <w:jc w:val="left"/>
    </w:pPr>
    <w:rPr>
      <w:rFonts w:ascii="Courier New" w:hAnsi="Courier New"/>
      <w:sz w:val="20"/>
      <w:szCs w:val="20"/>
    </w:rPr>
  </w:style>
  <w:style w:type="character" w:customStyle="1" w:styleId="af3">
    <w:name w:val="Текст Знак"/>
    <w:basedOn w:val="a0"/>
    <w:link w:val="af2"/>
    <w:uiPriority w:val="99"/>
    <w:rsid w:val="0041160C"/>
    <w:rPr>
      <w:rFonts w:ascii="Courier New" w:eastAsia="Times New Roman" w:hAnsi="Courier New" w:cs="Times New Roman"/>
      <w:sz w:val="20"/>
      <w:szCs w:val="20"/>
      <w:lang w:eastAsia="ru-RU"/>
    </w:rPr>
  </w:style>
  <w:style w:type="character" w:customStyle="1" w:styleId="af4">
    <w:name w:val="Основной текст_"/>
    <w:basedOn w:val="a0"/>
    <w:link w:val="12"/>
    <w:uiPriority w:val="99"/>
    <w:locked/>
    <w:rsid w:val="0041160C"/>
    <w:rPr>
      <w:sz w:val="27"/>
      <w:szCs w:val="27"/>
      <w:shd w:val="clear" w:color="auto" w:fill="FFFFFF"/>
    </w:rPr>
  </w:style>
  <w:style w:type="paragraph" w:customStyle="1" w:styleId="12">
    <w:name w:val="Основной текст1"/>
    <w:basedOn w:val="a"/>
    <w:link w:val="af4"/>
    <w:uiPriority w:val="99"/>
    <w:rsid w:val="0041160C"/>
    <w:pPr>
      <w:widowControl w:val="0"/>
      <w:shd w:val="clear" w:color="auto" w:fill="FFFFFF"/>
      <w:spacing w:before="120" w:line="480" w:lineRule="exact"/>
      <w:ind w:firstLine="700"/>
    </w:pPr>
    <w:rPr>
      <w:rFonts w:asciiTheme="minorHAnsi" w:eastAsiaTheme="minorHAnsi" w:hAnsiTheme="minorHAnsi" w:cstheme="minorBidi"/>
      <w:sz w:val="27"/>
      <w:szCs w:val="27"/>
      <w:lang w:eastAsia="en-US"/>
    </w:rPr>
  </w:style>
  <w:style w:type="paragraph" w:styleId="af5">
    <w:name w:val="caption"/>
    <w:basedOn w:val="a"/>
    <w:next w:val="a"/>
    <w:uiPriority w:val="99"/>
    <w:qFormat/>
    <w:rsid w:val="0041160C"/>
    <w:pPr>
      <w:spacing w:after="200"/>
      <w:ind w:firstLine="0"/>
      <w:jc w:val="left"/>
    </w:pPr>
    <w:rPr>
      <w:rFonts w:ascii="Times New Roman" w:hAnsi="Times New Roman"/>
      <w:b/>
      <w:bCs/>
      <w:color w:val="4F81BD"/>
      <w:sz w:val="18"/>
      <w:szCs w:val="18"/>
      <w:lang w:eastAsia="en-US"/>
    </w:rPr>
  </w:style>
  <w:style w:type="paragraph" w:customStyle="1" w:styleId="21">
    <w:name w:val="Основной текст 21"/>
    <w:basedOn w:val="a"/>
    <w:uiPriority w:val="99"/>
    <w:rsid w:val="0041160C"/>
    <w:pPr>
      <w:overflowPunct w:val="0"/>
      <w:autoSpaceDE w:val="0"/>
      <w:autoSpaceDN w:val="0"/>
      <w:adjustRightInd w:val="0"/>
      <w:ind w:firstLine="720"/>
    </w:pPr>
    <w:rPr>
      <w:rFonts w:ascii="Times New Roman" w:hAnsi="Times New Roman"/>
      <w:sz w:val="26"/>
      <w:szCs w:val="20"/>
    </w:rPr>
  </w:style>
  <w:style w:type="paragraph" w:styleId="22">
    <w:name w:val="Body Text 2"/>
    <w:basedOn w:val="a"/>
    <w:link w:val="23"/>
    <w:uiPriority w:val="99"/>
    <w:rsid w:val="0041160C"/>
    <w:pPr>
      <w:spacing w:after="120" w:line="480" w:lineRule="auto"/>
      <w:ind w:firstLine="0"/>
      <w:jc w:val="left"/>
    </w:pPr>
    <w:rPr>
      <w:rFonts w:ascii="Calibri" w:eastAsia="Calibri" w:hAnsi="Calibri"/>
      <w:sz w:val="22"/>
      <w:szCs w:val="22"/>
      <w:lang w:eastAsia="en-US"/>
    </w:rPr>
  </w:style>
  <w:style w:type="character" w:customStyle="1" w:styleId="23">
    <w:name w:val="Основной текст 2 Знак"/>
    <w:basedOn w:val="a0"/>
    <w:link w:val="22"/>
    <w:uiPriority w:val="99"/>
    <w:rsid w:val="0041160C"/>
    <w:rPr>
      <w:rFonts w:ascii="Calibri" w:eastAsia="Calibri" w:hAnsi="Calibri" w:cs="Times New Roman"/>
    </w:rPr>
  </w:style>
  <w:style w:type="paragraph" w:styleId="af6">
    <w:name w:val="List Paragraph"/>
    <w:basedOn w:val="a"/>
    <w:uiPriority w:val="99"/>
    <w:qFormat/>
    <w:rsid w:val="0041160C"/>
    <w:pPr>
      <w:spacing w:after="200" w:line="276" w:lineRule="auto"/>
      <w:ind w:left="720" w:firstLine="0"/>
      <w:contextualSpacing/>
      <w:jc w:val="left"/>
    </w:pPr>
    <w:rPr>
      <w:rFonts w:ascii="Calibri" w:eastAsia="Calibri" w:hAnsi="Calibri"/>
      <w:sz w:val="22"/>
      <w:szCs w:val="22"/>
      <w:lang w:eastAsia="en-US"/>
    </w:rPr>
  </w:style>
  <w:style w:type="paragraph" w:customStyle="1" w:styleId="ConsNormal">
    <w:name w:val="ConsNormal"/>
    <w:uiPriority w:val="99"/>
    <w:rsid w:val="004116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с отступом 21"/>
    <w:basedOn w:val="a"/>
    <w:uiPriority w:val="99"/>
    <w:rsid w:val="0041160C"/>
    <w:pPr>
      <w:suppressAutoHyphens/>
      <w:ind w:firstLine="851"/>
    </w:pPr>
    <w:rPr>
      <w:rFonts w:ascii="Times New Roman" w:hAnsi="Times New Roman"/>
      <w:szCs w:val="20"/>
      <w:lang w:eastAsia="ar-SA"/>
    </w:rPr>
  </w:style>
  <w:style w:type="table" w:styleId="-5">
    <w:name w:val="Light Grid Accent 5"/>
    <w:basedOn w:val="a1"/>
    <w:uiPriority w:val="99"/>
    <w:rsid w:val="004116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7">
    <w:name w:val="footer"/>
    <w:basedOn w:val="a"/>
    <w:link w:val="af8"/>
    <w:uiPriority w:val="99"/>
    <w:rsid w:val="0041160C"/>
    <w:pPr>
      <w:tabs>
        <w:tab w:val="center" w:pos="4677"/>
        <w:tab w:val="right" w:pos="9355"/>
      </w:tabs>
      <w:ind w:firstLine="0"/>
      <w:jc w:val="left"/>
    </w:pPr>
    <w:rPr>
      <w:rFonts w:ascii="Times New Roman" w:hAnsi="Times New Roman"/>
    </w:rPr>
  </w:style>
  <w:style w:type="character" w:customStyle="1" w:styleId="af8">
    <w:name w:val="Нижний колонтитул Знак"/>
    <w:basedOn w:val="a0"/>
    <w:link w:val="af7"/>
    <w:uiPriority w:val="99"/>
    <w:rsid w:val="0041160C"/>
    <w:rPr>
      <w:rFonts w:ascii="Times New Roman" w:eastAsia="Times New Roman" w:hAnsi="Times New Roman" w:cs="Times New Roman"/>
      <w:sz w:val="24"/>
      <w:szCs w:val="24"/>
      <w:lang w:eastAsia="ru-RU"/>
    </w:rPr>
  </w:style>
  <w:style w:type="paragraph" w:customStyle="1" w:styleId="Style6">
    <w:name w:val="Style6"/>
    <w:basedOn w:val="a"/>
    <w:uiPriority w:val="99"/>
    <w:rsid w:val="0041160C"/>
    <w:pPr>
      <w:widowControl w:val="0"/>
      <w:autoSpaceDE w:val="0"/>
      <w:autoSpaceDN w:val="0"/>
      <w:adjustRightInd w:val="0"/>
      <w:spacing w:line="485" w:lineRule="exact"/>
      <w:ind w:firstLine="542"/>
    </w:pPr>
    <w:rPr>
      <w:rFonts w:ascii="Times New Roman" w:hAnsi="Times New Roman"/>
    </w:rPr>
  </w:style>
  <w:style w:type="character" w:customStyle="1" w:styleId="FontStyle14">
    <w:name w:val="Font Style14"/>
    <w:basedOn w:val="a0"/>
    <w:uiPriority w:val="99"/>
    <w:rsid w:val="0041160C"/>
    <w:rPr>
      <w:rFonts w:ascii="Times New Roman" w:hAnsi="Times New Roman" w:cs="Times New Roman"/>
      <w:spacing w:val="10"/>
      <w:sz w:val="24"/>
      <w:szCs w:val="24"/>
    </w:rPr>
  </w:style>
  <w:style w:type="paragraph" w:customStyle="1" w:styleId="Heading">
    <w:name w:val="Heading"/>
    <w:uiPriority w:val="99"/>
    <w:rsid w:val="0041160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4116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99"/>
    <w:rsid w:val="004116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99"/>
    <w:rsid w:val="004116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9">
    <w:name w:val="Цветовое выделение"/>
    <w:uiPriority w:val="99"/>
    <w:rsid w:val="0041160C"/>
    <w:rPr>
      <w:b/>
      <w:color w:val="26282F"/>
      <w:sz w:val="26"/>
    </w:rPr>
  </w:style>
  <w:style w:type="character" w:customStyle="1" w:styleId="afa">
    <w:name w:val="Гипертекстовая ссылка"/>
    <w:basedOn w:val="af9"/>
    <w:rsid w:val="0041160C"/>
    <w:rPr>
      <w:rFonts w:cs="Times New Roman"/>
      <w:b/>
      <w:color w:val="106BBE"/>
      <w:sz w:val="26"/>
    </w:rPr>
  </w:style>
  <w:style w:type="character" w:customStyle="1" w:styleId="afb">
    <w:name w:val="Активная гипертекстовая ссылка"/>
    <w:basedOn w:val="afa"/>
    <w:uiPriority w:val="99"/>
    <w:rsid w:val="0041160C"/>
    <w:rPr>
      <w:rFonts w:cs="Times New Roman"/>
      <w:b/>
      <w:color w:val="106BBE"/>
      <w:sz w:val="26"/>
      <w:u w:val="single"/>
    </w:rPr>
  </w:style>
  <w:style w:type="paragraph" w:customStyle="1" w:styleId="afc">
    <w:name w:val="Внимание"/>
    <w:basedOn w:val="a"/>
    <w:next w:val="a"/>
    <w:uiPriority w:val="99"/>
    <w:rsid w:val="0041160C"/>
    <w:pPr>
      <w:widowControl w:val="0"/>
      <w:autoSpaceDE w:val="0"/>
      <w:autoSpaceDN w:val="0"/>
      <w:adjustRightInd w:val="0"/>
      <w:spacing w:before="240" w:after="240"/>
      <w:ind w:left="420" w:right="420" w:firstLine="300"/>
    </w:pPr>
    <w:rPr>
      <w:shd w:val="clear" w:color="auto" w:fill="FAF3E9"/>
    </w:rPr>
  </w:style>
  <w:style w:type="paragraph" w:customStyle="1" w:styleId="afd">
    <w:name w:val="Внимание: криминал!!"/>
    <w:basedOn w:val="afc"/>
    <w:next w:val="a"/>
    <w:uiPriority w:val="99"/>
    <w:rsid w:val="0041160C"/>
    <w:pPr>
      <w:spacing w:before="0" w:after="0"/>
      <w:ind w:left="0" w:right="0" w:firstLine="0"/>
    </w:pPr>
    <w:rPr>
      <w:shd w:val="clear" w:color="auto" w:fill="auto"/>
    </w:rPr>
  </w:style>
  <w:style w:type="paragraph" w:customStyle="1" w:styleId="afe">
    <w:name w:val="Внимание: недобросовестность!"/>
    <w:basedOn w:val="afc"/>
    <w:next w:val="a"/>
    <w:uiPriority w:val="99"/>
    <w:rsid w:val="0041160C"/>
    <w:pPr>
      <w:spacing w:before="0" w:after="0"/>
      <w:ind w:left="0" w:right="0" w:firstLine="0"/>
    </w:pPr>
    <w:rPr>
      <w:shd w:val="clear" w:color="auto" w:fill="auto"/>
    </w:rPr>
  </w:style>
  <w:style w:type="character" w:customStyle="1" w:styleId="aff">
    <w:name w:val="Выделение для Базового Поиска"/>
    <w:basedOn w:val="af9"/>
    <w:uiPriority w:val="99"/>
    <w:rsid w:val="0041160C"/>
    <w:rPr>
      <w:rFonts w:cs="Times New Roman"/>
      <w:b/>
      <w:color w:val="0058A9"/>
      <w:sz w:val="26"/>
    </w:rPr>
  </w:style>
  <w:style w:type="character" w:customStyle="1" w:styleId="aff0">
    <w:name w:val="Выделение для Базового Поиска (курсив)"/>
    <w:basedOn w:val="aff"/>
    <w:uiPriority w:val="99"/>
    <w:rsid w:val="0041160C"/>
    <w:rPr>
      <w:rFonts w:cs="Times New Roman"/>
      <w:b/>
      <w:i/>
      <w:iCs/>
      <w:color w:val="0058A9"/>
      <w:sz w:val="26"/>
    </w:rPr>
  </w:style>
  <w:style w:type="paragraph" w:customStyle="1" w:styleId="aff1">
    <w:name w:val="Основное меню (преемственное)"/>
    <w:basedOn w:val="a"/>
    <w:next w:val="a"/>
    <w:uiPriority w:val="99"/>
    <w:rsid w:val="0041160C"/>
    <w:pPr>
      <w:widowControl w:val="0"/>
      <w:autoSpaceDE w:val="0"/>
      <w:autoSpaceDN w:val="0"/>
      <w:adjustRightInd w:val="0"/>
      <w:ind w:firstLine="0"/>
    </w:pPr>
    <w:rPr>
      <w:rFonts w:ascii="Verdana" w:hAnsi="Verdana" w:cs="Verdana"/>
    </w:rPr>
  </w:style>
  <w:style w:type="paragraph" w:customStyle="1" w:styleId="aff2">
    <w:name w:val="Заголовок"/>
    <w:basedOn w:val="aff1"/>
    <w:next w:val="a"/>
    <w:uiPriority w:val="99"/>
    <w:rsid w:val="0041160C"/>
    <w:rPr>
      <w:rFonts w:ascii="Arial" w:hAnsi="Arial" w:cs="Times New Roman"/>
      <w:b/>
      <w:bCs/>
      <w:color w:val="0058A9"/>
      <w:shd w:val="clear" w:color="auto" w:fill="D4D0C8"/>
    </w:rPr>
  </w:style>
  <w:style w:type="paragraph" w:customStyle="1" w:styleId="aff3">
    <w:name w:val="Заголовок группы контролов"/>
    <w:basedOn w:val="a"/>
    <w:next w:val="a"/>
    <w:uiPriority w:val="99"/>
    <w:rsid w:val="0041160C"/>
    <w:pPr>
      <w:widowControl w:val="0"/>
      <w:autoSpaceDE w:val="0"/>
      <w:autoSpaceDN w:val="0"/>
      <w:adjustRightInd w:val="0"/>
      <w:ind w:firstLine="0"/>
    </w:pPr>
    <w:rPr>
      <w:b/>
      <w:bCs/>
      <w:color w:val="000000"/>
    </w:rPr>
  </w:style>
  <w:style w:type="paragraph" w:customStyle="1" w:styleId="aff4">
    <w:name w:val="Заголовок для информации об изменениях"/>
    <w:basedOn w:val="1"/>
    <w:next w:val="a"/>
    <w:uiPriority w:val="99"/>
    <w:rsid w:val="0041160C"/>
    <w:pPr>
      <w:widowControl w:val="0"/>
      <w:autoSpaceDE w:val="0"/>
      <w:autoSpaceDN w:val="0"/>
      <w:adjustRightInd w:val="0"/>
      <w:ind w:firstLine="0"/>
      <w:jc w:val="both"/>
      <w:outlineLvl w:val="9"/>
    </w:pPr>
    <w:rPr>
      <w:rFonts w:cs="Times New Roman"/>
      <w:b w:val="0"/>
      <w:bCs w:val="0"/>
      <w:kern w:val="0"/>
      <w:sz w:val="20"/>
      <w:szCs w:val="20"/>
      <w:shd w:val="clear" w:color="auto" w:fill="FFFFFF"/>
    </w:rPr>
  </w:style>
  <w:style w:type="paragraph" w:customStyle="1" w:styleId="aff5">
    <w:name w:val="Заголовок приложения"/>
    <w:basedOn w:val="a"/>
    <w:next w:val="a"/>
    <w:uiPriority w:val="99"/>
    <w:rsid w:val="0041160C"/>
    <w:pPr>
      <w:widowControl w:val="0"/>
      <w:autoSpaceDE w:val="0"/>
      <w:autoSpaceDN w:val="0"/>
      <w:adjustRightInd w:val="0"/>
      <w:ind w:firstLine="0"/>
      <w:jc w:val="right"/>
    </w:pPr>
  </w:style>
  <w:style w:type="paragraph" w:customStyle="1" w:styleId="aff6">
    <w:name w:val="Заголовок распахивающейся части диалога"/>
    <w:basedOn w:val="a"/>
    <w:next w:val="a"/>
    <w:uiPriority w:val="99"/>
    <w:rsid w:val="0041160C"/>
    <w:pPr>
      <w:widowControl w:val="0"/>
      <w:autoSpaceDE w:val="0"/>
      <w:autoSpaceDN w:val="0"/>
      <w:adjustRightInd w:val="0"/>
      <w:ind w:firstLine="0"/>
    </w:pPr>
    <w:rPr>
      <w:i/>
      <w:iCs/>
      <w:color w:val="000080"/>
    </w:rPr>
  </w:style>
  <w:style w:type="character" w:customStyle="1" w:styleId="aff7">
    <w:name w:val="Заголовок своего сообщения"/>
    <w:basedOn w:val="af9"/>
    <w:uiPriority w:val="99"/>
    <w:rsid w:val="0041160C"/>
    <w:rPr>
      <w:rFonts w:cs="Times New Roman"/>
      <w:b/>
      <w:color w:val="26282F"/>
      <w:sz w:val="26"/>
    </w:rPr>
  </w:style>
  <w:style w:type="paragraph" w:customStyle="1" w:styleId="aff8">
    <w:name w:val="Заголовок статьи"/>
    <w:basedOn w:val="a"/>
    <w:next w:val="a"/>
    <w:uiPriority w:val="99"/>
    <w:rsid w:val="0041160C"/>
    <w:pPr>
      <w:widowControl w:val="0"/>
      <w:autoSpaceDE w:val="0"/>
      <w:autoSpaceDN w:val="0"/>
      <w:adjustRightInd w:val="0"/>
      <w:ind w:left="1612" w:hanging="892"/>
    </w:pPr>
  </w:style>
  <w:style w:type="character" w:customStyle="1" w:styleId="aff9">
    <w:name w:val="Заголовок чужого сообщения"/>
    <w:basedOn w:val="af9"/>
    <w:uiPriority w:val="99"/>
    <w:rsid w:val="0041160C"/>
    <w:rPr>
      <w:rFonts w:cs="Times New Roman"/>
      <w:b/>
      <w:color w:val="FF0000"/>
      <w:sz w:val="26"/>
    </w:rPr>
  </w:style>
  <w:style w:type="paragraph" w:customStyle="1" w:styleId="affa">
    <w:name w:val="Заголовок ЭР (левое окно)"/>
    <w:basedOn w:val="a"/>
    <w:next w:val="a"/>
    <w:uiPriority w:val="99"/>
    <w:rsid w:val="0041160C"/>
    <w:pPr>
      <w:widowControl w:val="0"/>
      <w:autoSpaceDE w:val="0"/>
      <w:autoSpaceDN w:val="0"/>
      <w:adjustRightInd w:val="0"/>
      <w:spacing w:before="300" w:after="250"/>
      <w:ind w:firstLine="0"/>
      <w:jc w:val="center"/>
    </w:pPr>
    <w:rPr>
      <w:b/>
      <w:bCs/>
      <w:color w:val="26282F"/>
      <w:sz w:val="28"/>
      <w:szCs w:val="28"/>
    </w:rPr>
  </w:style>
  <w:style w:type="paragraph" w:customStyle="1" w:styleId="affb">
    <w:name w:val="Заголовок ЭР (правое окно)"/>
    <w:basedOn w:val="affa"/>
    <w:next w:val="a"/>
    <w:uiPriority w:val="99"/>
    <w:rsid w:val="0041160C"/>
    <w:pPr>
      <w:spacing w:before="0" w:after="0"/>
      <w:jc w:val="left"/>
    </w:pPr>
    <w:rPr>
      <w:b w:val="0"/>
      <w:bCs w:val="0"/>
      <w:color w:val="auto"/>
      <w:sz w:val="24"/>
      <w:szCs w:val="24"/>
    </w:rPr>
  </w:style>
  <w:style w:type="paragraph" w:customStyle="1" w:styleId="affc">
    <w:name w:val="Интерактивный заголовок"/>
    <w:basedOn w:val="aff2"/>
    <w:next w:val="a"/>
    <w:uiPriority w:val="99"/>
    <w:rsid w:val="0041160C"/>
    <w:rPr>
      <w:b w:val="0"/>
      <w:bCs w:val="0"/>
      <w:color w:val="auto"/>
      <w:u w:val="single"/>
      <w:shd w:val="clear" w:color="auto" w:fill="auto"/>
    </w:rPr>
  </w:style>
  <w:style w:type="paragraph" w:customStyle="1" w:styleId="affd">
    <w:name w:val="Текст информации об изменениях"/>
    <w:basedOn w:val="a"/>
    <w:next w:val="a"/>
    <w:uiPriority w:val="99"/>
    <w:rsid w:val="0041160C"/>
    <w:pPr>
      <w:widowControl w:val="0"/>
      <w:autoSpaceDE w:val="0"/>
      <w:autoSpaceDN w:val="0"/>
      <w:adjustRightInd w:val="0"/>
      <w:ind w:firstLine="0"/>
    </w:pPr>
    <w:rPr>
      <w:color w:val="353842"/>
      <w:sz w:val="20"/>
      <w:szCs w:val="20"/>
    </w:rPr>
  </w:style>
  <w:style w:type="paragraph" w:customStyle="1" w:styleId="affe">
    <w:name w:val="Информация об изменениях"/>
    <w:basedOn w:val="affd"/>
    <w:next w:val="a"/>
    <w:uiPriority w:val="99"/>
    <w:rsid w:val="0041160C"/>
    <w:pPr>
      <w:spacing w:before="180"/>
      <w:ind w:left="360" w:right="360"/>
    </w:pPr>
    <w:rPr>
      <w:color w:val="auto"/>
      <w:sz w:val="24"/>
      <w:szCs w:val="24"/>
      <w:shd w:val="clear" w:color="auto" w:fill="EAEFED"/>
    </w:rPr>
  </w:style>
  <w:style w:type="paragraph" w:customStyle="1" w:styleId="afff">
    <w:name w:val="Текст (справка)"/>
    <w:basedOn w:val="a"/>
    <w:next w:val="a"/>
    <w:uiPriority w:val="99"/>
    <w:rsid w:val="0041160C"/>
    <w:pPr>
      <w:widowControl w:val="0"/>
      <w:autoSpaceDE w:val="0"/>
      <w:autoSpaceDN w:val="0"/>
      <w:adjustRightInd w:val="0"/>
      <w:ind w:left="170" w:right="170" w:firstLine="0"/>
      <w:jc w:val="left"/>
    </w:pPr>
  </w:style>
  <w:style w:type="paragraph" w:customStyle="1" w:styleId="afff0">
    <w:name w:val="Комментарий"/>
    <w:basedOn w:val="afff"/>
    <w:next w:val="a"/>
    <w:uiPriority w:val="99"/>
    <w:rsid w:val="0041160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41160C"/>
    <w:pPr>
      <w:spacing w:before="0"/>
    </w:pPr>
    <w:rPr>
      <w:i/>
      <w:iCs/>
    </w:rPr>
  </w:style>
  <w:style w:type="paragraph" w:customStyle="1" w:styleId="afff2">
    <w:name w:val="Текст (лев. подпись)"/>
    <w:basedOn w:val="a"/>
    <w:next w:val="a"/>
    <w:uiPriority w:val="99"/>
    <w:rsid w:val="0041160C"/>
    <w:pPr>
      <w:widowControl w:val="0"/>
      <w:autoSpaceDE w:val="0"/>
      <w:autoSpaceDN w:val="0"/>
      <w:adjustRightInd w:val="0"/>
      <w:ind w:firstLine="0"/>
      <w:jc w:val="left"/>
    </w:pPr>
  </w:style>
  <w:style w:type="paragraph" w:customStyle="1" w:styleId="afff3">
    <w:name w:val="Колонтитул (левый)"/>
    <w:basedOn w:val="afff2"/>
    <w:next w:val="a"/>
    <w:uiPriority w:val="99"/>
    <w:rsid w:val="0041160C"/>
    <w:pPr>
      <w:jc w:val="both"/>
    </w:pPr>
    <w:rPr>
      <w:sz w:val="16"/>
      <w:szCs w:val="16"/>
    </w:rPr>
  </w:style>
  <w:style w:type="paragraph" w:customStyle="1" w:styleId="afff4">
    <w:name w:val="Текст (прав. подпись)"/>
    <w:basedOn w:val="a"/>
    <w:next w:val="a"/>
    <w:uiPriority w:val="99"/>
    <w:rsid w:val="0041160C"/>
    <w:pPr>
      <w:widowControl w:val="0"/>
      <w:autoSpaceDE w:val="0"/>
      <w:autoSpaceDN w:val="0"/>
      <w:adjustRightInd w:val="0"/>
      <w:ind w:firstLine="0"/>
      <w:jc w:val="right"/>
    </w:pPr>
  </w:style>
  <w:style w:type="paragraph" w:customStyle="1" w:styleId="afff5">
    <w:name w:val="Колонтитул (правый)"/>
    <w:basedOn w:val="afff4"/>
    <w:next w:val="a"/>
    <w:uiPriority w:val="99"/>
    <w:rsid w:val="0041160C"/>
    <w:pPr>
      <w:jc w:val="both"/>
    </w:pPr>
    <w:rPr>
      <w:sz w:val="16"/>
      <w:szCs w:val="16"/>
    </w:rPr>
  </w:style>
  <w:style w:type="paragraph" w:customStyle="1" w:styleId="afff6">
    <w:name w:val="Комментарий пользователя"/>
    <w:basedOn w:val="afff0"/>
    <w:next w:val="a"/>
    <w:uiPriority w:val="99"/>
    <w:rsid w:val="0041160C"/>
    <w:pPr>
      <w:spacing w:before="0"/>
      <w:jc w:val="left"/>
    </w:pPr>
    <w:rPr>
      <w:shd w:val="clear" w:color="auto" w:fill="FFDFE0"/>
    </w:rPr>
  </w:style>
  <w:style w:type="paragraph" w:customStyle="1" w:styleId="afff7">
    <w:name w:val="Куда обратиться?"/>
    <w:basedOn w:val="afc"/>
    <w:next w:val="a"/>
    <w:uiPriority w:val="99"/>
    <w:rsid w:val="0041160C"/>
    <w:pPr>
      <w:spacing w:before="0" w:after="0"/>
      <w:ind w:left="0" w:right="0" w:firstLine="0"/>
    </w:pPr>
    <w:rPr>
      <w:shd w:val="clear" w:color="auto" w:fill="auto"/>
    </w:rPr>
  </w:style>
  <w:style w:type="paragraph" w:customStyle="1" w:styleId="afff8">
    <w:name w:val="Моноширинный"/>
    <w:basedOn w:val="a"/>
    <w:next w:val="a"/>
    <w:uiPriority w:val="99"/>
    <w:rsid w:val="0041160C"/>
    <w:pPr>
      <w:widowControl w:val="0"/>
      <w:autoSpaceDE w:val="0"/>
      <w:autoSpaceDN w:val="0"/>
      <w:adjustRightInd w:val="0"/>
      <w:ind w:firstLine="0"/>
    </w:pPr>
    <w:rPr>
      <w:rFonts w:ascii="Courier New" w:hAnsi="Courier New" w:cs="Courier New"/>
      <w:sz w:val="22"/>
      <w:szCs w:val="22"/>
    </w:rPr>
  </w:style>
  <w:style w:type="character" w:customStyle="1" w:styleId="afff9">
    <w:name w:val="Найденные слова"/>
    <w:basedOn w:val="af9"/>
    <w:uiPriority w:val="99"/>
    <w:rsid w:val="0041160C"/>
    <w:rPr>
      <w:rFonts w:cs="Times New Roman"/>
      <w:b/>
      <w:color w:val="26282F"/>
      <w:sz w:val="26"/>
      <w:shd w:val="clear" w:color="auto" w:fill="FFF580"/>
    </w:rPr>
  </w:style>
  <w:style w:type="character" w:customStyle="1" w:styleId="afffa">
    <w:name w:val="Не вступил в силу"/>
    <w:basedOn w:val="af9"/>
    <w:uiPriority w:val="99"/>
    <w:rsid w:val="0041160C"/>
    <w:rPr>
      <w:rFonts w:cs="Times New Roman"/>
      <w:b/>
      <w:color w:val="000000"/>
      <w:sz w:val="26"/>
      <w:shd w:val="clear" w:color="auto" w:fill="D8EDE8"/>
    </w:rPr>
  </w:style>
  <w:style w:type="paragraph" w:customStyle="1" w:styleId="afffb">
    <w:name w:val="Необходимые документы"/>
    <w:basedOn w:val="afc"/>
    <w:next w:val="a"/>
    <w:uiPriority w:val="99"/>
    <w:rsid w:val="0041160C"/>
    <w:pPr>
      <w:spacing w:before="0" w:after="0"/>
      <w:ind w:left="0" w:right="0" w:firstLine="118"/>
    </w:pPr>
    <w:rPr>
      <w:shd w:val="clear" w:color="auto" w:fill="auto"/>
    </w:rPr>
  </w:style>
  <w:style w:type="paragraph" w:customStyle="1" w:styleId="afffc">
    <w:name w:val="Нормальный (таблица)"/>
    <w:basedOn w:val="a"/>
    <w:next w:val="a"/>
    <w:uiPriority w:val="99"/>
    <w:rsid w:val="0041160C"/>
    <w:pPr>
      <w:widowControl w:val="0"/>
      <w:autoSpaceDE w:val="0"/>
      <w:autoSpaceDN w:val="0"/>
      <w:adjustRightInd w:val="0"/>
      <w:ind w:firstLine="0"/>
    </w:pPr>
  </w:style>
  <w:style w:type="paragraph" w:customStyle="1" w:styleId="afffd">
    <w:name w:val="Объект"/>
    <w:basedOn w:val="a"/>
    <w:next w:val="a"/>
    <w:uiPriority w:val="99"/>
    <w:rsid w:val="0041160C"/>
    <w:pPr>
      <w:widowControl w:val="0"/>
      <w:autoSpaceDE w:val="0"/>
      <w:autoSpaceDN w:val="0"/>
      <w:adjustRightInd w:val="0"/>
      <w:ind w:firstLine="0"/>
    </w:pPr>
    <w:rPr>
      <w:rFonts w:ascii="Times New Roman" w:hAnsi="Times New Roman"/>
      <w:sz w:val="26"/>
      <w:szCs w:val="26"/>
    </w:rPr>
  </w:style>
  <w:style w:type="paragraph" w:customStyle="1" w:styleId="afffe">
    <w:name w:val="Таблицы (моноширинный)"/>
    <w:basedOn w:val="a"/>
    <w:next w:val="a"/>
    <w:uiPriority w:val="99"/>
    <w:rsid w:val="0041160C"/>
    <w:pPr>
      <w:widowControl w:val="0"/>
      <w:autoSpaceDE w:val="0"/>
      <w:autoSpaceDN w:val="0"/>
      <w:adjustRightInd w:val="0"/>
      <w:ind w:firstLine="0"/>
    </w:pPr>
    <w:rPr>
      <w:rFonts w:ascii="Courier New" w:hAnsi="Courier New" w:cs="Courier New"/>
      <w:sz w:val="22"/>
      <w:szCs w:val="22"/>
    </w:rPr>
  </w:style>
  <w:style w:type="paragraph" w:customStyle="1" w:styleId="affff">
    <w:name w:val="Оглавление"/>
    <w:basedOn w:val="afffe"/>
    <w:next w:val="a"/>
    <w:uiPriority w:val="99"/>
    <w:rsid w:val="0041160C"/>
    <w:pPr>
      <w:ind w:left="140"/>
    </w:pPr>
    <w:rPr>
      <w:rFonts w:ascii="Arial" w:hAnsi="Arial" w:cs="Times New Roman"/>
      <w:sz w:val="24"/>
      <w:szCs w:val="24"/>
    </w:rPr>
  </w:style>
  <w:style w:type="character" w:customStyle="1" w:styleId="affff0">
    <w:name w:val="Опечатки"/>
    <w:uiPriority w:val="99"/>
    <w:rsid w:val="0041160C"/>
    <w:rPr>
      <w:color w:val="FF0000"/>
      <w:sz w:val="26"/>
    </w:rPr>
  </w:style>
  <w:style w:type="paragraph" w:customStyle="1" w:styleId="affff1">
    <w:name w:val="Переменная часть"/>
    <w:basedOn w:val="aff1"/>
    <w:next w:val="a"/>
    <w:uiPriority w:val="99"/>
    <w:rsid w:val="0041160C"/>
    <w:rPr>
      <w:rFonts w:ascii="Arial" w:hAnsi="Arial" w:cs="Times New Roman"/>
      <w:sz w:val="20"/>
      <w:szCs w:val="20"/>
    </w:rPr>
  </w:style>
  <w:style w:type="paragraph" w:customStyle="1" w:styleId="affff2">
    <w:name w:val="Подвал для информации об изменениях"/>
    <w:basedOn w:val="1"/>
    <w:next w:val="a"/>
    <w:uiPriority w:val="99"/>
    <w:rsid w:val="0041160C"/>
    <w:pPr>
      <w:widowControl w:val="0"/>
      <w:autoSpaceDE w:val="0"/>
      <w:autoSpaceDN w:val="0"/>
      <w:adjustRightInd w:val="0"/>
      <w:ind w:firstLine="0"/>
      <w:jc w:val="both"/>
      <w:outlineLvl w:val="9"/>
    </w:pPr>
    <w:rPr>
      <w:rFonts w:cs="Times New Roman"/>
      <w:b w:val="0"/>
      <w:bCs w:val="0"/>
      <w:kern w:val="0"/>
      <w:sz w:val="20"/>
      <w:szCs w:val="20"/>
    </w:rPr>
  </w:style>
  <w:style w:type="paragraph" w:customStyle="1" w:styleId="affff3">
    <w:name w:val="Подзаголовок для информации об изменениях"/>
    <w:basedOn w:val="affd"/>
    <w:next w:val="a"/>
    <w:uiPriority w:val="99"/>
    <w:rsid w:val="0041160C"/>
    <w:rPr>
      <w:b/>
      <w:bCs/>
      <w:sz w:val="24"/>
      <w:szCs w:val="24"/>
    </w:rPr>
  </w:style>
  <w:style w:type="paragraph" w:customStyle="1" w:styleId="affff4">
    <w:name w:val="Подчёркнуный текст"/>
    <w:basedOn w:val="a"/>
    <w:next w:val="a"/>
    <w:uiPriority w:val="99"/>
    <w:rsid w:val="0041160C"/>
    <w:pPr>
      <w:widowControl w:val="0"/>
      <w:autoSpaceDE w:val="0"/>
      <w:autoSpaceDN w:val="0"/>
      <w:adjustRightInd w:val="0"/>
      <w:ind w:firstLine="0"/>
    </w:pPr>
  </w:style>
  <w:style w:type="paragraph" w:customStyle="1" w:styleId="affff5">
    <w:name w:val="Постоянная часть"/>
    <w:basedOn w:val="aff1"/>
    <w:next w:val="a"/>
    <w:uiPriority w:val="99"/>
    <w:rsid w:val="0041160C"/>
    <w:rPr>
      <w:rFonts w:ascii="Arial" w:hAnsi="Arial" w:cs="Times New Roman"/>
      <w:sz w:val="22"/>
      <w:szCs w:val="22"/>
    </w:rPr>
  </w:style>
  <w:style w:type="paragraph" w:customStyle="1" w:styleId="affff6">
    <w:name w:val="Пример."/>
    <w:basedOn w:val="afc"/>
    <w:next w:val="a"/>
    <w:uiPriority w:val="99"/>
    <w:rsid w:val="0041160C"/>
    <w:pPr>
      <w:spacing w:before="0" w:after="0"/>
      <w:ind w:left="0" w:right="0" w:firstLine="0"/>
    </w:pPr>
    <w:rPr>
      <w:shd w:val="clear" w:color="auto" w:fill="auto"/>
    </w:rPr>
  </w:style>
  <w:style w:type="paragraph" w:customStyle="1" w:styleId="affff7">
    <w:name w:val="Примечание."/>
    <w:basedOn w:val="afc"/>
    <w:next w:val="a"/>
    <w:uiPriority w:val="99"/>
    <w:rsid w:val="0041160C"/>
    <w:pPr>
      <w:spacing w:before="0" w:after="0"/>
      <w:ind w:left="0" w:right="0" w:firstLine="0"/>
    </w:pPr>
    <w:rPr>
      <w:shd w:val="clear" w:color="auto" w:fill="auto"/>
    </w:rPr>
  </w:style>
  <w:style w:type="character" w:customStyle="1" w:styleId="affff8">
    <w:name w:val="Продолжение ссылки"/>
    <w:basedOn w:val="afa"/>
    <w:uiPriority w:val="99"/>
    <w:rsid w:val="0041160C"/>
    <w:rPr>
      <w:rFonts w:cs="Times New Roman"/>
      <w:b/>
      <w:color w:val="106BBE"/>
      <w:sz w:val="26"/>
    </w:rPr>
  </w:style>
  <w:style w:type="paragraph" w:customStyle="1" w:styleId="affff9">
    <w:name w:val="Словарная статья"/>
    <w:basedOn w:val="a"/>
    <w:next w:val="a"/>
    <w:uiPriority w:val="99"/>
    <w:rsid w:val="0041160C"/>
    <w:pPr>
      <w:widowControl w:val="0"/>
      <w:autoSpaceDE w:val="0"/>
      <w:autoSpaceDN w:val="0"/>
      <w:adjustRightInd w:val="0"/>
      <w:ind w:right="118" w:firstLine="0"/>
    </w:pPr>
  </w:style>
  <w:style w:type="character" w:customStyle="1" w:styleId="affffa">
    <w:name w:val="Сравнение редакций"/>
    <w:basedOn w:val="af9"/>
    <w:uiPriority w:val="99"/>
    <w:rsid w:val="0041160C"/>
    <w:rPr>
      <w:rFonts w:cs="Times New Roman"/>
      <w:b/>
      <w:color w:val="26282F"/>
      <w:sz w:val="26"/>
    </w:rPr>
  </w:style>
  <w:style w:type="character" w:customStyle="1" w:styleId="affffb">
    <w:name w:val="Сравнение редакций. Добавленный фрагмент"/>
    <w:uiPriority w:val="99"/>
    <w:rsid w:val="0041160C"/>
    <w:rPr>
      <w:color w:val="000000"/>
      <w:shd w:val="clear" w:color="auto" w:fill="C1D7FF"/>
    </w:rPr>
  </w:style>
  <w:style w:type="character" w:customStyle="1" w:styleId="affffc">
    <w:name w:val="Сравнение редакций. Удаленный фрагмент"/>
    <w:uiPriority w:val="99"/>
    <w:rsid w:val="0041160C"/>
    <w:rPr>
      <w:color w:val="000000"/>
      <w:shd w:val="clear" w:color="auto" w:fill="C4C413"/>
    </w:rPr>
  </w:style>
  <w:style w:type="paragraph" w:customStyle="1" w:styleId="affffd">
    <w:name w:val="Ссылка на официальную публикацию"/>
    <w:basedOn w:val="a"/>
    <w:next w:val="a"/>
    <w:uiPriority w:val="99"/>
    <w:rsid w:val="0041160C"/>
    <w:pPr>
      <w:widowControl w:val="0"/>
      <w:autoSpaceDE w:val="0"/>
      <w:autoSpaceDN w:val="0"/>
      <w:adjustRightInd w:val="0"/>
      <w:ind w:firstLine="0"/>
    </w:pPr>
  </w:style>
  <w:style w:type="paragraph" w:customStyle="1" w:styleId="affffe">
    <w:name w:val="Текст в таблице"/>
    <w:basedOn w:val="afffc"/>
    <w:next w:val="a"/>
    <w:uiPriority w:val="99"/>
    <w:rsid w:val="0041160C"/>
    <w:pPr>
      <w:ind w:firstLine="500"/>
    </w:pPr>
  </w:style>
  <w:style w:type="paragraph" w:customStyle="1" w:styleId="afffff">
    <w:name w:val="Текст ЭР (см. также)"/>
    <w:basedOn w:val="a"/>
    <w:next w:val="a"/>
    <w:uiPriority w:val="99"/>
    <w:rsid w:val="0041160C"/>
    <w:pPr>
      <w:widowControl w:val="0"/>
      <w:autoSpaceDE w:val="0"/>
      <w:autoSpaceDN w:val="0"/>
      <w:adjustRightInd w:val="0"/>
      <w:spacing w:before="200"/>
      <w:ind w:firstLine="0"/>
      <w:jc w:val="left"/>
    </w:pPr>
    <w:rPr>
      <w:sz w:val="22"/>
      <w:szCs w:val="22"/>
    </w:rPr>
  </w:style>
  <w:style w:type="paragraph" w:customStyle="1" w:styleId="afffff0">
    <w:name w:val="Технический комментарий"/>
    <w:basedOn w:val="a"/>
    <w:next w:val="a"/>
    <w:uiPriority w:val="99"/>
    <w:rsid w:val="0041160C"/>
    <w:pPr>
      <w:widowControl w:val="0"/>
      <w:autoSpaceDE w:val="0"/>
      <w:autoSpaceDN w:val="0"/>
      <w:adjustRightInd w:val="0"/>
      <w:ind w:firstLine="0"/>
      <w:jc w:val="left"/>
    </w:pPr>
    <w:rPr>
      <w:color w:val="463F31"/>
      <w:shd w:val="clear" w:color="auto" w:fill="FFFFA6"/>
    </w:rPr>
  </w:style>
  <w:style w:type="character" w:customStyle="1" w:styleId="afffff1">
    <w:name w:val="Утратил силу"/>
    <w:basedOn w:val="af9"/>
    <w:uiPriority w:val="99"/>
    <w:rsid w:val="0041160C"/>
    <w:rPr>
      <w:rFonts w:cs="Times New Roman"/>
      <w:b/>
      <w:strike/>
      <w:color w:val="666600"/>
      <w:sz w:val="26"/>
    </w:rPr>
  </w:style>
  <w:style w:type="paragraph" w:customStyle="1" w:styleId="afffff2">
    <w:name w:val="Формула"/>
    <w:basedOn w:val="a"/>
    <w:next w:val="a"/>
    <w:uiPriority w:val="99"/>
    <w:rsid w:val="0041160C"/>
    <w:pPr>
      <w:widowControl w:val="0"/>
      <w:autoSpaceDE w:val="0"/>
      <w:autoSpaceDN w:val="0"/>
      <w:adjustRightInd w:val="0"/>
      <w:spacing w:before="240" w:after="240"/>
      <w:ind w:left="420" w:right="420" w:firstLine="300"/>
    </w:pPr>
    <w:rPr>
      <w:shd w:val="clear" w:color="auto" w:fill="FAF3E9"/>
    </w:rPr>
  </w:style>
  <w:style w:type="paragraph" w:customStyle="1" w:styleId="afffff3">
    <w:name w:val="Центрированный (таблица)"/>
    <w:basedOn w:val="afffc"/>
    <w:next w:val="a"/>
    <w:uiPriority w:val="99"/>
    <w:rsid w:val="0041160C"/>
    <w:pPr>
      <w:jc w:val="center"/>
    </w:pPr>
  </w:style>
  <w:style w:type="paragraph" w:customStyle="1" w:styleId="-">
    <w:name w:val="ЭР-содержание (правое окно)"/>
    <w:basedOn w:val="a"/>
    <w:next w:val="a"/>
    <w:uiPriority w:val="99"/>
    <w:rsid w:val="0041160C"/>
    <w:pPr>
      <w:widowControl w:val="0"/>
      <w:autoSpaceDE w:val="0"/>
      <w:autoSpaceDN w:val="0"/>
      <w:adjustRightInd w:val="0"/>
      <w:spacing w:before="300"/>
      <w:ind w:firstLine="0"/>
      <w:jc w:val="left"/>
    </w:pPr>
    <w:rPr>
      <w:sz w:val="26"/>
      <w:szCs w:val="26"/>
    </w:rPr>
  </w:style>
  <w:style w:type="paragraph" w:styleId="afffff4">
    <w:name w:val="Title"/>
    <w:basedOn w:val="a"/>
    <w:link w:val="afffff5"/>
    <w:uiPriority w:val="99"/>
    <w:qFormat/>
    <w:rsid w:val="0041160C"/>
    <w:pPr>
      <w:ind w:firstLine="0"/>
      <w:jc w:val="center"/>
    </w:pPr>
    <w:rPr>
      <w:rFonts w:ascii="Times New Roman" w:hAnsi="Times New Roman"/>
      <w:b/>
      <w:bCs/>
      <w:sz w:val="28"/>
    </w:rPr>
  </w:style>
  <w:style w:type="character" w:customStyle="1" w:styleId="afffff5">
    <w:name w:val="Название Знак"/>
    <w:basedOn w:val="a0"/>
    <w:link w:val="afffff4"/>
    <w:uiPriority w:val="99"/>
    <w:rsid w:val="0041160C"/>
    <w:rPr>
      <w:rFonts w:ascii="Times New Roman" w:eastAsia="Times New Roman" w:hAnsi="Times New Roman" w:cs="Times New Roman"/>
      <w:b/>
      <w:bCs/>
      <w:sz w:val="28"/>
      <w:szCs w:val="24"/>
      <w:lang w:eastAsia="ru-RU"/>
    </w:rPr>
  </w:style>
  <w:style w:type="character" w:styleId="afffff6">
    <w:name w:val="page number"/>
    <w:basedOn w:val="a0"/>
    <w:uiPriority w:val="99"/>
    <w:rsid w:val="0041160C"/>
    <w:rPr>
      <w:rFonts w:cs="Times New Roman"/>
    </w:rPr>
  </w:style>
  <w:style w:type="paragraph" w:styleId="24">
    <w:name w:val="Body Text Indent 2"/>
    <w:basedOn w:val="a"/>
    <w:link w:val="25"/>
    <w:uiPriority w:val="99"/>
    <w:rsid w:val="0041160C"/>
    <w:pPr>
      <w:ind w:firstLine="708"/>
    </w:pPr>
    <w:rPr>
      <w:rFonts w:ascii="Times New Roman" w:hAnsi="Times New Roman"/>
      <w:sz w:val="28"/>
    </w:rPr>
  </w:style>
  <w:style w:type="character" w:customStyle="1" w:styleId="25">
    <w:name w:val="Основной текст с отступом 2 Знак"/>
    <w:basedOn w:val="a0"/>
    <w:link w:val="24"/>
    <w:uiPriority w:val="99"/>
    <w:rsid w:val="0041160C"/>
    <w:rPr>
      <w:rFonts w:ascii="Times New Roman" w:eastAsia="Times New Roman" w:hAnsi="Times New Roman" w:cs="Times New Roman"/>
      <w:sz w:val="28"/>
      <w:szCs w:val="24"/>
      <w:lang w:eastAsia="ru-RU"/>
    </w:rPr>
  </w:style>
  <w:style w:type="paragraph" w:styleId="32">
    <w:name w:val="Body Text 3"/>
    <w:basedOn w:val="a"/>
    <w:link w:val="33"/>
    <w:uiPriority w:val="99"/>
    <w:rsid w:val="0041160C"/>
    <w:pPr>
      <w:ind w:firstLine="0"/>
    </w:pPr>
    <w:rPr>
      <w:rFonts w:ascii="Times New Roman" w:hAnsi="Times New Roman"/>
      <w:sz w:val="22"/>
    </w:rPr>
  </w:style>
  <w:style w:type="character" w:customStyle="1" w:styleId="33">
    <w:name w:val="Основной текст 3 Знак"/>
    <w:basedOn w:val="a0"/>
    <w:link w:val="32"/>
    <w:uiPriority w:val="99"/>
    <w:rsid w:val="0041160C"/>
    <w:rPr>
      <w:rFonts w:ascii="Times New Roman" w:eastAsia="Times New Roman" w:hAnsi="Times New Roman" w:cs="Times New Roman"/>
      <w:szCs w:val="24"/>
      <w:lang w:eastAsia="ru-RU"/>
    </w:rPr>
  </w:style>
  <w:style w:type="character" w:styleId="afffff7">
    <w:name w:val="FollowedHyperlink"/>
    <w:basedOn w:val="a0"/>
    <w:uiPriority w:val="99"/>
    <w:rsid w:val="0041160C"/>
    <w:rPr>
      <w:rFonts w:cs="Times New Roman"/>
      <w:color w:val="954F72"/>
      <w:u w:val="single"/>
    </w:rPr>
  </w:style>
  <w:style w:type="paragraph" w:customStyle="1" w:styleId="afffff8">
    <w:name w:val="Стиль"/>
    <w:uiPriority w:val="99"/>
    <w:rsid w:val="004116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3">
    <w:name w:val="Светлая заливка1"/>
    <w:uiPriority w:val="99"/>
    <w:rsid w:val="004116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4116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4">
    <w:name w:val="Светлая сетка1"/>
    <w:uiPriority w:val="99"/>
    <w:rsid w:val="004116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41160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table" w:customStyle="1" w:styleId="110">
    <w:name w:val="Средняя заливка 11"/>
    <w:uiPriority w:val="99"/>
    <w:rsid w:val="0041160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tekstob">
    <w:name w:val="tekstob"/>
    <w:basedOn w:val="a"/>
    <w:uiPriority w:val="99"/>
    <w:rsid w:val="0041160C"/>
    <w:pPr>
      <w:spacing w:before="100" w:beforeAutospacing="1" w:after="100" w:afterAutospacing="1"/>
      <w:ind w:firstLine="0"/>
      <w:jc w:val="left"/>
    </w:pPr>
    <w:rPr>
      <w:rFonts w:ascii="Times New Roman" w:hAnsi="Times New Roman"/>
    </w:rPr>
  </w:style>
  <w:style w:type="table" w:styleId="-51">
    <w:name w:val="Colorful List Accent 5"/>
    <w:basedOn w:val="a1"/>
    <w:uiPriority w:val="99"/>
    <w:rsid w:val="0041160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paragraph" w:customStyle="1" w:styleId="Default">
    <w:name w:val="Default"/>
    <w:uiPriority w:val="99"/>
    <w:rsid w:val="004116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uiPriority w:val="99"/>
    <w:rsid w:val="0041160C"/>
    <w:pPr>
      <w:autoSpaceDE w:val="0"/>
      <w:autoSpaceDN w:val="0"/>
      <w:adjustRightInd w:val="0"/>
      <w:spacing w:line="288" w:lineRule="auto"/>
      <w:ind w:firstLine="283"/>
      <w:textAlignment w:val="center"/>
    </w:pPr>
    <w:rPr>
      <w:rFonts w:ascii="Calibri" w:hAnsi="Calibri" w:cs="Calibri"/>
      <w:color w:val="000000"/>
      <w:sz w:val="20"/>
      <w:szCs w:val="20"/>
    </w:rPr>
  </w:style>
  <w:style w:type="paragraph" w:customStyle="1" w:styleId="afffff9">
    <w:name w:val="Обычный.Название подразделения"/>
    <w:uiPriority w:val="99"/>
    <w:rsid w:val="0041160C"/>
    <w:pPr>
      <w:spacing w:after="0" w:line="240" w:lineRule="auto"/>
    </w:pPr>
    <w:rPr>
      <w:rFonts w:ascii="SchoolBook" w:eastAsia="Times New Roman" w:hAnsi="SchoolBook" w:cs="Times New Roman"/>
      <w:sz w:val="28"/>
      <w:szCs w:val="20"/>
      <w:lang w:eastAsia="ru-RU"/>
    </w:rPr>
  </w:style>
  <w:style w:type="numbering" w:customStyle="1" w:styleId="WW8Num2">
    <w:name w:val="WW8Num2"/>
    <w:rsid w:val="0041160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10644.1000" TargetMode="External"/><Relationship Id="rId18" Type="http://schemas.openxmlformats.org/officeDocument/2006/relationships/hyperlink" Target="garantF1://1208823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garantF1://18022869.0" TargetMode="External"/><Relationship Id="rId2" Type="http://schemas.openxmlformats.org/officeDocument/2006/relationships/styles" Target="styles.xml"/><Relationship Id="rId16" Type="http://schemas.openxmlformats.org/officeDocument/2006/relationships/hyperlink" Target="garantF1://1803085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garantF1://18020007.0" TargetMode="External"/><Relationship Id="rId10" Type="http://schemas.openxmlformats.org/officeDocument/2006/relationships/hyperlink" Target="consultantplus://offline/ref=888BC3D6707E0432F51C41952A0018DC84B73D932CCD71A23ADEC609A92AD5321D2AD3E1ACD7FB769FADABJ6G9K" TargetMode="External"/><Relationship Id="rId19" Type="http://schemas.openxmlformats.org/officeDocument/2006/relationships/hyperlink" Target="garantF1://18020007.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garantF1://70110644.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9"/>
      <c:rotY val="25"/>
      <c:depthPercent val="120"/>
      <c:rAngAx val="1"/>
    </c:view3D>
    <c:floor>
      <c:thickness val="0"/>
      <c:spPr>
        <a:solidFill>
          <a:srgbClr val="C0C0C0"/>
        </a:solidFill>
        <a:ln w="3175">
          <a:solidFill>
            <a:srgbClr val="000000"/>
          </a:solidFill>
          <a:prstDash val="solid"/>
        </a:ln>
      </c:spPr>
    </c:floor>
    <c:sideWall>
      <c:thickness val="0"/>
    </c:sideWall>
    <c:backWall>
      <c:thickness val="0"/>
    </c:backWall>
    <c:plotArea>
      <c:layout>
        <c:manualLayout>
          <c:layoutTarget val="inner"/>
          <c:xMode val="edge"/>
          <c:yMode val="edge"/>
          <c:x val="8.8783835417337822E-2"/>
          <c:y val="3.2612137203166539E-2"/>
          <c:w val="0.91095469631472692"/>
          <c:h val="0.70218404603928064"/>
        </c:manualLayout>
      </c:layout>
      <c:bar3DChart>
        <c:barDir val="col"/>
        <c:grouping val="clustered"/>
        <c:varyColors val="0"/>
        <c:ser>
          <c:idx val="0"/>
          <c:order val="0"/>
          <c:tx>
            <c:strRef>
              <c:f>Sheet1!$A$2</c:f>
              <c:strCache>
                <c:ptCount val="1"/>
                <c:pt idx="0">
                  <c:v>производство зерна (тыс.тонн)</c:v>
                </c:pt>
              </c:strCache>
            </c:strRef>
          </c:tx>
          <c:spPr>
            <a:solidFill>
              <a:srgbClr val="FFCC00"/>
            </a:solidFill>
            <a:ln w="14422">
              <a:solidFill>
                <a:srgbClr val="000000"/>
              </a:solidFill>
              <a:prstDash val="solid"/>
            </a:ln>
          </c:spPr>
          <c:invertIfNegative val="0"/>
          <c:dLbls>
            <c:dLbl>
              <c:idx val="0"/>
              <c:layout>
                <c:manualLayout>
                  <c:x val="2.0811606042040152E-2"/>
                  <c:y val="-1.9230449219784507E-2"/>
                </c:manualLayout>
              </c:layout>
              <c:showLegendKey val="0"/>
              <c:showVal val="1"/>
              <c:showCatName val="0"/>
              <c:showSerName val="0"/>
              <c:showPercent val="0"/>
              <c:showBubbleSize val="0"/>
            </c:dLbl>
            <c:dLbl>
              <c:idx val="1"/>
              <c:layout>
                <c:manualLayout>
                  <c:x val="3.6237113012171519E-3"/>
                  <c:y val="2.2625125749771709E-3"/>
                </c:manualLayout>
              </c:layout>
              <c:showLegendKey val="0"/>
              <c:showVal val="1"/>
              <c:showCatName val="0"/>
              <c:showSerName val="0"/>
              <c:showPercent val="0"/>
              <c:showBubbleSize val="0"/>
            </c:dLbl>
            <c:dLbl>
              <c:idx val="2"/>
              <c:layout>
                <c:manualLayout>
                  <c:x val="4.0202712413109763E-2"/>
                  <c:y val="-4.6304961159394038E-2"/>
                </c:manualLayout>
              </c:layout>
              <c:tx>
                <c:rich>
                  <a:bodyPr/>
                  <a:lstStyle/>
                  <a:p>
                    <a:r>
                      <a:rPr lang="ru-RU" sz="1090" baseline="0"/>
                      <a:t>98,0</a:t>
                    </a:r>
                    <a:endParaRPr lang="en-US" sz="960" baseline="0"/>
                  </a:p>
                </c:rich>
              </c:tx>
              <c:showLegendKey val="0"/>
              <c:showVal val="0"/>
              <c:showCatName val="0"/>
              <c:showSerName val="0"/>
              <c:showPercent val="0"/>
              <c:showBubbleSize val="0"/>
            </c:dLbl>
            <c:dLbl>
              <c:idx val="3"/>
              <c:layout>
                <c:manualLayout>
                  <c:xMode val="edge"/>
                  <c:yMode val="edge"/>
                  <c:x val="0.63552833078101068"/>
                  <c:y val="0.24907749077491112"/>
                </c:manualLayout>
              </c:layout>
              <c:spPr>
                <a:noFill/>
                <a:ln w="28852">
                  <a:noFill/>
                </a:ln>
              </c:spPr>
              <c:txPr>
                <a:bodyPr/>
                <a:lstStyle/>
                <a:p>
                  <a:pPr>
                    <a:defRPr sz="1090"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dLbl>
            <c:dLbl>
              <c:idx val="4"/>
              <c:layout>
                <c:manualLayout>
                  <c:xMode val="edge"/>
                  <c:yMode val="edge"/>
                  <c:x val="0.79173047473200608"/>
                  <c:y val="0.15313653136531374"/>
                </c:manualLayout>
              </c:layout>
              <c:spPr>
                <a:noFill/>
                <a:ln w="28852">
                  <a:noFill/>
                </a:ln>
              </c:spPr>
              <c:txPr>
                <a:bodyPr/>
                <a:lstStyle/>
                <a:p>
                  <a:pPr>
                    <a:defRPr sz="1090"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dLbl>
            <c:spPr>
              <a:noFill/>
              <a:ln w="28852">
                <a:noFill/>
              </a:ln>
            </c:spPr>
            <c:txPr>
              <a:bodyPr/>
              <a:lstStyle/>
              <a:p>
                <a:pPr>
                  <a:defRPr sz="109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Sheet1!$B$2:$D$2</c:f>
              <c:numCache>
                <c:formatCode>0.0</c:formatCode>
                <c:ptCount val="3"/>
                <c:pt idx="0" formatCode="General">
                  <c:v>75.7</c:v>
                </c:pt>
                <c:pt idx="1">
                  <c:v>92.9</c:v>
                </c:pt>
                <c:pt idx="2" formatCode="General">
                  <c:v>94.3</c:v>
                </c:pt>
              </c:numCache>
            </c:numRef>
          </c:val>
          <c:shape val="cylinder"/>
        </c:ser>
        <c:ser>
          <c:idx val="1"/>
          <c:order val="1"/>
          <c:tx>
            <c:strRef>
              <c:f>Sheet1!$A$3</c:f>
              <c:strCache>
                <c:ptCount val="1"/>
                <c:pt idx="0">
                  <c:v>производство подсолнечника (тыс.тонн)</c:v>
                </c:pt>
              </c:strCache>
            </c:strRef>
          </c:tx>
          <c:spPr>
            <a:solidFill>
              <a:srgbClr val="008000"/>
            </a:solidFill>
            <a:ln w="14422">
              <a:noFill/>
              <a:prstDash val="solid"/>
            </a:ln>
          </c:spPr>
          <c:invertIfNegative val="0"/>
          <c:dLbls>
            <c:dLbl>
              <c:idx val="0"/>
              <c:layout>
                <c:manualLayout>
                  <c:x val="3.8303199402031168E-2"/>
                  <c:y val="-3.0222682449207609E-2"/>
                </c:manualLayout>
              </c:layout>
              <c:showLegendKey val="0"/>
              <c:showVal val="1"/>
              <c:showCatName val="0"/>
              <c:showSerName val="0"/>
              <c:showPercent val="0"/>
              <c:showBubbleSize val="0"/>
            </c:dLbl>
            <c:dLbl>
              <c:idx val="1"/>
              <c:layout>
                <c:manualLayout>
                  <c:x val="3.7236988518354872E-2"/>
                  <c:y val="-2.9120200257510352E-2"/>
                </c:manualLayout>
              </c:layout>
              <c:showLegendKey val="0"/>
              <c:showVal val="1"/>
              <c:showCatName val="0"/>
              <c:showSerName val="0"/>
              <c:showPercent val="0"/>
              <c:showBubbleSize val="0"/>
            </c:dLbl>
            <c:dLbl>
              <c:idx val="2"/>
              <c:layout>
                <c:manualLayout>
                  <c:x val="3.3108158836506904E-2"/>
                  <c:y val="-2.8337671664408589E-2"/>
                </c:manualLayout>
              </c:layout>
              <c:showLegendKey val="0"/>
              <c:showVal val="1"/>
              <c:showCatName val="0"/>
              <c:showSerName val="0"/>
              <c:showPercent val="0"/>
              <c:showBubbleSize val="0"/>
            </c:dLbl>
            <c:spPr>
              <a:noFill/>
              <a:ln w="28852">
                <a:noFill/>
              </a:ln>
            </c:spPr>
            <c:txPr>
              <a:bodyPr/>
              <a:lstStyle/>
              <a:p>
                <a:pPr>
                  <a:defRPr sz="107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2013</c:v>
                </c:pt>
                <c:pt idx="2">
                  <c:v>2014</c:v>
                </c:pt>
              </c:numCache>
            </c:numRef>
          </c:cat>
          <c:val>
            <c:numRef>
              <c:f>Sheet1!$B$3:$D$3</c:f>
              <c:numCache>
                <c:formatCode>General</c:formatCode>
                <c:ptCount val="3"/>
                <c:pt idx="0">
                  <c:v>22.8</c:v>
                </c:pt>
                <c:pt idx="1">
                  <c:v>24.1</c:v>
                </c:pt>
                <c:pt idx="2">
                  <c:v>24.2</c:v>
                </c:pt>
              </c:numCache>
            </c:numRef>
          </c:val>
          <c:shape val="cylinder"/>
        </c:ser>
        <c:dLbls>
          <c:showLegendKey val="0"/>
          <c:showVal val="1"/>
          <c:showCatName val="0"/>
          <c:showSerName val="0"/>
          <c:showPercent val="0"/>
          <c:showBubbleSize val="0"/>
        </c:dLbls>
        <c:gapWidth val="140"/>
        <c:gapDepth val="0"/>
        <c:shape val="box"/>
        <c:axId val="147070336"/>
        <c:axId val="149558400"/>
        <c:axId val="0"/>
      </c:bar3DChart>
      <c:catAx>
        <c:axId val="147070336"/>
        <c:scaling>
          <c:orientation val="minMax"/>
        </c:scaling>
        <c:delete val="0"/>
        <c:axPos val="b"/>
        <c:numFmt formatCode="General" sourceLinked="1"/>
        <c:majorTickMark val="out"/>
        <c:minorTickMark val="none"/>
        <c:tickLblPos val="low"/>
        <c:spPr>
          <a:noFill/>
          <a:ln w="3605">
            <a:solidFill>
              <a:schemeClr val="bg1"/>
            </a:solidFill>
            <a:prstDash val="solid"/>
          </a:ln>
        </c:spPr>
        <c:txPr>
          <a:bodyPr rot="0" vert="horz"/>
          <a:lstStyle/>
          <a:p>
            <a:pPr>
              <a:defRPr sz="909" b="1" i="0" u="none" strike="noStrike" baseline="0">
                <a:solidFill>
                  <a:srgbClr val="000000"/>
                </a:solidFill>
                <a:latin typeface="Arial Cyr"/>
                <a:ea typeface="Arial Cyr"/>
                <a:cs typeface="Arial Cyr"/>
              </a:defRPr>
            </a:pPr>
            <a:endParaRPr lang="ru-RU"/>
          </a:p>
        </c:txPr>
        <c:crossAx val="149558400"/>
        <c:crosses val="autoZero"/>
        <c:auto val="1"/>
        <c:lblAlgn val="ctr"/>
        <c:lblOffset val="100"/>
        <c:tickLblSkip val="1"/>
        <c:tickMarkSkip val="1"/>
        <c:noMultiLvlLbl val="0"/>
      </c:catAx>
      <c:valAx>
        <c:axId val="149558400"/>
        <c:scaling>
          <c:orientation val="minMax"/>
          <c:max val="120"/>
          <c:min val="0"/>
        </c:scaling>
        <c:delete val="0"/>
        <c:axPos val="l"/>
        <c:majorGridlines>
          <c:spPr>
            <a:ln w="14422">
              <a:solidFill>
                <a:srgbClr val="969696"/>
              </a:solidFill>
              <a:prstDash val="solid"/>
            </a:ln>
          </c:spPr>
        </c:majorGridlines>
        <c:numFmt formatCode="General" sourceLinked="1"/>
        <c:majorTickMark val="out"/>
        <c:minorTickMark val="none"/>
        <c:tickLblPos val="nextTo"/>
        <c:spPr>
          <a:ln w="3605">
            <a:solidFill>
              <a:srgbClr val="000000"/>
            </a:solidFill>
            <a:prstDash val="solid"/>
          </a:ln>
        </c:spPr>
        <c:txPr>
          <a:bodyPr rot="0" vert="horz"/>
          <a:lstStyle/>
          <a:p>
            <a:pPr>
              <a:defRPr sz="909" b="1" i="0" u="none" strike="noStrike" baseline="0">
                <a:solidFill>
                  <a:srgbClr val="000000"/>
                </a:solidFill>
                <a:latin typeface="Arial Cyr"/>
                <a:ea typeface="Arial Cyr"/>
                <a:cs typeface="Arial Cyr"/>
              </a:defRPr>
            </a:pPr>
            <a:endParaRPr lang="ru-RU"/>
          </a:p>
        </c:txPr>
        <c:crossAx val="147070336"/>
        <c:crosses val="autoZero"/>
        <c:crossBetween val="between"/>
        <c:majorUnit val="20"/>
        <c:minorUnit val="20"/>
      </c:valAx>
      <c:spPr>
        <a:solidFill>
          <a:srgbClr val="CCFFCC"/>
        </a:solidFill>
        <a:ln w="28846">
          <a:noFill/>
        </a:ln>
      </c:spPr>
    </c:plotArea>
    <c:legend>
      <c:legendPos val="r"/>
      <c:overlay val="0"/>
      <c:spPr>
        <a:solidFill>
          <a:srgbClr val="CCFFCC"/>
        </a:solidFill>
        <a:ln w="3605">
          <a:noFill/>
          <a:prstDash val="solid"/>
        </a:ln>
      </c:spPr>
      <c:txPr>
        <a:bodyPr/>
        <a:lstStyle/>
        <a:p>
          <a:pPr>
            <a:defRPr sz="90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14422">
      <a:solidFill>
        <a:srgbClr val="CCFFCC"/>
      </a:solidFill>
      <a:prstDash val="solid"/>
    </a:ln>
  </c:spPr>
  <c:txPr>
    <a:bodyPr/>
    <a:lstStyle/>
    <a:p>
      <a:pPr>
        <a:defRPr sz="136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971858832606718"/>
          <c:y val="7.151742966802517E-2"/>
          <c:w val="0.80239348686681722"/>
          <c:h val="0.57376786000963231"/>
        </c:manualLayout>
      </c:layout>
      <c:bar3DChart>
        <c:barDir val="col"/>
        <c:grouping val="stacked"/>
        <c:varyColors val="0"/>
        <c:ser>
          <c:idx val="0"/>
          <c:order val="0"/>
          <c:tx>
            <c:strRef>
              <c:f>Лист1!$B$1</c:f>
              <c:strCache>
                <c:ptCount val="1"/>
                <c:pt idx="0">
                  <c:v>в т.ч.сельское хозяйство (%)</c:v>
                </c:pt>
              </c:strCache>
            </c:strRef>
          </c:tx>
          <c:invertIfNegative val="0"/>
          <c:dLbls>
            <c:dLbl>
              <c:idx val="0"/>
              <c:layout>
                <c:manualLayout>
                  <c:x val="1.3958755175799224E-2"/>
                  <c:y val="0"/>
                </c:manualLayout>
              </c:layout>
              <c:tx>
                <c:rich>
                  <a:bodyPr/>
                  <a:lstStyle/>
                  <a:p>
                    <a:pPr>
                      <a:defRPr/>
                    </a:pPr>
                    <a:r>
                      <a:rPr lang="ru-RU" b="1"/>
                      <a:t>30,6%</a:t>
                    </a:r>
                    <a:endParaRPr lang="en-US" b="1"/>
                  </a:p>
                </c:rich>
              </c:tx>
              <c:spPr>
                <a:noFill/>
                <a:ln w="28724">
                  <a:noFill/>
                </a:ln>
              </c:spPr>
              <c:showLegendKey val="0"/>
              <c:showVal val="0"/>
              <c:showCatName val="0"/>
              <c:showSerName val="0"/>
              <c:showPercent val="0"/>
              <c:showBubbleSize val="0"/>
            </c:dLbl>
            <c:dLbl>
              <c:idx val="1"/>
              <c:layout>
                <c:manualLayout>
                  <c:x val="1.3958755175799255E-2"/>
                  <c:y val="0"/>
                </c:manualLayout>
              </c:layout>
              <c:tx>
                <c:rich>
                  <a:bodyPr/>
                  <a:lstStyle/>
                  <a:p>
                    <a:pPr>
                      <a:defRPr/>
                    </a:pPr>
                    <a:r>
                      <a:rPr lang="ru-RU" b="1"/>
                      <a:t>28,2%</a:t>
                    </a:r>
                    <a:endParaRPr lang="en-US" b="1"/>
                  </a:p>
                </c:rich>
              </c:tx>
              <c:spPr>
                <a:noFill/>
                <a:ln w="28724">
                  <a:noFill/>
                </a:ln>
              </c:spPr>
              <c:showLegendKey val="0"/>
              <c:showVal val="0"/>
              <c:showCatName val="0"/>
              <c:showSerName val="0"/>
              <c:showPercent val="0"/>
              <c:showBubbleSize val="0"/>
            </c:dLbl>
            <c:dLbl>
              <c:idx val="2"/>
              <c:layout>
                <c:manualLayout>
                  <c:x val="1.744844396974907E-2"/>
                  <c:y val="0"/>
                </c:manualLayout>
              </c:layout>
              <c:tx>
                <c:rich>
                  <a:bodyPr/>
                  <a:lstStyle/>
                  <a:p>
                    <a:pPr>
                      <a:defRPr/>
                    </a:pPr>
                    <a:r>
                      <a:rPr lang="ru-RU" b="1"/>
                      <a:t>30,8%</a:t>
                    </a:r>
                    <a:endParaRPr lang="en-US" b="1"/>
                  </a:p>
                </c:rich>
              </c:tx>
              <c:spPr>
                <a:noFill/>
                <a:ln w="28724">
                  <a:noFill/>
                </a:ln>
              </c:spPr>
              <c:showLegendKey val="0"/>
              <c:showVal val="0"/>
              <c:showCatName val="0"/>
              <c:showSerName val="0"/>
              <c:showPercent val="0"/>
              <c:showBubbleSize val="0"/>
            </c:dLbl>
            <c:dLbl>
              <c:idx val="3"/>
              <c:layout>
                <c:manualLayout>
                  <c:x val="1.3958755175799255E-2"/>
                  <c:y val="0"/>
                </c:manualLayout>
              </c:layout>
              <c:tx>
                <c:rich>
                  <a:bodyPr/>
                  <a:lstStyle/>
                  <a:p>
                    <a:pPr>
                      <a:defRPr/>
                    </a:pPr>
                    <a:r>
                      <a:rPr lang="ru-RU" b="1"/>
                      <a:t>31,8%</a:t>
                    </a:r>
                    <a:endParaRPr lang="en-US" b="1"/>
                  </a:p>
                </c:rich>
              </c:tx>
              <c:spPr>
                <a:noFill/>
                <a:ln w="28724">
                  <a:noFill/>
                </a:ln>
              </c:spPr>
              <c:showLegendKey val="0"/>
              <c:showVal val="0"/>
              <c:showCatName val="0"/>
              <c:showSerName val="0"/>
              <c:showPercent val="0"/>
              <c:showBubbleSize val="0"/>
            </c:dLbl>
            <c:showLegendKey val="0"/>
            <c:showVal val="0"/>
            <c:showCatName val="0"/>
            <c:showSerName val="0"/>
            <c:showPercent val="0"/>
            <c:showBubbleSize val="0"/>
          </c:dLbls>
          <c:cat>
            <c:numRef>
              <c:f>Лист1!$A$2:$A$5</c:f>
              <c:numCache>
                <c:formatCode>General</c:formatCode>
                <c:ptCount val="4"/>
                <c:pt idx="0">
                  <c:v>2009</c:v>
                </c:pt>
                <c:pt idx="1">
                  <c:v>2010</c:v>
                </c:pt>
                <c:pt idx="2">
                  <c:v>2011</c:v>
                </c:pt>
                <c:pt idx="3">
                  <c:v>2012</c:v>
                </c:pt>
              </c:numCache>
            </c:numRef>
          </c:cat>
          <c:val>
            <c:numRef>
              <c:f>Лист1!$B$2:$B$5</c:f>
              <c:numCache>
                <c:formatCode>General</c:formatCode>
                <c:ptCount val="4"/>
                <c:pt idx="0">
                  <c:v>1591</c:v>
                </c:pt>
                <c:pt idx="1">
                  <c:v>1276</c:v>
                </c:pt>
                <c:pt idx="2">
                  <c:v>1733</c:v>
                </c:pt>
                <c:pt idx="3">
                  <c:v>2111</c:v>
                </c:pt>
              </c:numCache>
            </c:numRef>
          </c:val>
        </c:ser>
        <c:ser>
          <c:idx val="1"/>
          <c:order val="1"/>
          <c:tx>
            <c:strRef>
              <c:f>Лист1!$C$1</c:f>
              <c:strCache>
                <c:ptCount val="1"/>
                <c:pt idx="0">
                  <c:v>валовый муниципальный продукт (млн.рублей)</c:v>
                </c:pt>
              </c:strCache>
            </c:strRef>
          </c:tx>
          <c:spPr>
            <a:solidFill>
              <a:schemeClr val="accent6">
                <a:lumMod val="75000"/>
              </a:schemeClr>
            </a:solidFill>
          </c:spPr>
          <c:invertIfNegative val="0"/>
          <c:dLbls>
            <c:spPr>
              <a:noFill/>
              <a:ln w="28724">
                <a:noFill/>
              </a:ln>
            </c:spPr>
            <c:txPr>
              <a:bodyPr/>
              <a:lstStyle/>
              <a:p>
                <a:pPr>
                  <a:defRPr b="1"/>
                </a:pPr>
                <a:endParaRPr lang="ru-RU"/>
              </a:p>
            </c:txPr>
            <c:showLegendKey val="0"/>
            <c:showVal val="1"/>
            <c:showCatName val="0"/>
            <c:showSerName val="0"/>
            <c:showPercent val="0"/>
            <c:showBubbleSize val="0"/>
            <c:showLeaderLines val="0"/>
          </c:dLbls>
          <c:cat>
            <c:numRef>
              <c:f>Лист1!$A$2:$A$5</c:f>
              <c:numCache>
                <c:formatCode>General</c:formatCode>
                <c:ptCount val="4"/>
                <c:pt idx="0">
                  <c:v>2009</c:v>
                </c:pt>
                <c:pt idx="1">
                  <c:v>2010</c:v>
                </c:pt>
                <c:pt idx="2">
                  <c:v>2011</c:v>
                </c:pt>
                <c:pt idx="3">
                  <c:v>2012</c:v>
                </c:pt>
              </c:numCache>
            </c:numRef>
          </c:cat>
          <c:val>
            <c:numRef>
              <c:f>Лист1!$C$2:$C$5</c:f>
              <c:numCache>
                <c:formatCode>General</c:formatCode>
                <c:ptCount val="4"/>
                <c:pt idx="0">
                  <c:v>5196</c:v>
                </c:pt>
                <c:pt idx="1">
                  <c:v>4517</c:v>
                </c:pt>
                <c:pt idx="2">
                  <c:v>5621</c:v>
                </c:pt>
                <c:pt idx="3">
                  <c:v>6644</c:v>
                </c:pt>
              </c:numCache>
            </c:numRef>
          </c:val>
        </c:ser>
        <c:dLbls>
          <c:showLegendKey val="0"/>
          <c:showVal val="0"/>
          <c:showCatName val="0"/>
          <c:showSerName val="0"/>
          <c:showPercent val="0"/>
          <c:showBubbleSize val="0"/>
        </c:dLbls>
        <c:gapWidth val="150"/>
        <c:shape val="box"/>
        <c:axId val="147727872"/>
        <c:axId val="147729408"/>
        <c:axId val="0"/>
      </c:bar3DChart>
      <c:catAx>
        <c:axId val="147727872"/>
        <c:scaling>
          <c:orientation val="minMax"/>
        </c:scaling>
        <c:delete val="0"/>
        <c:axPos val="b"/>
        <c:numFmt formatCode="General" sourceLinked="1"/>
        <c:majorTickMark val="out"/>
        <c:minorTickMark val="none"/>
        <c:tickLblPos val="nextTo"/>
        <c:crossAx val="147729408"/>
        <c:crosses val="autoZero"/>
        <c:auto val="1"/>
        <c:lblAlgn val="ctr"/>
        <c:lblOffset val="100"/>
        <c:noMultiLvlLbl val="0"/>
      </c:catAx>
      <c:valAx>
        <c:axId val="147729408"/>
        <c:scaling>
          <c:orientation val="minMax"/>
        </c:scaling>
        <c:delete val="0"/>
        <c:axPos val="l"/>
        <c:majorGridlines/>
        <c:numFmt formatCode="General" sourceLinked="1"/>
        <c:majorTickMark val="out"/>
        <c:minorTickMark val="none"/>
        <c:tickLblPos val="nextTo"/>
        <c:crossAx val="147727872"/>
        <c:crosses val="autoZero"/>
        <c:crossBetween val="between"/>
      </c:valAx>
      <c:spPr>
        <a:noFill/>
        <a:ln w="28724">
          <a:noFill/>
        </a:ln>
      </c:spPr>
    </c:plotArea>
    <c:legend>
      <c:legendPos val="r"/>
      <c:layout>
        <c:manualLayout>
          <c:xMode val="edge"/>
          <c:yMode val="edge"/>
          <c:x val="1.907356948228885E-2"/>
          <c:y val="0.81313131313131315"/>
          <c:w val="0.95640326975476786"/>
          <c:h val="0.14141414141414158"/>
        </c:manualLayout>
      </c:layout>
      <c:overlay val="0"/>
    </c:legend>
    <c:plotVisOnly val="1"/>
    <c:dispBlanksAs val="gap"/>
    <c:showDLblsOverMax val="0"/>
  </c:chart>
  <c:spPr>
    <a:solidFill>
      <a:schemeClr val="accent6">
        <a:lumMod val="20000"/>
        <a:lumOff val="80000"/>
      </a:schemeClr>
    </a:soli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производство зерна (в весе после доработки)</c:v>
                </c:pt>
              </c:strCache>
            </c:strRef>
          </c:tx>
          <c:invertIfNegative val="0"/>
          <c:dLbls>
            <c:spPr>
              <a:noFill/>
              <a:ln w="28839">
                <a:noFill/>
              </a:ln>
            </c:spPr>
            <c:showLegendKey val="0"/>
            <c:showVal val="1"/>
            <c:showCatName val="0"/>
            <c:showSerName val="0"/>
            <c:showPercent val="0"/>
            <c:showBubbleSize val="0"/>
            <c:showLeaderLines val="0"/>
          </c:dLbls>
          <c:cat>
            <c:strRef>
              <c:f>Лист1!$A$2:$A$6</c:f>
              <c:strCache>
                <c:ptCount val="5"/>
                <c:pt idx="0">
                  <c:v>2009</c:v>
                </c:pt>
                <c:pt idx="1">
                  <c:v>2010</c:v>
                </c:pt>
                <c:pt idx="2">
                  <c:v>2011</c:v>
                </c:pt>
                <c:pt idx="3">
                  <c:v>2012</c:v>
                </c:pt>
                <c:pt idx="4">
                  <c:v>2013 (оценка)</c:v>
                </c:pt>
              </c:strCache>
            </c:strRef>
          </c:cat>
          <c:val>
            <c:numRef>
              <c:f>Лист1!$B$2:$B$6</c:f>
              <c:numCache>
                <c:formatCode>General</c:formatCode>
                <c:ptCount val="5"/>
                <c:pt idx="0">
                  <c:v>99.3</c:v>
                </c:pt>
                <c:pt idx="1">
                  <c:v>19.2</c:v>
                </c:pt>
                <c:pt idx="2">
                  <c:v>92.1</c:v>
                </c:pt>
                <c:pt idx="3">
                  <c:v>75.8</c:v>
                </c:pt>
                <c:pt idx="4">
                  <c:v>110</c:v>
                </c:pt>
              </c:numCache>
            </c:numRef>
          </c:val>
        </c:ser>
        <c:ser>
          <c:idx val="1"/>
          <c:order val="1"/>
          <c:tx>
            <c:strRef>
              <c:f>Лист1!$C$1</c:f>
              <c:strCache>
                <c:ptCount val="1"/>
                <c:pt idx="0">
                  <c:v>производство подсолнечника </c:v>
                </c:pt>
              </c:strCache>
            </c:strRef>
          </c:tx>
          <c:invertIfNegative val="0"/>
          <c:dLbls>
            <c:dLbl>
              <c:idx val="0"/>
              <c:layout>
                <c:manualLayout>
                  <c:x val="1.9406571492969267E-2"/>
                  <c:y val="2.0853002750297611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1"/>
              <c:layout>
                <c:manualLayout>
                  <c:x val="2.9109857239453411E-2"/>
                  <c:y val="1.6682402200238273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2"/>
              <c:layout>
                <c:manualLayout>
                  <c:x val="2.5875428657291952E-2"/>
                  <c:y val="2.5023603300357126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3"/>
              <c:layout>
                <c:manualLayout>
                  <c:x val="1.9406571492969267E-2"/>
                  <c:y val="1.6682402200238273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4"/>
              <c:layout>
                <c:manualLayout>
                  <c:x val="1.2937714328645839E-2"/>
                  <c:y val="1.6682402200238273E-2"/>
                </c:manualLayout>
              </c:layout>
              <c:spPr>
                <a:noFill/>
                <a:ln w="28839">
                  <a:noFill/>
                </a:ln>
              </c:spPr>
              <c:txPr>
                <a:bodyPr/>
                <a:lstStyle/>
                <a:p>
                  <a:pPr>
                    <a:defRPr/>
                  </a:pPr>
                  <a:endParaRPr lang="ru-RU"/>
                </a:p>
              </c:txPr>
              <c:dLblPos val="outEnd"/>
              <c:showLegendKey val="0"/>
              <c:showVal val="1"/>
              <c:showCatName val="0"/>
              <c:showSerName val="0"/>
              <c:showPercent val="0"/>
              <c:showBubbleSize val="0"/>
            </c:dLbl>
            <c:spPr>
              <a:noFill/>
              <a:ln w="28839">
                <a:noFill/>
              </a:ln>
            </c:spPr>
            <c:showLegendKey val="0"/>
            <c:showVal val="1"/>
            <c:showCatName val="0"/>
            <c:showSerName val="0"/>
            <c:showPercent val="0"/>
            <c:showBubbleSize val="0"/>
            <c:showLeaderLines val="0"/>
          </c:dLbls>
          <c:cat>
            <c:strRef>
              <c:f>Лист1!$A$2:$A$6</c:f>
              <c:strCache>
                <c:ptCount val="5"/>
                <c:pt idx="0">
                  <c:v>2009</c:v>
                </c:pt>
                <c:pt idx="1">
                  <c:v>2010</c:v>
                </c:pt>
                <c:pt idx="2">
                  <c:v>2011</c:v>
                </c:pt>
                <c:pt idx="3">
                  <c:v>2012</c:v>
                </c:pt>
                <c:pt idx="4">
                  <c:v>2013 (оценка)</c:v>
                </c:pt>
              </c:strCache>
            </c:strRef>
          </c:cat>
          <c:val>
            <c:numRef>
              <c:f>Лист1!$C$2:$C$6</c:f>
              <c:numCache>
                <c:formatCode>General</c:formatCode>
                <c:ptCount val="5"/>
                <c:pt idx="0">
                  <c:v>29.9</c:v>
                </c:pt>
                <c:pt idx="1">
                  <c:v>18.7</c:v>
                </c:pt>
                <c:pt idx="2">
                  <c:v>25.6</c:v>
                </c:pt>
                <c:pt idx="3">
                  <c:v>22.8</c:v>
                </c:pt>
                <c:pt idx="4">
                  <c:v>25</c:v>
                </c:pt>
              </c:numCache>
            </c:numRef>
          </c:val>
        </c:ser>
        <c:ser>
          <c:idx val="2"/>
          <c:order val="2"/>
          <c:tx>
            <c:strRef>
              <c:f>Лист1!$D$1</c:f>
              <c:strCache>
                <c:ptCount val="1"/>
                <c:pt idx="0">
                  <c:v>производство сахарной свеклы</c:v>
                </c:pt>
              </c:strCache>
            </c:strRef>
          </c:tx>
          <c:invertIfNegative val="0"/>
          <c:dLbls>
            <c:dLbl>
              <c:idx val="0"/>
              <c:layout>
                <c:manualLayout>
                  <c:x val="1.6172142910807482E-2"/>
                  <c:y val="1.6682402200238273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1"/>
              <c:layout>
                <c:manualLayout>
                  <c:x val="1.2937714328645959E-2"/>
                  <c:y val="1.6682402200238273E-2"/>
                </c:manualLayout>
              </c:layout>
              <c:spPr>
                <a:noFill/>
                <a:ln w="28839">
                  <a:noFill/>
                </a:ln>
              </c:spPr>
              <c:txPr>
                <a:bodyPr/>
                <a:lstStyle/>
                <a:p>
                  <a:pPr>
                    <a:defRPr/>
                  </a:pPr>
                  <a:endParaRPr lang="ru-RU"/>
                </a:p>
              </c:txPr>
              <c:dLblPos val="outEnd"/>
              <c:showLegendKey val="0"/>
              <c:showVal val="1"/>
              <c:showCatName val="0"/>
              <c:showSerName val="0"/>
              <c:showPercent val="0"/>
              <c:showBubbleSize val="0"/>
            </c:dLbl>
            <c:dLbl>
              <c:idx val="2"/>
              <c:layout>
                <c:manualLayout>
                  <c:x val="1.2937714328645959E-2"/>
                  <c:y val="1.2511801650178563E-2"/>
                </c:manualLayout>
              </c:layout>
              <c:spPr>
                <a:noFill/>
                <a:ln w="28839">
                  <a:noFill/>
                </a:ln>
              </c:spPr>
              <c:txPr>
                <a:bodyPr/>
                <a:lstStyle/>
                <a:p>
                  <a:pPr>
                    <a:defRPr/>
                  </a:pPr>
                  <a:endParaRPr lang="ru-RU"/>
                </a:p>
              </c:txPr>
              <c:dLblPos val="outEnd"/>
              <c:showLegendKey val="0"/>
              <c:showVal val="1"/>
              <c:showCatName val="0"/>
              <c:showSerName val="0"/>
              <c:showPercent val="0"/>
              <c:showBubbleSize val="0"/>
            </c:dLbl>
            <c:spPr>
              <a:noFill/>
              <a:ln w="28839">
                <a:noFill/>
              </a:ln>
            </c:spPr>
            <c:showLegendKey val="0"/>
            <c:showVal val="1"/>
            <c:showCatName val="0"/>
            <c:showSerName val="0"/>
            <c:showPercent val="0"/>
            <c:showBubbleSize val="0"/>
            <c:showLeaderLines val="0"/>
          </c:dLbls>
          <c:cat>
            <c:strRef>
              <c:f>Лист1!$A$2:$A$6</c:f>
              <c:strCache>
                <c:ptCount val="5"/>
                <c:pt idx="0">
                  <c:v>2009</c:v>
                </c:pt>
                <c:pt idx="1">
                  <c:v>2010</c:v>
                </c:pt>
                <c:pt idx="2">
                  <c:v>2011</c:v>
                </c:pt>
                <c:pt idx="3">
                  <c:v>2012</c:v>
                </c:pt>
                <c:pt idx="4">
                  <c:v>2013 (оценка)</c:v>
                </c:pt>
              </c:strCache>
            </c:strRef>
          </c:cat>
          <c:val>
            <c:numRef>
              <c:f>Лист1!$D$2:$D$6</c:f>
              <c:numCache>
                <c:formatCode>General</c:formatCode>
                <c:ptCount val="5"/>
                <c:pt idx="0">
                  <c:v>7.2</c:v>
                </c:pt>
                <c:pt idx="1">
                  <c:v>3.9</c:v>
                </c:pt>
                <c:pt idx="2">
                  <c:v>2.1</c:v>
                </c:pt>
                <c:pt idx="3">
                  <c:v>0</c:v>
                </c:pt>
                <c:pt idx="4">
                  <c:v>0</c:v>
                </c:pt>
              </c:numCache>
            </c:numRef>
          </c:val>
        </c:ser>
        <c:dLbls>
          <c:showLegendKey val="0"/>
          <c:showVal val="0"/>
          <c:showCatName val="0"/>
          <c:showSerName val="0"/>
          <c:showPercent val="0"/>
          <c:showBubbleSize val="0"/>
        </c:dLbls>
        <c:gapWidth val="150"/>
        <c:axId val="147908096"/>
        <c:axId val="147909632"/>
      </c:barChart>
      <c:catAx>
        <c:axId val="147908096"/>
        <c:scaling>
          <c:orientation val="minMax"/>
        </c:scaling>
        <c:delete val="0"/>
        <c:axPos val="b"/>
        <c:numFmt formatCode="General" sourceLinked="1"/>
        <c:majorTickMark val="out"/>
        <c:minorTickMark val="none"/>
        <c:tickLblPos val="nextTo"/>
        <c:crossAx val="147909632"/>
        <c:crosses val="autoZero"/>
        <c:auto val="1"/>
        <c:lblAlgn val="ctr"/>
        <c:lblOffset val="100"/>
        <c:noMultiLvlLbl val="0"/>
      </c:catAx>
      <c:valAx>
        <c:axId val="147909632"/>
        <c:scaling>
          <c:orientation val="minMax"/>
        </c:scaling>
        <c:delete val="0"/>
        <c:axPos val="l"/>
        <c:majorGridlines/>
        <c:numFmt formatCode="General" sourceLinked="1"/>
        <c:majorTickMark val="out"/>
        <c:minorTickMark val="none"/>
        <c:tickLblPos val="nextTo"/>
        <c:crossAx val="147908096"/>
        <c:crosses val="autoZero"/>
        <c:crossBetween val="between"/>
      </c:valAx>
      <c:spPr>
        <a:solidFill>
          <a:srgbClr val="F79646">
            <a:lumMod val="20000"/>
            <a:lumOff val="80000"/>
          </a:srgbClr>
        </a:solidFill>
      </c:spPr>
    </c:plotArea>
    <c:legend>
      <c:legendPos val="r"/>
      <c:layout>
        <c:manualLayout>
          <c:xMode val="edge"/>
          <c:yMode val="edge"/>
          <c:x val="4.8000000000000001E-2"/>
          <c:y val="0.74193548387096753"/>
          <c:w val="0.87200000000000055"/>
          <c:h val="0.17204301075268821"/>
        </c:manualLayout>
      </c:layout>
      <c:overlay val="0"/>
      <c:txPr>
        <a:bodyPr/>
        <a:lstStyle/>
        <a:p>
          <a:pPr>
            <a:lnSpc>
              <a:spcPts val="1200"/>
            </a:lnSpc>
            <a:defRPr/>
          </a:pPr>
          <a:endParaRPr lang="ru-RU"/>
        </a:p>
      </c:txPr>
    </c:legend>
    <c:plotVisOnly val="1"/>
    <c:dispBlanksAs val="gap"/>
    <c:showDLblsOverMax val="0"/>
  </c:chart>
  <c:spPr>
    <a:solidFill>
      <a:srgbClr val="F79646">
        <a:lumMod val="20000"/>
        <a:lumOff val="80000"/>
      </a:srgb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92</Pages>
  <Words>16660</Words>
  <Characters>94966</Characters>
  <Application>Microsoft Office Word</Application>
  <DocSecurity>0</DocSecurity>
  <Lines>791</Lines>
  <Paragraphs>222</Paragraphs>
  <ScaleCrop>false</ScaleCrop>
  <Company>Administraciya</Company>
  <LinksUpToDate>false</LinksUpToDate>
  <CharactersWithSpaces>111404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3</cp:revision>
  <dcterms:created xsi:type="dcterms:W3CDTF">2017-02-02T05:56:00Z</dcterms:created>
  <dcterms:modified xsi:type="dcterms:W3CDTF">2017-02-02T22:43:00Z</dcterms:modified>
</cp:coreProperties>
</file>