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1" w:rsidRPr="00194041" w:rsidRDefault="000D058B" w:rsidP="00194041">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809625"/>
            <wp:effectExtent l="19050" t="0" r="0" b="0"/>
            <wp:docPr id="2" name="Рисунок 1"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adm\Pictures\Герб АБМР.jpg"/>
                    <pic:cNvPicPr>
                      <a:picLocks noChangeAspect="1" noChangeArrowheads="1"/>
                    </pic:cNvPicPr>
                  </pic:nvPicPr>
                  <pic:blipFill>
                    <a:blip r:embed="rId5"/>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194041" w:rsidRPr="00194041" w:rsidRDefault="00194041" w:rsidP="00194041">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БОГУЧАРСКОГО МУНИЦИПАЛЬНОГО РАЙОНА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ВОРОНЕЖСКОЙ ОБЛАСТИ</w:t>
      </w:r>
    </w:p>
    <w:p w:rsidR="00194041" w:rsidRPr="00194041" w:rsidRDefault="00194041" w:rsidP="00194041">
      <w:pPr>
        <w:widowControl w:val="0"/>
        <w:spacing w:after="0" w:line="240" w:lineRule="auto"/>
        <w:jc w:val="center"/>
        <w:outlineLvl w:val="3"/>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ПОСТАНОВЛЕНИЕ</w:t>
      </w:r>
    </w:p>
    <w:p w:rsidR="00194041" w:rsidRPr="00194041" w:rsidRDefault="00194041" w:rsidP="00194041">
      <w:pPr>
        <w:widowControl w:val="0"/>
        <w:tabs>
          <w:tab w:val="left" w:pos="3915"/>
        </w:tabs>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7809"/>
        </w:tabs>
        <w:spacing w:after="0" w:line="240" w:lineRule="auto"/>
        <w:jc w:val="both"/>
        <w:rPr>
          <w:rFonts w:ascii="Times New Roman" w:eastAsia="Times New Roman" w:hAnsi="Times New Roman" w:cs="Times New Roman"/>
          <w:sz w:val="24"/>
          <w:szCs w:val="24"/>
          <w:lang w:eastAsia="ru-RU"/>
        </w:rPr>
      </w:pPr>
      <w:bookmarkStart w:id="0" w:name="_GoBack"/>
      <w:r w:rsidRPr="00194041">
        <w:rPr>
          <w:rFonts w:ascii="Times New Roman" w:eastAsia="Times New Roman" w:hAnsi="Times New Roman" w:cs="Times New Roman"/>
          <w:sz w:val="24"/>
          <w:szCs w:val="24"/>
          <w:lang w:eastAsia="ru-RU"/>
        </w:rPr>
        <w:t>от «19» апреля 2018 г. № 290</w:t>
      </w:r>
    </w:p>
    <w:bookmarkEnd w:id="0"/>
    <w:p w:rsidR="00194041" w:rsidRPr="00194041" w:rsidRDefault="00194041" w:rsidP="00194041">
      <w:pPr>
        <w:widowControl w:val="0"/>
        <w:tabs>
          <w:tab w:val="left" w:pos="1418"/>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 Богучар</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outlineLvl w:val="0"/>
        <w:rPr>
          <w:rFonts w:ascii="Times New Roman" w:eastAsia="Times New Roman" w:hAnsi="Times New Roman" w:cs="Times New Roman"/>
          <w:b/>
          <w:bCs/>
          <w:kern w:val="28"/>
          <w:sz w:val="32"/>
          <w:szCs w:val="32"/>
          <w:lang w:eastAsia="ru-RU"/>
        </w:rPr>
      </w:pPr>
      <w:r w:rsidRPr="00194041">
        <w:rPr>
          <w:rFonts w:ascii="Times New Roman" w:eastAsia="Times New Roman" w:hAnsi="Times New Roman" w:cs="Times New Roman"/>
          <w:b/>
          <w:bCs/>
          <w:kern w:val="28"/>
          <w:sz w:val="32"/>
          <w:szCs w:val="32"/>
          <w:lang w:eastAsia="ru-RU"/>
        </w:rPr>
        <w:t>О внесении изменений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p>
    <w:p w:rsidR="00194041" w:rsidRPr="00194041" w:rsidRDefault="00194041" w:rsidP="00194041">
      <w:pPr>
        <w:widowControl w:val="0"/>
        <w:adjustRightInd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ПОСТАНОВЛЯЕТ:</w:t>
      </w:r>
    </w:p>
    <w:p w:rsidR="00194041" w:rsidRPr="00194041" w:rsidRDefault="00194041" w:rsidP="0019404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194041" w:rsidRPr="00194041" w:rsidRDefault="00194041" w:rsidP="0019404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1.1. Приложение к постановлению изложить согласно приложению к настоящему постановлению. </w:t>
      </w:r>
    </w:p>
    <w:p w:rsidR="00194041" w:rsidRPr="00194041" w:rsidRDefault="00194041" w:rsidP="0019404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муниципального района Кожанова А.Ю.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tblPr>
      <w:tblGrid>
        <w:gridCol w:w="4219"/>
        <w:gridCol w:w="2350"/>
        <w:gridCol w:w="3285"/>
      </w:tblGrid>
      <w:tr w:rsidR="00194041" w:rsidRPr="00194041" w:rsidTr="00194041">
        <w:tc>
          <w:tcPr>
            <w:tcW w:w="4219" w:type="dxa"/>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Временно исполняющий обязанности главы Богучарского муниципального района</w:t>
            </w:r>
          </w:p>
        </w:tc>
        <w:tc>
          <w:tcPr>
            <w:tcW w:w="2350" w:type="dxa"/>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Ю.М. Величенко</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left="4536"/>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br w:type="page"/>
      </w:r>
      <w:r w:rsidRPr="00194041">
        <w:rPr>
          <w:rFonts w:ascii="Times New Roman" w:eastAsia="Times New Roman" w:hAnsi="Times New Roman" w:cs="Times New Roman"/>
          <w:sz w:val="24"/>
          <w:szCs w:val="24"/>
          <w:lang w:eastAsia="ru-RU"/>
        </w:rPr>
        <w:lastRenderedPageBreak/>
        <w:t xml:space="preserve">Приложение </w:t>
      </w:r>
    </w:p>
    <w:p w:rsidR="00194041" w:rsidRPr="00194041" w:rsidRDefault="00194041" w:rsidP="00194041">
      <w:pPr>
        <w:widowControl w:val="0"/>
        <w:spacing w:after="0" w:line="240" w:lineRule="auto"/>
        <w:ind w:left="4536"/>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к постановлению администрации </w:t>
      </w:r>
    </w:p>
    <w:p w:rsidR="00194041" w:rsidRPr="00194041" w:rsidRDefault="00194041" w:rsidP="00194041">
      <w:pPr>
        <w:widowControl w:val="0"/>
        <w:spacing w:after="0" w:line="240" w:lineRule="auto"/>
        <w:ind w:left="4536"/>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Богучарского муниципального района</w:t>
      </w:r>
    </w:p>
    <w:p w:rsidR="00194041" w:rsidRPr="00194041" w:rsidRDefault="00194041" w:rsidP="00194041">
      <w:pPr>
        <w:widowControl w:val="0"/>
        <w:spacing w:after="0" w:line="240" w:lineRule="auto"/>
        <w:ind w:left="4536"/>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 19.04.2018 № 290</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Муниципальная программа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Паспорт муниципальной программы </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Ответственный исполнитель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Экономический отдел администрации Богучарского муниципального района</w:t>
            </w:r>
          </w:p>
        </w:tc>
      </w:tr>
      <w:tr w:rsidR="00194041" w:rsidRPr="00194041" w:rsidTr="00194041">
        <w:trPr>
          <w:trHeight w:val="2324"/>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Исполнители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управлению муниципальным имуществом и земельным отношениям администрации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Главный специалист по охране окружающей среды администрации муниципального района.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Финансовый отдел администрации муниципального района.</w:t>
            </w: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Основные разработчики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Экономический отдел администрации Богучарского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управлению муниципальным имуществом и земельным отношениям администрации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МКУ «Управление по образованию и молодежной политике Богучарского муниципального района Воронежской области»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Главный специалист по охране окружающей среды администрации муниципального района.</w:t>
            </w: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Подпрограммы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Подпрограмма 1. Развитие и поддержка малого и среднего предпринимательства. </w:t>
            </w:r>
          </w:p>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Подпрограмма 2. Управление муниципальным имуществом и земельными ресурсами. </w:t>
            </w:r>
          </w:p>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3.</w:t>
            </w:r>
            <w:r w:rsidRPr="00194041">
              <w:rPr>
                <w:rFonts w:ascii="Times New Roman" w:eastAsia="Times New Roman" w:hAnsi="Times New Roman" w:cs="Times New Roman"/>
                <w:bCs/>
                <w:sz w:val="24"/>
                <w:szCs w:val="24"/>
                <w:lang w:eastAsia="ru-RU"/>
              </w:rPr>
              <w:t xml:space="preserve"> Обеспечение доступным и комфортным жильем и коммунальными услугами населения района.</w:t>
            </w:r>
          </w:p>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4. Энергосбережение.</w:t>
            </w:r>
          </w:p>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5. Охрана окружающей среды.</w:t>
            </w:r>
          </w:p>
          <w:p w:rsidR="00194041" w:rsidRPr="00194041" w:rsidRDefault="00194041" w:rsidP="0019404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6. Развитие сети автомобильных дорог общего пользования местного значения</w:t>
            </w: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Создание благоприятного предпринимательского климата и условий для ведения бизнеса.</w:t>
            </w:r>
          </w:p>
          <w:p w:rsidR="00194041" w:rsidRPr="00194041" w:rsidRDefault="00194041" w:rsidP="0019404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Создание условий для эффективного управления и распоряжения муниципальным имуществом.</w:t>
            </w:r>
          </w:p>
          <w:p w:rsidR="00194041" w:rsidRPr="00194041" w:rsidRDefault="00194041" w:rsidP="0019404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Обеспечение финансовой устойчивости, энергетической безопасности экономики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уровня экологической безопасности граждан и сохранение природных систем.</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194041" w:rsidRPr="00194041" w:rsidTr="00194041">
        <w:trPr>
          <w:trHeight w:val="6458"/>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Задачи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0"/>
              </w:tabs>
              <w:spacing w:after="0" w:line="240" w:lineRule="auto"/>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 xml:space="preserve"> Задачи муниципальной программы:</w:t>
            </w:r>
          </w:p>
          <w:p w:rsidR="00194041" w:rsidRPr="00194041" w:rsidRDefault="00194041" w:rsidP="00194041">
            <w:pPr>
              <w:widowControl w:val="0"/>
              <w:tabs>
                <w:tab w:val="left" w:pos="0"/>
                <w:tab w:val="left" w:pos="317"/>
              </w:tabs>
              <w:spacing w:after="0" w:line="240" w:lineRule="auto"/>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 повышение предпринимательской активности и развитие малого и среднего предпринимательства;</w:t>
            </w:r>
          </w:p>
          <w:p w:rsidR="00194041" w:rsidRPr="00194041" w:rsidRDefault="00194041" w:rsidP="00194041">
            <w:pPr>
              <w:widowControl w:val="0"/>
              <w:tabs>
                <w:tab w:val="left" w:pos="0"/>
                <w:tab w:val="left" w:pos="317"/>
              </w:tabs>
              <w:spacing w:after="0" w:line="240" w:lineRule="auto"/>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 xml:space="preserve">- </w:t>
            </w:r>
            <w:r w:rsidRPr="00194041">
              <w:rPr>
                <w:rFonts w:ascii="Times New Roman" w:eastAsia="Calibri" w:hAnsi="Times New Roman" w:cs="Times New Roman"/>
                <w:sz w:val="24"/>
                <w:szCs w:val="24"/>
              </w:rPr>
              <w:t xml:space="preserve">пополнение доходной части консолидированного бюджета муниципального района; </w:t>
            </w:r>
          </w:p>
          <w:p w:rsidR="00194041" w:rsidRPr="00194041" w:rsidRDefault="00194041" w:rsidP="00194041">
            <w:pPr>
              <w:widowControl w:val="0"/>
              <w:tabs>
                <w:tab w:val="left" w:pos="0"/>
                <w:tab w:val="left" w:pos="204"/>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активизация использования муниципального имущества;</w:t>
            </w:r>
          </w:p>
          <w:p w:rsidR="00194041" w:rsidRPr="00194041" w:rsidRDefault="00194041" w:rsidP="00194041">
            <w:pPr>
              <w:widowControl w:val="0"/>
              <w:tabs>
                <w:tab w:val="left" w:pos="0"/>
                <w:tab w:val="left" w:pos="204"/>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эффективности управления земельными ресурсами района;</w:t>
            </w:r>
          </w:p>
          <w:p w:rsidR="00194041" w:rsidRPr="00194041" w:rsidRDefault="00194041" w:rsidP="00194041">
            <w:pPr>
              <w:widowControl w:val="0"/>
              <w:tabs>
                <w:tab w:val="left" w:pos="0"/>
                <w:tab w:val="left" w:pos="204"/>
                <w:tab w:val="left" w:pos="317"/>
              </w:tabs>
              <w:spacing w:after="0" w:line="240" w:lineRule="auto"/>
              <w:jc w:val="both"/>
              <w:rPr>
                <w:rFonts w:ascii="Times New Roman" w:eastAsia="Times New Roman" w:hAnsi="Times New Roman" w:cs="Times New Roman"/>
                <w:sz w:val="24"/>
                <w:szCs w:val="24"/>
              </w:rPr>
            </w:pPr>
            <w:r w:rsidRPr="00194041">
              <w:rPr>
                <w:rFonts w:ascii="Times New Roman" w:eastAsia="Calibri" w:hAnsi="Times New Roman" w:cs="Times New Roman"/>
                <w:sz w:val="24"/>
                <w:szCs w:val="24"/>
              </w:rPr>
              <w:t>- оптимизация состава и структуры муниципальной собственности Богучарского муниципального района;</w:t>
            </w:r>
          </w:p>
          <w:p w:rsidR="00194041" w:rsidRPr="00194041" w:rsidRDefault="00194041" w:rsidP="00194041">
            <w:pPr>
              <w:widowControl w:val="0"/>
              <w:tabs>
                <w:tab w:val="left" w:pos="0"/>
                <w:tab w:val="left" w:pos="33"/>
                <w:tab w:val="left" w:pos="204"/>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Calibri" w:hAnsi="Times New Roman" w:cs="Times New Roman"/>
                <w:sz w:val="24"/>
                <w:szCs w:val="24"/>
              </w:rPr>
              <w:t xml:space="preserve">- повышение доступности жилья и качества жилищного обеспечения населения Богучарского района; </w:t>
            </w:r>
          </w:p>
          <w:p w:rsidR="00194041" w:rsidRPr="00194041" w:rsidRDefault="00194041" w:rsidP="00194041">
            <w:pPr>
              <w:widowControl w:val="0"/>
              <w:tabs>
                <w:tab w:val="left" w:pos="0"/>
                <w:tab w:val="left" w:pos="33"/>
                <w:tab w:val="left" w:pos="204"/>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w:t>
            </w:r>
            <w:r w:rsidRPr="00194041">
              <w:rPr>
                <w:rFonts w:ascii="Times New Roman" w:eastAsia="Calibri" w:hAnsi="Times New Roman" w:cs="Times New Roman"/>
                <w:sz w:val="24"/>
                <w:szCs w:val="24"/>
              </w:rPr>
              <w:t>реализация основных направлений государственной политики в сфере архитектуры и градостроительной деятельности;</w:t>
            </w:r>
          </w:p>
          <w:p w:rsidR="00194041" w:rsidRPr="00194041" w:rsidRDefault="00194041" w:rsidP="00194041">
            <w:pPr>
              <w:widowControl w:val="0"/>
              <w:tabs>
                <w:tab w:val="left" w:pos="0"/>
                <w:tab w:val="left" w:pos="204"/>
                <w:tab w:val="left" w:pos="317"/>
              </w:tabs>
              <w:spacing w:after="0" w:line="240" w:lineRule="auto"/>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проведение энергосберегающих мероприятий в подведомственных бюджетных учреждениях</w:t>
            </w:r>
            <w:r w:rsidRPr="00194041">
              <w:rPr>
                <w:rFonts w:ascii="Times New Roman" w:eastAsia="Times New Roman" w:hAnsi="Times New Roman" w:cs="Times New Roman"/>
                <w:sz w:val="24"/>
                <w:szCs w:val="24"/>
                <w:lang w:eastAsia="ru-RU"/>
              </w:rPr>
              <w:t>;</w:t>
            </w:r>
          </w:p>
          <w:p w:rsidR="00194041" w:rsidRPr="00194041" w:rsidRDefault="00194041" w:rsidP="00194041">
            <w:pPr>
              <w:widowControl w:val="0"/>
              <w:tabs>
                <w:tab w:val="left" w:pos="0"/>
                <w:tab w:val="left" w:pos="204"/>
                <w:tab w:val="left" w:pos="317"/>
              </w:tabs>
              <w:spacing w:after="0" w:line="240" w:lineRule="auto"/>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w:t>
            </w:r>
            <w:proofErr w:type="spellStart"/>
            <w:r w:rsidRPr="00194041">
              <w:rPr>
                <w:rFonts w:ascii="Times New Roman" w:eastAsia="Calibri" w:hAnsi="Times New Roman" w:cs="Times New Roman"/>
                <w:sz w:val="24"/>
                <w:szCs w:val="24"/>
              </w:rPr>
              <w:t>энергоэффективности</w:t>
            </w:r>
            <w:proofErr w:type="spellEnd"/>
            <w:r w:rsidRPr="00194041">
              <w:rPr>
                <w:rFonts w:ascii="Times New Roman" w:eastAsia="Calibri" w:hAnsi="Times New Roman" w:cs="Times New Roman"/>
                <w:sz w:val="24"/>
                <w:szCs w:val="24"/>
              </w:rPr>
              <w:t>;</w:t>
            </w:r>
          </w:p>
          <w:p w:rsidR="00194041" w:rsidRPr="00194041" w:rsidRDefault="00194041" w:rsidP="00194041">
            <w:pPr>
              <w:widowControl w:val="0"/>
              <w:tabs>
                <w:tab w:val="left" w:pos="0"/>
                <w:tab w:val="left" w:pos="317"/>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общей антропогенной нагрузки на окружающую среду на основе повышения экологической эффективности экономики;</w:t>
            </w:r>
          </w:p>
          <w:p w:rsidR="00194041" w:rsidRPr="00194041" w:rsidRDefault="00194041" w:rsidP="00194041">
            <w:pPr>
              <w:widowControl w:val="0"/>
              <w:tabs>
                <w:tab w:val="left" w:pos="0"/>
                <w:tab w:val="left" w:pos="317"/>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реализация мероприятий направленных на развитие сети автомобильных дорог общего пользования местного значения </w:t>
            </w: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Индекс физического объема валового муниципального продукта, процентов к предыдущему году.</w:t>
            </w:r>
          </w:p>
          <w:p w:rsidR="00194041" w:rsidRPr="00194041" w:rsidRDefault="00194041" w:rsidP="0019404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Объем инвестиций в основной капитал (за исключением бюджетных средств) в расчете на 1 жителя), рублей.</w:t>
            </w:r>
          </w:p>
          <w:p w:rsidR="00194041" w:rsidRPr="00194041" w:rsidRDefault="00194041" w:rsidP="0019404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Создание новых рабочих мест, единиц.</w:t>
            </w:r>
          </w:p>
          <w:p w:rsidR="00194041" w:rsidRPr="00194041" w:rsidRDefault="00194041" w:rsidP="00194041">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4. Поступление неналоговых доходов в консолидированный бюджет муниципального района, млн руб.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Количество граждан получивших финансовую поддержку на улучшение жилищных условий в рамках программы, человек.</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194041" w:rsidRPr="00194041" w:rsidTr="00194041">
        <w:trPr>
          <w:trHeight w:val="555"/>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Этапы и сроки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2014 - 2020 годы</w:t>
            </w: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Объемы и источники финансирования муниципальной </w:t>
            </w:r>
            <w:r w:rsidRPr="00194041">
              <w:rPr>
                <w:rFonts w:ascii="Times New Roman" w:eastAsia="Times New Roman" w:hAnsi="Times New Roman" w:cs="Times New Roman"/>
                <w:sz w:val="24"/>
                <w:szCs w:val="24"/>
                <w:lang w:eastAsia="ru-RU"/>
              </w:rPr>
              <w:lastRenderedPageBreak/>
              <w:t>программы (в действующих ценах каждого года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составляет 450280,2 тыс. рублей, </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источникам финансирования:</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 федеральный бюджет - 15437,9 тыс. рублей; </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областной бюджет – 107503,4 тыс. рублей;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местные бюджеты – 94008,9 тыс. рублей;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годам реализации муниципальной программы:</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194041" w:rsidRPr="00194041">
              <w:trPr>
                <w:trHeight w:val="217"/>
                <w:jc w:val="right"/>
              </w:trPr>
              <w:tc>
                <w:tcPr>
                  <w:tcW w:w="879"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4961"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326"/>
                <w:jc w:val="right"/>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другие </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источники</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2014</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33473,7</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3700,0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3600,0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2103,7</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24070,0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2015</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51185,8</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6562,7</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2861,2</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3911,9</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37850,0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40346,6</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984,4</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6712,2</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32650,0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2017</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99815,7</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1618,2</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44911,2</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20906,3</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32380,0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113610,4</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55146,6</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20446,8</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34460,0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54806,0</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19346,0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35460,0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61272,0</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20582,0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36460,0</w:t>
                  </w:r>
                </w:p>
              </w:tc>
            </w:tr>
            <w:tr w:rsidR="00194041" w:rsidRPr="00194041">
              <w:trPr>
                <w:jc w:val="right"/>
              </w:trPr>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450280,2</w:t>
                  </w:r>
                </w:p>
              </w:tc>
              <w:tc>
                <w:tcPr>
                  <w:tcW w:w="141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15437,9</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107503,4</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94008,9</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233330,0</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r>
      <w:tr w:rsidR="00194041" w:rsidRPr="00194041" w:rsidTr="00194041">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количественном выражении:</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2020 году – в 2,2 раза к уровню 2013 года;</w:t>
            </w:r>
          </w:p>
          <w:p w:rsidR="00194041" w:rsidRPr="00194041" w:rsidRDefault="00194041" w:rsidP="0019404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объема инвестиций в основной капитал на душу населения в 2020 году- 15 раз к уровню 2014 года;</w:t>
            </w:r>
          </w:p>
          <w:p w:rsidR="00194041" w:rsidRPr="00194041" w:rsidRDefault="00194041" w:rsidP="0019404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не менее 563 новых рабочих мест к 2020 году;</w:t>
            </w:r>
          </w:p>
          <w:p w:rsidR="00194041" w:rsidRPr="00194041" w:rsidRDefault="00194041" w:rsidP="00194041">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- 105 млн рублей к 2020 году;</w:t>
            </w:r>
          </w:p>
          <w:p w:rsidR="00194041" w:rsidRPr="00194041" w:rsidRDefault="00194041" w:rsidP="00194041">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количество граждан получивших финансовую поддержку на улучшение жилищных условий в рамках программы - 112 человек.</w:t>
            </w:r>
          </w:p>
          <w:p w:rsidR="00194041" w:rsidRPr="00194041" w:rsidRDefault="00194041" w:rsidP="00194041">
            <w:pPr>
              <w:widowControl w:val="0"/>
              <w:tabs>
                <w:tab w:val="left" w:pos="220"/>
                <w:tab w:val="left" w:pos="362"/>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86,8% в 2014 году до 73,6% к 2020 году</w:t>
            </w:r>
          </w:p>
        </w:tc>
      </w:tr>
    </w:tbl>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rPr>
      </w:pP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xml:space="preserve">Раздел 1. </w:t>
      </w:r>
      <w:bookmarkStart w:id="1" w:name="_Toc358052581"/>
      <w:bookmarkStart w:id="2" w:name="_Toc358051408"/>
      <w:bookmarkStart w:id="3" w:name="_Toc354088160"/>
      <w:bookmarkStart w:id="4" w:name="_Toc303553556"/>
      <w:bookmarkStart w:id="5" w:name="_Toc295395276"/>
      <w:r w:rsidRPr="00194041">
        <w:rPr>
          <w:rFonts w:ascii="Times New Roman" w:eastAsia="Calibri" w:hAnsi="Times New Roman" w:cs="Times New Roman"/>
          <w:sz w:val="24"/>
          <w:szCs w:val="24"/>
        </w:rPr>
        <w:t xml:space="preserve">Общая характеристика сферы реализации муниципальной программы </w:t>
      </w:r>
      <w:bookmarkEnd w:id="1"/>
      <w:bookmarkEnd w:id="2"/>
    </w:p>
    <w:bookmarkEnd w:id="3"/>
    <w:bookmarkEnd w:id="4"/>
    <w:bookmarkEnd w:id="5"/>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Первый сектор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(26,6%);</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Второй сектор (обрабатывающая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(8%);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Третий сектор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(65,4%).</w:t>
      </w:r>
    </w:p>
    <w:p w:rsidR="00194041" w:rsidRPr="00194041" w:rsidRDefault="00194041" w:rsidP="0019404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Экономическое положение Богучарского муниципального района по итогам 2017 года характеризуется следующими показателями: </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валовой муниципальный продукт составил 16,7 млрд рублей, или 101,6% к уровню 2016 года;</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производство валовой продукции сельского хозяйства составило 4450,0 млн рублей, или 110% к уровню 2016 года;</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объем отгруженных товаров собственного производства составил 1334,2 млн рублей, или 141% к уровню 2016 года; </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объем инвестиций за счет всех источников финансирования составил 4580,0 млн рублей (74% к уровню 2016 года);</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оборот розничной торговли увеличился в сопоставимой оценке на 14% и составил 5281,0 млн рублей; </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w:t>
      </w:r>
      <w:r w:rsidRPr="00194041">
        <w:rPr>
          <w:rFonts w:ascii="Times New Roman" w:eastAsia="Times New Roman" w:hAnsi="Times New Roman" w:cs="Times New Roman"/>
          <w:bCs/>
          <w:sz w:val="24"/>
          <w:szCs w:val="24"/>
          <w:lang w:eastAsia="ru-RU"/>
        </w:rPr>
        <w:t>о</w:t>
      </w:r>
      <w:r w:rsidRPr="00194041">
        <w:rPr>
          <w:rFonts w:ascii="Times New Roman" w:eastAsia="Times New Roman" w:hAnsi="Times New Roman" w:cs="Times New Roman"/>
          <w:sz w:val="24"/>
          <w:szCs w:val="24"/>
          <w:lang w:eastAsia="ru-RU"/>
        </w:rPr>
        <w:t>казано платных услуг населению района на сумму 880,6 млн рублей, или 107% в сопоставимой оценке к уровню 2016 года;</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доходы консолидированного бюджета района составили 949,4 млн рублей (114% к уровню 2016 года), в том числе собственные доходы составили 328,6 млн рублей;</w:t>
      </w:r>
    </w:p>
    <w:p w:rsidR="00194041" w:rsidRPr="00194041" w:rsidRDefault="00194041" w:rsidP="00194041">
      <w:pPr>
        <w:widowControl w:val="0"/>
        <w:tabs>
          <w:tab w:val="left" w:pos="567"/>
          <w:tab w:val="left" w:pos="851"/>
          <w:tab w:val="left" w:pos="9355"/>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 2017 году поступило налогов на территории Богучарского муниципального района 747,1 млн рублей, или 118% к уровню 2016 года. </w:t>
      </w:r>
    </w:p>
    <w:p w:rsidR="00194041" w:rsidRPr="00194041" w:rsidRDefault="00194041" w:rsidP="00194041">
      <w:pPr>
        <w:widowControl w:val="0"/>
        <w:tabs>
          <w:tab w:val="left" w:pos="5387"/>
        </w:tabs>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2018 года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зарегистрировано 1218 субъектов малого и среднего предпринимательства, в том числе: 1055 индивидуальных предпринимателей и 163 малых и средних предприятий.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2018 году 3012,8 млн. рублей, или 114% к уровню 2016 года.</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Управление муниципальной собственностью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Реформирование правоотношений в сфере земли и иной недвижимости включает проведение следующих мероприятий: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194041" w:rsidRPr="00194041" w:rsidRDefault="00194041" w:rsidP="001940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194041" w:rsidRPr="00194041" w:rsidRDefault="00194041" w:rsidP="00194041">
      <w:pPr>
        <w:widowControl w:val="0"/>
        <w:tabs>
          <w:tab w:val="left" w:pos="0"/>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Весь массив муниципального имущества разделен на имущество, закрепленное за </w:t>
      </w:r>
      <w:r w:rsidRPr="00194041">
        <w:rPr>
          <w:rFonts w:ascii="Times New Roman" w:eastAsia="Times New Roman" w:hAnsi="Times New Roman" w:cs="Times New Roman"/>
          <w:sz w:val="24"/>
          <w:szCs w:val="24"/>
          <w:lang w:eastAsia="ru-RU"/>
        </w:rPr>
        <w:lastRenderedPageBreak/>
        <w:t xml:space="preserve">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Сферой реализации муниципальной программы является жилищно-коммунальный комплекс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Средний показатель обеспеченности общей жилой площадью по району составил - 24,99 кв.м. на человека. По состоянию на 1 декабря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Количество молодых семей, нуждающихся в улучшении жилищных условий по состоянию на 1 января 2018 года, составляет – 80 семей. В 2017 году улучшили свои жилищные условия: ветераны Великой Отечественной войны – 4 человека,</w:t>
      </w:r>
      <w:proofErr w:type="gramStart"/>
      <w:r w:rsidRPr="00194041">
        <w:rPr>
          <w:rFonts w:ascii="Times New Roman" w:eastAsia="Times New Roman" w:hAnsi="Times New Roman" w:cs="Times New Roman"/>
          <w:sz w:val="24"/>
          <w:szCs w:val="24"/>
          <w:lang w:eastAsia="ru-RU"/>
        </w:rPr>
        <w:t xml:space="preserve"> ,</w:t>
      </w:r>
      <w:proofErr w:type="gramEnd"/>
      <w:r w:rsidRPr="00194041">
        <w:rPr>
          <w:rFonts w:ascii="Times New Roman" w:eastAsia="Times New Roman" w:hAnsi="Times New Roman" w:cs="Times New Roman"/>
          <w:sz w:val="24"/>
          <w:szCs w:val="24"/>
          <w:lang w:eastAsia="ru-RU"/>
        </w:rPr>
        <w:t xml:space="preserve"> молодые семьи – 29 человек.</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Администрация муниципального района проводит работу по дальнейшему реформированию коммунальной сферы.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154 многоквартирных дома общей площадью 158 тыс.км</w:t>
      </w:r>
      <w:r w:rsidRPr="00194041">
        <w:rPr>
          <w:rFonts w:ascii="Times New Roman" w:eastAsia="Times New Roman" w:hAnsi="Times New Roman" w:cs="Times New Roman"/>
          <w:sz w:val="24"/>
          <w:szCs w:val="24"/>
          <w:vertAlign w:val="superscript"/>
          <w:lang w:eastAsia="ru-RU"/>
        </w:rPr>
        <w:t>2</w:t>
      </w:r>
      <w:r w:rsidRPr="00194041">
        <w:rPr>
          <w:rFonts w:ascii="Times New Roman" w:eastAsia="Times New Roman" w:hAnsi="Times New Roman" w:cs="Times New Roman"/>
          <w:sz w:val="24"/>
          <w:szCs w:val="24"/>
          <w:lang w:eastAsia="ru-RU"/>
        </w:rPr>
        <w:t xml:space="preserve">. 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194041">
        <w:rPr>
          <w:rFonts w:ascii="Times New Roman" w:eastAsia="Times New Roman" w:hAnsi="Times New Roman" w:cs="Times New Roman"/>
          <w:sz w:val="24"/>
          <w:szCs w:val="24"/>
          <w:lang w:eastAsia="ru-RU"/>
        </w:rPr>
        <w:t>энергоэффективностью</w:t>
      </w:r>
      <w:proofErr w:type="spellEnd"/>
      <w:r w:rsidRPr="00194041">
        <w:rPr>
          <w:rFonts w:ascii="Times New Roman" w:eastAsia="Times New Roman" w:hAnsi="Times New Roman" w:cs="Times New Roman"/>
          <w:sz w:val="24"/>
          <w:szCs w:val="24"/>
          <w:lang w:eastAsia="ru-RU"/>
        </w:rPr>
        <w:t>. Вопросы жилищно-коммунального обслуживания занимают первые места в перечне проблем граждан.</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 связи с этим перед органами местного самоуправления стоят 2 задачи.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194041">
        <w:rPr>
          <w:rFonts w:ascii="Times New Roman" w:eastAsia="Times New Roman" w:hAnsi="Times New Roman" w:cs="Times New Roman"/>
          <w:sz w:val="24"/>
          <w:szCs w:val="24"/>
          <w:lang w:eastAsia="ru-RU"/>
        </w:rPr>
        <w:t>энергоэффективной</w:t>
      </w:r>
      <w:proofErr w:type="spellEnd"/>
      <w:r w:rsidRPr="00194041">
        <w:rPr>
          <w:rFonts w:ascii="Times New Roman" w:eastAsia="Times New Roman" w:hAnsi="Times New Roman" w:cs="Times New Roman"/>
          <w:sz w:val="24"/>
          <w:szCs w:val="24"/>
          <w:lang w:eastAsia="ru-RU"/>
        </w:rPr>
        <w:t xml:space="preserve"> модернизации многоквартирных домов.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194041" w:rsidRPr="00194041" w:rsidRDefault="00194041" w:rsidP="00194041">
      <w:pPr>
        <w:widowControl w:val="0"/>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Приоритеты муниципальной политики в сфере реализации муниципальной политики следующие: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увеличение числа малых предприятий и опережающее развитие уникальных и экспортно-ориентированных производств; </w:t>
      </w:r>
    </w:p>
    <w:p w:rsidR="00194041" w:rsidRPr="00194041" w:rsidRDefault="00194041" w:rsidP="00194041">
      <w:pPr>
        <w:widowControl w:val="0"/>
        <w:tabs>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194041" w:rsidRPr="00194041" w:rsidRDefault="00194041" w:rsidP="00194041">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194041" w:rsidRPr="00194041" w:rsidRDefault="00194041" w:rsidP="00194041">
      <w:pPr>
        <w:widowControl w:val="0"/>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194041" w:rsidRPr="00194041" w:rsidRDefault="00194041" w:rsidP="00194041">
      <w:pPr>
        <w:widowControl w:val="0"/>
        <w:tabs>
          <w:tab w:val="left" w:pos="567"/>
          <w:tab w:val="left" w:pos="993"/>
        </w:tabs>
        <w:adjustRightInd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создание безопасных и благоприятных условий проживания граждан на территории Воронежской области;</w:t>
      </w:r>
    </w:p>
    <w:p w:rsidR="00194041" w:rsidRPr="00194041" w:rsidRDefault="00194041" w:rsidP="00194041">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обеспечения качественными услугами ЖКХ населения Воронежской области.</w:t>
      </w:r>
    </w:p>
    <w:p w:rsidR="00194041" w:rsidRPr="00194041" w:rsidRDefault="00194041" w:rsidP="00194041">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долгосрочное и среднесрочное планирование социально-экономического развития Богучарского муниципального района;</w:t>
      </w:r>
    </w:p>
    <w:p w:rsidR="00194041" w:rsidRPr="00194041" w:rsidRDefault="00194041" w:rsidP="00194041">
      <w:pPr>
        <w:widowControl w:val="0"/>
        <w:shd w:val="clear" w:color="auto" w:fill="FFFFFF"/>
        <w:tabs>
          <w:tab w:val="left" w:pos="567"/>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194041" w:rsidRPr="00194041" w:rsidRDefault="00194041" w:rsidP="00194041">
      <w:pPr>
        <w:widowControl w:val="0"/>
        <w:shd w:val="clear" w:color="auto" w:fill="FFFFFF"/>
        <w:tabs>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194041" w:rsidRPr="00194041" w:rsidRDefault="00194041" w:rsidP="00194041">
      <w:pPr>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194041" w:rsidRPr="00194041" w:rsidRDefault="00194041" w:rsidP="00194041">
      <w:pPr>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2.2. Цели, задачи и показатели (индикаторы) достижения целей и решения задач</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Исходя из основных приоритетов муниципальной политики, основными целями в рамках реализации настоящей программы являются. </w:t>
      </w:r>
    </w:p>
    <w:p w:rsidR="00194041" w:rsidRPr="00194041" w:rsidRDefault="00194041" w:rsidP="0019404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Цель 1. Создание благоприятного предпринимательского климата и условий для ведения бизнеса. </w:t>
      </w:r>
    </w:p>
    <w:p w:rsidR="00194041" w:rsidRPr="00194041" w:rsidRDefault="00194041" w:rsidP="0019404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Показателем достижения данной цели является:</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1.1. Объем инвестиций в основной капитал на душу населения, тыс.рублей.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194041" w:rsidRPr="00194041" w:rsidRDefault="00194041" w:rsidP="0019404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1.2. Создание новых рабочих мест, единиц. </w:t>
      </w:r>
    </w:p>
    <w:p w:rsidR="00194041" w:rsidRPr="00194041" w:rsidRDefault="00194041" w:rsidP="0019404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Оценка достижения показателя производится исходя из оценочных данных органов местного самоуправления. </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Цель 2. Создание условий для эффективного управления и распоряжения муниципальным имуществом. </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Показателем достижения данной цели является: </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2.1. Поступление неналоговых доходов в консолидированный бюджет муниципального района, млн.рублей.</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Оценка достижения показателя производится по отчетным данным финансового органа местного самоуправления.</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Показателем достижения данной цели является: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3.1. Количество граждан получивших финансовую поддержку на улучшение жилищных условий в рамках программы, человек. </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 Доля объемов энергетических ресурсов, расчеты за которые осуществляются с использованием приборов учета, процент. Оценка достижения показателя производится по отчетным данным финансового органа местного самоуправления.</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5. Повышение уровня экологической безопасности граждан и сохранение природных систем. Показателем достижения данной цели является:</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6.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6.1.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Достижение заявленных целей потребует решения следующих задач: </w:t>
      </w:r>
    </w:p>
    <w:p w:rsidR="00194041" w:rsidRPr="00194041" w:rsidRDefault="00194041" w:rsidP="00194041">
      <w:pPr>
        <w:widowControl w:val="0"/>
        <w:tabs>
          <w:tab w:val="left" w:pos="426"/>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привлечения инвестиций в экономику района;</w:t>
      </w:r>
    </w:p>
    <w:p w:rsidR="00194041" w:rsidRPr="00194041" w:rsidRDefault="00194041" w:rsidP="00194041">
      <w:pPr>
        <w:widowControl w:val="0"/>
        <w:tabs>
          <w:tab w:val="left" w:pos="33"/>
          <w:tab w:val="left" w:pos="204"/>
          <w:tab w:val="left" w:pos="317"/>
          <w:tab w:val="left" w:pos="426"/>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повышение предпринимательской активности и развитие малого и среднего предпринимательства; </w:t>
      </w:r>
    </w:p>
    <w:p w:rsidR="00194041" w:rsidRPr="00194041" w:rsidRDefault="00194041" w:rsidP="00194041">
      <w:pPr>
        <w:widowControl w:val="0"/>
        <w:tabs>
          <w:tab w:val="left" w:pos="33"/>
          <w:tab w:val="left" w:pos="204"/>
          <w:tab w:val="left" w:pos="317"/>
          <w:tab w:val="left" w:pos="426"/>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пополнение доходной части консолидированного бюджета муниципального района;</w:t>
      </w:r>
    </w:p>
    <w:p w:rsidR="00194041" w:rsidRPr="00194041" w:rsidRDefault="00194041" w:rsidP="00194041">
      <w:pPr>
        <w:widowControl w:val="0"/>
        <w:tabs>
          <w:tab w:val="left" w:pos="33"/>
          <w:tab w:val="left" w:pos="204"/>
          <w:tab w:val="left" w:pos="317"/>
          <w:tab w:val="left" w:pos="426"/>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активизация использования муниципального имущества;</w:t>
      </w:r>
    </w:p>
    <w:p w:rsidR="00194041" w:rsidRPr="00194041" w:rsidRDefault="00194041" w:rsidP="00194041">
      <w:pPr>
        <w:widowControl w:val="0"/>
        <w:tabs>
          <w:tab w:val="left" w:pos="204"/>
          <w:tab w:val="left" w:pos="426"/>
          <w:tab w:val="left" w:pos="993"/>
        </w:tabs>
        <w:spacing w:after="0" w:line="240" w:lineRule="auto"/>
        <w:ind w:firstLine="710"/>
        <w:jc w:val="both"/>
        <w:rPr>
          <w:rFonts w:ascii="Times New Roman" w:eastAsia="Times New Roman" w:hAnsi="Times New Roman" w:cs="Times New Roman"/>
          <w:sz w:val="24"/>
          <w:szCs w:val="24"/>
        </w:rPr>
      </w:pPr>
      <w:r w:rsidRPr="00194041">
        <w:rPr>
          <w:rFonts w:ascii="Times New Roman" w:eastAsia="Calibri" w:hAnsi="Times New Roman" w:cs="Times New Roman"/>
          <w:sz w:val="24"/>
          <w:szCs w:val="24"/>
        </w:rPr>
        <w:t>- оптимизация состава и структуры муниципальной собственности Богучарского муниципального района;</w:t>
      </w:r>
    </w:p>
    <w:p w:rsidR="00194041" w:rsidRPr="00194041" w:rsidRDefault="00194041" w:rsidP="00194041">
      <w:pPr>
        <w:widowControl w:val="0"/>
        <w:tabs>
          <w:tab w:val="left" w:pos="204"/>
          <w:tab w:val="left" w:pos="426"/>
          <w:tab w:val="left" w:pos="993"/>
        </w:tabs>
        <w:spacing w:after="0" w:line="240" w:lineRule="auto"/>
        <w:ind w:firstLine="710"/>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 повышение эффективности управления земельными ресурсами района;</w:t>
      </w:r>
    </w:p>
    <w:p w:rsidR="00194041" w:rsidRPr="00194041" w:rsidRDefault="00194041" w:rsidP="00194041">
      <w:pPr>
        <w:widowControl w:val="0"/>
        <w:tabs>
          <w:tab w:val="left" w:pos="204"/>
          <w:tab w:val="left" w:pos="426"/>
          <w:tab w:val="left" w:pos="993"/>
        </w:tabs>
        <w:spacing w:after="0" w:line="240" w:lineRule="auto"/>
        <w:ind w:firstLine="710"/>
        <w:jc w:val="both"/>
        <w:rPr>
          <w:rFonts w:ascii="Times New Roman" w:eastAsia="Times New Roman" w:hAnsi="Times New Roman" w:cs="Times New Roman"/>
          <w:sz w:val="24"/>
          <w:szCs w:val="24"/>
          <w:lang w:eastAsia="ru-RU"/>
        </w:rPr>
      </w:pPr>
      <w:r w:rsidRPr="00194041">
        <w:rPr>
          <w:rFonts w:ascii="Times New Roman" w:eastAsia="Calibri" w:hAnsi="Times New Roman" w:cs="Times New Roman"/>
          <w:sz w:val="24"/>
          <w:szCs w:val="24"/>
        </w:rPr>
        <w:t xml:space="preserve">- повышение доступности жилья и качества жилищного обеспечения населения Богучарского района; </w:t>
      </w:r>
    </w:p>
    <w:p w:rsidR="00194041" w:rsidRPr="00194041" w:rsidRDefault="00194041" w:rsidP="00194041">
      <w:pPr>
        <w:widowControl w:val="0"/>
        <w:tabs>
          <w:tab w:val="left" w:pos="204"/>
          <w:tab w:val="left" w:pos="426"/>
          <w:tab w:val="left" w:pos="993"/>
        </w:tabs>
        <w:spacing w:after="0" w:line="240" w:lineRule="auto"/>
        <w:ind w:firstLine="710"/>
        <w:jc w:val="both"/>
        <w:rPr>
          <w:rFonts w:ascii="Times New Roman" w:eastAsia="Times New Roman" w:hAnsi="Times New Roman" w:cs="Times New Roman"/>
          <w:sz w:val="24"/>
          <w:szCs w:val="24"/>
          <w:lang w:eastAsia="ru-RU"/>
        </w:rPr>
      </w:pPr>
      <w:r w:rsidRPr="00194041">
        <w:rPr>
          <w:rFonts w:ascii="Times New Roman" w:eastAsia="Calibri" w:hAnsi="Times New Roman" w:cs="Times New Roman"/>
          <w:sz w:val="24"/>
          <w:szCs w:val="24"/>
        </w:rPr>
        <w:lastRenderedPageBreak/>
        <w:t>- реализация основных направлений государственной политики в сфере архитектуры и градостроительной деятельности;</w:t>
      </w:r>
    </w:p>
    <w:p w:rsidR="00194041" w:rsidRPr="00194041" w:rsidRDefault="00194041" w:rsidP="00194041">
      <w:pPr>
        <w:widowControl w:val="0"/>
        <w:tabs>
          <w:tab w:val="left" w:pos="142"/>
          <w:tab w:val="left" w:pos="426"/>
          <w:tab w:val="left" w:pos="993"/>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194041" w:rsidRPr="00194041" w:rsidRDefault="00194041" w:rsidP="00194041">
      <w:pPr>
        <w:widowControl w:val="0"/>
        <w:tabs>
          <w:tab w:val="left" w:pos="0"/>
          <w:tab w:val="left" w:pos="33"/>
          <w:tab w:val="left" w:pos="567"/>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194041" w:rsidRPr="00194041" w:rsidRDefault="00194041" w:rsidP="00194041">
      <w:pPr>
        <w:widowControl w:val="0"/>
        <w:tabs>
          <w:tab w:val="left" w:pos="993"/>
        </w:tabs>
        <w:autoSpaceDN w:val="0"/>
        <w:snapToGrid w:val="0"/>
        <w:spacing w:after="0" w:line="240" w:lineRule="auto"/>
        <w:ind w:firstLine="710"/>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194041" w:rsidRPr="00194041" w:rsidRDefault="00194041" w:rsidP="00194041">
      <w:pPr>
        <w:widowControl w:val="0"/>
        <w:tabs>
          <w:tab w:val="left" w:pos="993"/>
        </w:tabs>
        <w:autoSpaceDE w:val="0"/>
        <w:autoSpaceDN w:val="0"/>
        <w:adjustRightInd w:val="0"/>
        <w:spacing w:after="0" w:line="240" w:lineRule="auto"/>
        <w:ind w:firstLine="710"/>
        <w:jc w:val="both"/>
        <w:rPr>
          <w:rFonts w:ascii="Times New Roman" w:hAnsi="Times New Roman" w:cs="Times New Roman"/>
          <w:sz w:val="24"/>
          <w:szCs w:val="24"/>
        </w:rPr>
      </w:pPr>
      <w:r w:rsidRPr="00194041">
        <w:rPr>
          <w:rFonts w:ascii="Times New Roman" w:hAnsi="Times New Roman" w:cs="Times New Roman"/>
          <w:sz w:val="24"/>
          <w:szCs w:val="24"/>
        </w:rPr>
        <w:t xml:space="preserve">- разработка проектно-сметной документации и капитальный ремонт ГТС, </w:t>
      </w:r>
      <w:proofErr w:type="gramStart"/>
      <w:r w:rsidRPr="00194041">
        <w:rPr>
          <w:rFonts w:ascii="Times New Roman" w:hAnsi="Times New Roman" w:cs="Times New Roman"/>
          <w:sz w:val="24"/>
          <w:szCs w:val="24"/>
        </w:rPr>
        <w:t>находящихся</w:t>
      </w:r>
      <w:proofErr w:type="gramEnd"/>
      <w:r w:rsidRPr="00194041">
        <w:rPr>
          <w:rFonts w:ascii="Times New Roman" w:hAnsi="Times New Roman" w:cs="Times New Roman"/>
          <w:sz w:val="24"/>
          <w:szCs w:val="24"/>
        </w:rPr>
        <w:t xml:space="preserve"> в муниципальной собственности.;</w:t>
      </w:r>
    </w:p>
    <w:p w:rsidR="00194041" w:rsidRPr="00194041" w:rsidRDefault="00194041" w:rsidP="00194041">
      <w:pPr>
        <w:widowControl w:val="0"/>
        <w:tabs>
          <w:tab w:val="left" w:pos="993"/>
        </w:tabs>
        <w:autoSpaceDN w:val="0"/>
        <w:spacing w:after="0" w:line="240" w:lineRule="auto"/>
        <w:ind w:firstLine="710"/>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озеленение территории муниципального района;</w:t>
      </w:r>
    </w:p>
    <w:p w:rsidR="00194041" w:rsidRPr="00194041" w:rsidRDefault="00194041" w:rsidP="00194041">
      <w:pPr>
        <w:widowControl w:val="0"/>
        <w:tabs>
          <w:tab w:val="left" w:pos="993"/>
        </w:tabs>
        <w:autoSpaceDN w:val="0"/>
        <w:spacing w:after="0" w:line="240" w:lineRule="auto"/>
        <w:ind w:firstLine="710"/>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обустройство площадок и установка контейнеров для сбора ТБО.</w:t>
      </w:r>
    </w:p>
    <w:p w:rsidR="00194041" w:rsidRPr="00194041" w:rsidRDefault="00194041" w:rsidP="00194041">
      <w:pPr>
        <w:widowControl w:val="0"/>
        <w:tabs>
          <w:tab w:val="left" w:pos="993"/>
        </w:tabs>
        <w:autoSpaceDN w:val="0"/>
        <w:spacing w:after="0" w:line="240" w:lineRule="auto"/>
        <w:ind w:firstLine="710"/>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обустройство родников.</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проектной документации на капитальный ремонт автомобильных дорог общего пользования местного значения.</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194041" w:rsidRPr="00194041" w:rsidRDefault="00194041" w:rsidP="00194041">
      <w:pPr>
        <w:widowControl w:val="0"/>
        <w:tabs>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проектной документации на строительство и реконструкцию автомобильных дорог общего пользования местного значения.</w:t>
      </w:r>
    </w:p>
    <w:p w:rsidR="00194041" w:rsidRPr="00194041" w:rsidRDefault="00194041" w:rsidP="00194041">
      <w:pPr>
        <w:widowControl w:val="0"/>
        <w:tabs>
          <w:tab w:val="left" w:pos="0"/>
          <w:tab w:val="left" w:pos="33"/>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2.3. Конечные результаты реализации муниципальной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Основными ожидаемыми результатами экономических преобразований должны стать:</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количественном выражении: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2020 году – в 2,2 раза к уровню 2013 года;</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объема инвестиций в основной капитал на душу населения в 2020 году- 7,6 раза к уровню 2014 года;</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не менее 560 новых рабочих мест к 2020 году;</w:t>
      </w:r>
    </w:p>
    <w:p w:rsidR="00194041" w:rsidRPr="00194041" w:rsidRDefault="00194041" w:rsidP="00194041">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- 105 млн рублей к 2020 году;</w:t>
      </w:r>
    </w:p>
    <w:p w:rsidR="00194041" w:rsidRPr="00194041" w:rsidRDefault="00194041" w:rsidP="00194041">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количество граждан получивших финансовую поддержку на улучшение жилищных условий в рамках программы - 112 человек.</w:t>
      </w:r>
    </w:p>
    <w:p w:rsidR="00194041" w:rsidRPr="00194041" w:rsidRDefault="00194041" w:rsidP="00194041">
      <w:pPr>
        <w:widowControl w:val="0"/>
        <w:tabs>
          <w:tab w:val="left" w:pos="0"/>
          <w:tab w:val="left" w:pos="362"/>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0"/>
          <w:tab w:val="left" w:pos="362"/>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качественном выражении: </w:t>
      </w:r>
    </w:p>
    <w:p w:rsidR="00194041" w:rsidRPr="00194041" w:rsidRDefault="00194041" w:rsidP="00194041">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194041" w:rsidRPr="00194041" w:rsidRDefault="00194041" w:rsidP="00194041">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укрепление имиджа муниципального района, как района, открытого для бизнеса;</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39%.</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2.4. Сроки и этапы реализации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Раздел 3. Обоснование выделения подпрограмм и обобщенная характеристика основных мероприятий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Подпрограмма 1. «Развитие и поддержка малого и среднего предпринимательства» </w:t>
      </w:r>
    </w:p>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будет способствовать содействию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 В рамках подпрограммы будут осуществляться следующие мероприятия: </w:t>
      </w:r>
    </w:p>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Информационная и консультационная поддержка субъектов малого и среднего предпринимательства.</w:t>
      </w:r>
    </w:p>
    <w:p w:rsidR="00194041" w:rsidRPr="00194041" w:rsidRDefault="00194041" w:rsidP="0019404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Финансовая поддержка субъектов малого и среднего предпринимательства.</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Подпрограмма 2. «Управление муниципальным имуществом и земельными ресурсами».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трех основных мероприятий, предусматривающих: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 Общие вопросы управления муниципальной собственностью.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 Управление земельными ресурсами.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3. Работа с муниципальными учреждениями.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Подпрограмма 3. «Обеспечение</w:t>
      </w:r>
      <w:r w:rsidRPr="00194041">
        <w:rPr>
          <w:rFonts w:ascii="Times New Roman" w:eastAsia="Times New Roman" w:hAnsi="Times New Roman" w:cs="Times New Roman"/>
          <w:bCs/>
          <w:sz w:val="24"/>
          <w:szCs w:val="24"/>
          <w:lang w:eastAsia="ru-RU"/>
        </w:rPr>
        <w:t xml:space="preserve"> доступным и комфортным жильем и коммунальными услугами населения района</w:t>
      </w:r>
      <w:r w:rsidRPr="00194041">
        <w:rPr>
          <w:rFonts w:ascii="Times New Roman" w:eastAsia="Times New Roman" w:hAnsi="Times New Roman" w:cs="Times New Roman"/>
          <w:sz w:val="24"/>
          <w:szCs w:val="24"/>
          <w:lang w:eastAsia="ru-RU"/>
        </w:rPr>
        <w:t xml:space="preserve">» </w:t>
      </w:r>
    </w:p>
    <w:p w:rsidR="00194041" w:rsidRPr="00194041" w:rsidRDefault="00194041" w:rsidP="00194041">
      <w:pPr>
        <w:widowControl w:val="0"/>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Реализация подпрограммы будет осуществляться в рамках реализации трех основных мероприятий: </w:t>
      </w:r>
    </w:p>
    <w:p w:rsidR="00194041" w:rsidRPr="00194041" w:rsidRDefault="00194041" w:rsidP="00194041">
      <w:pPr>
        <w:widowControl w:val="0"/>
        <w:tabs>
          <w:tab w:val="left" w:pos="0"/>
          <w:tab w:val="left" w:pos="567"/>
          <w:tab w:val="left" w:pos="851"/>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 Создание условий для обеспечения доступным и комфортным жильем населения Богучарского муниципального района. </w:t>
      </w:r>
    </w:p>
    <w:p w:rsidR="00194041" w:rsidRPr="00194041" w:rsidRDefault="00194041" w:rsidP="00194041">
      <w:pPr>
        <w:widowControl w:val="0"/>
        <w:tabs>
          <w:tab w:val="left" w:pos="0"/>
          <w:tab w:val="left" w:pos="567"/>
          <w:tab w:val="left" w:pos="709"/>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 Создание условий для обеспечения доступным и комфортным жильем населения Богучарского муниципального района. </w:t>
      </w:r>
    </w:p>
    <w:p w:rsidR="00194041" w:rsidRPr="00194041" w:rsidRDefault="00194041" w:rsidP="00194041">
      <w:pPr>
        <w:widowControl w:val="0"/>
        <w:tabs>
          <w:tab w:val="left" w:pos="0"/>
          <w:tab w:val="left" w:pos="567"/>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Создание условий для обеспечения качественными услугами ЖКХ населения Богучарского муниципального района Воронежской области.</w:t>
      </w:r>
    </w:p>
    <w:p w:rsidR="00194041" w:rsidRPr="00194041" w:rsidRDefault="00194041" w:rsidP="00194041">
      <w:pPr>
        <w:widowControl w:val="0"/>
        <w:tabs>
          <w:tab w:val="left" w:pos="0"/>
          <w:tab w:val="left" w:pos="567"/>
          <w:tab w:val="left" w:pos="1134"/>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194041" w:rsidRPr="00194041" w:rsidRDefault="00194041" w:rsidP="00194041">
      <w:pPr>
        <w:widowControl w:val="0"/>
        <w:tabs>
          <w:tab w:val="left" w:pos="0"/>
          <w:tab w:val="left" w:pos="1134"/>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4. «Энергосбережение»</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двух основных мероприятий: </w:t>
      </w:r>
    </w:p>
    <w:p w:rsidR="00194041" w:rsidRPr="00194041" w:rsidRDefault="00194041" w:rsidP="00194041">
      <w:pPr>
        <w:widowControl w:val="0"/>
        <w:tabs>
          <w:tab w:val="left" w:pos="0"/>
          <w:tab w:val="left" w:pos="567"/>
          <w:tab w:val="left" w:pos="851"/>
        </w:tabs>
        <w:spacing w:after="0" w:line="240" w:lineRule="auto"/>
        <w:ind w:firstLine="851"/>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194041" w:rsidRPr="00194041" w:rsidRDefault="00194041" w:rsidP="00194041">
      <w:pPr>
        <w:widowControl w:val="0"/>
        <w:tabs>
          <w:tab w:val="left" w:pos="0"/>
          <w:tab w:val="left" w:pos="567"/>
          <w:tab w:val="left" w:pos="851"/>
        </w:tabs>
        <w:spacing w:after="0" w:line="240" w:lineRule="auto"/>
        <w:ind w:firstLine="851"/>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 Популяризация энергосбережения в муниципальном районе. </w:t>
      </w:r>
    </w:p>
    <w:p w:rsidR="00194041" w:rsidRPr="00194041" w:rsidRDefault="00194041" w:rsidP="00194041">
      <w:pPr>
        <w:widowControl w:val="0"/>
        <w:tabs>
          <w:tab w:val="left" w:pos="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194041" w:rsidRPr="00194041" w:rsidRDefault="00194041" w:rsidP="00194041">
      <w:pPr>
        <w:widowControl w:val="0"/>
        <w:tabs>
          <w:tab w:val="left" w:pos="0"/>
          <w:tab w:val="left" w:pos="3544"/>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5. «Охрана окружающей среды»</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двух основных мероприятий: </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 Оформление права собственности на бесхозяйные ГТС.</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2. Разработка проектно – сметной документации и капитальный ремонт гидротехнических сооружений;</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3. Озеленение территории муниципального района;</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4. Обустройство площадок и установка контейнеров для сбора ТБО.</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194041" w:rsidRPr="00194041" w:rsidRDefault="00194041" w:rsidP="00194041">
      <w:pPr>
        <w:widowControl w:val="0"/>
        <w:tabs>
          <w:tab w:val="left" w:pos="0"/>
          <w:tab w:val="left" w:pos="3544"/>
        </w:tabs>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tabs>
          <w:tab w:val="left" w:pos="0"/>
          <w:tab w:val="left" w:pos="3544"/>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6. «Развитие сети автомобильных дорог общего пользования местного значения»</w:t>
      </w:r>
    </w:p>
    <w:p w:rsidR="00194041" w:rsidRPr="00194041" w:rsidRDefault="00194041" w:rsidP="00194041">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подпрограммы будет осуществляться в рамках реализации шести основных мероприятий: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Содержание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Ремонт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Подготовка проектной документации на капитальный ремонт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 Капитальный ремонт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Подготовка проектной документации на строительство автомобильных дорог общего пользования местного значения.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6. Строительство автомобильных дорог общего пользования местного значения.</w:t>
      </w: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Раздел 4. Ресурсное обеспечение муниципальной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федерального, областного и местных бюджетов.</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Кроме того, на реализацию мероприятий программы планируется привлечь средства юридических и физических лиц.</w:t>
      </w:r>
    </w:p>
    <w:p w:rsidR="00194041" w:rsidRPr="00194041" w:rsidRDefault="00194041" w:rsidP="0019404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«Экономическое развитие Богучарского муниципального района» приведены в приложениях 2 и 3.</w:t>
      </w:r>
    </w:p>
    <w:p w:rsidR="00194041" w:rsidRPr="00194041" w:rsidRDefault="00194041" w:rsidP="0019404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bCs/>
          <w:sz w:val="24"/>
          <w:szCs w:val="24"/>
        </w:rPr>
      </w:pPr>
      <w:r w:rsidRPr="00194041">
        <w:rPr>
          <w:rFonts w:ascii="Times New Roman" w:eastAsia="Calibri" w:hAnsi="Times New Roman" w:cs="Times New Roman"/>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К рискам реализации муниципальной программы следует отнести: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xml:space="preserve"> Раздел 6. Оценка эффективности реализации муниципальной 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количественном выражении: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индекса физического объема валового муниципального продукта к 2020 году – в 2,2 раза к уровню 2013 года;</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 объема инвестиций в основной капитал на душу населения в 2020 году- 7,6 раза к уровню 2014 года;</w:t>
      </w:r>
    </w:p>
    <w:p w:rsidR="00194041" w:rsidRPr="00194041" w:rsidRDefault="00194041" w:rsidP="0019404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не менее 560 новых рабочих мест к 2020 году;</w:t>
      </w:r>
    </w:p>
    <w:p w:rsidR="00194041" w:rsidRPr="00194041" w:rsidRDefault="00194041" w:rsidP="00194041">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неналоговые доходы в консолидированный бюджет муниципального района - 105 млн рублей к 2020 году;</w:t>
      </w:r>
    </w:p>
    <w:p w:rsidR="00194041" w:rsidRPr="00194041" w:rsidRDefault="00194041" w:rsidP="00194041">
      <w:pPr>
        <w:widowControl w:val="0"/>
        <w:tabs>
          <w:tab w:val="left" w:pos="220"/>
          <w:tab w:val="left" w:pos="36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количество граждан получивших финансовую поддержку на улучшение жилищных условий в рамках программы - 112 человек.</w:t>
      </w:r>
    </w:p>
    <w:p w:rsidR="00194041" w:rsidRPr="00194041" w:rsidRDefault="00194041" w:rsidP="00194041">
      <w:pPr>
        <w:widowControl w:val="0"/>
        <w:tabs>
          <w:tab w:val="left" w:pos="0"/>
          <w:tab w:val="left" w:pos="362"/>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качественном выражении: </w:t>
      </w:r>
    </w:p>
    <w:p w:rsidR="00194041" w:rsidRPr="00194041" w:rsidRDefault="00194041" w:rsidP="00194041">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194041" w:rsidRPr="00194041" w:rsidRDefault="00194041" w:rsidP="00194041">
      <w:pPr>
        <w:widowControl w:val="0"/>
        <w:tabs>
          <w:tab w:val="left" w:pos="0"/>
          <w:tab w:val="left" w:pos="362"/>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укрепление имиджа муниципального района, как района, открытого для бизнеса;</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w:t>
      </w:r>
      <w:r w:rsidRPr="00194041">
        <w:rPr>
          <w:rFonts w:ascii="Times New Roman" w:eastAsia="Times New Roman" w:hAnsi="Times New Roman" w:cs="Times New Roman"/>
          <w:sz w:val="24"/>
          <w:szCs w:val="24"/>
          <w:lang w:eastAsia="ru-RU"/>
        </w:rPr>
        <w:lastRenderedPageBreak/>
        <w:t>населения и предприятий муниципального района, ликвидация негативного воздействия подтопления объектов недвижимости;</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39%.</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jc w:val="center"/>
        <w:rPr>
          <w:rFonts w:ascii="Times New Roman" w:hAnsi="Times New Roman" w:cs="Times New Roman"/>
        </w:rPr>
      </w:pPr>
      <w:r w:rsidRPr="00194041">
        <w:rPr>
          <w:rFonts w:ascii="Times New Roman" w:hAnsi="Times New Roman" w:cs="Times New Roman"/>
        </w:rPr>
        <w:t>Паспорт подпрограммы 1</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«Развитие и поддержка малого и среднего предпринимательства»</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муниципальной программы</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«Экономическое развитие Богучарского муниципального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9998" w:type="dxa"/>
        <w:jc w:val="right"/>
        <w:tblLook w:val="00A0"/>
      </w:tblPr>
      <w:tblGrid>
        <w:gridCol w:w="2125"/>
        <w:gridCol w:w="7873"/>
      </w:tblGrid>
      <w:tr w:rsidR="00194041" w:rsidRPr="00194041" w:rsidTr="00194041">
        <w:trPr>
          <w:trHeight w:val="563"/>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Ответственный исполнитель подпрограммы</w:t>
            </w:r>
          </w:p>
        </w:tc>
        <w:tc>
          <w:tcPr>
            <w:tcW w:w="7873"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Экономический отдел администрации Богучарского муниципального района.</w:t>
            </w:r>
          </w:p>
        </w:tc>
      </w:tr>
      <w:tr w:rsidR="00194041" w:rsidRPr="00194041" w:rsidTr="00194041">
        <w:trPr>
          <w:trHeight w:val="1057"/>
          <w:jc w:val="right"/>
        </w:trPr>
        <w:tc>
          <w:tcPr>
            <w:tcW w:w="2125" w:type="dxa"/>
            <w:tcBorders>
              <w:top w:val="nil"/>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7873" w:type="dxa"/>
            <w:tcBorders>
              <w:top w:val="nil"/>
              <w:left w:val="nil"/>
              <w:bottom w:val="single" w:sz="4" w:space="0" w:color="auto"/>
              <w:right w:val="single" w:sz="4" w:space="0" w:color="auto"/>
            </w:tcBorders>
            <w:noWrap/>
            <w:hideMark/>
          </w:tcPr>
          <w:p w:rsidR="00194041" w:rsidRPr="00194041" w:rsidRDefault="00194041" w:rsidP="00194041">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1.1. Информационная и консультационная поддержка субъектов малого и среднего предпринимательства.</w:t>
            </w:r>
          </w:p>
          <w:p w:rsidR="00194041" w:rsidRPr="00194041" w:rsidRDefault="00194041" w:rsidP="00194041">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eastAsia="Times New Roman" w:hAnsi="Times New Roman" w:cs="Times New Roman"/>
                <w:sz w:val="24"/>
                <w:szCs w:val="24"/>
              </w:rPr>
              <w:t xml:space="preserve">1.2. Финансовая поддержка субъектов малого и среднего предпринимательства. </w:t>
            </w:r>
          </w:p>
        </w:tc>
      </w:tr>
      <w:tr w:rsidR="00194041" w:rsidRPr="00194041" w:rsidTr="00194041">
        <w:trPr>
          <w:trHeight w:val="520"/>
          <w:jc w:val="right"/>
        </w:trPr>
        <w:tc>
          <w:tcPr>
            <w:tcW w:w="2125" w:type="dxa"/>
            <w:tcBorders>
              <w:top w:val="nil"/>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Цель подпрограммы </w:t>
            </w:r>
          </w:p>
        </w:tc>
        <w:tc>
          <w:tcPr>
            <w:tcW w:w="787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предпринимательской активности и развитие малого и среднего бизнеса</w:t>
            </w:r>
          </w:p>
        </w:tc>
      </w:tr>
      <w:tr w:rsidR="00194041" w:rsidRPr="00194041" w:rsidTr="00194041">
        <w:trPr>
          <w:trHeight w:val="479"/>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7873"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194041">
              <w:rPr>
                <w:rFonts w:ascii="Times New Roman" w:hAnsi="Times New Roman" w:cs="Times New Roman"/>
                <w:sz w:val="24"/>
                <w:szCs w:val="24"/>
              </w:rPr>
              <w:t>(стимулирование граждан к осуществлению предпринимательской деятельности).</w:t>
            </w:r>
          </w:p>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Обеспечение доступности услуг инфраструктуры поддержки субъектов малого и среднего предпринимательства.</w:t>
            </w:r>
          </w:p>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194041" w:rsidRPr="00194041" w:rsidTr="00194041">
        <w:trPr>
          <w:trHeight w:val="1125"/>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Целевые индикаторы показатели и показатели подпрограммы </w:t>
            </w:r>
          </w:p>
        </w:tc>
        <w:tc>
          <w:tcPr>
            <w:tcW w:w="7873" w:type="dxa"/>
            <w:tcBorders>
              <w:top w:val="single" w:sz="4" w:space="0" w:color="auto"/>
              <w:left w:val="single" w:sz="4" w:space="0" w:color="auto"/>
              <w:bottom w:val="single" w:sz="4" w:space="0" w:color="auto"/>
              <w:right w:val="single" w:sz="4" w:space="0" w:color="auto"/>
            </w:tcBorders>
            <w:shd w:val="clear" w:color="auto" w:fill="FFFFFF"/>
            <w:hideMark/>
          </w:tcPr>
          <w:p w:rsidR="00194041" w:rsidRPr="00194041" w:rsidRDefault="00194041" w:rsidP="00194041">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 Объем оборота продукции (услуг), производимой малыми предприятиями, в т.ч. микро-предприятиями и индивидуальными предпринимателями, млн.рублей. </w:t>
            </w:r>
          </w:p>
          <w:p w:rsidR="00194041" w:rsidRPr="00194041" w:rsidRDefault="00194041" w:rsidP="00194041">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Создание новых рабочих мест, единиц.</w:t>
            </w:r>
          </w:p>
          <w:p w:rsidR="00194041" w:rsidRPr="00194041" w:rsidRDefault="00194041" w:rsidP="00194041">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Число субъектов малого и среднего предпринимательства в расчете на 1000 человек населения, человек.</w:t>
            </w:r>
          </w:p>
          <w:p w:rsidR="00194041" w:rsidRPr="00194041" w:rsidRDefault="00194041" w:rsidP="00194041">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194041" w:rsidRPr="00194041" w:rsidTr="00194041">
        <w:trPr>
          <w:trHeight w:val="289"/>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Этапы и сроки реализации подпрограммы </w:t>
            </w:r>
          </w:p>
        </w:tc>
        <w:tc>
          <w:tcPr>
            <w:tcW w:w="7873"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2014 - 2020 годы</w:t>
            </w:r>
          </w:p>
        </w:tc>
      </w:tr>
      <w:tr w:rsidR="00194041" w:rsidRPr="00194041" w:rsidTr="00194041">
        <w:trPr>
          <w:trHeight w:val="473"/>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Объемы и источники финансирования подпрограммы</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7873"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Объем финансирования подпрограммы составляет 232733,0 тыс. рублей, </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источникам финансирования:</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федеральный бюджет - 3748 тыс. рублей; </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областной бюджет 781 тыс. рублей;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местный бюджет – 7070 тыс. рублей;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прочие источники – 226134 тыс. рублей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годам реализации муниципальной программы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936"/>
              <w:gridCol w:w="1581"/>
              <w:gridCol w:w="1273"/>
              <w:gridCol w:w="1104"/>
              <w:gridCol w:w="1299"/>
            </w:tblGrid>
            <w:tr w:rsidR="00194041" w:rsidRPr="00194041">
              <w:trPr>
                <w:trHeight w:val="217"/>
              </w:trPr>
              <w:tc>
                <w:tcPr>
                  <w:tcW w:w="860"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92"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4967"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другие источники</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2014</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24804</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2960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740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104</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2015</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32073</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788</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110</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31134</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32000</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2017</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32000</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36197</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2197</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38284</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2284</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42375</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2375</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40000</w:t>
                  </w:r>
                </w:p>
              </w:tc>
            </w:tr>
            <w:tr w:rsidR="00194041" w:rsidRPr="00194041">
              <w:tc>
                <w:tcPr>
                  <w:tcW w:w="86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8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237733</w:t>
                  </w:r>
                </w:p>
              </w:tc>
              <w:tc>
                <w:tcPr>
                  <w:tcW w:w="14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3748</w:t>
                  </w:r>
                </w:p>
              </w:tc>
              <w:tc>
                <w:tcPr>
                  <w:tcW w:w="112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781</w:t>
                  </w:r>
                </w:p>
              </w:tc>
              <w:tc>
                <w:tcPr>
                  <w:tcW w:w="10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7070</w:t>
                  </w:r>
                </w:p>
              </w:tc>
              <w:tc>
                <w:tcPr>
                  <w:tcW w:w="128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226134</w:t>
                  </w:r>
                </w:p>
              </w:tc>
            </w:tr>
          </w:tbl>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94041" w:rsidRPr="00194041" w:rsidTr="00194041">
        <w:trPr>
          <w:trHeight w:val="1500"/>
          <w:jc w:val="right"/>
        </w:trPr>
        <w:tc>
          <w:tcPr>
            <w:tcW w:w="2125"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7873"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tabs>
                <w:tab w:val="left" w:pos="317"/>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Увеличение объема оборота продукции (услуг), производимой малыми предприятиями, в т.ч. микро-предприятиями и индивидуальными предпринимателями с 2310,4 млн руб. в 2014 году до 3765,1 млн рублей в 2020 году.</w:t>
            </w:r>
          </w:p>
          <w:p w:rsidR="00194041" w:rsidRPr="00194041" w:rsidRDefault="00194041" w:rsidP="00194041">
            <w:pPr>
              <w:widowControl w:val="0"/>
              <w:tabs>
                <w:tab w:val="left" w:pos="317"/>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Создание новых рабочих мест - 563 новых рабочих мест к 2020 году.</w:t>
            </w:r>
          </w:p>
          <w:p w:rsidR="00194041" w:rsidRPr="00194041" w:rsidRDefault="00194041" w:rsidP="00194041">
            <w:pPr>
              <w:widowControl w:val="0"/>
              <w:tabs>
                <w:tab w:val="left" w:pos="317"/>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Увеличение числа субъектов малого и среднего предпринимательства в расчете на 1000 человек населения с 31,7 в 2014 году до 33,2 к 2020 году.</w:t>
            </w:r>
          </w:p>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4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56,4% к 2020 году.</w:t>
            </w:r>
          </w:p>
        </w:tc>
      </w:tr>
    </w:tbl>
    <w:p w:rsidR="00194041" w:rsidRPr="00194041" w:rsidRDefault="00194041" w:rsidP="001940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sz w:val="24"/>
          <w:szCs w:val="24"/>
          <w:lang w:eastAsia="ru-RU"/>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МФО «Фонд поддержки предпринимательства»</w:t>
      </w:r>
      <w:r w:rsidRPr="00194041">
        <w:rPr>
          <w:rFonts w:ascii="Times New Roman" w:eastAsia="Times New Roman" w:hAnsi="Times New Roman" w:cs="Times New Roman"/>
          <w:bCs/>
          <w:sz w:val="24"/>
          <w:szCs w:val="24"/>
          <w:lang w:eastAsia="ru-RU"/>
        </w:rPr>
        <w:t xml:space="preserve"> выдано 45 займов субъектам малого и среднего предпринимательства (2016 год – 50 займов) на сумму 22,9 (2016 год - 24,2 млн рублей),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выдано 7 займов (2016 год – 8 займов) на сумму 10,7 млн рублей (2016 – 10,9 млн рублей). Оказано 3496 информационных, юридических и прочих услуг субъектам МСП (127% к уровню 2016 года).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Создан Координационный совет по предпринимательству, состоящий из авторитетных представителей бизнеса. Координационный совет оказывает помощь в организации мероприятий, областных семинаров, совещаний.</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94041">
        <w:rPr>
          <w:rFonts w:ascii="Times New Roman" w:hAnsi="Times New Roman" w:cs="Times New Roman"/>
          <w:sz w:val="24"/>
          <w:szCs w:val="24"/>
        </w:rPr>
        <w:t>Однако</w:t>
      </w:r>
      <w:proofErr w:type="gramStart"/>
      <w:r w:rsidRPr="00194041">
        <w:rPr>
          <w:rFonts w:ascii="Times New Roman" w:hAnsi="Times New Roman" w:cs="Times New Roman"/>
          <w:sz w:val="24"/>
          <w:szCs w:val="24"/>
        </w:rPr>
        <w:t>,</w:t>
      </w:r>
      <w:proofErr w:type="gramEnd"/>
      <w:r w:rsidRPr="00194041">
        <w:rPr>
          <w:rFonts w:ascii="Times New Roman" w:hAnsi="Times New Roman" w:cs="Times New Roman"/>
          <w:sz w:val="24"/>
          <w:szCs w:val="24"/>
        </w:rPr>
        <w:t xml:space="preserve"> на сегодня существует ряд проблем мешающих развитию бизнеса:</w:t>
      </w:r>
    </w:p>
    <w:p w:rsidR="00194041" w:rsidRPr="00194041" w:rsidRDefault="00194041" w:rsidP="00194041">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отсутствие в местном бюджете достаточного объема ресурсов на поддержку развития малого и среднего предпринимательства;</w:t>
      </w:r>
    </w:p>
    <w:p w:rsidR="00194041" w:rsidRPr="00194041" w:rsidRDefault="00194041" w:rsidP="00194041">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сохраняется недостаток квалифицированных кадров у субъектов малого и среднего предпринимательства. </w:t>
      </w:r>
    </w:p>
    <w:p w:rsidR="00194041" w:rsidRPr="00194041" w:rsidRDefault="00194041" w:rsidP="00194041">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 xml:space="preserve">- 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194041" w:rsidRPr="00194041" w:rsidRDefault="00194041" w:rsidP="00194041">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194041" w:rsidRPr="00194041" w:rsidRDefault="00194041" w:rsidP="00194041">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194041" w:rsidRPr="00194041" w:rsidRDefault="00194041" w:rsidP="00194041">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Реализация мероприятий подпрограммы направлена на создание условий и факторов, способствующих развитию МСП в </w:t>
      </w:r>
      <w:proofErr w:type="spellStart"/>
      <w:r w:rsidRPr="00194041">
        <w:rPr>
          <w:rFonts w:ascii="Times New Roman" w:hAnsi="Times New Roman" w:cs="Times New Roman"/>
          <w:sz w:val="24"/>
          <w:szCs w:val="24"/>
        </w:rPr>
        <w:t>Богучарском</w:t>
      </w:r>
      <w:proofErr w:type="spellEnd"/>
      <w:r w:rsidRPr="00194041">
        <w:rPr>
          <w:rFonts w:ascii="Times New Roman" w:hAnsi="Times New Roman" w:cs="Times New Roman"/>
          <w:sz w:val="24"/>
          <w:szCs w:val="24"/>
        </w:rPr>
        <w:t xml:space="preserve"> муниципальном районе, включая: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оказание финансовой поддержки субъектам МСП;</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2.1.Приоритеты муниципальной политики в сфере реализации подпрограммы</w:t>
      </w:r>
    </w:p>
    <w:p w:rsidR="00194041" w:rsidRPr="00194041" w:rsidRDefault="00194041" w:rsidP="00194041">
      <w:pPr>
        <w:widowControl w:val="0"/>
        <w:tabs>
          <w:tab w:val="left" w:pos="851"/>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194041" w:rsidRPr="00194041" w:rsidRDefault="00194041" w:rsidP="00194041">
      <w:pPr>
        <w:widowControl w:val="0"/>
        <w:tabs>
          <w:tab w:val="left" w:pos="567"/>
          <w:tab w:val="left" w:pos="993"/>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создание условий для свободы предпринимательства и конкуренции;</w:t>
      </w:r>
    </w:p>
    <w:p w:rsidR="00194041" w:rsidRPr="00194041" w:rsidRDefault="00194041" w:rsidP="00194041">
      <w:pPr>
        <w:widowControl w:val="0"/>
        <w:tabs>
          <w:tab w:val="left" w:pos="567"/>
          <w:tab w:val="left" w:pos="993"/>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194041" w:rsidRPr="00194041" w:rsidRDefault="00194041" w:rsidP="00194041">
      <w:pPr>
        <w:widowControl w:val="0"/>
        <w:tabs>
          <w:tab w:val="left" w:pos="567"/>
          <w:tab w:val="left" w:pos="993"/>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совместная с бизнесом работа по повышению общественного статуса и значимости предпринимательства;</w:t>
      </w:r>
    </w:p>
    <w:p w:rsidR="00194041" w:rsidRPr="00194041" w:rsidRDefault="00194041" w:rsidP="00194041">
      <w:pPr>
        <w:widowControl w:val="0"/>
        <w:tabs>
          <w:tab w:val="left" w:pos="567"/>
          <w:tab w:val="left" w:pos="993"/>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снижение административных барьеров;</w:t>
      </w:r>
    </w:p>
    <w:p w:rsidR="00194041" w:rsidRPr="00194041" w:rsidRDefault="00194041" w:rsidP="00194041">
      <w:pPr>
        <w:widowControl w:val="0"/>
        <w:tabs>
          <w:tab w:val="left" w:pos="567"/>
          <w:tab w:val="left" w:pos="993"/>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поддержка инициатив бизнеса по участию в развитии социальной сферы.</w:t>
      </w:r>
    </w:p>
    <w:p w:rsidR="00194041" w:rsidRPr="00194041" w:rsidRDefault="00194041" w:rsidP="00194041">
      <w:pPr>
        <w:widowControl w:val="0"/>
        <w:tabs>
          <w:tab w:val="left" w:pos="851"/>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2.2. Цели, задачи и показатели (индикаторы) достижения целей и решения задач</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Учитывая, что развитие малого и среднего предпринимательства в </w:t>
      </w:r>
      <w:proofErr w:type="spellStart"/>
      <w:r w:rsidRPr="00194041">
        <w:rPr>
          <w:rFonts w:ascii="Times New Roman" w:hAnsi="Times New Roman" w:cs="Times New Roman"/>
          <w:sz w:val="24"/>
          <w:szCs w:val="24"/>
        </w:rPr>
        <w:t>Богучарском</w:t>
      </w:r>
      <w:proofErr w:type="spellEnd"/>
      <w:r w:rsidRPr="00194041">
        <w:rPr>
          <w:rFonts w:ascii="Times New Roman" w:hAnsi="Times New Roman" w:cs="Times New Roman"/>
          <w:sz w:val="24"/>
          <w:szCs w:val="24"/>
        </w:rPr>
        <w:t xml:space="preserve"> </w:t>
      </w:r>
      <w:r w:rsidRPr="00194041">
        <w:rPr>
          <w:rFonts w:ascii="Times New Roman" w:hAnsi="Times New Roman" w:cs="Times New Roman"/>
          <w:sz w:val="24"/>
          <w:szCs w:val="24"/>
        </w:rPr>
        <w:lastRenderedPageBreak/>
        <w:t>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Реализация основной цели подпрограммы достигается решением следующих задач:</w:t>
      </w:r>
    </w:p>
    <w:p w:rsidR="00194041" w:rsidRPr="00194041" w:rsidRDefault="00194041" w:rsidP="0019404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194041" w:rsidRPr="00194041" w:rsidRDefault="00194041" w:rsidP="0019404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При оценке достижения поставленной цели и решения задач планируется использовать показатели, характеризующие общее развитие предпринимательства в </w:t>
      </w:r>
      <w:proofErr w:type="spellStart"/>
      <w:r w:rsidRPr="00194041">
        <w:rPr>
          <w:rFonts w:ascii="Times New Roman" w:hAnsi="Times New Roman" w:cs="Times New Roman"/>
          <w:sz w:val="24"/>
          <w:szCs w:val="24"/>
        </w:rPr>
        <w:t>Богучарском</w:t>
      </w:r>
      <w:proofErr w:type="spellEnd"/>
      <w:r w:rsidRPr="00194041">
        <w:rPr>
          <w:rFonts w:ascii="Times New Roman" w:hAnsi="Times New Roman" w:cs="Times New Roman"/>
          <w:sz w:val="24"/>
          <w:szCs w:val="24"/>
        </w:rPr>
        <w:t xml:space="preserve"> муниципальном районе, и показатели, позволяющие оценить непосредственно реализацию мероприятий, осуществляемых в рамках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Показатели, используемые для достижения поставленной цели: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Оборот продукции (услуг), производимой малыми предприятиями, в т.ч. микро предприятиями и индивидуальными предпринимателями, млн</w:t>
      </w:r>
      <w:proofErr w:type="gramStart"/>
      <w:r w:rsidRPr="00194041">
        <w:rPr>
          <w:rFonts w:ascii="Times New Roman" w:eastAsia="Times New Roman" w:hAnsi="Times New Roman" w:cs="Times New Roman"/>
          <w:sz w:val="24"/>
          <w:szCs w:val="24"/>
          <w:lang w:eastAsia="ru-RU"/>
        </w:rPr>
        <w:t>.р</w:t>
      </w:r>
      <w:proofErr w:type="gramEnd"/>
      <w:r w:rsidRPr="00194041">
        <w:rPr>
          <w:rFonts w:ascii="Times New Roman" w:eastAsia="Times New Roman" w:hAnsi="Times New Roman" w:cs="Times New Roman"/>
          <w:sz w:val="24"/>
          <w:szCs w:val="24"/>
          <w:lang w:eastAsia="ru-RU"/>
        </w:rPr>
        <w:t xml:space="preserve">уб.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194041" w:rsidRPr="00194041" w:rsidRDefault="00194041" w:rsidP="00194041">
      <w:pPr>
        <w:widowControl w:val="0"/>
        <w:numPr>
          <w:ilvl w:val="1"/>
          <w:numId w:val="2"/>
        </w:numPr>
        <w:tabs>
          <w:tab w:val="num" w:pos="0"/>
          <w:tab w:val="left" w:pos="851"/>
        </w:tabs>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Создание новых рабочих мест, единиц.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Расчет показателя осуществляется по формуле:</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Кмсп</w:t>
      </w:r>
      <w:proofErr w:type="spellEnd"/>
      <w:r w:rsidRPr="00194041">
        <w:rPr>
          <w:rFonts w:ascii="Times New Roman" w:eastAsia="Times New Roman" w:hAnsi="Times New Roman" w:cs="Times New Roman"/>
          <w:sz w:val="24"/>
          <w:szCs w:val="24"/>
          <w:lang w:eastAsia="ru-RU"/>
        </w:rPr>
        <w:t xml:space="preserve"> на 1 тыс. населения = (</w:t>
      </w:r>
      <w:proofErr w:type="spellStart"/>
      <w:r w:rsidRPr="00194041">
        <w:rPr>
          <w:rFonts w:ascii="Times New Roman" w:eastAsia="Times New Roman" w:hAnsi="Times New Roman" w:cs="Times New Roman"/>
          <w:sz w:val="24"/>
          <w:szCs w:val="24"/>
          <w:lang w:eastAsia="ru-RU"/>
        </w:rPr>
        <w:t>Кмсп</w:t>
      </w:r>
      <w:proofErr w:type="spellEnd"/>
      <w:r w:rsidRPr="00194041">
        <w:rPr>
          <w:rFonts w:ascii="Times New Roman" w:eastAsia="Times New Roman" w:hAnsi="Times New Roman" w:cs="Times New Roman"/>
          <w:sz w:val="24"/>
          <w:szCs w:val="24"/>
          <w:lang w:eastAsia="ru-RU"/>
        </w:rPr>
        <w:t xml:space="preserve">/Ч) </w:t>
      </w:r>
      <w:proofErr w:type="spellStart"/>
      <w:r w:rsidRPr="00194041">
        <w:rPr>
          <w:rFonts w:ascii="Times New Roman" w:eastAsia="Times New Roman" w:hAnsi="Times New Roman" w:cs="Times New Roman"/>
          <w:sz w:val="24"/>
          <w:szCs w:val="24"/>
          <w:lang w:eastAsia="ru-RU"/>
        </w:rPr>
        <w:t>х</w:t>
      </w:r>
      <w:proofErr w:type="spellEnd"/>
      <w:r w:rsidRPr="00194041">
        <w:rPr>
          <w:rFonts w:ascii="Times New Roman" w:eastAsia="Times New Roman" w:hAnsi="Times New Roman" w:cs="Times New Roman"/>
          <w:sz w:val="24"/>
          <w:szCs w:val="24"/>
          <w:lang w:eastAsia="ru-RU"/>
        </w:rPr>
        <w:t xml:space="preserve"> 1000,</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где:</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Кмсп</w:t>
      </w:r>
      <w:proofErr w:type="spellEnd"/>
      <w:r w:rsidRPr="00194041">
        <w:rPr>
          <w:rFonts w:ascii="Times New Roman" w:eastAsia="Times New Roman" w:hAnsi="Times New Roman" w:cs="Times New Roman"/>
          <w:sz w:val="24"/>
          <w:szCs w:val="24"/>
          <w:lang w:eastAsia="ru-RU"/>
        </w:rPr>
        <w:t xml:space="preserve"> - количество малых и средних предприятий, единиц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Ч – численность населения района, человек.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2.3. Описание основных ожидаемых конечных результатов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увеличение объема оборота продукции (услуг), производимой малыми предприятиями, в т.ч. микро-предприятиями и индивидуальными предпринимателями с 2310,4 млн руб. в 2014 году до 3765,1 млн рублей в 2020 году;</w:t>
      </w:r>
    </w:p>
    <w:p w:rsidR="00194041" w:rsidRPr="00194041" w:rsidRDefault="00194041" w:rsidP="00194041">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 создание новых рабочих мест - 563 новых рабочих мест к 2020 году;</w:t>
      </w:r>
    </w:p>
    <w:p w:rsidR="00194041" w:rsidRPr="00194041" w:rsidRDefault="00194041" w:rsidP="00194041">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 увеличение числа субъектов малого и среднего предпринимательства в расчете на </w:t>
      </w:r>
      <w:r w:rsidRPr="00194041">
        <w:rPr>
          <w:rFonts w:ascii="Times New Roman" w:eastAsia="Times New Roman" w:hAnsi="Times New Roman" w:cs="Times New Roman"/>
          <w:sz w:val="24"/>
          <w:szCs w:val="24"/>
          <w:lang w:eastAsia="ru-RU"/>
        </w:rPr>
        <w:lastRenderedPageBreak/>
        <w:t>1000 человек населения с 31,7 в 2014 году до 33,5 к 2020 году;</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58% к 2020 году. Информация о составе и значениях показателей эффективности реализации подпрограммы приведена в таблице 1 приложения.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2.4. Сроки и этапы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Общий срок реализации подпрограммы рассчитан на период с 2014 по 2020 год (в один этап).</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3. Характеристика мероприятий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В рамках подпрограммы планируется реализация двух основных мероприятий: </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1. Информационная и консультационная поддержка субъектов малого и среднего предпринимательства.</w:t>
      </w:r>
    </w:p>
    <w:p w:rsidR="00194041" w:rsidRPr="00194041" w:rsidRDefault="00194041" w:rsidP="00194041">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Times New Roman" w:hAnsi="Times New Roman" w:cs="Times New Roman"/>
          <w:sz w:val="24"/>
          <w:szCs w:val="24"/>
        </w:rPr>
        <w:t>2.Финансовая поддержка субъектов малого и среднего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1.1. Информационная и консультационная поддержка субъектов малого и среднего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основного мероприятия: 2014 - 2020 годы.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Исполнители: администрация Богучарского муниципального района,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Основное мероприятие включает 5 мероприятий.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1.1.1 Создание и ведение информационного портала в сети Интернет по поддержке и развитию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мероприятия: 2014 - 2020 годы.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1.1.2 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Срок реализации мероприятия: 2014 - 2020 годы.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Содержание мероприятия: осуществление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1.1.3. Мониторинг развития предпринимательства, выявление проблем и препятствий, сдерживающих развитие малого и среднего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мероприятия: 2014 - 2020 годы.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 xml:space="preserve">Ожидаемые результаты: </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улучшение условий функционирования малого бизнеса в </w:t>
      </w:r>
      <w:proofErr w:type="spellStart"/>
      <w:r w:rsidRPr="00194041">
        <w:rPr>
          <w:rFonts w:ascii="Times New Roman" w:hAnsi="Times New Roman" w:cs="Times New Roman"/>
          <w:sz w:val="24"/>
          <w:szCs w:val="24"/>
        </w:rPr>
        <w:t>Богучарском</w:t>
      </w:r>
      <w:proofErr w:type="spellEnd"/>
      <w:r w:rsidRPr="00194041">
        <w:rPr>
          <w:rFonts w:ascii="Times New Roman" w:hAnsi="Times New Roman" w:cs="Times New Roman"/>
          <w:sz w:val="24"/>
          <w:szCs w:val="24"/>
        </w:rPr>
        <w:t xml:space="preserve"> муниципальном районе, сбалансированного в связи с изменяющимися социально-экономическими условиями;</w:t>
      </w:r>
    </w:p>
    <w:p w:rsidR="00194041" w:rsidRPr="00194041" w:rsidRDefault="00194041" w:rsidP="0019404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обеспечение информационно-аналитическими материалами </w:t>
      </w:r>
      <w:proofErr w:type="spellStart"/>
      <w:r w:rsidRPr="00194041">
        <w:rPr>
          <w:rFonts w:ascii="Times New Roman" w:hAnsi="Times New Roman" w:cs="Times New Roman"/>
          <w:sz w:val="24"/>
          <w:szCs w:val="24"/>
        </w:rPr>
        <w:t>общемуниципальныхмероприятий</w:t>
      </w:r>
      <w:proofErr w:type="spellEnd"/>
      <w:r w:rsidRPr="00194041">
        <w:rPr>
          <w:rFonts w:ascii="Times New Roman" w:hAnsi="Times New Roman" w:cs="Times New Roman"/>
          <w:sz w:val="24"/>
          <w:szCs w:val="24"/>
        </w:rPr>
        <w:t>.</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1.1.4.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мероприятия: 2014 - 2020 годы.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1.1.5.Проведение заседаний координационного Совета по развитию малого и среднего предпринимательства Богучарского 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мероприятия: 2014 - 2020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proofErr w:type="spellStart"/>
      <w:r w:rsidRPr="00194041">
        <w:rPr>
          <w:rFonts w:ascii="Times New Roman" w:hAnsi="Times New Roman" w:cs="Times New Roman"/>
          <w:sz w:val="24"/>
          <w:szCs w:val="24"/>
        </w:rPr>
        <w:t>инфрастуктуру</w:t>
      </w:r>
      <w:proofErr w:type="spellEnd"/>
      <w:r w:rsidRPr="00194041">
        <w:rPr>
          <w:rFonts w:ascii="Times New Roman" w:hAnsi="Times New Roman" w:cs="Times New Roman"/>
          <w:sz w:val="24"/>
          <w:szCs w:val="24"/>
        </w:rPr>
        <w:t xml:space="preserve">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1.2. Развитие микрофинансирования</w:t>
      </w:r>
      <w:proofErr w:type="gramStart"/>
      <w:r w:rsidRPr="00194041">
        <w:rPr>
          <w:rFonts w:ascii="Times New Roman" w:eastAsia="Times New Roman" w:hAnsi="Times New Roman" w:cs="Times New Roman"/>
          <w:sz w:val="24"/>
          <w:szCs w:val="24"/>
          <w:lang w:eastAsia="ru-RU"/>
        </w:rPr>
        <w:t xml:space="preserve"> .</w:t>
      </w:r>
      <w:proofErr w:type="gramEnd"/>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основного мероприятия: 2014 - 2020 годы.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Исполнители: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Ожидаемые результаты: доступность дополнительных финансовых ресурсов.</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4041">
        <w:rPr>
          <w:rFonts w:ascii="Times New Roman" w:eastAsia="Times New Roman" w:hAnsi="Times New Roman" w:cs="Times New Roman"/>
          <w:sz w:val="24"/>
          <w:szCs w:val="24"/>
        </w:rPr>
        <w:t>Основное мероприятие 1.3 Поддержка малого и среднего предпринимательства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Times New Roman" w:hAnsi="Times New Roman" w:cs="Times New Roman"/>
          <w:sz w:val="24"/>
          <w:szCs w:val="24"/>
        </w:rPr>
        <w:t>а счет средств отчислений от налога, взимаемого по упрощенной системе налогообложения, по нормативу 10%.</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1.3.1 Предоставление грантов начинающим субъектам малого предпринимательства.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Мероприятие 1.3.2.Предоставлении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Ожидаемые результаты: </w:t>
      </w:r>
      <w:r w:rsidRPr="00194041">
        <w:rPr>
          <w:rFonts w:ascii="Times New Roman" w:hAnsi="Times New Roman" w:cs="Times New Roman"/>
          <w:spacing w:val="10"/>
          <w:sz w:val="24"/>
          <w:szCs w:val="24"/>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Мероприятие 1.3.3. Субсидирование части затрат субъектов МСП на приобретение оборудования в целях создания и модернизации производства товаров. Ожидаемые результаты: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Ожидаемые результаты: </w:t>
      </w:r>
      <w:r w:rsidRPr="00194041">
        <w:rPr>
          <w:rFonts w:ascii="Times New Roman" w:hAnsi="Times New Roman" w:cs="Times New Roman"/>
          <w:spacing w:val="10"/>
          <w:sz w:val="24"/>
          <w:szCs w:val="24"/>
        </w:rPr>
        <w:t>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1.3.4. Поддержка АНО "</w:t>
      </w:r>
      <w:proofErr w:type="spellStart"/>
      <w:r w:rsidRPr="00194041">
        <w:rPr>
          <w:rFonts w:ascii="Times New Roman" w:hAnsi="Times New Roman" w:cs="Times New Roman"/>
          <w:sz w:val="24"/>
          <w:szCs w:val="24"/>
        </w:rPr>
        <w:t>Богучарский</w:t>
      </w:r>
      <w:proofErr w:type="spellEnd"/>
      <w:r w:rsidRPr="00194041">
        <w:rPr>
          <w:rFonts w:ascii="Times New Roman" w:hAnsi="Times New Roman" w:cs="Times New Roman"/>
          <w:sz w:val="24"/>
          <w:szCs w:val="24"/>
        </w:rPr>
        <w:t xml:space="preserve"> центр поддержки предпринимательства"</w:t>
      </w:r>
    </w:p>
    <w:p w:rsidR="00194041" w:rsidRPr="00194041" w:rsidRDefault="00194041" w:rsidP="00194041">
      <w:pPr>
        <w:widowControl w:val="0"/>
        <w:tabs>
          <w:tab w:val="left" w:pos="3270"/>
        </w:tabs>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tabs>
          <w:tab w:val="left" w:pos="142"/>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4. Основные меры муниципального и правового регулирования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Реализация мероприятий 1.2.2, 1.2.3 и 1.2.4. предусматривает наличие нормативных правовых документов.</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6. Финансовое обеспечение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Финансирование мероприятий подпрограммы предусмотрено за счет средств федерального, областного и местных бюджетов.</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7.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К рискам реализации подпрограммы следует отнести следующие:</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 показателей, в том числе повышению инфляции, снижению темпов экономического роста и доходов населения.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8. Оценка эффективности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увеличение объема оборота продукции (услуг), производимой малыми предприятиями, в т.ч. микро-предприятиями и индивидуальными предпринимателями с 2310,4 млн руб. в 2014 году до 3765,1 млн рублей в 2020 году;</w:t>
      </w:r>
    </w:p>
    <w:p w:rsidR="00194041" w:rsidRPr="00194041" w:rsidRDefault="00194041" w:rsidP="00194041">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 создание новых рабочих мест - 563 новых рабочих мест к 2020 году;</w:t>
      </w:r>
    </w:p>
    <w:p w:rsidR="00194041" w:rsidRPr="00194041" w:rsidRDefault="00194041" w:rsidP="00194041">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 увеличение числа субъектов малого и среднего предпринимательства в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pPr w:leftFromText="180" w:rightFromText="180" w:vertAnchor="page" w:horzAnchor="margin" w:tblpX="-102" w:tblpY="138"/>
        <w:tblW w:w="10065" w:type="dxa"/>
        <w:tblLayout w:type="fixed"/>
        <w:tblLook w:val="04A0"/>
      </w:tblPr>
      <w:tblGrid>
        <w:gridCol w:w="459"/>
        <w:gridCol w:w="2802"/>
        <w:gridCol w:w="6804"/>
      </w:tblGrid>
      <w:tr w:rsidR="00194041" w:rsidRPr="00194041" w:rsidTr="00194041">
        <w:trPr>
          <w:gridBefore w:val="1"/>
          <w:wBefore w:w="459" w:type="dxa"/>
          <w:trHeight w:val="375"/>
        </w:trPr>
        <w:tc>
          <w:tcPr>
            <w:tcW w:w="9606" w:type="dxa"/>
            <w:gridSpan w:val="2"/>
            <w:noWrap/>
            <w:vAlign w:val="center"/>
            <w:hideMark/>
          </w:tcPr>
          <w:tbl>
            <w:tblPr>
              <w:tblpPr w:leftFromText="180" w:rightFromText="180" w:vertAnchor="page" w:horzAnchor="margin" w:tblpX="-1846" w:tblpY="966"/>
              <w:tblW w:w="0" w:type="dxa"/>
              <w:tblLayout w:type="fixed"/>
              <w:tblLook w:val="04A0"/>
            </w:tblPr>
            <w:tblGrid>
              <w:gridCol w:w="9639"/>
            </w:tblGrid>
            <w:tr w:rsidR="00194041" w:rsidRPr="00194041">
              <w:trPr>
                <w:trHeight w:val="375"/>
              </w:trPr>
              <w:tc>
                <w:tcPr>
                  <w:tcW w:w="9639" w:type="dxa"/>
                  <w:noWrap/>
                  <w:vAlign w:val="center"/>
                </w:tcPr>
                <w:p w:rsidR="00194041" w:rsidRPr="00194041" w:rsidRDefault="00194041" w:rsidP="00194041">
                  <w:pPr>
                    <w:widowControl w:val="0"/>
                    <w:tabs>
                      <w:tab w:val="left" w:pos="317"/>
                    </w:tabs>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расчете на 1000 человек населения с 31,7 в 2014 году до 33,5 к 2020 году;</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58% к 2020 году.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194041" w:rsidRPr="00194041" w:rsidRDefault="00194041" w:rsidP="00194041">
                  <w:pPr>
                    <w:widowControl w:val="0"/>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194041" w:rsidRPr="00194041" w:rsidRDefault="00194041" w:rsidP="00194041">
                  <w:pPr>
                    <w:widowControl w:val="0"/>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насыщение потребительского рынка товарами и услугами, удовлетворение потребительского спроса населения.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tc>
      </w:tr>
      <w:tr w:rsidR="00194041" w:rsidRPr="00194041" w:rsidTr="00194041">
        <w:tc>
          <w:tcPr>
            <w:tcW w:w="10065" w:type="dxa"/>
            <w:gridSpan w:val="3"/>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Паспорт</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подпрограммы 2</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«Управление муниципальным имуществом и земельными ресурсами»</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Муниципальной программы «Экономическое развитие</w:t>
            </w:r>
          </w:p>
          <w:p w:rsidR="00194041" w:rsidRPr="00194041" w:rsidRDefault="00194041" w:rsidP="00194041">
            <w:pPr>
              <w:widowControl w:val="0"/>
              <w:tabs>
                <w:tab w:val="left" w:pos="3870"/>
              </w:tabs>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Богучарского муниципального района»</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управлению муниципальным имуществом и земельным отношениям администрации Богучарского муниципального района Воронежской области.</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2.1. Общие вопросы управления муниципальной собственностью. </w:t>
            </w:r>
          </w:p>
          <w:p w:rsidR="00194041" w:rsidRPr="00194041" w:rsidRDefault="00194041" w:rsidP="00194041">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2.2. Управление земельными ресурсами.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2.3. Работа с муниципальными учреждениями.</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 Аренда муниципального имущества.</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Цель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tabs>
                <w:tab w:val="left" w:pos="176"/>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Пополнение доходной части консолидированного бюджета Богучарского муниципального района Воронежской области.</w:t>
            </w:r>
          </w:p>
          <w:p w:rsidR="00194041" w:rsidRPr="00194041" w:rsidRDefault="00194041" w:rsidP="00194041">
            <w:pPr>
              <w:widowControl w:val="0"/>
              <w:tabs>
                <w:tab w:val="left" w:pos="283"/>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Активизация использования муниципального имущества Богучарского муниципального района Воронежской области.</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эффективности управления земельными ресурсами Богучарского муниципального района Воронежской области.</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Оптимизация состава и структуры муниципальной собственности Богучарского муниципального района Воронежской области.</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Поступление неналоговых имущественных доходов в консолидированный бюджет Богучарского муниципального района Воронежской области.</w:t>
            </w:r>
          </w:p>
          <w:p w:rsidR="00194041" w:rsidRPr="00194041" w:rsidRDefault="00194041" w:rsidP="00194041">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194041" w:rsidRPr="00194041" w:rsidRDefault="00194041" w:rsidP="00194041">
            <w:pPr>
              <w:widowControl w:val="0"/>
              <w:tabs>
                <w:tab w:val="left" w:pos="305"/>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земельных участков, на которые зарегистрировано право собственности Богучарского муниципального района Воронежской области.</w:t>
            </w:r>
          </w:p>
        </w:tc>
      </w:tr>
      <w:tr w:rsidR="00194041" w:rsidRPr="00194041" w:rsidTr="00194041">
        <w:trPr>
          <w:trHeight w:val="1654"/>
        </w:trPr>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Целевые индикаторы показатели и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Поступление неналоговых имущественных доходов, тыс.рублей.</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Этапы и 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2014-2020 годы в один этап</w:t>
            </w:r>
          </w:p>
        </w:tc>
      </w:tr>
      <w:tr w:rsidR="00194041" w:rsidRPr="00194041" w:rsidTr="00194041">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Объемы и источники финансирования подпрограммы</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 финансирования подпрограммы составляет 11894,3 тыс. рублей, в том числе по уровням бюджетов и по годам реализации подпрограммы, тыс.руб.:</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992"/>
              <w:gridCol w:w="1097"/>
              <w:gridCol w:w="1134"/>
              <w:gridCol w:w="1135"/>
              <w:gridCol w:w="1134"/>
            </w:tblGrid>
            <w:tr w:rsidR="00194041" w:rsidRPr="00194041">
              <w:trPr>
                <w:trHeight w:val="192"/>
              </w:trPr>
              <w:tc>
                <w:tcPr>
                  <w:tcW w:w="1166"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4500"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326"/>
              </w:trPr>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spacing w:after="0" w:line="240" w:lineRule="auto"/>
                    <w:rPr>
                      <w:rFonts w:ascii="Times New Roman" w:eastAsia="Times New Roman" w:hAnsi="Times New Roman" w:cs="Times New Roman"/>
                      <w:bCs/>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spacing w:after="0" w:line="240" w:lineRule="auto"/>
                    <w:rPr>
                      <w:rFonts w:ascii="Times New Roman" w:eastAsia="Times New Roman" w:hAnsi="Times New Roman" w:cs="Times New Roman"/>
                      <w:bCs/>
                      <w:sz w:val="24"/>
                      <w:szCs w:val="24"/>
                      <w:lang w:eastAsia="ru-RU"/>
                    </w:rPr>
                  </w:pP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194041">
                    <w:rPr>
                      <w:rFonts w:ascii="Times New Roman" w:eastAsia="Times New Roman" w:hAnsi="Times New Roman" w:cs="Times New Roman"/>
                      <w:sz w:val="24"/>
                      <w:szCs w:val="24"/>
                      <w:lang w:eastAsia="ru-RU"/>
                    </w:rPr>
                    <w:t>федераль-ный</w:t>
                  </w:r>
                  <w:proofErr w:type="spellEnd"/>
                  <w:proofErr w:type="gramEnd"/>
                  <w:r w:rsidRPr="00194041">
                    <w:rPr>
                      <w:rFonts w:ascii="Times New Roman" w:eastAsia="Times New Roman" w:hAnsi="Times New Roman" w:cs="Times New Roman"/>
                      <w:sz w:val="24"/>
                      <w:szCs w:val="24"/>
                      <w:lang w:eastAsia="ru-RU"/>
                    </w:rPr>
                    <w:t xml:space="preserve">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другие </w:t>
                  </w:r>
                  <w:proofErr w:type="spellStart"/>
                  <w:proofErr w:type="gramStart"/>
                  <w:r w:rsidRPr="00194041">
                    <w:rPr>
                      <w:rFonts w:ascii="Times New Roman" w:eastAsia="Times New Roman" w:hAnsi="Times New Roman" w:cs="Times New Roman"/>
                      <w:sz w:val="24"/>
                      <w:szCs w:val="24"/>
                      <w:lang w:eastAsia="ru-RU"/>
                    </w:rPr>
                    <w:t>источ-ники</w:t>
                  </w:r>
                  <w:proofErr w:type="spellEnd"/>
                  <w:proofErr w:type="gramEnd"/>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2014</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2015</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457,3</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457,3</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3823,3</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3823,3</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2017</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2273,7</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2273,7</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2880,0</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2880,0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880,0</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880,0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880,0</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880,0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116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11894,3</w:t>
                  </w:r>
                </w:p>
              </w:tc>
              <w:tc>
                <w:tcPr>
                  <w:tcW w:w="109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11894,3</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framePr w:hSpace="180" w:wrap="around" w:vAnchor="page" w:hAnchor="margin" w:x="-102" w:y="138"/>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r>
      <w:tr w:rsidR="00194041" w:rsidRPr="00194041" w:rsidTr="00194041">
        <w:trPr>
          <w:trHeight w:val="417"/>
        </w:trPr>
        <w:tc>
          <w:tcPr>
            <w:tcW w:w="3261" w:type="dxa"/>
            <w:gridSpan w:val="2"/>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Увеличение неналоговых доходов имущественных доходов в бюджет муниципального района к 2020 году до 105 млн рублей.</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к 2020 году -100,0%.</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к 2020 году – 100,0%.</w:t>
            </w:r>
          </w:p>
        </w:tc>
      </w:tr>
      <w:tr w:rsidR="00194041" w:rsidRPr="00194041" w:rsidTr="00194041">
        <w:tc>
          <w:tcPr>
            <w:tcW w:w="459"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c>
          <w:tcPr>
            <w:tcW w:w="2802"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6804"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r>
    </w:tbl>
    <w:p w:rsidR="00194041" w:rsidRPr="00194041" w:rsidRDefault="00194041" w:rsidP="001940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 xml:space="preserve">На праве оперативного управления муниципальное имущество находится в пользовании 45 муниципальных учреждений (таблица 2).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napToGrid w:val="0"/>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Таблица 2</w:t>
      </w:r>
    </w:p>
    <w:tbl>
      <w:tblPr>
        <w:tblpPr w:leftFromText="180" w:rightFromText="180" w:vertAnchor="text" w:horzAnchor="margin" w:tblpXSpec="right" w:tblpY="3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8330"/>
      </w:tblGrid>
      <w:tr w:rsidR="00194041" w:rsidRPr="00194041" w:rsidTr="00194041">
        <w:trPr>
          <w:trHeight w:val="338"/>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39 (86,7 %)</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z w:val="24"/>
                <w:szCs w:val="24"/>
                <w:lang w:eastAsia="ru-RU"/>
              </w:rPr>
              <w:t>Муниципальные казенные</w:t>
            </w:r>
            <w:r w:rsidRPr="00194041">
              <w:rPr>
                <w:rFonts w:ascii="Times New Roman" w:eastAsia="Times New Roman" w:hAnsi="Times New Roman" w:cs="Times New Roman"/>
                <w:bCs/>
                <w:snapToGrid w:val="0"/>
                <w:sz w:val="24"/>
                <w:szCs w:val="24"/>
                <w:lang w:eastAsia="ru-RU"/>
              </w:rPr>
              <w:t xml:space="preserve"> учреждения образования: в т.ч.</w:t>
            </w:r>
          </w:p>
        </w:tc>
      </w:tr>
      <w:tr w:rsidR="00194041" w:rsidRPr="00194041" w:rsidTr="00194041">
        <w:trPr>
          <w:trHeight w:val="158"/>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27</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школы</w:t>
            </w:r>
          </w:p>
        </w:tc>
      </w:tr>
      <w:tr w:rsidR="00194041" w:rsidRPr="00194041" w:rsidTr="00194041">
        <w:trPr>
          <w:trHeight w:val="196"/>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8</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 xml:space="preserve">детские сады </w:t>
            </w:r>
          </w:p>
        </w:tc>
      </w:tr>
      <w:tr w:rsidR="00194041" w:rsidRPr="00194041" w:rsidTr="00194041">
        <w:trPr>
          <w:trHeight w:val="196"/>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1</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МКОУ ДОД «</w:t>
            </w:r>
            <w:proofErr w:type="spellStart"/>
            <w:r w:rsidRPr="00194041">
              <w:rPr>
                <w:rFonts w:ascii="Times New Roman" w:eastAsia="Times New Roman" w:hAnsi="Times New Roman" w:cs="Times New Roman"/>
                <w:bCs/>
                <w:snapToGrid w:val="0"/>
                <w:sz w:val="24"/>
                <w:szCs w:val="24"/>
                <w:lang w:eastAsia="ru-RU"/>
              </w:rPr>
              <w:t>Богучарская</w:t>
            </w:r>
            <w:proofErr w:type="spellEnd"/>
            <w:r w:rsidRPr="00194041">
              <w:rPr>
                <w:rFonts w:ascii="Times New Roman" w:eastAsia="Times New Roman" w:hAnsi="Times New Roman" w:cs="Times New Roman"/>
                <w:bCs/>
                <w:snapToGrid w:val="0"/>
                <w:sz w:val="24"/>
                <w:szCs w:val="24"/>
                <w:lang w:eastAsia="ru-RU"/>
              </w:rPr>
              <w:t xml:space="preserve"> детско-юношеская спортивная школа»</w:t>
            </w:r>
          </w:p>
        </w:tc>
      </w:tr>
      <w:tr w:rsidR="00194041" w:rsidRPr="00194041" w:rsidTr="00194041">
        <w:trPr>
          <w:trHeight w:val="330"/>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1</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МКОУ «</w:t>
            </w:r>
            <w:proofErr w:type="spellStart"/>
            <w:r w:rsidRPr="00194041">
              <w:rPr>
                <w:rFonts w:ascii="Times New Roman" w:eastAsia="Times New Roman" w:hAnsi="Times New Roman" w:cs="Times New Roman"/>
                <w:bCs/>
                <w:snapToGrid w:val="0"/>
                <w:sz w:val="24"/>
                <w:szCs w:val="24"/>
                <w:lang w:eastAsia="ru-RU"/>
              </w:rPr>
              <w:t>Богучарский</w:t>
            </w:r>
            <w:proofErr w:type="spellEnd"/>
            <w:r w:rsidRPr="00194041">
              <w:rPr>
                <w:rFonts w:ascii="Times New Roman" w:eastAsia="Times New Roman" w:hAnsi="Times New Roman" w:cs="Times New Roman"/>
                <w:bCs/>
                <w:snapToGrid w:val="0"/>
                <w:sz w:val="24"/>
                <w:szCs w:val="24"/>
                <w:lang w:eastAsia="ru-RU"/>
              </w:rPr>
              <w:t xml:space="preserve"> межшкольный учебный комбинат №1»</w:t>
            </w:r>
          </w:p>
        </w:tc>
      </w:tr>
      <w:tr w:rsidR="00194041" w:rsidRPr="00194041" w:rsidTr="00194041">
        <w:trPr>
          <w:trHeight w:val="775"/>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lastRenderedPageBreak/>
              <w:t>1</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z w:val="24"/>
                <w:szCs w:val="24"/>
                <w:lang w:eastAsia="ru-RU"/>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194041" w:rsidRPr="00194041" w:rsidTr="00194041">
        <w:trPr>
          <w:trHeight w:val="352"/>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1</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Муниципального казенного учреждения «Отдел физической культуры и спорта Богучарского муниципального района Воронежской области»</w:t>
            </w:r>
          </w:p>
        </w:tc>
      </w:tr>
      <w:tr w:rsidR="00194041" w:rsidRPr="00194041" w:rsidTr="00194041">
        <w:trPr>
          <w:trHeight w:val="457"/>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1 (2,2 %)</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Муниципальное казенное учреждение «Управление сельского хозяйства» Богучарского муниципального района</w:t>
            </w:r>
          </w:p>
        </w:tc>
      </w:tr>
      <w:tr w:rsidR="00194041" w:rsidRPr="00194041" w:rsidTr="00194041">
        <w:trPr>
          <w:trHeight w:val="353"/>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4 (8,9 %)</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z w:val="24"/>
                <w:szCs w:val="24"/>
                <w:lang w:eastAsia="ru-RU"/>
              </w:rPr>
              <w:t>Муниципальные казенные</w:t>
            </w:r>
            <w:r w:rsidRPr="00194041">
              <w:rPr>
                <w:rFonts w:ascii="Times New Roman" w:eastAsia="Times New Roman" w:hAnsi="Times New Roman" w:cs="Times New Roman"/>
                <w:bCs/>
                <w:snapToGrid w:val="0"/>
                <w:sz w:val="24"/>
                <w:szCs w:val="24"/>
                <w:lang w:eastAsia="ru-RU"/>
              </w:rPr>
              <w:t xml:space="preserve"> учреждения культуры; </w:t>
            </w:r>
          </w:p>
        </w:tc>
      </w:tr>
      <w:tr w:rsidR="00194041" w:rsidRPr="00194041" w:rsidTr="00194041">
        <w:trPr>
          <w:trHeight w:val="450"/>
        </w:trPr>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1 (2,2 %)</w:t>
            </w:r>
          </w:p>
        </w:tc>
        <w:tc>
          <w:tcPr>
            <w:tcW w:w="833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МКУП «</w:t>
            </w:r>
            <w:proofErr w:type="spellStart"/>
            <w:r w:rsidRPr="00194041">
              <w:rPr>
                <w:rFonts w:ascii="Times New Roman" w:eastAsia="Times New Roman" w:hAnsi="Times New Roman" w:cs="Times New Roman"/>
                <w:bCs/>
                <w:snapToGrid w:val="0"/>
                <w:sz w:val="24"/>
                <w:szCs w:val="24"/>
                <w:lang w:eastAsia="ru-RU"/>
              </w:rPr>
              <w:t>Богучаркоммунсервис</w:t>
            </w:r>
            <w:proofErr w:type="spellEnd"/>
            <w:r w:rsidRPr="00194041">
              <w:rPr>
                <w:rFonts w:ascii="Times New Roman" w:eastAsia="Times New Roman" w:hAnsi="Times New Roman" w:cs="Times New Roman"/>
                <w:bCs/>
                <w:snapToGrid w:val="0"/>
                <w:sz w:val="24"/>
                <w:szCs w:val="24"/>
                <w:lang w:eastAsia="ru-RU"/>
              </w:rPr>
              <w:t>»</w:t>
            </w:r>
          </w:p>
        </w:tc>
      </w:tr>
    </w:tbl>
    <w:p w:rsidR="00194041" w:rsidRPr="00194041" w:rsidRDefault="00194041" w:rsidP="00194041">
      <w:pPr>
        <w:widowControl w:val="0"/>
        <w:tabs>
          <w:tab w:val="left" w:pos="567"/>
        </w:tabs>
        <w:spacing w:after="0" w:line="240" w:lineRule="auto"/>
        <w:ind w:firstLine="709"/>
        <w:jc w:val="both"/>
        <w:rPr>
          <w:rFonts w:ascii="Times New Roman" w:eastAsia="Times New Roman" w:hAnsi="Times New Roman" w:cs="Times New Roman"/>
          <w:bCs/>
          <w:snapToGrid w:val="0"/>
          <w:sz w:val="24"/>
          <w:szCs w:val="24"/>
          <w:lang w:eastAsia="ru-RU"/>
        </w:rPr>
      </w:pPr>
    </w:p>
    <w:p w:rsidR="00194041" w:rsidRPr="00194041" w:rsidRDefault="00194041" w:rsidP="00194041">
      <w:pPr>
        <w:widowControl w:val="0"/>
        <w:tabs>
          <w:tab w:val="left" w:pos="567"/>
          <w:tab w:val="left" w:pos="9781"/>
        </w:tabs>
        <w:spacing w:after="0" w:line="240" w:lineRule="auto"/>
        <w:ind w:firstLine="709"/>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194041" w:rsidRPr="00194041" w:rsidRDefault="00194041" w:rsidP="00194041">
      <w:pPr>
        <w:widowControl w:val="0"/>
        <w:tabs>
          <w:tab w:val="left" w:pos="567"/>
          <w:tab w:val="left" w:pos="9781"/>
        </w:tabs>
        <w:spacing w:after="0" w:line="240" w:lineRule="auto"/>
        <w:ind w:firstLine="709"/>
        <w:jc w:val="both"/>
        <w:rPr>
          <w:rFonts w:ascii="Times New Roman" w:eastAsia="Times New Roman" w:hAnsi="Times New Roman" w:cs="Times New Roman"/>
          <w:bCs/>
          <w:snapToGrid w:val="0"/>
          <w:sz w:val="24"/>
          <w:szCs w:val="24"/>
          <w:lang w:eastAsia="ru-RU"/>
        </w:rPr>
      </w:pPr>
      <w:r w:rsidRPr="00194041">
        <w:rPr>
          <w:rFonts w:ascii="Times New Roman" w:eastAsia="Times New Roman" w:hAnsi="Times New Roman" w:cs="Times New Roman"/>
          <w:bCs/>
          <w:snapToGrid w:val="0"/>
          <w:sz w:val="24"/>
          <w:szCs w:val="24"/>
          <w:lang w:eastAsia="ru-RU"/>
        </w:rPr>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w:t>
      </w:r>
      <w:proofErr w:type="spellStart"/>
      <w:r w:rsidRPr="00194041">
        <w:rPr>
          <w:rFonts w:ascii="Times New Roman" w:eastAsia="Times New Roman" w:hAnsi="Times New Roman" w:cs="Times New Roman"/>
          <w:bCs/>
          <w:snapToGrid w:val="0"/>
          <w:sz w:val="24"/>
          <w:szCs w:val="24"/>
          <w:lang w:eastAsia="ru-RU"/>
        </w:rPr>
        <w:t>порезультатом</w:t>
      </w:r>
      <w:proofErr w:type="spellEnd"/>
      <w:r w:rsidRPr="00194041">
        <w:rPr>
          <w:rFonts w:ascii="Times New Roman" w:eastAsia="Times New Roman" w:hAnsi="Times New Roman" w:cs="Times New Roman"/>
          <w:bCs/>
          <w:snapToGrid w:val="0"/>
          <w:sz w:val="24"/>
          <w:szCs w:val="24"/>
          <w:lang w:eastAsia="ru-RU"/>
        </w:rPr>
        <w:t xml:space="preserve">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По состоянию на 01.12.2013 года в районе имеется 302 арендатора земельных участков, площадь земельных участков, предоставленных в аренду составляет 21778,13 га.</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Поступления от арендной платы за землю за 2012 год составили 9704,0 тыс.руб., по состоянию на 01.11.2013 года составили 6798,4 тыс.руб.</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Поступления от арендной платы за землю снижаются и обуславливается это следующими факторами, определяющими ситуацию на рынке земли: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тыс.руб.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Распоряжение земельными участками осуществляется также в направлениях:</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продажа земельных участков, на которых находятся объекты недвижимости;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изъятие земельных участков для муниципальных нужд при необходимости.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Работа в 2014-2020 годах будет направлена на:</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Для достижения этих целей необходимы:</w:t>
      </w:r>
    </w:p>
    <w:p w:rsidR="00194041" w:rsidRPr="00194041" w:rsidRDefault="00194041" w:rsidP="00194041">
      <w:pPr>
        <w:widowControl w:val="0"/>
        <w:tabs>
          <w:tab w:val="left" w:pos="284"/>
          <w:tab w:val="left" w:pos="851"/>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совершенствование системы экономического мониторинга и усиление контроля за деятельностью учреждений;</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194041" w:rsidRPr="00194041" w:rsidRDefault="00194041" w:rsidP="00194041">
      <w:pPr>
        <w:widowControl w:val="0"/>
        <w:tabs>
          <w:tab w:val="left" w:pos="9781"/>
        </w:tabs>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подготовка к приватизации не используемого муниципального имущества.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3. Характеристика мероприятий подпрограммы (таблица 3)</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194041">
        <w:rPr>
          <w:rFonts w:ascii="Times New Roman" w:hAnsi="Times New Roman" w:cs="Times New Roman"/>
          <w:sz w:val="24"/>
          <w:szCs w:val="24"/>
        </w:rPr>
        <w:t>Таблица 3.</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126"/>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5"/>
        <w:gridCol w:w="8611"/>
      </w:tblGrid>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Наименование мероприятия</w:t>
            </w:r>
          </w:p>
        </w:tc>
      </w:tr>
      <w:tr w:rsidR="00194041" w:rsidRPr="00194041" w:rsidTr="00194041">
        <w:trPr>
          <w:trHeight w:val="254"/>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Общие вопросы управления</w:t>
            </w:r>
          </w:p>
        </w:tc>
      </w:tr>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3.1.1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3.1.2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Оказание методической помощи администрациям сельских поселений</w:t>
            </w:r>
          </w:p>
        </w:tc>
      </w:tr>
      <w:tr w:rsidR="00194041" w:rsidRPr="00194041" w:rsidTr="00194041">
        <w:trPr>
          <w:trHeight w:val="25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3.1.3</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3.1.4</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3.1.5</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194041" w:rsidRPr="00194041" w:rsidTr="00194041">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3.1.6</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194041" w:rsidRPr="00194041" w:rsidTr="00194041">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3.1.7</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194041" w:rsidRPr="00194041" w:rsidTr="00194041">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3.1.8.</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Осуществление расходов по дорожному фонду</w:t>
            </w:r>
          </w:p>
        </w:tc>
      </w:tr>
      <w:tr w:rsidR="00194041" w:rsidRPr="00194041" w:rsidTr="00194041">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3.1.9.</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Регистрация муниципального имущества</w:t>
            </w:r>
          </w:p>
        </w:tc>
      </w:tr>
      <w:tr w:rsidR="00194041" w:rsidRPr="00194041" w:rsidTr="00194041">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3.1.10</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Содержание жилищного муниципального фонда</w:t>
            </w:r>
          </w:p>
        </w:tc>
      </w:tr>
      <w:tr w:rsidR="00194041" w:rsidRPr="00194041" w:rsidTr="00194041">
        <w:trPr>
          <w:trHeight w:val="190"/>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Управление земельными ресурсами</w:t>
            </w:r>
          </w:p>
        </w:tc>
      </w:tr>
      <w:tr w:rsidR="00194041" w:rsidRPr="00194041" w:rsidTr="00194041">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3.2.1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194041" w:rsidRPr="00194041" w:rsidTr="00194041">
        <w:trPr>
          <w:trHeight w:val="22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3.2.3</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Создание реестра свободных земельных участков</w:t>
            </w:r>
          </w:p>
        </w:tc>
      </w:tr>
      <w:tr w:rsidR="00194041" w:rsidRPr="00194041" w:rsidTr="00194041">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3.2.4</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194041" w:rsidRPr="00194041" w:rsidTr="00194041">
        <w:trPr>
          <w:trHeight w:val="54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3.2.5</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194041" w:rsidRPr="00194041" w:rsidTr="00194041">
        <w:trPr>
          <w:trHeight w:val="271"/>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3.2.6</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3.2.7</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194041" w:rsidRPr="00194041" w:rsidTr="00194041">
        <w:trPr>
          <w:trHeight w:val="71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3.2.8</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3.2.9</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3.2.10</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194041" w:rsidRPr="00194041" w:rsidTr="00194041">
        <w:trPr>
          <w:trHeight w:val="299"/>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3.2.11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Ведение реестра договоров аренды земельных участков </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3.2.12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Ведение </w:t>
            </w:r>
            <w:proofErr w:type="spellStart"/>
            <w:r w:rsidRPr="00194041">
              <w:rPr>
                <w:rFonts w:ascii="Times New Roman" w:hAnsi="Times New Roman" w:cs="Times New Roman"/>
                <w:sz w:val="24"/>
                <w:szCs w:val="24"/>
              </w:rPr>
              <w:t>претензионно-исковой</w:t>
            </w:r>
            <w:proofErr w:type="spellEnd"/>
            <w:r w:rsidRPr="00194041">
              <w:rPr>
                <w:rFonts w:ascii="Times New Roman" w:hAnsi="Times New Roman" w:cs="Times New Roman"/>
                <w:sz w:val="24"/>
                <w:szCs w:val="24"/>
              </w:rPr>
              <w:t xml:space="preserve"> работы с целью взыскания задолженности по арендной плате за землю </w:t>
            </w:r>
          </w:p>
        </w:tc>
      </w:tr>
      <w:tr w:rsidR="00194041" w:rsidRPr="00194041" w:rsidTr="00194041">
        <w:trPr>
          <w:trHeight w:val="568"/>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3.2.13</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Контроль за поступлением в местный бюджет средств от арендной платы за землю </w:t>
            </w:r>
          </w:p>
        </w:tc>
      </w:tr>
      <w:tr w:rsidR="00194041" w:rsidRPr="00194041" w:rsidTr="00194041">
        <w:trPr>
          <w:trHeight w:val="259"/>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3.3</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Работа с муниципальными учреждениями</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3.3.1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194041" w:rsidRPr="00194041" w:rsidTr="00194041">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3.3.2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194041" w:rsidRPr="00194041" w:rsidTr="00194041">
        <w:trPr>
          <w:trHeight w:val="29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3.4</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Аренда муниципального имущества</w:t>
            </w:r>
          </w:p>
        </w:tc>
      </w:tr>
      <w:tr w:rsidR="00194041" w:rsidRPr="00194041" w:rsidTr="00194041">
        <w:trPr>
          <w:trHeight w:val="24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3.4.1</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Своевременное переоформление договоров аренды</w:t>
            </w:r>
          </w:p>
        </w:tc>
      </w:tr>
      <w:tr w:rsidR="00194041" w:rsidRPr="00194041" w:rsidTr="00194041">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3.4.2</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194041" w:rsidRPr="00194041" w:rsidTr="00194041">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3.4.3</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194041" w:rsidRPr="00194041" w:rsidTr="00194041">
        <w:trPr>
          <w:trHeight w:val="440"/>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3.4.4</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194041" w:rsidRPr="00194041" w:rsidTr="00194041">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3.4.5</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194041" w:rsidRPr="00194041" w:rsidTr="00194041">
        <w:trPr>
          <w:trHeight w:val="243"/>
        </w:trPr>
        <w:tc>
          <w:tcPr>
            <w:tcW w:w="99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3.4.6</w:t>
            </w:r>
          </w:p>
        </w:tc>
        <w:tc>
          <w:tcPr>
            <w:tcW w:w="861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Ведение реестра договоров аренды муниципального имущества</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4. Основные меры муниципального и правового регулирования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Основные документы правового регулирования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 Устав Богучарского муниципального района Воронежской области.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Раздел 6. Финансовое обеспечение реализации подпрограммы (таблица 4)</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94041" w:rsidRPr="00194041" w:rsidRDefault="00194041" w:rsidP="0019404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Таблица 4.</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134"/>
        <w:gridCol w:w="992"/>
        <w:gridCol w:w="993"/>
        <w:gridCol w:w="992"/>
        <w:gridCol w:w="934"/>
        <w:gridCol w:w="816"/>
        <w:gridCol w:w="943"/>
      </w:tblGrid>
      <w:tr w:rsidR="00194041" w:rsidRPr="00194041" w:rsidTr="00194041">
        <w:trPr>
          <w:trHeight w:val="263"/>
          <w:jc w:val="right"/>
        </w:trPr>
        <w:tc>
          <w:tcPr>
            <w:tcW w:w="2977" w:type="dxa"/>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w:t>
            </w:r>
          </w:p>
        </w:tc>
        <w:tc>
          <w:tcPr>
            <w:tcW w:w="9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w:t>
            </w:r>
          </w:p>
        </w:tc>
        <w:tc>
          <w:tcPr>
            <w:tcW w:w="8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w:t>
            </w:r>
          </w:p>
        </w:tc>
      </w:tr>
      <w:tr w:rsidR="00194041" w:rsidRPr="00194041" w:rsidTr="00194041">
        <w:trPr>
          <w:trHeight w:val="691"/>
          <w:jc w:val="right"/>
        </w:trPr>
        <w:tc>
          <w:tcPr>
            <w:tcW w:w="297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на управление имуществом Богучарского муниципального района, (тыс.рублей)</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11294,3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457,3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3823,3</w:t>
            </w:r>
          </w:p>
        </w:tc>
        <w:tc>
          <w:tcPr>
            <w:tcW w:w="934"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2273,7</w:t>
            </w:r>
          </w:p>
        </w:tc>
        <w:tc>
          <w:tcPr>
            <w:tcW w:w="816"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2880</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880</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на управление имуществом Богучарского муниципального района сформированы исходя из следующих затрат:</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оплату услуг по проведению независимой оценки размера арендной платы, рыночной стоимости муниципального имущества;</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оплату работ по технической паспортизации муниципального недвижимого имущества;</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организацию учета муниципального имущества района и проведение его инвентаризации;</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оплату объявлений в средствах массовой информации;</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на проведение землеустроительных работ, в том числе на постановку земельных участков на государственный кадастровый учет;</w:t>
      </w:r>
    </w:p>
    <w:p w:rsidR="00194041" w:rsidRPr="00194041" w:rsidRDefault="00194041" w:rsidP="0019404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других затрат, связанных с процессом управления муниципальным имуществом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7.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lastRenderedPageBreak/>
        <w:t>Риски реализации подпрограммы, а также соответствующие меры по управлению данными рисками (таблица 5):</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jc w:val="right"/>
        <w:rPr>
          <w:rFonts w:ascii="Times New Roman" w:hAnsi="Times New Roman" w:cs="Times New Roman"/>
          <w:sz w:val="24"/>
          <w:szCs w:val="24"/>
        </w:rPr>
      </w:pPr>
      <w:r w:rsidRPr="00194041">
        <w:rPr>
          <w:rFonts w:ascii="Times New Roman" w:hAnsi="Times New Roman" w:cs="Times New Roman"/>
          <w:sz w:val="24"/>
          <w:szCs w:val="24"/>
        </w:rPr>
        <w:t>Таблица 5.</w:t>
      </w:r>
    </w:p>
    <w:tbl>
      <w:tblPr>
        <w:tblW w:w="974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202"/>
      </w:tblGrid>
      <w:tr w:rsidR="00194041" w:rsidRPr="00194041" w:rsidTr="00194041">
        <w:trPr>
          <w:trHeight w:val="185"/>
          <w:jc w:val="right"/>
        </w:trPr>
        <w:tc>
          <w:tcPr>
            <w:tcW w:w="35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Вид риска</w:t>
            </w:r>
          </w:p>
        </w:tc>
        <w:tc>
          <w:tcPr>
            <w:tcW w:w="620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Меры по управлению рисками</w:t>
            </w:r>
          </w:p>
        </w:tc>
      </w:tr>
      <w:tr w:rsidR="00194041" w:rsidRPr="00194041" w:rsidTr="00194041">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544"/>
              </w:tabs>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Отсутствие финансирования либо финансирование в недостаточном объеме мероприятий подпрограммы </w:t>
            </w:r>
          </w:p>
        </w:tc>
        <w:tc>
          <w:tcPr>
            <w:tcW w:w="620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Определение приоритетных направлений реализации подпрограммы, оперативное внесение соответствующих корректировок в подпрограмму</w:t>
            </w:r>
          </w:p>
        </w:tc>
      </w:tr>
      <w:tr w:rsidR="00194041" w:rsidRPr="00194041" w:rsidTr="00194041">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Возможное изменение федерального и регионального законодательства </w:t>
            </w:r>
          </w:p>
        </w:tc>
        <w:tc>
          <w:tcPr>
            <w:tcW w:w="620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8. Оценка эффективности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результате реализации подпрограммы устанавливаются следующие плановые задания на 2014 – 2020 годы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8.1. Поступление неналоговых имущественных доходов в районный бюджет представлено в таблице 6.</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Таблица 6.</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 рублей</w:t>
      </w:r>
    </w:p>
    <w:tbl>
      <w:tblPr>
        <w:tblpPr w:leftFromText="180" w:rightFromText="180" w:vertAnchor="text" w:horzAnchor="margin" w:tblpXSpec="right" w:tblpY="191"/>
        <w:tblW w:w="0" w:type="dxa"/>
        <w:tblLayout w:type="fixed"/>
        <w:tblLook w:val="04A0"/>
      </w:tblPr>
      <w:tblGrid>
        <w:gridCol w:w="559"/>
        <w:gridCol w:w="2526"/>
        <w:gridCol w:w="851"/>
        <w:gridCol w:w="850"/>
        <w:gridCol w:w="851"/>
        <w:gridCol w:w="850"/>
        <w:gridCol w:w="851"/>
        <w:gridCol w:w="850"/>
        <w:gridCol w:w="851"/>
        <w:gridCol w:w="863"/>
      </w:tblGrid>
      <w:tr w:rsidR="00194041" w:rsidRPr="00194041" w:rsidTr="00194041">
        <w:trPr>
          <w:trHeight w:val="810"/>
        </w:trPr>
        <w:tc>
          <w:tcPr>
            <w:tcW w:w="559"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252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Индикаторы</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Ед.изм</w:t>
            </w:r>
            <w:proofErr w:type="spellEnd"/>
            <w:r w:rsidRPr="00194041">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w:t>
            </w:r>
          </w:p>
        </w:tc>
        <w:tc>
          <w:tcPr>
            <w:tcW w:w="851"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w:t>
            </w:r>
          </w:p>
        </w:tc>
        <w:tc>
          <w:tcPr>
            <w:tcW w:w="863"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w:t>
            </w:r>
          </w:p>
        </w:tc>
      </w:tr>
      <w:tr w:rsidR="00194041" w:rsidRPr="00194041" w:rsidTr="00194041">
        <w:trPr>
          <w:trHeight w:val="810"/>
        </w:trPr>
        <w:tc>
          <w:tcPr>
            <w:tcW w:w="559"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2526"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851"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863"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r w:rsidR="00194041" w:rsidRPr="00194041" w:rsidTr="00194041">
        <w:trPr>
          <w:trHeight w:val="525"/>
        </w:trPr>
        <w:tc>
          <w:tcPr>
            <w:tcW w:w="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2526"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Регистрация права собственности Богучарского муниципального района на земельные участки </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850"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851"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850"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851"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850"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851" w:type="dxa"/>
            <w:tcBorders>
              <w:top w:val="nil"/>
              <w:left w:val="nil"/>
              <w:bottom w:val="nil"/>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863" w:type="dxa"/>
            <w:tcBorders>
              <w:top w:val="nil"/>
              <w:left w:val="nil"/>
              <w:bottom w:val="nil"/>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r w:rsidR="00194041" w:rsidRPr="00194041" w:rsidTr="00194041">
        <w:trPr>
          <w:trHeight w:val="540"/>
        </w:trPr>
        <w:tc>
          <w:tcPr>
            <w:tcW w:w="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2526" w:type="dxa"/>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Доходы от сдачи в аренду муниципального имущества</w:t>
            </w:r>
          </w:p>
        </w:tc>
        <w:tc>
          <w:tcPr>
            <w:tcW w:w="851" w:type="dxa"/>
            <w:tcBorders>
              <w:top w:val="nil"/>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3133</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5405</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4133</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3663</w:t>
            </w:r>
          </w:p>
        </w:tc>
        <w:tc>
          <w:tcPr>
            <w:tcW w:w="85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3574</w:t>
            </w:r>
          </w:p>
        </w:tc>
        <w:tc>
          <w:tcPr>
            <w:tcW w:w="85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3059</w:t>
            </w:r>
          </w:p>
        </w:tc>
        <w:tc>
          <w:tcPr>
            <w:tcW w:w="863"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3159</w:t>
            </w:r>
          </w:p>
        </w:tc>
      </w:tr>
      <w:tr w:rsidR="00194041" w:rsidRPr="00194041" w:rsidTr="00194041">
        <w:trPr>
          <w:trHeight w:val="345"/>
        </w:trPr>
        <w:tc>
          <w:tcPr>
            <w:tcW w:w="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252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Поступления от продажи муниципального имущества</w:t>
            </w:r>
          </w:p>
        </w:tc>
        <w:tc>
          <w:tcPr>
            <w:tcW w:w="851"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85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113</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2914</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1018</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1176</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2000</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863"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r>
      <w:tr w:rsidR="00194041" w:rsidRPr="00194041" w:rsidTr="00194041">
        <w:trPr>
          <w:trHeight w:val="330"/>
        </w:trPr>
        <w:tc>
          <w:tcPr>
            <w:tcW w:w="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252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Арендная плата за земли с/х и не с/х назначения</w:t>
            </w:r>
          </w:p>
        </w:tc>
        <w:tc>
          <w:tcPr>
            <w:tcW w:w="851"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85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15184</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24335</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17822</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19250</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25268</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20268</w:t>
            </w:r>
          </w:p>
        </w:tc>
        <w:tc>
          <w:tcPr>
            <w:tcW w:w="863"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20268</w:t>
            </w:r>
          </w:p>
        </w:tc>
      </w:tr>
      <w:tr w:rsidR="00194041" w:rsidRPr="00194041" w:rsidTr="00194041">
        <w:trPr>
          <w:trHeight w:val="300"/>
        </w:trPr>
        <w:tc>
          <w:tcPr>
            <w:tcW w:w="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252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Поступления от продажи земельных </w:t>
            </w:r>
            <w:r w:rsidRPr="00194041">
              <w:rPr>
                <w:rFonts w:ascii="Times New Roman" w:eastAsia="Times New Roman" w:hAnsi="Times New Roman" w:cs="Times New Roman"/>
                <w:sz w:val="24"/>
                <w:szCs w:val="24"/>
                <w:lang w:eastAsia="ru-RU"/>
              </w:rPr>
              <w:lastRenderedPageBreak/>
              <w:t>участков</w:t>
            </w:r>
          </w:p>
        </w:tc>
        <w:tc>
          <w:tcPr>
            <w:tcW w:w="851"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тыс.руб.</w:t>
            </w:r>
          </w:p>
        </w:tc>
        <w:tc>
          <w:tcPr>
            <w:tcW w:w="85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6690</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6025</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7064</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4116</w:t>
            </w:r>
          </w:p>
        </w:tc>
        <w:tc>
          <w:tcPr>
            <w:tcW w:w="85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10000</w:t>
            </w:r>
          </w:p>
        </w:tc>
        <w:tc>
          <w:tcPr>
            <w:tcW w:w="85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863"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right"/>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Таблица 7.</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850"/>
        <w:gridCol w:w="851"/>
        <w:gridCol w:w="850"/>
        <w:gridCol w:w="851"/>
        <w:gridCol w:w="850"/>
        <w:gridCol w:w="709"/>
        <w:gridCol w:w="992"/>
      </w:tblGrid>
      <w:tr w:rsidR="00194041" w:rsidRPr="00194041" w:rsidTr="00194041">
        <w:trPr>
          <w:trHeight w:val="520"/>
          <w:jc w:val="right"/>
        </w:trPr>
        <w:tc>
          <w:tcPr>
            <w:tcW w:w="368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w:t>
            </w:r>
          </w:p>
        </w:tc>
        <w:tc>
          <w:tcPr>
            <w:tcW w:w="70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w:t>
            </w:r>
          </w:p>
        </w:tc>
        <w:tc>
          <w:tcPr>
            <w:tcW w:w="99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w:t>
            </w:r>
          </w:p>
        </w:tc>
      </w:tr>
      <w:tr w:rsidR="00194041" w:rsidRPr="00194041" w:rsidTr="00194041">
        <w:trPr>
          <w:trHeight w:val="378"/>
          <w:jc w:val="right"/>
        </w:trPr>
        <w:tc>
          <w:tcPr>
            <w:tcW w:w="368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объекты недвижимого имущества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right"/>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Таблица 8.</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1"/>
        <w:gridCol w:w="855"/>
        <w:gridCol w:w="990"/>
        <w:gridCol w:w="990"/>
        <w:gridCol w:w="990"/>
        <w:gridCol w:w="990"/>
        <w:gridCol w:w="885"/>
        <w:gridCol w:w="990"/>
        <w:gridCol w:w="1050"/>
        <w:gridCol w:w="236"/>
        <w:gridCol w:w="236"/>
      </w:tblGrid>
      <w:tr w:rsidR="00194041" w:rsidRPr="00194041" w:rsidTr="00194041">
        <w:trPr>
          <w:trHeight w:val="520"/>
          <w:jc w:val="center"/>
        </w:trPr>
        <w:tc>
          <w:tcPr>
            <w:tcW w:w="3686" w:type="dxa"/>
            <w:gridSpan w:val="2"/>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w:t>
            </w:r>
          </w:p>
        </w:tc>
        <w:tc>
          <w:tcPr>
            <w:tcW w:w="70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w:t>
            </w:r>
          </w:p>
        </w:tc>
        <w:tc>
          <w:tcPr>
            <w:tcW w:w="1088" w:type="dxa"/>
            <w:gridSpan w:val="2"/>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8"/>
          <w:jc w:val="center"/>
        </w:trPr>
        <w:tc>
          <w:tcPr>
            <w:tcW w:w="3686" w:type="dxa"/>
            <w:gridSpan w:val="2"/>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Регистрация права собственности Богучарского муниципального района на земельные участки (%)</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70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850"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1088" w:type="dxa"/>
            <w:gridSpan w:val="2"/>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547" w:type="dxa"/>
            <w:gridSpan w:val="9"/>
            <w:tcBorders>
              <w:top w:val="nil"/>
              <w:left w:val="nil"/>
              <w:bottom w:val="nil"/>
              <w:right w:val="nil"/>
            </w:tcBorders>
            <w:noWrap/>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Паспорт</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547" w:type="dxa"/>
            <w:gridSpan w:val="9"/>
            <w:tcBorders>
              <w:top w:val="nil"/>
              <w:left w:val="nil"/>
              <w:bottom w:val="nil"/>
              <w:right w:val="nil"/>
            </w:tcBorders>
            <w:noWrap/>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подпрограммы 3</w:t>
            </w:r>
          </w:p>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sz w:val="24"/>
                <w:szCs w:val="24"/>
                <w:lang w:eastAsia="ru-RU"/>
              </w:rPr>
              <w:t>«</w:t>
            </w:r>
            <w:r w:rsidRPr="00194041">
              <w:rPr>
                <w:rFonts w:ascii="Times New Roman" w:eastAsia="Times New Roman" w:hAnsi="Times New Roman" w:cs="Times New Roman"/>
                <w:bCs/>
                <w:sz w:val="24"/>
                <w:szCs w:val="24"/>
                <w:lang w:eastAsia="ru-RU"/>
              </w:rPr>
              <w:t>Обеспечение доступным и комфортным жильем</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bCs/>
                <w:sz w:val="24"/>
                <w:szCs w:val="24"/>
                <w:lang w:eastAsia="ru-RU"/>
              </w:rPr>
              <w:t>и коммунальными услугами населения</w:t>
            </w:r>
            <w:r w:rsidRPr="00194041">
              <w:rPr>
                <w:rFonts w:ascii="Times New Roman" w:eastAsia="Times New Roman" w:hAnsi="Times New Roman" w:cs="Times New Roman"/>
                <w:sz w:val="24"/>
                <w:szCs w:val="24"/>
                <w:lang w:eastAsia="ru-RU"/>
              </w:rPr>
              <w:t>»</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547" w:type="dxa"/>
            <w:gridSpan w:val="9"/>
            <w:tcBorders>
              <w:top w:val="nil"/>
              <w:left w:val="nil"/>
              <w:bottom w:val="nil"/>
              <w:right w:val="nil"/>
            </w:tcBorders>
            <w:noWrap/>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муниципальной программы</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547" w:type="dxa"/>
            <w:gridSpan w:val="9"/>
            <w:tcBorders>
              <w:top w:val="nil"/>
              <w:left w:val="nil"/>
              <w:bottom w:val="single" w:sz="4" w:space="0" w:color="auto"/>
              <w:right w:val="nil"/>
            </w:tcBorders>
            <w:noWrap/>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«Экономическое развитие Богучарского муниципального района»</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745"/>
          <w:jc w:val="center"/>
        </w:trPr>
        <w:tc>
          <w:tcPr>
            <w:tcW w:w="2931"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Исполнители подпрограммы </w:t>
            </w:r>
          </w:p>
        </w:tc>
        <w:tc>
          <w:tcPr>
            <w:tcW w:w="6616" w:type="dxa"/>
            <w:gridSpan w:val="8"/>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Отдел по строительству и архитектуре, транспорту, топливно-энергетическому комплексу, ЖКХ, администрации </w:t>
            </w:r>
            <w:proofErr w:type="spellStart"/>
            <w:r w:rsidRPr="00194041">
              <w:rPr>
                <w:rFonts w:ascii="Times New Roman" w:eastAsia="Times New Roman" w:hAnsi="Times New Roman" w:cs="Times New Roman"/>
                <w:sz w:val="24"/>
                <w:szCs w:val="24"/>
                <w:lang w:eastAsia="ru-RU"/>
              </w:rPr>
              <w:t>Богучарскогомуниципального</w:t>
            </w:r>
            <w:proofErr w:type="spellEnd"/>
            <w:r w:rsidRPr="00194041">
              <w:rPr>
                <w:rFonts w:ascii="Times New Roman" w:eastAsia="Times New Roman" w:hAnsi="Times New Roman" w:cs="Times New Roman"/>
                <w:sz w:val="24"/>
                <w:szCs w:val="24"/>
                <w:lang w:eastAsia="ru-RU"/>
              </w:rPr>
              <w:t xml:space="preserve"> района</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 Создание условий для обеспечения доступным и комфортным жильем населения Богучарского муниципального района.</w:t>
            </w:r>
          </w:p>
          <w:p w:rsidR="00194041" w:rsidRPr="00194041" w:rsidRDefault="00194041" w:rsidP="00194041">
            <w:pPr>
              <w:widowControl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 Развитие градостроительной деятельности.</w:t>
            </w:r>
          </w:p>
          <w:p w:rsidR="00194041" w:rsidRPr="00194041" w:rsidRDefault="00194041" w:rsidP="00194041">
            <w:pPr>
              <w:widowControl w:val="0"/>
              <w:tabs>
                <w:tab w:val="left" w:pos="33"/>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3.3 Создание условий для обеспечения качественными услугами ЖКХ населения Богучарского муниципального района Воронежской области.</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2931"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подпрограммы</w:t>
            </w:r>
          </w:p>
        </w:tc>
        <w:tc>
          <w:tcPr>
            <w:tcW w:w="6616" w:type="dxa"/>
            <w:gridSpan w:val="8"/>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65"/>
          <w:jc w:val="center"/>
        </w:trPr>
        <w:tc>
          <w:tcPr>
            <w:tcW w:w="9547"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13539" w:type="dxa"/>
            <w:gridSpan w:val="8"/>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997"/>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Повышение доступности жилья и качества жилищного обеспечения населения Богучарского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w:t>
            </w:r>
            <w:r w:rsidRPr="00194041">
              <w:rPr>
                <w:rFonts w:ascii="Times New Roman" w:eastAsia="Times New Roman" w:hAnsi="Times New Roman" w:cs="Times New Roman"/>
                <w:sz w:val="24"/>
                <w:szCs w:val="24"/>
                <w:lang w:eastAsia="ru-RU"/>
              </w:rPr>
              <w:lastRenderedPageBreak/>
              <w:t>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Создание безопасных и благоприятных условий проживания граждан на территории Богучарского муниципального района.</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854"/>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Основные целевые показатели и индикаторы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Общая площадь жилых помещений во введенных в отчетном году жилых домах, кв.м.</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Количество граждан, получивших поддержку на улучшение жилищных условий в рамках программы, человек.</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Доля площади территорий муниципальных образований, на которые разработаны проекты планировок от общей площади территорий;</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4. Уровень износа коммунальной инфраструктуры.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Доля сельских поселений, имеющих уточненные границы населенных пунктов.</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13"/>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Сроки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2014-2020 годы</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31"/>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 финансирования подпрограммы составляет 68148,4 тыс. рублей, в том числе по уровням бюджетов и по годам реализации подпрограммы, тыс.руб.:</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931"/>
              <w:gridCol w:w="1254"/>
              <w:gridCol w:w="1016"/>
              <w:gridCol w:w="1029"/>
              <w:gridCol w:w="1029"/>
            </w:tblGrid>
            <w:tr w:rsidR="00194041" w:rsidRPr="00194041">
              <w:trPr>
                <w:trHeight w:val="192"/>
              </w:trPr>
              <w:tc>
                <w:tcPr>
                  <w:tcW w:w="924"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31"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4328"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350"/>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другие источники</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2014</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8570,0</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740,0</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2860,0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1900,0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3070,0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2015</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16010,2</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5775,2</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2819,8</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1949,2</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5466,0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2016</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1710,0</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1710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2017</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13972,9</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1318,2</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9494,1</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3160,6</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2018</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24485,3</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19614,0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1314,3</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2019</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2020</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tc>
                <w:tcPr>
                  <w:tcW w:w="92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Всего:</w:t>
                  </w:r>
                </w:p>
              </w:tc>
              <w:tc>
                <w:tcPr>
                  <w:tcW w:w="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68148,4</w:t>
                  </w:r>
                </w:p>
              </w:tc>
              <w:tc>
                <w:tcPr>
                  <w:tcW w:w="125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11390,4</w:t>
                  </w:r>
                </w:p>
              </w:tc>
              <w:tc>
                <w:tcPr>
                  <w:tcW w:w="101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34787,9</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13434,1</w:t>
                  </w:r>
                </w:p>
              </w:tc>
              <w:tc>
                <w:tcPr>
                  <w:tcW w:w="102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8536,0</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1451"/>
          <w:jc w:val="center"/>
        </w:trPr>
        <w:tc>
          <w:tcPr>
            <w:tcW w:w="293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Удельный вес введенной общей площади жилых домов по отношению к общей площади жилищного фонда в 2020 году показатель составит 4,5 %.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Общая площадь жилых помещений, приходящаяся в среднем на 1 жителя области, 2020 год –25,6 кв.м/чел.</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площади территорий, на которые разработаны проекты планировок от общей площади территорий к 2020 году должна составить 15%.</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Уровень износа коммунальной инфраструктуры к 2020 году должен составить 40%.</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Количество граждан получивших финансовую поддержку на улучшение жилищных условий в рамках программы с 2014-2020гг. – 112 человек</w:t>
            </w:r>
          </w:p>
        </w:tc>
        <w:tc>
          <w:tcPr>
            <w:tcW w:w="195"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jc w:val="center"/>
        </w:trPr>
        <w:tc>
          <w:tcPr>
            <w:tcW w:w="2925"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105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Сферой реализации подпрограммы является строительный и жилищно-коммунальный комплекс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2020 года требуется построить 21600 кв. метров жилья.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 состоянию на 1 января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частной собственности находится около 95 процентов жилищного фонда.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Количество молодых семей, нуждающихся в улучшении жилищных условий и являющихся участниками муниципальной программы, по состоянию на 1 января 2018 года, составляет – 80 семей.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Принятие Федерального закона от 21 июля </w:t>
      </w:r>
      <w:smartTag w:uri="urn:schemas-microsoft-com:office:smarttags" w:element="metricconverter">
        <w:smartTagPr>
          <w:attr w:name="ProductID" w:val="2007 г"/>
        </w:smartTagPr>
        <w:r w:rsidRPr="00194041">
          <w:rPr>
            <w:rFonts w:ascii="Times New Roman" w:hAnsi="Times New Roman" w:cs="Times New Roman"/>
            <w:sz w:val="24"/>
            <w:szCs w:val="24"/>
          </w:rPr>
          <w:t>2007 г</w:t>
        </w:r>
      </w:smartTag>
      <w:r w:rsidRPr="00194041">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Таким образом, анализ современного состояния в жилищной и жилищно-коммунальной сферах показывает, что:</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коммунальный сектор, несмотря на все усилия по реформированию, пока не стал </w:t>
      </w:r>
      <w:r w:rsidRPr="00194041">
        <w:rPr>
          <w:rFonts w:ascii="Times New Roman" w:eastAsia="Times New Roman" w:hAnsi="Times New Roman" w:cs="Times New Roman"/>
          <w:sz w:val="24"/>
          <w:szCs w:val="24"/>
          <w:lang w:eastAsia="ru-RU"/>
        </w:rPr>
        <w:lastRenderedPageBreak/>
        <w:t>инвестиционно-привлекательным сектором экономики для частного бизнеса;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жилищный фонд, переданный в собственность граждан, так и не стал предметом ответственности собственников.</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194041">
        <w:rPr>
          <w:rFonts w:ascii="Times New Roman" w:eastAsia="Times New Roman" w:hAnsi="Times New Roman" w:cs="Times New Roman"/>
          <w:sz w:val="24"/>
          <w:szCs w:val="24"/>
          <w:lang w:eastAsia="ru-RU"/>
        </w:rPr>
        <w:t>энергоэффективностью</w:t>
      </w:r>
      <w:proofErr w:type="spellEnd"/>
      <w:r w:rsidRPr="00194041">
        <w:rPr>
          <w:rFonts w:ascii="Times New Roman" w:eastAsia="Times New Roman" w:hAnsi="Times New Roman" w:cs="Times New Roman"/>
          <w:sz w:val="24"/>
          <w:szCs w:val="24"/>
          <w:lang w:eastAsia="ru-RU"/>
        </w:rPr>
        <w:t xml:space="preserve">. Вопросы жилищно-коммунального обслуживания занимают первые места в перечне проблем граждан.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194041">
        <w:rPr>
          <w:rFonts w:ascii="Times New Roman" w:eastAsia="Times New Roman" w:hAnsi="Times New Roman" w:cs="Times New Roman"/>
          <w:sz w:val="24"/>
          <w:szCs w:val="24"/>
          <w:lang w:eastAsia="ru-RU"/>
        </w:rPr>
        <w:t>энергоэффективной</w:t>
      </w:r>
      <w:proofErr w:type="spellEnd"/>
      <w:r w:rsidRPr="00194041">
        <w:rPr>
          <w:rFonts w:ascii="Times New Roman" w:eastAsia="Times New Roman" w:hAnsi="Times New Roman" w:cs="Times New Roman"/>
          <w:sz w:val="24"/>
          <w:szCs w:val="24"/>
          <w:lang w:eastAsia="ru-RU"/>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3. Создание благоприятных условий </w:t>
      </w:r>
      <w:proofErr w:type="spellStart"/>
      <w:r w:rsidRPr="00194041">
        <w:rPr>
          <w:rFonts w:ascii="Times New Roman" w:eastAsia="Times New Roman" w:hAnsi="Times New Roman" w:cs="Times New Roman"/>
          <w:sz w:val="24"/>
          <w:szCs w:val="24"/>
          <w:lang w:eastAsia="ru-RU"/>
        </w:rPr>
        <w:t>дляпривлечение</w:t>
      </w:r>
      <w:proofErr w:type="spellEnd"/>
      <w:r w:rsidRPr="00194041">
        <w:rPr>
          <w:rFonts w:ascii="Times New Roman" w:eastAsia="Times New Roman" w:hAnsi="Times New Roman" w:cs="Times New Roman"/>
          <w:sz w:val="24"/>
          <w:szCs w:val="24"/>
          <w:lang w:eastAsia="ru-RU"/>
        </w:rPr>
        <w:t xml:space="preserve"> инвестиций в сферу жилищного строительства.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Снижение затрат и рисков строительства жилья экономического класса планируется обеспечивать за счет:</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организационного содействия в выявлении и координации спроса указанных </w:t>
      </w:r>
      <w:r w:rsidRPr="00194041">
        <w:rPr>
          <w:rFonts w:ascii="Times New Roman" w:eastAsia="Times New Roman" w:hAnsi="Times New Roman" w:cs="Times New Roman"/>
          <w:sz w:val="24"/>
          <w:szCs w:val="24"/>
          <w:lang w:eastAsia="ru-RU"/>
        </w:rPr>
        <w:lastRenderedPageBreak/>
        <w:t>категорий граждан на приобретение жилья экономического класса;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содействия в обеспечении земельных участков социальной и коммунальной инфраструктурой;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обеспечения доступа к кредитным ресурсам для строительства и приобретения жилья;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194041">
        <w:rPr>
          <w:rFonts w:ascii="Times New Roman" w:eastAsia="Times New Roman" w:hAnsi="Times New Roman" w:cs="Times New Roman"/>
          <w:sz w:val="24"/>
          <w:szCs w:val="24"/>
          <w:lang w:eastAsia="ru-RU"/>
        </w:rPr>
        <w:t>экономкласса</w:t>
      </w:r>
      <w:proofErr w:type="spellEnd"/>
      <w:r w:rsidRPr="00194041">
        <w:rPr>
          <w:rFonts w:ascii="Times New Roman" w:eastAsia="Times New Roman" w:hAnsi="Times New Roman" w:cs="Times New Roman"/>
          <w:sz w:val="24"/>
          <w:szCs w:val="24"/>
          <w:lang w:eastAsia="ru-RU"/>
        </w:rPr>
        <w:t xml:space="preserve">, в частности малоэтажного, отвечающего требованиям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и </w:t>
      </w:r>
      <w:proofErr w:type="spellStart"/>
      <w:r w:rsidRPr="00194041">
        <w:rPr>
          <w:rFonts w:ascii="Times New Roman" w:eastAsia="Times New Roman" w:hAnsi="Times New Roman" w:cs="Times New Roman"/>
          <w:sz w:val="24"/>
          <w:szCs w:val="24"/>
          <w:lang w:eastAsia="ru-RU"/>
        </w:rPr>
        <w:t>экологичности</w:t>
      </w:r>
      <w:proofErr w:type="spellEnd"/>
      <w:r w:rsidRPr="00194041">
        <w:rPr>
          <w:rFonts w:ascii="Times New Roman" w:eastAsia="Times New Roman" w:hAnsi="Times New Roman" w:cs="Times New Roman"/>
          <w:sz w:val="24"/>
          <w:szCs w:val="24"/>
          <w:lang w:eastAsia="ru-RU"/>
        </w:rPr>
        <w:t>, а также ценовой доступности.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Необходимо продолжать поддержку молодых семей-участников муниципальной программы, с участием средств областного бюджета, путем </w:t>
      </w:r>
      <w:proofErr w:type="spellStart"/>
      <w:r w:rsidRPr="00194041">
        <w:rPr>
          <w:rFonts w:ascii="Times New Roman" w:eastAsia="Times New Roman" w:hAnsi="Times New Roman" w:cs="Times New Roman"/>
          <w:sz w:val="24"/>
          <w:szCs w:val="24"/>
          <w:lang w:eastAsia="ru-RU"/>
        </w:rPr>
        <w:t>софинансирования</w:t>
      </w:r>
      <w:proofErr w:type="spellEnd"/>
      <w:r w:rsidRPr="00194041">
        <w:rPr>
          <w:rFonts w:ascii="Times New Roman" w:eastAsia="Times New Roman" w:hAnsi="Times New Roman" w:cs="Times New Roman"/>
          <w:sz w:val="24"/>
          <w:szCs w:val="24"/>
          <w:lang w:eastAsia="ru-RU"/>
        </w:rPr>
        <w:t xml:space="preserve"> муниципальных программ по предоставлению социальных выплат на приобретение или строительство жилья </w:t>
      </w:r>
      <w:proofErr w:type="spellStart"/>
      <w:r w:rsidRPr="00194041">
        <w:rPr>
          <w:rFonts w:ascii="Times New Roman" w:eastAsia="Times New Roman" w:hAnsi="Times New Roman" w:cs="Times New Roman"/>
          <w:sz w:val="24"/>
          <w:szCs w:val="24"/>
          <w:lang w:eastAsia="ru-RU"/>
        </w:rPr>
        <w:t>экономкласса</w:t>
      </w:r>
      <w:proofErr w:type="spellEnd"/>
      <w:r w:rsidRPr="00194041">
        <w:rPr>
          <w:rFonts w:ascii="Times New Roman" w:eastAsia="Times New Roman" w:hAnsi="Times New Roman" w:cs="Times New Roman"/>
          <w:sz w:val="24"/>
          <w:szCs w:val="24"/>
          <w:lang w:eastAsia="ru-RU"/>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Приоритетами в работе органов местного самоуправления в градостроительстве являются: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устойчивого развития территории Богучарского муниципального района, развитие сельских поселений.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безопасности жизнедеятельности, экологического и санитарного благополучия;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повышения инвестиционной привлекательности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мониторинг, актуализация и комплексный анализ градостроительной документации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стимулирование жилищного и коммунального строительства, деловой активности и производства, торговли, туризма и отдыха;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Целью подпрограммы является: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безопасности и комфортности проживания граждан;</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качества и снижение издержек коммунальных услуг;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создание условий для внедрения новых форм в сфере управления и обслуживания </w:t>
      </w:r>
      <w:r w:rsidRPr="00194041">
        <w:rPr>
          <w:rFonts w:ascii="Times New Roman" w:eastAsia="Times New Roman" w:hAnsi="Times New Roman" w:cs="Times New Roman"/>
          <w:sz w:val="24"/>
          <w:szCs w:val="24"/>
          <w:lang w:eastAsia="ru-RU"/>
        </w:rPr>
        <w:lastRenderedPageBreak/>
        <w:t>жилищного фонда;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привлечение инвестиций на основе механизмов государственно-частного партнерства;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Важнейшим вопросом модернизации жилищного фонда является капитальный ремонт домов.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Осуществление поставленной цели требует решения следующих задач:</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доступности жилья и качества жилищного обеспечения населения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Формирование эффективной системы пространственного развития и административно-территориального устройства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безопасных и благоприятных условий проживания граждан на территории Богучарского муниципального района.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Решение задач подпрограммы будет характеризоваться достижением следующих целевых значений показателей (индикаторов) (таблица 8).</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adjustRightInd w:val="0"/>
        <w:spacing w:after="0" w:line="240" w:lineRule="auto"/>
        <w:jc w:val="right"/>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Таблица 8.</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4394"/>
      </w:tblGrid>
      <w:tr w:rsidR="00194041" w:rsidRPr="00194041" w:rsidTr="00194041">
        <w:trPr>
          <w:trHeight w:val="400"/>
          <w:jc w:val="right"/>
        </w:trPr>
        <w:tc>
          <w:tcPr>
            <w:tcW w:w="535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439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Показатели (индикаторы)</w:t>
            </w:r>
            <w:r w:rsidRPr="00194041">
              <w:rPr>
                <w:rFonts w:ascii="Times New Roman" w:eastAsia="Times New Roman" w:hAnsi="Times New Roman" w:cs="Times New Roman"/>
                <w:sz w:val="24"/>
                <w:szCs w:val="24"/>
                <w:lang w:eastAsia="ru-RU"/>
              </w:rPr>
              <w:br/>
              <w:t>подпрограммы</w:t>
            </w:r>
          </w:p>
        </w:tc>
      </w:tr>
      <w:tr w:rsidR="00194041" w:rsidRPr="00194041" w:rsidTr="00194041">
        <w:trPr>
          <w:trHeight w:val="274"/>
          <w:jc w:val="right"/>
        </w:trPr>
        <w:tc>
          <w:tcPr>
            <w:tcW w:w="535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Повышение доступности жилья и качества жилищного обеспечения населения муниципального района</w:t>
            </w:r>
          </w:p>
        </w:tc>
        <w:tc>
          <w:tcPr>
            <w:tcW w:w="439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209"/>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1.Общая площадь жилых помещений во введенных в отчетном году жилых домах, кв.м.</w:t>
            </w:r>
          </w:p>
          <w:p w:rsidR="00194041" w:rsidRPr="00194041" w:rsidRDefault="00194041" w:rsidP="00194041">
            <w:pPr>
              <w:widowControl w:val="0"/>
              <w:tabs>
                <w:tab w:val="left" w:pos="209"/>
              </w:tabs>
              <w:spacing w:after="0" w:line="240" w:lineRule="auto"/>
              <w:jc w:val="both"/>
              <w:rPr>
                <w:rFonts w:ascii="Times New Roman" w:eastAsia="Times New Roman" w:hAnsi="Times New Roman" w:cs="Times New Roman"/>
                <w:sz w:val="24"/>
                <w:szCs w:val="24"/>
                <w:highlight w:val="red"/>
                <w:lang w:eastAsia="ru-RU"/>
              </w:rPr>
            </w:pPr>
            <w:r w:rsidRPr="00194041">
              <w:rPr>
                <w:rFonts w:ascii="Times New Roman" w:eastAsia="Times New Roman" w:hAnsi="Times New Roman" w:cs="Times New Roman"/>
                <w:sz w:val="24"/>
                <w:szCs w:val="24"/>
                <w:lang w:eastAsia="ru-RU"/>
              </w:rPr>
              <w:t>2. Количество граждан получивших финансовую поддержку на улучшение жилищных условий в рамках программы, человек.</w:t>
            </w:r>
          </w:p>
        </w:tc>
      </w:tr>
      <w:tr w:rsidR="00194041" w:rsidRPr="00194041" w:rsidTr="00194041">
        <w:trPr>
          <w:trHeight w:val="1423"/>
          <w:jc w:val="right"/>
        </w:trPr>
        <w:tc>
          <w:tcPr>
            <w:tcW w:w="535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2. 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w:t>
            </w:r>
            <w:r w:rsidRPr="00194041">
              <w:rPr>
                <w:rFonts w:ascii="Times New Roman" w:eastAsia="Times New Roman" w:hAnsi="Times New Roman" w:cs="Times New Roman"/>
                <w:sz w:val="24"/>
                <w:szCs w:val="24"/>
                <w:lang w:eastAsia="ru-RU"/>
              </w:rPr>
              <w:lastRenderedPageBreak/>
              <w:t>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c>
          <w:tcPr>
            <w:tcW w:w="439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3. Доля поселений, имеющих уточненные границы населенных пунктов.</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5.Доля площади территорий, на которые разработаны проекты планировок от общей площади территорий.</w:t>
            </w:r>
          </w:p>
        </w:tc>
      </w:tr>
      <w:tr w:rsidR="00194041" w:rsidRPr="00194041" w:rsidTr="00194041">
        <w:trPr>
          <w:trHeight w:val="800"/>
          <w:jc w:val="right"/>
        </w:trPr>
        <w:tc>
          <w:tcPr>
            <w:tcW w:w="535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3. Создание безопасных и благоприятных условий проживания граждан на территории Богучарского муниципального района.</w:t>
            </w:r>
          </w:p>
        </w:tc>
        <w:tc>
          <w:tcPr>
            <w:tcW w:w="4394" w:type="dxa"/>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4. Уровень износа коммунальной инфраструктуры.</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94041" w:rsidRPr="00194041" w:rsidRDefault="00194041" w:rsidP="001940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2.3. Описание основных ожидаемых конечных результатов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формирование и развитие рынка доступного жилья </w:t>
      </w:r>
      <w:proofErr w:type="spellStart"/>
      <w:r w:rsidRPr="00194041">
        <w:rPr>
          <w:rFonts w:ascii="Times New Roman" w:eastAsia="Times New Roman" w:hAnsi="Times New Roman" w:cs="Times New Roman"/>
          <w:sz w:val="24"/>
          <w:szCs w:val="24"/>
          <w:lang w:eastAsia="ru-RU"/>
        </w:rPr>
        <w:t>экономкласса</w:t>
      </w:r>
      <w:proofErr w:type="spellEnd"/>
      <w:r w:rsidRPr="00194041">
        <w:rPr>
          <w:rFonts w:ascii="Times New Roman" w:eastAsia="Times New Roman" w:hAnsi="Times New Roman" w:cs="Times New Roman"/>
          <w:sz w:val="24"/>
          <w:szCs w:val="24"/>
          <w:lang w:eastAsia="ru-RU"/>
        </w:rPr>
        <w:t xml:space="preserve"> для предоставления гражданам, нуждающимся в жилых помещениях и имеющих невысокий уровень доходов;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обеспечение земельных участков, предназначенных для предоставления семьям, имеющим трех и более детей, инженерной инфраструктурой;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обеспечение жильем с помощью предоставления государственной поддержки в виде социальной выплаты 112 человек -участников Программы «молодая семья»;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строительство и реконструкция с переводом на газообразное топливо 3-х котельных, находящихся в муниципальной собственности;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качества услуг по теплоснабжению;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доведение качества услуг по водоснабжению и водоотведению до установленных санитарных норм;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пополнение парка специализированной техники.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2.4. Сроки и этапы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Общий срок реализации подпрограммы рассчитан на период с 2014 по 2020 годы (в один этап).</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3. Характеристика основных мероприятий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Мероприятие 3.1.1. Обеспечение жильем молодых семей.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w:t>
      </w:r>
      <w:r w:rsidRPr="00194041">
        <w:rPr>
          <w:rFonts w:ascii="Times New Roman" w:eastAsia="Times New Roman" w:hAnsi="Times New Roman" w:cs="Times New Roman"/>
          <w:sz w:val="24"/>
          <w:szCs w:val="24"/>
          <w:lang w:eastAsia="ru-RU"/>
        </w:rPr>
        <w:lastRenderedPageBreak/>
        <w:t>социальных выплат.</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Задачами мероприятия являются:</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местного бюджетов будет обеспечена за счет:</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целевого использования бюджетных средств, в том числе средств федерального бюджета;</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государственного регулирования порядка расчета размера и предоставления социальных выплат;</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адресного предоставления социальных выплат;</w:t>
      </w:r>
    </w:p>
    <w:p w:rsidR="00194041" w:rsidRPr="00194041" w:rsidRDefault="00194041" w:rsidP="00194041">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рамках основного мероприятия 3.2 «Развитие градостроительной деятельности» предполагается реализация следующих двух мероприятий:</w:t>
      </w:r>
    </w:p>
    <w:p w:rsidR="00194041" w:rsidRPr="00194041" w:rsidRDefault="00194041" w:rsidP="00194041">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Мероприятие 3.2.1. Градостроительное проектирование.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3.2.2. Регулирование вопросов административно-территориального устройства.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Мероприятие 3.3.2. Приобретение коммунальной специализированной техники.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Мероприятие 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Раздел 4. Основные меры муниципального и правового регулирования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Социальная выплата предоставляется в размере не менее:</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 процентов расчетной (средней) стоимости жилья, определяемой в соответствии с Правилами, - для молодых семей, не имеющих детей;</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w:t>
      </w:r>
      <w:r w:rsidRPr="00194041">
        <w:rPr>
          <w:rFonts w:ascii="Times New Roman" w:eastAsia="Times New Roman" w:hAnsi="Times New Roman" w:cs="Times New Roman"/>
          <w:sz w:val="24"/>
          <w:szCs w:val="24"/>
          <w:lang w:eastAsia="ru-RU"/>
        </w:rPr>
        <w:lastRenderedPageBreak/>
        <w:t>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194041" w:rsidRPr="00194041" w:rsidRDefault="00194041" w:rsidP="00194041">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Порядок предоставления молодым семьям социальных выплат, а также использования таких выплат установлен Правилами.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Молодой семье – участнице программы при рождении (усыновлении) ребенка в период действия свидетельства о праве на получение социальной выплаты,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СтЖ</w:t>
      </w:r>
      <w:proofErr w:type="spellEnd"/>
      <w:r w:rsidRPr="00194041">
        <w:rPr>
          <w:rFonts w:ascii="Times New Roman" w:eastAsia="Times New Roman" w:hAnsi="Times New Roman" w:cs="Times New Roman"/>
          <w:sz w:val="24"/>
          <w:szCs w:val="24"/>
          <w:lang w:eastAsia="ru-RU"/>
        </w:rPr>
        <w:t xml:space="preserve"> = Н </w:t>
      </w:r>
      <w:proofErr w:type="spellStart"/>
      <w:r w:rsidRPr="00194041">
        <w:rPr>
          <w:rFonts w:ascii="Times New Roman" w:eastAsia="Times New Roman" w:hAnsi="Times New Roman" w:cs="Times New Roman"/>
          <w:sz w:val="24"/>
          <w:szCs w:val="24"/>
          <w:lang w:eastAsia="ru-RU"/>
        </w:rPr>
        <w:t>х</w:t>
      </w:r>
      <w:proofErr w:type="spellEnd"/>
      <w:r w:rsidRPr="00194041">
        <w:rPr>
          <w:rFonts w:ascii="Times New Roman" w:eastAsia="Times New Roman" w:hAnsi="Times New Roman" w:cs="Times New Roman"/>
          <w:sz w:val="24"/>
          <w:szCs w:val="24"/>
          <w:lang w:eastAsia="ru-RU"/>
        </w:rPr>
        <w:t xml:space="preserve"> РЖ,</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где: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lastRenderedPageBreak/>
        <w:t>СтЖ</w:t>
      </w:r>
      <w:proofErr w:type="spellEnd"/>
      <w:r w:rsidRPr="00194041">
        <w:rPr>
          <w:rFonts w:ascii="Times New Roman" w:eastAsia="Times New Roman" w:hAnsi="Times New Roman" w:cs="Times New Roman"/>
          <w:sz w:val="24"/>
          <w:szCs w:val="24"/>
          <w:lang w:eastAsia="ru-RU"/>
        </w:rPr>
        <w:t xml:space="preserve"> – расчетная стоимость жилья, используемая при расчете размера социальной выплаты;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Н – норматив стоимости </w:t>
      </w:r>
      <w:smartTag w:uri="urn:schemas-microsoft-com:office:smarttags" w:element="metricconverter">
        <w:smartTagPr>
          <w:attr w:name="ProductID" w:val="1 кв. м"/>
        </w:smartTagPr>
        <w:r w:rsidRPr="00194041">
          <w:rPr>
            <w:rFonts w:ascii="Times New Roman" w:eastAsia="Times New Roman" w:hAnsi="Times New Roman" w:cs="Times New Roman"/>
            <w:sz w:val="24"/>
            <w:szCs w:val="24"/>
            <w:lang w:eastAsia="ru-RU"/>
          </w:rPr>
          <w:t>1 кв. м</w:t>
        </w:r>
      </w:smartTag>
      <w:r w:rsidRPr="00194041">
        <w:rPr>
          <w:rFonts w:ascii="Times New Roman" w:eastAsia="Times New Roman" w:hAnsi="Times New Roman" w:cs="Times New Roman"/>
          <w:sz w:val="24"/>
          <w:szCs w:val="24"/>
          <w:lang w:eastAsia="ru-RU"/>
        </w:rPr>
        <w:t xml:space="preserve"> общей площади жилья по </w:t>
      </w:r>
      <w:proofErr w:type="spellStart"/>
      <w:r w:rsidRPr="00194041">
        <w:rPr>
          <w:rFonts w:ascii="Times New Roman" w:eastAsia="Times New Roman" w:hAnsi="Times New Roman" w:cs="Times New Roman"/>
          <w:sz w:val="24"/>
          <w:szCs w:val="24"/>
          <w:lang w:eastAsia="ru-RU"/>
        </w:rPr>
        <w:t>Богучарскому</w:t>
      </w:r>
      <w:proofErr w:type="spellEnd"/>
      <w:r w:rsidRPr="00194041">
        <w:rPr>
          <w:rFonts w:ascii="Times New Roman" w:eastAsia="Times New Roman" w:hAnsi="Times New Roman" w:cs="Times New Roman"/>
          <w:sz w:val="24"/>
          <w:szCs w:val="24"/>
          <w:lang w:eastAsia="ru-RU"/>
        </w:rPr>
        <w:t xml:space="preserve"> муниципальному району, установленный Советом народных депутатов Богучарского 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РЖ – размер общей площади жилого помещения, определенный для расчета размера социальной выплаты исходя из численного состава семьи.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 копии документов, удостоверяющих личность каждого из членов семьи;</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 копию свидетельства о браке (на не полную семью не распространяется);</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 копию свидетельства о рождении ребенка или документы, подтверждающие усыновление ребенка;</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 xml:space="preserve">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w:t>
      </w:r>
      <w:proofErr w:type="spellStart"/>
      <w:r w:rsidRPr="00194041">
        <w:rPr>
          <w:rFonts w:ascii="Times New Roman" w:eastAsia="Arial Unicode MS" w:hAnsi="Times New Roman" w:cs="Times New Roman"/>
          <w:sz w:val="24"/>
          <w:szCs w:val="24"/>
          <w:lang w:eastAsia="ru-RU"/>
        </w:rPr>
        <w:t>правоудостоверяющих</w:t>
      </w:r>
      <w:proofErr w:type="spellEnd"/>
      <w:r w:rsidRPr="00194041">
        <w:rPr>
          <w:rFonts w:ascii="Times New Roman" w:eastAsia="Arial Unicode MS" w:hAnsi="Times New Roman" w:cs="Times New Roman"/>
          <w:sz w:val="24"/>
          <w:szCs w:val="24"/>
          <w:lang w:eastAsia="ru-RU"/>
        </w:rPr>
        <w:t xml:space="preserve">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 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 Основаниями для отказа в выдаче свидетельства о праве на получение дополнительной социальной выплаты являются: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несоответствие молодой семьи требованиям, указанным в пункте 1 настоящих Правил;</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непредставление или неполное представление документов, указанных в пункте 6 настоящих Правил;</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w:t>
      </w:r>
      <w:r w:rsidRPr="00194041">
        <w:rPr>
          <w:rFonts w:ascii="Times New Roman" w:eastAsia="Times New Roman" w:hAnsi="Times New Roman" w:cs="Times New Roman"/>
          <w:sz w:val="24"/>
          <w:szCs w:val="24"/>
          <w:lang w:eastAsia="ru-RU"/>
        </w:rPr>
        <w:lastRenderedPageBreak/>
        <w:t>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Бланк свидетельства на право получения дополнительной социальной выплаты печатается на обычной бумаге формата А4.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194041" w:rsidRPr="00194041" w:rsidRDefault="00194041" w:rsidP="00194041">
      <w:pPr>
        <w:widowControl w:val="0"/>
        <w:tabs>
          <w:tab w:val="left" w:pos="3296"/>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194041" w:rsidRPr="00194041" w:rsidRDefault="00194041" w:rsidP="00194041">
      <w:pPr>
        <w:widowControl w:val="0"/>
        <w:spacing w:after="0" w:line="240" w:lineRule="auto"/>
        <w:ind w:firstLine="709"/>
        <w:jc w:val="both"/>
        <w:rPr>
          <w:rFonts w:ascii="Times New Roman" w:eastAsia="Arial Unicode MS" w:hAnsi="Times New Roman" w:cs="Times New Roman"/>
          <w:sz w:val="24"/>
          <w:szCs w:val="24"/>
          <w:lang w:eastAsia="ru-RU"/>
        </w:rPr>
      </w:pPr>
      <w:r w:rsidRPr="00194041">
        <w:rPr>
          <w:rFonts w:ascii="Times New Roman" w:eastAsia="Arial Unicode MS" w:hAnsi="Times New Roman" w:cs="Times New Roman"/>
          <w:sz w:val="24"/>
          <w:szCs w:val="24"/>
          <w:lang w:eastAsia="ru-RU"/>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нескольких детей социальная выплата может быть предоставлена только тем семьям, в составе которых имеются дети-близнецы.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194041" w:rsidRPr="00194041" w:rsidRDefault="00194041" w:rsidP="00194041">
      <w:pPr>
        <w:widowControl w:val="0"/>
        <w:spacing w:after="0" w:line="240" w:lineRule="auto"/>
        <w:ind w:firstLine="709"/>
        <w:contextualSpacing/>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6. Финансовоеобеспечение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Общий объем финансирования подпрограммы в 2014-2020 годах за счет всех источников финансирования составит 68148,4 тыс. руб., в том числе за счет средств местного бюджета – 13434,1 тыс.рублей.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7.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 рискам реализации подпрограммы относятся: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ухудшение условий кредитования граждан кредитными организациями, повышение процентных ставок;</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уровня доходов граждан;</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отсутствие в муниципальных бюджетах средств на соблюдение условий </w:t>
      </w:r>
      <w:proofErr w:type="spellStart"/>
      <w:r w:rsidRPr="00194041">
        <w:rPr>
          <w:rFonts w:ascii="Times New Roman" w:eastAsia="Times New Roman" w:hAnsi="Times New Roman" w:cs="Times New Roman"/>
          <w:sz w:val="24"/>
          <w:szCs w:val="24"/>
          <w:lang w:eastAsia="ru-RU"/>
        </w:rPr>
        <w:t>софинансирования</w:t>
      </w:r>
      <w:proofErr w:type="spellEnd"/>
      <w:r w:rsidRPr="00194041">
        <w:rPr>
          <w:rFonts w:ascii="Times New Roman" w:eastAsia="Times New Roman" w:hAnsi="Times New Roman" w:cs="Times New Roman"/>
          <w:sz w:val="24"/>
          <w:szCs w:val="24"/>
          <w:lang w:eastAsia="ru-RU"/>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уровня финансирования из областного бюджета мероприятий Муниципальной 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В сфере улучшения состояния жилищного фонда: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макроэкономические факторы, в том числе рост цен на энергоресурсы и другие материально-технические средства, потребляемые в отрасли;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отсутствие в муниципальных бюджетах средств на </w:t>
      </w:r>
      <w:proofErr w:type="spellStart"/>
      <w:r w:rsidRPr="00194041">
        <w:rPr>
          <w:rFonts w:ascii="Times New Roman" w:eastAsia="Times New Roman" w:hAnsi="Times New Roman" w:cs="Times New Roman"/>
          <w:sz w:val="24"/>
          <w:szCs w:val="24"/>
          <w:lang w:eastAsia="ru-RU"/>
        </w:rPr>
        <w:t>софинансирование</w:t>
      </w:r>
      <w:proofErr w:type="spellEnd"/>
      <w:r w:rsidRPr="00194041">
        <w:rPr>
          <w:rFonts w:ascii="Times New Roman" w:eastAsia="Times New Roman" w:hAnsi="Times New Roman" w:cs="Times New Roman"/>
          <w:sz w:val="24"/>
          <w:szCs w:val="24"/>
          <w:lang w:eastAsia="ru-RU"/>
        </w:rPr>
        <w:t xml:space="preserve"> мероприятий в сфере ЖКХ;</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низкая инвестиционная привлекательность отрасли ЖКХ;</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8. Оценка эффективности реализации 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целевого использования бюджетных средств, в том числе средств областного бюджета;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адресного предоставления социальных выплат.</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результате реализации подпрограммы будут достигнуты следующие показатели (индикаторы).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Количественные индикаторы: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Удельный вес введенной общей площади жилых домов по отношению к общей площади жилищного фонда в 2020 году показатель составит 4,5 %.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Общая площадь жилых помещений, приходящаяся в среднем на 1 жителя области, 2020 год –25,6 кв.м/чел.</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Обеспечение жильем с помощью предоставления государственной поддержки в виде социальной выплаты 112 чел.;</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Строительство и реконструкция с переводом на газообразное топливо 3-х котельных, находящихся в муниципальной собственности;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площади территорий, на которые разработаны проекты планировок от общей площади территорий к 2020 году должна составить 15%.</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Уровень износа коммунальной инфраструктуры к 2020 году должен составить 70%.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Качественные индикаторы: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формирование и развитие рынка доступного жилья </w:t>
      </w:r>
      <w:proofErr w:type="spellStart"/>
      <w:r w:rsidRPr="00194041">
        <w:rPr>
          <w:rFonts w:ascii="Times New Roman" w:eastAsia="Times New Roman" w:hAnsi="Times New Roman" w:cs="Times New Roman"/>
          <w:sz w:val="24"/>
          <w:szCs w:val="24"/>
          <w:lang w:eastAsia="ru-RU"/>
        </w:rPr>
        <w:t>экономкласса</w:t>
      </w:r>
      <w:proofErr w:type="spellEnd"/>
      <w:r w:rsidRPr="00194041">
        <w:rPr>
          <w:rFonts w:ascii="Times New Roman" w:eastAsia="Times New Roman" w:hAnsi="Times New Roman" w:cs="Times New Roman"/>
          <w:sz w:val="24"/>
          <w:szCs w:val="24"/>
          <w:lang w:eastAsia="ru-RU"/>
        </w:rPr>
        <w:t xml:space="preserve"> для предоставления гражданам, нуждающимся в жилых помещениях и имеющих невысокий уровень доходов;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обеспечение земельных участков, предназначенных для предоставления семьям, имеющим трех и более детей, инженерной инфраструктурой;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качества услуг по теплоснабжению;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доведение качества услуг по водоснабжению и водоотведению до установленных санитарных норм;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9781" w:type="dxa"/>
        <w:jc w:val="right"/>
        <w:tblLook w:val="04A0"/>
      </w:tblPr>
      <w:tblGrid>
        <w:gridCol w:w="2475"/>
        <w:gridCol w:w="6823"/>
        <w:gridCol w:w="282"/>
        <w:gridCol w:w="274"/>
      </w:tblGrid>
      <w:tr w:rsidR="00194041" w:rsidRPr="00194041" w:rsidTr="00194041">
        <w:trPr>
          <w:trHeight w:val="199"/>
          <w:jc w:val="right"/>
        </w:trPr>
        <w:tc>
          <w:tcPr>
            <w:tcW w:w="9269" w:type="dxa"/>
            <w:gridSpan w:val="2"/>
            <w:noWrap/>
            <w:vAlign w:val="center"/>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Паспорт</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202"/>
          <w:jc w:val="right"/>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подпрограммы 4 «Энергосбережение»</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right"/>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муниципальной программы</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right"/>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«Экономическое развитие Богучарского муниципального района»</w:t>
            </w:r>
          </w:p>
        </w:tc>
        <w:tc>
          <w:tcPr>
            <w:tcW w:w="510" w:type="dxa"/>
            <w:tcBorders>
              <w:top w:val="nil"/>
              <w:left w:val="nil"/>
              <w:bottom w:val="single" w:sz="8" w:space="0" w:color="auto"/>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872"/>
          <w:jc w:val="right"/>
        </w:trPr>
        <w:tc>
          <w:tcPr>
            <w:tcW w:w="2552"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right"/>
        </w:trPr>
        <w:tc>
          <w:tcPr>
            <w:tcW w:w="2552"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194041" w:rsidRPr="00194041" w:rsidRDefault="00194041" w:rsidP="00194041">
            <w:pPr>
              <w:widowControl w:val="0"/>
              <w:spacing w:after="0" w:line="240" w:lineRule="auto"/>
              <w:jc w:val="both"/>
              <w:rPr>
                <w:rFonts w:ascii="Times New Roman" w:eastAsia="Times New Roman" w:hAnsi="Times New Roman" w:cs="Times New Roman"/>
                <w:iCs/>
                <w:sz w:val="24"/>
                <w:szCs w:val="24"/>
                <w:lang w:eastAsia="ru-RU"/>
              </w:rPr>
            </w:pPr>
            <w:r w:rsidRPr="00194041">
              <w:rPr>
                <w:rFonts w:ascii="Times New Roman" w:eastAsia="Times New Roman" w:hAnsi="Times New Roman" w:cs="Times New Roman"/>
                <w:sz w:val="24"/>
                <w:szCs w:val="24"/>
                <w:lang w:eastAsia="ru-RU"/>
              </w:rPr>
              <w:t>4.2 Популяризация энергосбережения в муниципальном районе.</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iCs/>
                <w:sz w:val="24"/>
                <w:szCs w:val="24"/>
                <w:lang w:eastAsia="ru-RU"/>
              </w:rPr>
            </w:pPr>
          </w:p>
        </w:tc>
      </w:tr>
      <w:tr w:rsidR="00194041" w:rsidRPr="00194041" w:rsidTr="00194041">
        <w:trPr>
          <w:trHeight w:val="375"/>
          <w:jc w:val="righ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r>
      <w:tr w:rsidR="00194041" w:rsidRPr="00194041" w:rsidTr="00194041">
        <w:trPr>
          <w:trHeight w:val="997"/>
          <w:jc w:val="right"/>
        </w:trPr>
        <w:tc>
          <w:tcPr>
            <w:tcW w:w="2552"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vAlign w:val="center"/>
            <w:hideMark/>
          </w:tcPr>
          <w:p w:rsidR="00194041" w:rsidRPr="00194041" w:rsidRDefault="00194041" w:rsidP="00194041">
            <w:pPr>
              <w:widowControl w:val="0"/>
              <w:numPr>
                <w:ilvl w:val="0"/>
                <w:numId w:val="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Проведение энергосберегающих мероприятий в подведомственных бюджетных учреждениях.</w:t>
            </w:r>
          </w:p>
          <w:p w:rsidR="00194041" w:rsidRPr="00194041" w:rsidRDefault="00194041" w:rsidP="00194041">
            <w:pPr>
              <w:widowControl w:val="0"/>
              <w:numPr>
                <w:ilvl w:val="0"/>
                <w:numId w:val="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Развитие экономических и правовых механизмов, ориентированных на стимулирование энергосберегающей деятельности. </w:t>
            </w:r>
          </w:p>
          <w:p w:rsidR="00194041" w:rsidRPr="00194041" w:rsidRDefault="00194041" w:rsidP="00194041">
            <w:pPr>
              <w:widowControl w:val="0"/>
              <w:numPr>
                <w:ilvl w:val="0"/>
                <w:numId w:val="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Содействие в реализации муниципальных программ и отдельных мероприятий, направленных на энергосбережение и повышение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w:t>
            </w:r>
          </w:p>
          <w:p w:rsidR="00194041" w:rsidRPr="00194041" w:rsidRDefault="00194041" w:rsidP="00194041">
            <w:pPr>
              <w:widowControl w:val="0"/>
              <w:numPr>
                <w:ilvl w:val="0"/>
                <w:numId w:val="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194041" w:rsidRPr="00194041" w:rsidRDefault="00194041" w:rsidP="00194041">
            <w:pPr>
              <w:widowControl w:val="0"/>
              <w:numPr>
                <w:ilvl w:val="0"/>
                <w:numId w:val="4"/>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6. Повышение информированности всех групп потребителей энергетических ресурсов о современных энергосберегающих и </w:t>
            </w:r>
            <w:proofErr w:type="spellStart"/>
            <w:r w:rsidRPr="00194041">
              <w:rPr>
                <w:rFonts w:ascii="Times New Roman" w:eastAsia="Times New Roman" w:hAnsi="Times New Roman" w:cs="Times New Roman"/>
                <w:sz w:val="24"/>
                <w:szCs w:val="24"/>
                <w:lang w:eastAsia="ru-RU"/>
              </w:rPr>
              <w:t>энергоэффективных</w:t>
            </w:r>
            <w:proofErr w:type="spellEnd"/>
            <w:r w:rsidRPr="00194041">
              <w:rPr>
                <w:rFonts w:ascii="Times New Roman" w:eastAsia="Times New Roman" w:hAnsi="Times New Roman" w:cs="Times New Roman"/>
                <w:sz w:val="24"/>
                <w:szCs w:val="24"/>
                <w:lang w:eastAsia="ru-RU"/>
              </w:rPr>
              <w:t xml:space="preserve"> технологиях</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854"/>
          <w:jc w:val="right"/>
        </w:trPr>
        <w:tc>
          <w:tcPr>
            <w:tcW w:w="2552" w:type="dxa"/>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hideMark/>
          </w:tcPr>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Показатели:</w:t>
            </w:r>
          </w:p>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Обеспечение за счёт реализации мероприятий программы экономии электрической энергии в натуральном выражении.</w:t>
            </w:r>
          </w:p>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Обеспечение за счёт реализации мероприятий программы экономии тепловой энергии в натуральном выражении.</w:t>
            </w:r>
          </w:p>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Обеспечение за счёт реализации мероприятий программы экономии воды в натуральном выражении.</w:t>
            </w:r>
          </w:p>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 Обеспечение за счёт реализации мероприятий программы экономии природного газа в натуральном выражении.</w:t>
            </w:r>
          </w:p>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4.Доля объемов энергетических ресурсов, расчеты за которые осуществляются с использованием приборов учета – 100%.</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13"/>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2014-2020 годы</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3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Объемы и источники финансирования подпрограммы (в действующих ценах каждого года реализации </w:t>
            </w:r>
            <w:r w:rsidRPr="00194041">
              <w:rPr>
                <w:rFonts w:ascii="Times New Roman" w:eastAsia="Times New Roman" w:hAnsi="Times New Roman" w:cs="Times New Roman"/>
                <w:sz w:val="24"/>
                <w:szCs w:val="24"/>
                <w:lang w:eastAsia="ru-RU"/>
              </w:rPr>
              <w:lastRenderedPageBreak/>
              <w:t>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Объем финансирования подпрограммы составляет 4120,1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855"/>
              <w:gridCol w:w="1538"/>
              <w:gridCol w:w="1291"/>
              <w:gridCol w:w="1076"/>
              <w:gridCol w:w="1265"/>
            </w:tblGrid>
            <w:tr w:rsidR="00194041" w:rsidRPr="00194041">
              <w:trPr>
                <w:trHeight w:val="192"/>
              </w:trPr>
              <w:tc>
                <w:tcPr>
                  <w:tcW w:w="941"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72"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5303"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другие источники</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2014</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2015</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1175,4</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1175,4</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1903,3</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984,4</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918,9</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2017</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921,4</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921,4</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41"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87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4120,1</w:t>
                  </w:r>
                </w:p>
              </w:tc>
              <w:tc>
                <w:tcPr>
                  <w:tcW w:w="14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984,4</w:t>
                  </w:r>
                </w:p>
              </w:tc>
              <w:tc>
                <w:tcPr>
                  <w:tcW w:w="127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3135,7</w:t>
                  </w:r>
                </w:p>
              </w:tc>
              <w:tc>
                <w:tcPr>
                  <w:tcW w:w="1276"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highlight w:val="yellow"/>
                <w:lang w:eastAsia="ru-RU"/>
              </w:rPr>
            </w:pPr>
          </w:p>
        </w:tc>
      </w:tr>
      <w:tr w:rsidR="00194041" w:rsidRPr="00194041" w:rsidTr="00194041">
        <w:trPr>
          <w:trHeight w:val="145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затрат местного бюджета на оплату коммунальных ресурсов в размере 6,5 млн. рублей.</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highlight w:val="yellow"/>
                <w:lang w:eastAsia="ru-RU"/>
              </w:rPr>
            </w:pPr>
          </w:p>
        </w:tc>
      </w:tr>
      <w:tr w:rsidR="00194041" w:rsidRPr="00194041" w:rsidTr="00194041">
        <w:trPr>
          <w:jc w:val="right"/>
        </w:trPr>
        <w:tc>
          <w:tcPr>
            <w:tcW w:w="255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765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194041">
        <w:rPr>
          <w:rFonts w:ascii="Times New Roman" w:eastAsia="Times New Roman" w:hAnsi="Times New Roman" w:cs="Times New Roman"/>
          <w:sz w:val="24"/>
          <w:szCs w:val="24"/>
          <w:lang w:eastAsia="ru-RU"/>
        </w:rPr>
        <w:t>энергоснабжающих</w:t>
      </w:r>
      <w:proofErr w:type="spellEnd"/>
      <w:r w:rsidRPr="00194041">
        <w:rPr>
          <w:rFonts w:ascii="Times New Roman" w:eastAsia="Times New Roman" w:hAnsi="Times New Roman" w:cs="Times New Roman"/>
          <w:sz w:val="24"/>
          <w:szCs w:val="24"/>
          <w:lang w:eastAsia="ru-RU"/>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w:t>
      </w:r>
      <w:r w:rsidRPr="00194041">
        <w:rPr>
          <w:rFonts w:ascii="Times New Roman" w:eastAsia="Times New Roman" w:hAnsi="Times New Roman" w:cs="Times New Roman"/>
          <w:sz w:val="24"/>
          <w:szCs w:val="24"/>
          <w:lang w:eastAsia="ru-RU"/>
        </w:rPr>
        <w:lastRenderedPageBreak/>
        <w:t>населения;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Необходимость решения проблемы энергосбережения программно-целевым методом обусловлена следующими причинами: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Комплексным характером проблемы и необходимостью координации действий по ее решению.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w:t>
      </w:r>
      <w:r w:rsidRPr="00194041">
        <w:rPr>
          <w:rFonts w:ascii="Times New Roman" w:eastAsia="Times New Roman" w:hAnsi="Times New Roman" w:cs="Times New Roman"/>
          <w:sz w:val="24"/>
          <w:szCs w:val="24"/>
          <w:lang w:eastAsia="ru-RU"/>
        </w:rPr>
        <w:lastRenderedPageBreak/>
        <w:t>эффективному использованию энергии должны стать обязательной частью региональных программ социально-экономического развития регионов.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 Необходимостью повышения эффективности расходования бюджетных средств и снижения рисков развития муниципального образования.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может быть решена только программно-целевыми методами.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Основными целями подпрограммы являются: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повышение энергетической эффективности при потреблении энергетических ресурсов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создание условий для перевода экономики и бюджетной сферы муниципального образования на энергосберегающий путь развития.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достижения поставленных целей в ходе реализации подпрограммы органам местного самоуправления необходимо решить следующие задачи: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этого в предстоящий период необходимо: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муниципальной нормативной базы и методического обеспечения энергосбережения, в том числе: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разработка и принятие системы муниципальных нормативных правовых актов, </w:t>
      </w:r>
      <w:r w:rsidRPr="00194041">
        <w:rPr>
          <w:rFonts w:ascii="Times New Roman" w:eastAsia="Times New Roman" w:hAnsi="Times New Roman" w:cs="Times New Roman"/>
          <w:sz w:val="24"/>
          <w:szCs w:val="24"/>
          <w:lang w:eastAsia="ru-RU"/>
        </w:rPr>
        <w:lastRenderedPageBreak/>
        <w:t>стимулирующих энергосбережение;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кадров в области энергосбережения, в том числе: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внедрение элементов системы энергетического менеджмента на муниципальных предприятиях и в муниципальных учреждениях;</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участие в научно-практических конференциях и семинарах по энергосбережению;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Расширение практики применения энергосберегающих технологий при модернизации, реконструкции и капитальном ремонте основных фондов.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94041">
        <w:rPr>
          <w:rFonts w:ascii="Times New Roman" w:eastAsia="Times New Roman" w:hAnsi="Times New Roman" w:cs="Times New Roman"/>
          <w:sz w:val="24"/>
          <w:szCs w:val="24"/>
          <w:lang w:eastAsia="ru-RU"/>
        </w:rPr>
        <w:t>ресурсоэнергосбережению</w:t>
      </w:r>
      <w:proofErr w:type="spellEnd"/>
      <w:r w:rsidRPr="00194041">
        <w:rPr>
          <w:rFonts w:ascii="Times New Roman" w:eastAsia="Times New Roman" w:hAnsi="Times New Roman" w:cs="Times New Roman"/>
          <w:sz w:val="24"/>
          <w:szCs w:val="24"/>
          <w:lang w:eastAsia="ru-RU"/>
        </w:rPr>
        <w:t>, соответствующих или превышающих требования федеральных нормативных актов, и обеспечить их соблюдение.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3) Проведение </w:t>
      </w:r>
      <w:proofErr w:type="spellStart"/>
      <w:r w:rsidRPr="00194041">
        <w:rPr>
          <w:rFonts w:ascii="Times New Roman" w:eastAsia="Times New Roman" w:hAnsi="Times New Roman" w:cs="Times New Roman"/>
          <w:sz w:val="24"/>
          <w:szCs w:val="24"/>
          <w:lang w:eastAsia="ru-RU"/>
        </w:rPr>
        <w:t>энергоаудита</w:t>
      </w:r>
      <w:proofErr w:type="spellEnd"/>
      <w:r w:rsidRPr="00194041">
        <w:rPr>
          <w:rFonts w:ascii="Times New Roman" w:eastAsia="Times New Roman" w:hAnsi="Times New Roman" w:cs="Times New Roman"/>
          <w:sz w:val="24"/>
          <w:szCs w:val="24"/>
          <w:lang w:eastAsia="ru-RU"/>
        </w:rPr>
        <w:t>, энергетических обследований, ведение энергетических паспортов.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выполнения данной задачи необходимо организовать работу по: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 Обеспечение учета всего объема потребляемых энергетических ресурсов.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Организация ведения топливно-энергетических балансов.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 Нормирование и установление обоснованных лимитов потребления энергетических ресурсов.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выполнения данной задачи необходимо: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учитывать показатели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серийно производимых машин, приборов и оборудования, при закупках для муниципальных нужд.</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2.3. Описание основных ожидаемых конечных результатов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затрат местного бюджета на оплату коммунальных ресурсов в размере 6,5 млн. рублей.</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2.4. Сроки и этапы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Общий срок реализации подпрограммы рассчитан на период с 2014 по 2020 годы (в один этап).</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3. Характеристика основных мероприятий подпрограммы</w:t>
      </w:r>
    </w:p>
    <w:p w:rsidR="00194041" w:rsidRPr="00194041" w:rsidRDefault="00194041" w:rsidP="00194041">
      <w:pPr>
        <w:widowControl w:val="0"/>
        <w:spacing w:after="0" w:line="240" w:lineRule="auto"/>
        <w:ind w:firstLine="709"/>
        <w:jc w:val="both"/>
        <w:outlineLvl w:val="2"/>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Основное мероприятие 4.1. «Энергосбережение и повышение энергетической эффективности в бюджетных учреждениях и иных организациях с участиеммуниципального района» направлено насокращение энергетических издержек.</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w:t>
      </w:r>
      <w:proofErr w:type="gramStart"/>
      <w:r w:rsidRPr="00194041">
        <w:rPr>
          <w:rFonts w:ascii="Times New Roman" w:eastAsia="Times New Roman" w:hAnsi="Times New Roman" w:cs="Times New Roman"/>
          <w:sz w:val="24"/>
          <w:szCs w:val="24"/>
          <w:lang w:eastAsia="ru-RU"/>
        </w:rPr>
        <w:t>объёма</w:t>
      </w:r>
      <w:proofErr w:type="gramEnd"/>
      <w:r w:rsidRPr="00194041">
        <w:rPr>
          <w:rFonts w:ascii="Times New Roman" w:eastAsia="Times New Roman" w:hAnsi="Times New Roman" w:cs="Times New Roman"/>
          <w:sz w:val="24"/>
          <w:szCs w:val="24"/>
          <w:lang w:eastAsia="ru-RU"/>
        </w:rPr>
        <w:t xml:space="preserve">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рамках уже осуществлённых мер энергосбережения было проведено </w:t>
      </w:r>
      <w:proofErr w:type="spellStart"/>
      <w:r w:rsidRPr="00194041">
        <w:rPr>
          <w:rFonts w:ascii="Times New Roman" w:eastAsia="Times New Roman" w:hAnsi="Times New Roman" w:cs="Times New Roman"/>
          <w:sz w:val="24"/>
          <w:szCs w:val="24"/>
          <w:lang w:eastAsia="ru-RU"/>
        </w:rPr>
        <w:t>энергообследование</w:t>
      </w:r>
      <w:proofErr w:type="spellEnd"/>
      <w:r w:rsidRPr="00194041">
        <w:rPr>
          <w:rFonts w:ascii="Times New Roman" w:eastAsia="Times New Roman" w:hAnsi="Times New Roman" w:cs="Times New Roman"/>
          <w:sz w:val="24"/>
          <w:szCs w:val="24"/>
          <w:lang w:eastAsia="ru-RU"/>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Основными задачами в рамках данного мероприятия по реализации подпрограммы являются: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оснащение приборами учёта тепла и воды, тех объектов муниципальной сферы, где приборы учета энергоресурсов еще не установлены;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техническое обслуживание приборов учета;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w:t>
      </w:r>
      <w:r w:rsidRPr="00194041">
        <w:rPr>
          <w:rFonts w:ascii="Times New Roman" w:eastAsia="Times New Roman" w:hAnsi="Times New Roman" w:cs="Times New Roman"/>
          <w:sz w:val="24"/>
          <w:szCs w:val="24"/>
          <w:lang w:eastAsia="ru-RU"/>
        </w:rPr>
        <w:lastRenderedPageBreak/>
        <w:t>учреждений;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модернизация систем освещения с установкой энергосберегающих светильников и автоматизированных систем управления освещением;</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утепление теплового контура зданий (утепление стен, замена окон), подвалов, утепление тамбуров, входных дверей, ремонт кровель;</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замена (ремонт) инженерных систем водоснабжения;</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замена старых отопительных котлов в индивидуальных системах отопления учреждений новыми </w:t>
      </w:r>
      <w:proofErr w:type="spellStart"/>
      <w:r w:rsidRPr="00194041">
        <w:rPr>
          <w:rFonts w:ascii="Times New Roman" w:eastAsia="Times New Roman" w:hAnsi="Times New Roman" w:cs="Times New Roman"/>
          <w:sz w:val="24"/>
          <w:szCs w:val="24"/>
          <w:lang w:eastAsia="ru-RU"/>
        </w:rPr>
        <w:t>энергоэффективными</w:t>
      </w:r>
      <w:proofErr w:type="spellEnd"/>
      <w:r w:rsidRPr="00194041">
        <w:rPr>
          <w:rFonts w:ascii="Times New Roman" w:eastAsia="Times New Roman" w:hAnsi="Times New Roman" w:cs="Times New Roman"/>
          <w:sz w:val="24"/>
          <w:szCs w:val="24"/>
          <w:lang w:eastAsia="ru-RU"/>
        </w:rPr>
        <w:t xml:space="preserve"> газовыми котлами;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замена (ремонт) сантехнических приборов</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содействие заключению </w:t>
      </w:r>
      <w:proofErr w:type="spellStart"/>
      <w:r w:rsidRPr="00194041">
        <w:rPr>
          <w:rFonts w:ascii="Times New Roman" w:eastAsia="Times New Roman" w:hAnsi="Times New Roman" w:cs="Times New Roman"/>
          <w:sz w:val="24"/>
          <w:szCs w:val="24"/>
          <w:lang w:eastAsia="ru-RU"/>
        </w:rPr>
        <w:t>энергосервисных</w:t>
      </w:r>
      <w:proofErr w:type="spellEnd"/>
      <w:r w:rsidRPr="00194041">
        <w:rPr>
          <w:rFonts w:ascii="Times New Roman" w:eastAsia="Times New Roman" w:hAnsi="Times New Roman" w:cs="Times New Roman"/>
          <w:sz w:val="24"/>
          <w:szCs w:val="24"/>
          <w:lang w:eastAsia="ru-RU"/>
        </w:rPr>
        <w:t xml:space="preserve"> договоров и привлечению частных инвестиций в целях их реализации;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приобретение офисной техники с классом энергопотребления «А»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194041" w:rsidRPr="00194041" w:rsidRDefault="00194041" w:rsidP="00194041">
      <w:pPr>
        <w:widowControl w:val="0"/>
        <w:spacing w:after="0" w:line="240" w:lineRule="auto"/>
        <w:ind w:firstLine="709"/>
        <w:jc w:val="both"/>
        <w:outlineLvl w:val="2"/>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Основное мероприятие 4.2. «Популяризация энергосбережения в муниципальном районе»</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w:t>
      </w:r>
      <w:proofErr w:type="spellStart"/>
      <w:r w:rsidRPr="00194041">
        <w:rPr>
          <w:rFonts w:ascii="Times New Roman" w:eastAsia="Times New Roman" w:hAnsi="Times New Roman" w:cs="Times New Roman"/>
          <w:sz w:val="24"/>
          <w:szCs w:val="24"/>
          <w:lang w:eastAsia="ru-RU"/>
        </w:rPr>
        <w:t>энергоснабжающих</w:t>
      </w:r>
      <w:proofErr w:type="spellEnd"/>
      <w:r w:rsidRPr="00194041">
        <w:rPr>
          <w:rFonts w:ascii="Times New Roman" w:eastAsia="Times New Roman" w:hAnsi="Times New Roman" w:cs="Times New Roman"/>
          <w:sz w:val="24"/>
          <w:szCs w:val="24"/>
          <w:lang w:eastAsia="ru-RU"/>
        </w:rPr>
        <w:t xml:space="preserve"> организаций.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Формирование методической базы энергетической эффективности и энергосбережения в </w:t>
      </w:r>
      <w:proofErr w:type="spellStart"/>
      <w:r w:rsidRPr="00194041">
        <w:rPr>
          <w:rFonts w:ascii="Times New Roman" w:eastAsia="Times New Roman" w:hAnsi="Times New Roman" w:cs="Times New Roman"/>
          <w:sz w:val="24"/>
          <w:szCs w:val="24"/>
          <w:lang w:eastAsia="ru-RU"/>
        </w:rPr>
        <w:t>Богучарском</w:t>
      </w:r>
      <w:proofErr w:type="spellEnd"/>
      <w:r w:rsidRPr="00194041">
        <w:rPr>
          <w:rFonts w:ascii="Times New Roman" w:eastAsia="Times New Roman" w:hAnsi="Times New Roman" w:cs="Times New Roman"/>
          <w:sz w:val="24"/>
          <w:szCs w:val="24"/>
          <w:lang w:eastAsia="ru-RU"/>
        </w:rPr>
        <w:t xml:space="preserve">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Мероприятиями по реализации данного направления являются в основном организационными и направлены 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разработку календарного поквартального плана реализации Программы с указанием ответственных лиц по каждому мероприятию;</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проведение обучения специалистов ответственных за энергосбережение и повышение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органов местного самоуправления, </w:t>
      </w:r>
      <w:proofErr w:type="spellStart"/>
      <w:r w:rsidRPr="00194041">
        <w:rPr>
          <w:rFonts w:ascii="Times New Roman" w:eastAsia="Times New Roman" w:hAnsi="Times New Roman" w:cs="Times New Roman"/>
          <w:sz w:val="24"/>
          <w:szCs w:val="24"/>
          <w:lang w:eastAsia="ru-RU"/>
        </w:rPr>
        <w:t>бюджетофинансируемых</w:t>
      </w:r>
      <w:proofErr w:type="spellEnd"/>
      <w:r w:rsidRPr="00194041">
        <w:rPr>
          <w:rFonts w:ascii="Times New Roman" w:eastAsia="Times New Roman" w:hAnsi="Times New Roman" w:cs="Times New Roman"/>
          <w:sz w:val="24"/>
          <w:szCs w:val="24"/>
          <w:lang w:eastAsia="ru-RU"/>
        </w:rPr>
        <w:t xml:space="preserve"> организаций и специалистов других организаций по вопросам повышения энергосбережения;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формирование бережливой модели поведения населения;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w:t>
      </w:r>
      <w:r w:rsidRPr="00194041">
        <w:rPr>
          <w:rFonts w:ascii="Times New Roman" w:eastAsia="Times New Roman" w:hAnsi="Times New Roman" w:cs="Times New Roman"/>
          <w:sz w:val="24"/>
          <w:szCs w:val="24"/>
          <w:lang w:eastAsia="ru-RU"/>
        </w:rPr>
        <w:lastRenderedPageBreak/>
        <w:t xml:space="preserve">общественного мнения).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Предполагается дальнейшее обучение ответственных по вопросам </w:t>
      </w:r>
      <w:proofErr w:type="spellStart"/>
      <w:r w:rsidRPr="00194041">
        <w:rPr>
          <w:rFonts w:ascii="Times New Roman" w:eastAsia="Times New Roman" w:hAnsi="Times New Roman" w:cs="Times New Roman"/>
          <w:sz w:val="24"/>
          <w:szCs w:val="24"/>
          <w:lang w:eastAsia="ru-RU"/>
        </w:rPr>
        <w:t>энергоэффективности</w:t>
      </w:r>
      <w:proofErr w:type="spellEnd"/>
      <w:r w:rsidRPr="00194041">
        <w:rPr>
          <w:rFonts w:ascii="Times New Roman" w:eastAsia="Times New Roman" w:hAnsi="Times New Roman" w:cs="Times New Roman"/>
          <w:sz w:val="24"/>
          <w:szCs w:val="24"/>
          <w:lang w:eastAsia="ru-RU"/>
        </w:rPr>
        <w:t xml:space="preserve">, что позволит подготовить в 2014-2020 годах не менее 100 специалистов в целом по </w:t>
      </w:r>
      <w:proofErr w:type="spellStart"/>
      <w:r w:rsidRPr="00194041">
        <w:rPr>
          <w:rFonts w:ascii="Times New Roman" w:eastAsia="Times New Roman" w:hAnsi="Times New Roman" w:cs="Times New Roman"/>
          <w:sz w:val="24"/>
          <w:szCs w:val="24"/>
          <w:lang w:eastAsia="ru-RU"/>
        </w:rPr>
        <w:t>Богучарскому</w:t>
      </w:r>
      <w:proofErr w:type="spellEnd"/>
      <w:r w:rsidRPr="00194041">
        <w:rPr>
          <w:rFonts w:ascii="Times New Roman" w:eastAsia="Times New Roman" w:hAnsi="Times New Roman" w:cs="Times New Roman"/>
          <w:sz w:val="24"/>
          <w:szCs w:val="24"/>
          <w:lang w:eastAsia="ru-RU"/>
        </w:rPr>
        <w:t xml:space="preserve"> муниципальному району, в том числе органов местного самоуправления, </w:t>
      </w:r>
      <w:proofErr w:type="spellStart"/>
      <w:r w:rsidRPr="00194041">
        <w:rPr>
          <w:rFonts w:ascii="Times New Roman" w:eastAsia="Times New Roman" w:hAnsi="Times New Roman" w:cs="Times New Roman"/>
          <w:sz w:val="24"/>
          <w:szCs w:val="24"/>
          <w:lang w:eastAsia="ru-RU"/>
        </w:rPr>
        <w:t>бюджетофинансируемых</w:t>
      </w:r>
      <w:proofErr w:type="spellEnd"/>
      <w:r w:rsidRPr="00194041">
        <w:rPr>
          <w:rFonts w:ascii="Times New Roman" w:eastAsia="Times New Roman" w:hAnsi="Times New Roman" w:cs="Times New Roman"/>
          <w:sz w:val="24"/>
          <w:szCs w:val="24"/>
          <w:lang w:eastAsia="ru-RU"/>
        </w:rPr>
        <w:t xml:space="preserve"> организаций, а также специалистов других организаций (согласно ст. 24 п. 5 Закона № 261-ФЗ в каждом бюджетном учреждении должно быть назначено лицо, ответственное за проведение мероприятий по энергосбережению).</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разработка и размещение социальной рекламы, освещение мероприятий подпрограммы в периодическом печатном издании – районной газете «Сельская новь»</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4. Финансовое обеспечение реализацииподпрограммы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w:t>
      </w:r>
      <w:r w:rsidRPr="00194041">
        <w:rPr>
          <w:rFonts w:ascii="Times New Roman" w:eastAsia="Times New Roman" w:hAnsi="Times New Roman" w:cs="Times New Roman"/>
          <w:sz w:val="24"/>
          <w:szCs w:val="24"/>
          <w:lang w:eastAsia="ru-RU"/>
        </w:rPr>
        <w:lastRenderedPageBreak/>
        <w:t xml:space="preserve">Богучарского муниципального района на соответствующий финансовый год.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Финансовое обеспечение подпрограммы представлено в приложениях 2,3.</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5.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 реализацию подпрограммы могут оказывать влияние законодательные, финансовые и технические риски.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Законодательные риски связаны с изменением законодательства по направлениям реализуемых мероприятий.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связи с этим, основными мерами управления рисками такого характера, являются: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контроль исполнения производственных и инвестиционных программ организаций коммунального комплекса муниципального района;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-контроль финансово-экономических показателей развития предприятий и организаций сельхозпроизводства и пассажирского автотранспорта.</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6. Оценка эффективности реализации подпрограммы</w:t>
      </w:r>
    </w:p>
    <w:p w:rsidR="00194041" w:rsidRPr="00194041" w:rsidRDefault="00194041" w:rsidP="00194041">
      <w:pPr>
        <w:widowControl w:val="0"/>
        <w:tabs>
          <w:tab w:val="left" w:pos="10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Оценка эффективности подпрограммы осуществляется по следующим направлениям:</w:t>
      </w:r>
    </w:p>
    <w:p w:rsidR="00194041" w:rsidRPr="00194041" w:rsidRDefault="00194041" w:rsidP="00194041">
      <w:pPr>
        <w:widowControl w:val="0"/>
        <w:tabs>
          <w:tab w:val="left" w:pos="10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степень достижения целевых показателей подпрограммы (целевой параметр – 100%);</w:t>
      </w:r>
    </w:p>
    <w:p w:rsidR="00194041" w:rsidRPr="00194041" w:rsidRDefault="00194041" w:rsidP="00194041">
      <w:pPr>
        <w:widowControl w:val="0"/>
        <w:tabs>
          <w:tab w:val="left" w:pos="10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степень соответствия запланированному уровню затрат и эффективности использования средств областного бюджета (целевой параметр – 100%);</w:t>
      </w:r>
    </w:p>
    <w:p w:rsidR="00194041" w:rsidRPr="00194041" w:rsidRDefault="00194041" w:rsidP="00194041">
      <w:pPr>
        <w:widowControl w:val="0"/>
        <w:tabs>
          <w:tab w:val="left" w:pos="10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 степень реализации мероприятий подпрограммы (достижения ожидаемых непосредственных результатов их реализации) (целевой параметр – 100%).</w:t>
      </w:r>
    </w:p>
    <w:p w:rsidR="00194041" w:rsidRPr="00194041" w:rsidRDefault="00194041" w:rsidP="0019404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194041" w:rsidRPr="00194041" w:rsidRDefault="00194041" w:rsidP="0019404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94041">
        <w:rPr>
          <w:rFonts w:ascii="Times New Roman" w:eastAsia="Times New Roman" w:hAnsi="Times New Roman" w:cs="Times New Roman"/>
          <w:bCs/>
          <w:kern w:val="32"/>
          <w:sz w:val="24"/>
          <w:szCs w:val="24"/>
          <w:lang w:eastAsia="ru-RU"/>
        </w:rPr>
        <w:t>Паспорт подпрограммы</w:t>
      </w:r>
      <w:bookmarkStart w:id="6" w:name="sub_1010"/>
      <w:r w:rsidRPr="00194041">
        <w:rPr>
          <w:rFonts w:ascii="Times New Roman" w:eastAsia="Times New Roman" w:hAnsi="Times New Roman" w:cs="Times New Roman"/>
          <w:bCs/>
          <w:kern w:val="32"/>
          <w:sz w:val="24"/>
          <w:szCs w:val="24"/>
          <w:lang w:eastAsia="ru-RU"/>
        </w:rPr>
        <w:t xml:space="preserve"> 5 «Охрана окружающей среды»</w:t>
      </w:r>
    </w:p>
    <w:p w:rsidR="00194041" w:rsidRPr="00194041" w:rsidRDefault="00194041" w:rsidP="0019404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94041">
        <w:rPr>
          <w:rFonts w:ascii="Times New Roman" w:eastAsia="Times New Roman" w:hAnsi="Times New Roman" w:cs="Times New Roman"/>
          <w:bCs/>
          <w:kern w:val="32"/>
          <w:sz w:val="24"/>
          <w:szCs w:val="24"/>
          <w:lang w:eastAsia="ru-RU"/>
        </w:rPr>
        <w:t>муниципальной программы</w:t>
      </w:r>
    </w:p>
    <w:p w:rsidR="00194041" w:rsidRPr="00194041" w:rsidRDefault="00194041" w:rsidP="0019404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194041">
        <w:rPr>
          <w:rFonts w:ascii="Times New Roman" w:eastAsia="Times New Roman" w:hAnsi="Times New Roman" w:cs="Times New Roman"/>
          <w:bCs/>
          <w:kern w:val="32"/>
          <w:sz w:val="24"/>
          <w:szCs w:val="24"/>
          <w:lang w:eastAsia="ru-RU"/>
        </w:rPr>
        <w:t>«Экономическое развитие Богучарского муниципального района»</w:t>
      </w:r>
    </w:p>
    <w:tbl>
      <w:tblPr>
        <w:tblW w:w="0" w:type="dxa"/>
        <w:jc w:val="right"/>
        <w:tblBorders>
          <w:top w:val="single" w:sz="4" w:space="0" w:color="auto"/>
          <w:left w:val="single" w:sz="4" w:space="0" w:color="auto"/>
          <w:bottom w:val="single" w:sz="4" w:space="0" w:color="auto"/>
          <w:right w:val="single" w:sz="4" w:space="0" w:color="auto"/>
        </w:tblBorders>
        <w:tblLayout w:type="fixed"/>
        <w:tblLook w:val="04A0"/>
      </w:tblPr>
      <w:tblGrid>
        <w:gridCol w:w="3261"/>
        <w:gridCol w:w="6378"/>
      </w:tblGrid>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Главный специалист по охране окружающей среды администрации Богучарского муниципального района</w:t>
            </w: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tabs>
                <w:tab w:val="left" w:pos="317"/>
              </w:tabs>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1.1.  Оформление документов для постановки ГТС на учет в качестве бесхозяйных.</w:t>
            </w:r>
          </w:p>
          <w:p w:rsidR="00194041" w:rsidRPr="00194041" w:rsidRDefault="00194041" w:rsidP="00194041">
            <w:pPr>
              <w:widowControl w:val="0"/>
              <w:tabs>
                <w:tab w:val="left" w:pos="317"/>
              </w:tabs>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1.2.  Подготовка проектно-сметной документации и капитальный ремонт ГТС;</w:t>
            </w:r>
          </w:p>
          <w:p w:rsidR="00194041" w:rsidRPr="00194041" w:rsidRDefault="00194041" w:rsidP="00194041">
            <w:pPr>
              <w:widowControl w:val="0"/>
              <w:tabs>
                <w:tab w:val="left" w:pos="317"/>
              </w:tabs>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1.3. Озеленение территории Богучарского муниципального района;</w:t>
            </w:r>
          </w:p>
          <w:p w:rsidR="00194041" w:rsidRPr="00194041" w:rsidRDefault="00194041" w:rsidP="00194041">
            <w:pPr>
              <w:widowControl w:val="0"/>
              <w:tabs>
                <w:tab w:val="left" w:pos="317"/>
              </w:tabs>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1.4. Обустройство площадок и установка контейнеров для сбора ТБО.</w:t>
            </w: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Цель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 Стабилизация и улучшение экологической обстановки, повышение уровня экологической безопасности населения.</w:t>
            </w:r>
          </w:p>
        </w:tc>
      </w:tr>
      <w:tr w:rsidR="00194041" w:rsidRPr="00194041" w:rsidTr="00194041">
        <w:trPr>
          <w:trHeight w:val="689"/>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4041">
              <w:rPr>
                <w:rFonts w:ascii="Times New Roman" w:eastAsia="Times New Roman" w:hAnsi="Times New Roman" w:cs="Times New Roman"/>
                <w:sz w:val="24"/>
                <w:szCs w:val="24"/>
                <w:lang w:eastAsia="ru-RU"/>
              </w:rPr>
              <w:t xml:space="preserve">Задачи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194041" w:rsidRPr="00194041" w:rsidRDefault="00194041" w:rsidP="00194041">
            <w:pPr>
              <w:widowControl w:val="0"/>
              <w:autoSpaceDE w:val="0"/>
              <w:autoSpaceDN w:val="0"/>
              <w:adjustRightInd w:val="0"/>
              <w:spacing w:after="0" w:line="240" w:lineRule="auto"/>
              <w:jc w:val="both"/>
              <w:rPr>
                <w:rFonts w:ascii="Times New Roman" w:hAnsi="Times New Roman" w:cs="Times New Roman"/>
                <w:sz w:val="24"/>
                <w:szCs w:val="24"/>
              </w:rPr>
            </w:pPr>
            <w:r w:rsidRPr="00194041">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Озеленение территории муниципального района;</w:t>
            </w:r>
          </w:p>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Обустройство площадок и установка контейнеров для сбора ТБО.</w:t>
            </w:r>
          </w:p>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val="en-US" w:bidi="en-US"/>
              </w:rPr>
            </w:pPr>
            <w:r w:rsidRPr="00194041">
              <w:rPr>
                <w:rFonts w:ascii="Times New Roman" w:eastAsia="Arial Unicode MS" w:hAnsi="Times New Roman" w:cs="Times New Roman"/>
                <w:kern w:val="3"/>
                <w:sz w:val="24"/>
                <w:szCs w:val="24"/>
                <w:lang w:bidi="en-US"/>
              </w:rPr>
              <w:t>Обустройство родников.</w:t>
            </w: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Calibri" w:hAnsi="Times New Roman" w:cs="Times New Roman"/>
                <w:sz w:val="24"/>
                <w:szCs w:val="24"/>
              </w:rPr>
            </w:pPr>
            <w:r w:rsidRPr="00194041">
              <w:rPr>
                <w:rFonts w:ascii="Times New Roman" w:eastAsia="Calibri" w:hAnsi="Times New Roman" w:cs="Times New Roman"/>
                <w:sz w:val="24"/>
                <w:szCs w:val="24"/>
              </w:rPr>
              <w:t>Снижение негативного воздействия на окружающую среду отходов производства и потребления.</w:t>
            </w:r>
          </w:p>
          <w:p w:rsidR="00194041" w:rsidRPr="00194041" w:rsidRDefault="00194041" w:rsidP="00194041">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194041" w:rsidRPr="00194041" w:rsidRDefault="00194041" w:rsidP="00194041">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194041" w:rsidRPr="00194041" w:rsidRDefault="00194041" w:rsidP="00194041">
            <w:pPr>
              <w:widowControl w:val="0"/>
              <w:autoSpaceDN w:val="0"/>
              <w:snapToGrid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Разработка проектно-сметной документации и капитальный ремонт ГТС.</w:t>
            </w:r>
          </w:p>
          <w:p w:rsidR="00194041" w:rsidRPr="00194041" w:rsidRDefault="00194041" w:rsidP="00194041">
            <w:pPr>
              <w:widowControl w:val="0"/>
              <w:autoSpaceDN w:val="0"/>
              <w:snapToGrid w:val="0"/>
              <w:spacing w:after="0" w:line="240" w:lineRule="auto"/>
              <w:jc w:val="both"/>
              <w:rPr>
                <w:rFonts w:ascii="Times New Roman" w:eastAsia="Arial Unicode MS" w:hAnsi="Times New Roman" w:cs="Times New Roman"/>
                <w:kern w:val="3"/>
                <w:sz w:val="24"/>
                <w:szCs w:val="24"/>
                <w:lang w:val="en-US" w:bidi="en-US"/>
              </w:rPr>
            </w:pPr>
            <w:r w:rsidRPr="00194041">
              <w:rPr>
                <w:rFonts w:ascii="Times New Roman" w:eastAsia="Arial Unicode MS" w:hAnsi="Times New Roman" w:cs="Times New Roman"/>
                <w:kern w:val="3"/>
                <w:sz w:val="24"/>
                <w:szCs w:val="24"/>
                <w:lang w:bidi="en-US"/>
              </w:rPr>
              <w:t>Озеленение территории муниципального района.</w:t>
            </w: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4041">
              <w:rPr>
                <w:rFonts w:ascii="Times New Roman" w:eastAsia="Times New Roman" w:hAnsi="Times New Roman" w:cs="Times New Roman"/>
                <w:sz w:val="24"/>
                <w:szCs w:val="24"/>
                <w:lang w:eastAsia="ru-RU"/>
              </w:rPr>
              <w:t>Сроки реализации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Срок реализации подпрограммы: </w:t>
            </w:r>
            <w:r w:rsidRPr="00194041">
              <w:rPr>
                <w:rFonts w:ascii="Times New Roman" w:eastAsia="Times New Roman" w:hAnsi="Times New Roman" w:cs="Times New Roman"/>
                <w:sz w:val="24"/>
                <w:szCs w:val="24"/>
                <w:lang w:eastAsia="ru-RU"/>
              </w:rPr>
              <w:br/>
              <w:t>2014 - 2020 годы</w:t>
            </w: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 финансирования подпрограммы составляет 5340,0 тыс. рублей. По источникам финансирования и годам реализации подпрограммы:</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134"/>
              <w:gridCol w:w="993"/>
              <w:gridCol w:w="1422"/>
              <w:gridCol w:w="1418"/>
            </w:tblGrid>
            <w:tr w:rsidR="00194041" w:rsidRPr="00194041">
              <w:trPr>
                <w:trHeight w:val="217"/>
              </w:trPr>
              <w:tc>
                <w:tcPr>
                  <w:tcW w:w="879" w:type="dxa"/>
                  <w:vMerge w:val="restart"/>
                  <w:tcBorders>
                    <w:top w:val="single" w:sz="4" w:space="0" w:color="000000"/>
                    <w:left w:val="single" w:sz="4" w:space="0" w:color="000000"/>
                    <w:bottom w:val="single" w:sz="4" w:space="0" w:color="000000"/>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45" w:type="dxa"/>
                  <w:vMerge w:val="restart"/>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4967"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 (тыс.руб.)</w:t>
                  </w:r>
                </w:p>
              </w:tc>
            </w:tr>
            <w:tr w:rsidR="00194041" w:rsidRPr="00194041">
              <w:trPr>
                <w:trHeight w:val="32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(бюджеты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другие источники</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2014</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2015</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1470,0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220,0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1250,0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910,0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260,0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650,0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2017</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680,0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460,0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460,0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460,0</w:t>
                  </w:r>
                </w:p>
              </w:tc>
            </w:tr>
            <w:tr w:rsidR="00194041" w:rsidRPr="00194041">
              <w:tc>
                <w:tcPr>
                  <w:tcW w:w="87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845"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5340,0</w:t>
                  </w:r>
                </w:p>
              </w:tc>
              <w:tc>
                <w:tcPr>
                  <w:tcW w:w="11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1680,0</w:t>
                  </w:r>
                </w:p>
              </w:tc>
              <w:tc>
                <w:tcPr>
                  <w:tcW w:w="141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3660,0</w:t>
                  </w:r>
                </w:p>
              </w:tc>
            </w:tr>
          </w:tbl>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bidi="en-US"/>
              </w:rPr>
            </w:pPr>
          </w:p>
        </w:tc>
      </w:tr>
      <w:tr w:rsidR="00194041" w:rsidRPr="00194041" w:rsidTr="00194041">
        <w:trPr>
          <w:jc w:val="right"/>
        </w:trPr>
        <w:tc>
          <w:tcPr>
            <w:tcW w:w="3261"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autoSpaceDN w:val="0"/>
              <w:spacing w:after="0" w:line="240" w:lineRule="auto"/>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bookmarkStart w:id="7" w:name="sub_1001"/>
      <w:bookmarkEnd w:id="6"/>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В связи с </w:t>
      </w:r>
      <w:proofErr w:type="spellStart"/>
      <w:r w:rsidRPr="00194041">
        <w:rPr>
          <w:rFonts w:ascii="Times New Roman" w:eastAsia="Arial Unicode MS" w:hAnsi="Times New Roman" w:cs="Times New Roman"/>
          <w:kern w:val="3"/>
          <w:sz w:val="24"/>
          <w:szCs w:val="24"/>
          <w:lang w:bidi="en-US"/>
        </w:rPr>
        <w:t>затратностью</w:t>
      </w:r>
      <w:proofErr w:type="spellEnd"/>
      <w:r w:rsidRPr="00194041">
        <w:rPr>
          <w:rFonts w:ascii="Times New Roman" w:eastAsia="Arial Unicode MS" w:hAnsi="Times New Roman" w:cs="Times New Roman"/>
          <w:kern w:val="3"/>
          <w:sz w:val="24"/>
          <w:szCs w:val="24"/>
          <w:lang w:bidi="en-US"/>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7"/>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 Для осуществления основной цели необходимо решить комплекс задач:</w:t>
      </w:r>
    </w:p>
    <w:p w:rsidR="00194041" w:rsidRPr="00194041" w:rsidRDefault="00194041" w:rsidP="00194041">
      <w:pPr>
        <w:widowControl w:val="0"/>
        <w:autoSpaceDN w:val="0"/>
        <w:snapToGrid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разработка проектно-сметной документации и капитальный ремонт ГТС, </w:t>
      </w:r>
      <w:proofErr w:type="gramStart"/>
      <w:r w:rsidRPr="00194041">
        <w:rPr>
          <w:rFonts w:ascii="Times New Roman" w:hAnsi="Times New Roman" w:cs="Times New Roman"/>
          <w:sz w:val="24"/>
          <w:szCs w:val="24"/>
        </w:rPr>
        <w:t>находящихся</w:t>
      </w:r>
      <w:proofErr w:type="gramEnd"/>
      <w:r w:rsidRPr="00194041">
        <w:rPr>
          <w:rFonts w:ascii="Times New Roman" w:hAnsi="Times New Roman" w:cs="Times New Roman"/>
          <w:sz w:val="24"/>
          <w:szCs w:val="24"/>
        </w:rPr>
        <w:t xml:space="preserve"> в муниципальной собственности.;</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озеленение территории муниципального района;</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обустройство площадок и установка контейнеров для сбора ТБО;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3. Характеристика мероприятий подпрограммы</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Основными мероприятиями подпрограммы являются:</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1) Оформление права собственности на бесхозяйные ГТС.</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2) Разработка проектно – сметной документации и капитальный ремонт гидротехнических сооружений;</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3) Озеленение территории муниципального района;</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4) Обустройство площадок и установка контейнеров для сбора ТБО.</w:t>
      </w:r>
    </w:p>
    <w:p w:rsidR="00194041" w:rsidRPr="00194041" w:rsidRDefault="00194041" w:rsidP="00194041">
      <w:pPr>
        <w:widowControl w:val="0"/>
        <w:tabs>
          <w:tab w:val="left" w:pos="10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4.Основные меры муниципального и правового регулирования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 Финансовое обеспечение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w:t>
      </w:r>
      <w:proofErr w:type="spellStart"/>
      <w:r w:rsidRPr="00194041">
        <w:rPr>
          <w:rFonts w:ascii="Times New Roman" w:eastAsia="Times New Roman" w:hAnsi="Times New Roman" w:cs="Times New Roman"/>
          <w:sz w:val="24"/>
          <w:szCs w:val="24"/>
          <w:lang w:eastAsia="ru-RU"/>
        </w:rPr>
        <w:t>отходоперерабатывающих</w:t>
      </w:r>
      <w:proofErr w:type="spellEnd"/>
      <w:r w:rsidRPr="00194041">
        <w:rPr>
          <w:rFonts w:ascii="Times New Roman" w:eastAsia="Times New Roman" w:hAnsi="Times New Roman" w:cs="Times New Roman"/>
          <w:sz w:val="24"/>
          <w:szCs w:val="24"/>
          <w:lang w:eastAsia="ru-RU"/>
        </w:rPr>
        <w:t xml:space="preserve">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194041" w:rsidRPr="00194041" w:rsidRDefault="00194041" w:rsidP="00194041">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Финансирование мероприятий подпрограммы на текущий финансовый год приведено в приложении 4.</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  Оценка эффективности реализации подпрограммы</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 В результате выполнения мероприятий подпрограммы будет обеспечено:</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w:t>
      </w:r>
      <w:proofErr w:type="spellStart"/>
      <w:r w:rsidRPr="00194041">
        <w:rPr>
          <w:rFonts w:ascii="Times New Roman" w:eastAsia="Arial Unicode MS" w:hAnsi="Times New Roman" w:cs="Times New Roman"/>
          <w:kern w:val="3"/>
          <w:sz w:val="24"/>
          <w:szCs w:val="24"/>
          <w:lang w:bidi="en-US"/>
        </w:rPr>
        <w:t>Твердохлебовском</w:t>
      </w:r>
      <w:proofErr w:type="spellEnd"/>
      <w:r w:rsidRPr="00194041">
        <w:rPr>
          <w:rFonts w:ascii="Times New Roman" w:eastAsia="Arial Unicode MS" w:hAnsi="Times New Roman" w:cs="Times New Roman"/>
          <w:kern w:val="3"/>
          <w:sz w:val="24"/>
          <w:szCs w:val="24"/>
          <w:lang w:bidi="en-US"/>
        </w:rPr>
        <w:t xml:space="preserve"> поселениях к 2020 году;</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xml:space="preserve">- разработана проектно–сметная документация и проведен капитальный ремонт гидротехнических сооружений </w:t>
      </w:r>
      <w:proofErr w:type="spellStart"/>
      <w:r w:rsidRPr="00194041">
        <w:rPr>
          <w:rFonts w:ascii="Times New Roman" w:eastAsia="Arial Unicode MS" w:hAnsi="Times New Roman" w:cs="Times New Roman"/>
          <w:kern w:val="3"/>
          <w:sz w:val="24"/>
          <w:szCs w:val="24"/>
          <w:lang w:bidi="en-US"/>
        </w:rPr>
        <w:t>Липчанском</w:t>
      </w:r>
      <w:proofErr w:type="spellEnd"/>
      <w:r w:rsidRPr="00194041">
        <w:rPr>
          <w:rFonts w:ascii="Times New Roman" w:eastAsia="Arial Unicode MS" w:hAnsi="Times New Roman" w:cs="Times New Roman"/>
          <w:kern w:val="3"/>
          <w:sz w:val="24"/>
          <w:szCs w:val="24"/>
          <w:lang w:bidi="en-US"/>
        </w:rPr>
        <w:t xml:space="preserve"> сельском поселении;</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озеленение территории муниципального района;</w:t>
      </w:r>
    </w:p>
    <w:p w:rsidR="00194041" w:rsidRPr="00194041" w:rsidRDefault="00194041" w:rsidP="00194041">
      <w:pPr>
        <w:widowControl w:val="0"/>
        <w:autoSpaceDN w:val="0"/>
        <w:spacing w:after="0" w:line="240" w:lineRule="auto"/>
        <w:ind w:firstLine="709"/>
        <w:jc w:val="both"/>
        <w:rPr>
          <w:rFonts w:ascii="Times New Roman" w:eastAsia="Arial Unicode MS" w:hAnsi="Times New Roman" w:cs="Times New Roman"/>
          <w:kern w:val="3"/>
          <w:sz w:val="24"/>
          <w:szCs w:val="24"/>
          <w:lang w:bidi="en-US"/>
        </w:rPr>
      </w:pPr>
      <w:r w:rsidRPr="00194041">
        <w:rPr>
          <w:rFonts w:ascii="Times New Roman" w:eastAsia="Arial Unicode MS" w:hAnsi="Times New Roman" w:cs="Times New Roman"/>
          <w:kern w:val="3"/>
          <w:sz w:val="24"/>
          <w:szCs w:val="24"/>
          <w:lang w:bidi="en-US"/>
        </w:rPr>
        <w:t>- обустройство площадок и установка контейнеров для сбора ТБО в поселениях района к 2020 году.</w:t>
      </w:r>
    </w:p>
    <w:tbl>
      <w:tblPr>
        <w:tblW w:w="9781" w:type="dxa"/>
        <w:jc w:val="center"/>
        <w:tblLook w:val="04A0"/>
      </w:tblPr>
      <w:tblGrid>
        <w:gridCol w:w="2423"/>
        <w:gridCol w:w="6873"/>
        <w:gridCol w:w="285"/>
        <w:gridCol w:w="273"/>
      </w:tblGrid>
      <w:tr w:rsidR="00194041" w:rsidRPr="00194041" w:rsidTr="00194041">
        <w:trPr>
          <w:trHeight w:val="199"/>
          <w:jc w:val="center"/>
        </w:trPr>
        <w:tc>
          <w:tcPr>
            <w:tcW w:w="9269" w:type="dxa"/>
            <w:gridSpan w:val="2"/>
            <w:noWrap/>
            <w:vAlign w:val="center"/>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Паспорт</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202"/>
          <w:jc w:val="center"/>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подпрограммы 6 «Развитие сети автомобильных дорог</w:t>
            </w: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общего пользования местного значения»</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муниципальной программы</w:t>
            </w:r>
          </w:p>
        </w:tc>
        <w:tc>
          <w:tcPr>
            <w:tcW w:w="510" w:type="dxa"/>
            <w:tcBorders>
              <w:top w:val="nil"/>
              <w:left w:val="nil"/>
              <w:bottom w:val="nil"/>
              <w:right w:val="nil"/>
            </w:tcBorders>
            <w:tcMar>
              <w:top w:w="0" w:type="dxa"/>
              <w:left w:w="0" w:type="dxa"/>
              <w:bottom w:w="0" w:type="dxa"/>
              <w:right w:w="0" w:type="dxa"/>
            </w:tcMar>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9269" w:type="dxa"/>
            <w:gridSpan w:val="2"/>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«Экономическое развитие Богучарского муниципального района»</w:t>
            </w:r>
          </w:p>
        </w:tc>
        <w:tc>
          <w:tcPr>
            <w:tcW w:w="510" w:type="dxa"/>
            <w:tcBorders>
              <w:top w:val="nil"/>
              <w:left w:val="nil"/>
              <w:bottom w:val="single" w:sz="8" w:space="0" w:color="auto"/>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872"/>
          <w:jc w:val="center"/>
        </w:trPr>
        <w:tc>
          <w:tcPr>
            <w:tcW w:w="2552"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contextualSpacing/>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375"/>
          <w:jc w:val="center"/>
        </w:trPr>
        <w:tc>
          <w:tcPr>
            <w:tcW w:w="2552" w:type="dxa"/>
            <w:tcBorders>
              <w:top w:val="single" w:sz="4" w:space="0" w:color="auto"/>
              <w:left w:val="single" w:sz="4" w:space="0" w:color="auto"/>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Содержание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Ремонт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Подготовка проектной документации на капитальный ремонт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Капитальный ремонт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Подготовка проектной документации на строительство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iCs/>
                <w:sz w:val="24"/>
                <w:szCs w:val="24"/>
                <w:lang w:eastAsia="ru-RU"/>
              </w:rPr>
            </w:pPr>
            <w:r w:rsidRPr="00194041">
              <w:rPr>
                <w:rFonts w:ascii="Times New Roman" w:eastAsia="Times New Roman" w:hAnsi="Times New Roman" w:cs="Times New Roman"/>
                <w:sz w:val="24"/>
                <w:szCs w:val="24"/>
                <w:lang w:eastAsia="ru-RU"/>
              </w:rPr>
              <w:t xml:space="preserve"> Строительство автомобильных дорог общего пользования местного значения.</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iCs/>
                <w:sz w:val="24"/>
                <w:szCs w:val="24"/>
                <w:lang w:eastAsia="ru-RU"/>
              </w:rPr>
            </w:pPr>
          </w:p>
        </w:tc>
      </w:tr>
      <w:tr w:rsidR="00194041" w:rsidRPr="00194041" w:rsidTr="00194041">
        <w:trPr>
          <w:trHeight w:val="375"/>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r>
      <w:tr w:rsidR="00194041" w:rsidRPr="00194041" w:rsidTr="00194041">
        <w:trPr>
          <w:trHeight w:val="997"/>
          <w:jc w:val="center"/>
        </w:trPr>
        <w:tc>
          <w:tcPr>
            <w:tcW w:w="2552"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Богучарского муниципального района.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194041">
              <w:rPr>
                <w:rFonts w:ascii="Times New Roman" w:eastAsia="Times New Roman" w:hAnsi="Times New Roman" w:cs="Times New Roman"/>
                <w:spacing w:val="-4"/>
                <w:sz w:val="24"/>
                <w:szCs w:val="24"/>
                <w:lang w:eastAsia="ru-RU"/>
              </w:rPr>
              <w:t>(капитальный ремонт дорог и сооружений на них).</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Подготовка проектной документации по капитальному ремонту автомобильных дорог общего пользования местного значения.</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Увеличение протяженности, изменение параметров автомобильных дорог общего пользования местного значения 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194041">
              <w:rPr>
                <w:rFonts w:ascii="Times New Roman" w:eastAsia="Times New Roman" w:hAnsi="Times New Roman" w:cs="Times New Roman"/>
                <w:spacing w:val="-4"/>
                <w:sz w:val="24"/>
                <w:szCs w:val="24"/>
                <w:lang w:eastAsia="ru-RU"/>
              </w:rPr>
              <w:t>пользования</w:t>
            </w:r>
            <w:r w:rsidRPr="00194041">
              <w:rPr>
                <w:rFonts w:ascii="Times New Roman" w:eastAsia="Times New Roman" w:hAnsi="Times New Roman" w:cs="Times New Roman"/>
                <w:sz w:val="24"/>
                <w:szCs w:val="24"/>
                <w:lang w:eastAsia="ru-RU"/>
              </w:rPr>
              <w:t xml:space="preserve"> местного значения)</w:t>
            </w:r>
            <w:r w:rsidRPr="00194041">
              <w:rPr>
                <w:rFonts w:ascii="Times New Roman" w:eastAsia="Times New Roman" w:hAnsi="Times New Roman" w:cs="Times New Roman"/>
                <w:spacing w:val="-4"/>
                <w:sz w:val="24"/>
                <w:szCs w:val="24"/>
                <w:lang w:eastAsia="ru-RU"/>
              </w:rPr>
              <w:t>;</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Подготовка проектной документации на строительство и реконструкцию автомобильных дорог общего пользования местного значения.</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854"/>
          <w:jc w:val="center"/>
        </w:trPr>
        <w:tc>
          <w:tcPr>
            <w:tcW w:w="2552" w:type="dxa"/>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Основные целевые показатели и индикаторы </w:t>
            </w:r>
            <w:r w:rsidRPr="00194041">
              <w:rPr>
                <w:rFonts w:ascii="Times New Roman" w:eastAsia="Times New Roman" w:hAnsi="Times New Roman" w:cs="Times New Roman"/>
                <w:sz w:val="24"/>
                <w:szCs w:val="24"/>
                <w:lang w:eastAsia="ru-RU"/>
              </w:rPr>
              <w:lastRenderedPageBreak/>
              <w:t>подпрограммы</w:t>
            </w:r>
          </w:p>
        </w:tc>
        <w:tc>
          <w:tcPr>
            <w:tcW w:w="7229" w:type="dxa"/>
            <w:gridSpan w:val="2"/>
            <w:tcBorders>
              <w:top w:val="single" w:sz="4" w:space="0" w:color="auto"/>
              <w:left w:val="nil"/>
              <w:bottom w:val="single" w:sz="4" w:space="0" w:color="auto"/>
              <w:right w:val="single" w:sz="4" w:space="0" w:color="auto"/>
            </w:tcBorders>
          </w:tcPr>
          <w:p w:rsidR="00194041" w:rsidRPr="00194041" w:rsidRDefault="00194041" w:rsidP="00194041">
            <w:pPr>
              <w:widowControl w:val="0"/>
              <w:tabs>
                <w:tab w:val="left" w:pos="317"/>
              </w:tabs>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Показатели:</w:t>
            </w:r>
          </w:p>
          <w:p w:rsidR="00194041" w:rsidRPr="00194041" w:rsidRDefault="00194041" w:rsidP="00194041">
            <w:pPr>
              <w:widowControl w:val="0"/>
              <w:numPr>
                <w:ilvl w:val="0"/>
                <w:numId w:val="6"/>
              </w:numPr>
              <w:tabs>
                <w:tab w:val="left" w:pos="317"/>
              </w:tabs>
              <w:adjustRightInd w:val="0"/>
              <w:spacing w:after="0" w:line="240" w:lineRule="auto"/>
              <w:ind w:left="0" w:firstLine="0"/>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Доля протяженности автомобильных дорог общего пользования местного значения, не отвечающих нормативным требованиям, в </w:t>
            </w:r>
            <w:r w:rsidRPr="00194041">
              <w:rPr>
                <w:rFonts w:ascii="Times New Roman" w:eastAsia="Times New Roman" w:hAnsi="Times New Roman" w:cs="Times New Roman"/>
                <w:sz w:val="24"/>
                <w:szCs w:val="24"/>
                <w:lang w:eastAsia="ru-RU"/>
              </w:rPr>
              <w:lastRenderedPageBreak/>
              <w:t>общей протяженности автомобильных дорог общего пользования местного значения – 73,6%.</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1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2017-2020 годы</w:t>
            </w: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r>
      <w:tr w:rsidR="00194041" w:rsidRPr="00194041" w:rsidTr="00194041">
        <w:trPr>
          <w:trHeight w:val="431"/>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Объем финансирования подпрограммы составляет 128045,0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1068"/>
              <w:gridCol w:w="1509"/>
              <w:gridCol w:w="1217"/>
              <w:gridCol w:w="1057"/>
              <w:gridCol w:w="1242"/>
            </w:tblGrid>
            <w:tr w:rsidR="00194041" w:rsidRPr="00194041">
              <w:trPr>
                <w:trHeight w:val="192"/>
              </w:trPr>
              <w:tc>
                <w:tcPr>
                  <w:tcW w:w="928" w:type="dxa"/>
                  <w:vMerge w:val="restart"/>
                  <w:tcBorders>
                    <w:top w:val="single" w:sz="4" w:space="0" w:color="000000"/>
                    <w:left w:val="single" w:sz="4" w:space="0" w:color="000000"/>
                    <w:bottom w:val="single" w:sz="4" w:space="0" w:color="auto"/>
                    <w:right w:val="single" w:sz="4" w:space="0" w:color="000000"/>
                  </w:tcBorders>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43" w:type="dxa"/>
                  <w:vMerge w:val="restart"/>
                  <w:tcBorders>
                    <w:top w:val="single" w:sz="4" w:space="0" w:color="000000"/>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5132" w:type="dxa"/>
                  <w:gridSpan w:val="4"/>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r>
            <w:tr w:rsidR="00194041" w:rsidRPr="00194041">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387" w:type="dxa"/>
                  <w:tcBorders>
                    <w:top w:val="single" w:sz="4" w:space="0" w:color="000000"/>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федеральный бюджет</w:t>
                  </w:r>
                </w:p>
              </w:tc>
              <w:tc>
                <w:tcPr>
                  <w:tcW w:w="1252" w:type="dxa"/>
                  <w:tcBorders>
                    <w:top w:val="single" w:sz="4" w:space="0" w:color="000000"/>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w:t>
                  </w:r>
                </w:p>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бюджет</w:t>
                  </w:r>
                </w:p>
              </w:tc>
              <w:tc>
                <w:tcPr>
                  <w:tcW w:w="1234" w:type="dxa"/>
                  <w:tcBorders>
                    <w:top w:val="single" w:sz="4" w:space="0" w:color="000000"/>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59" w:type="dxa"/>
                  <w:tcBorders>
                    <w:top w:val="single" w:sz="4" w:space="0" w:color="000000"/>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другие источники</w:t>
                  </w:r>
                </w:p>
              </w:tc>
            </w:tr>
            <w:tr w:rsidR="00194041" w:rsidRPr="00194041">
              <w:trPr>
                <w:trHeight w:val="300"/>
              </w:trPr>
              <w:tc>
                <w:tcPr>
                  <w:tcW w:w="928"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2014</w:t>
                  </w:r>
                </w:p>
              </w:tc>
              <w:tc>
                <w:tcPr>
                  <w:tcW w:w="943"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387"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34"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9"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rPr>
                <w:trHeight w:val="285"/>
              </w:trPr>
              <w:tc>
                <w:tcPr>
                  <w:tcW w:w="928"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2015</w:t>
                  </w:r>
                </w:p>
              </w:tc>
              <w:tc>
                <w:tcPr>
                  <w:tcW w:w="943"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387"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34"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9" w:type="dxa"/>
                  <w:tcBorders>
                    <w:top w:val="single" w:sz="4" w:space="0" w:color="auto"/>
                    <w:left w:val="single" w:sz="4" w:space="0" w:color="000000"/>
                    <w:bottom w:val="single" w:sz="4" w:space="0" w:color="auto"/>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rPr>
                <w:trHeight w:val="300"/>
              </w:trPr>
              <w:tc>
                <w:tcPr>
                  <w:tcW w:w="928"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2016</w:t>
                  </w:r>
                </w:p>
              </w:tc>
              <w:tc>
                <w:tcPr>
                  <w:tcW w:w="943"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387"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34"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9" w:type="dxa"/>
                  <w:tcBorders>
                    <w:top w:val="single" w:sz="4" w:space="0" w:color="auto"/>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2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2017</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49368,0</w:t>
                  </w:r>
                </w:p>
              </w:tc>
              <w:tc>
                <w:tcPr>
                  <w:tcW w:w="138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34196,0</w:t>
                  </w:r>
                </w:p>
              </w:tc>
              <w:tc>
                <w:tcPr>
                  <w:tcW w:w="12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15172,0</w:t>
                  </w:r>
                </w:p>
              </w:tc>
              <w:tc>
                <w:tcPr>
                  <w:tcW w:w="125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2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2018</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49288,0</w:t>
                  </w:r>
                </w:p>
              </w:tc>
              <w:tc>
                <w:tcPr>
                  <w:tcW w:w="138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35523,0</w:t>
                  </w:r>
                </w:p>
              </w:tc>
              <w:tc>
                <w:tcPr>
                  <w:tcW w:w="12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13756,0</w:t>
                  </w:r>
                </w:p>
              </w:tc>
              <w:tc>
                <w:tcPr>
                  <w:tcW w:w="125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2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2019</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14122,0</w:t>
                  </w:r>
                </w:p>
              </w:tc>
              <w:tc>
                <w:tcPr>
                  <w:tcW w:w="138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14122,0</w:t>
                  </w:r>
                </w:p>
              </w:tc>
              <w:tc>
                <w:tcPr>
                  <w:tcW w:w="125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2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2020</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15267,0</w:t>
                  </w:r>
                </w:p>
              </w:tc>
              <w:tc>
                <w:tcPr>
                  <w:tcW w:w="138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15267,0</w:t>
                  </w:r>
                </w:p>
              </w:tc>
              <w:tc>
                <w:tcPr>
                  <w:tcW w:w="125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r w:rsidR="00194041" w:rsidRPr="00194041">
              <w:tc>
                <w:tcPr>
                  <w:tcW w:w="928"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943"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128045,0</w:t>
                  </w:r>
                </w:p>
              </w:tc>
              <w:tc>
                <w:tcPr>
                  <w:tcW w:w="1387"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69728,0</w:t>
                  </w:r>
                </w:p>
              </w:tc>
              <w:tc>
                <w:tcPr>
                  <w:tcW w:w="1234"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tabs>
                      <w:tab w:val="left" w:pos="340"/>
                      <w:tab w:val="center" w:pos="600"/>
                    </w:tabs>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58317,0</w:t>
                  </w:r>
                </w:p>
              </w:tc>
              <w:tc>
                <w:tcPr>
                  <w:tcW w:w="1259" w:type="dxa"/>
                  <w:tcBorders>
                    <w:top w:val="single" w:sz="4" w:space="0" w:color="000000"/>
                    <w:left w:val="single" w:sz="4" w:space="0" w:color="000000"/>
                    <w:bottom w:val="single" w:sz="4" w:space="0" w:color="000000"/>
                    <w:right w:val="single" w:sz="4" w:space="0" w:color="000000"/>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w:t>
                  </w:r>
                </w:p>
              </w:tc>
            </w:tr>
          </w:tbl>
          <w:p w:rsidR="00194041" w:rsidRPr="00194041" w:rsidRDefault="00194041" w:rsidP="00194041">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highlight w:val="yellow"/>
                <w:lang w:eastAsia="ru-RU"/>
              </w:rPr>
            </w:pPr>
          </w:p>
        </w:tc>
      </w:tr>
      <w:tr w:rsidR="00194041" w:rsidRPr="00194041" w:rsidTr="00194041">
        <w:trPr>
          <w:trHeight w:val="1868"/>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73,7%.</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highlight w:val="yellow"/>
                <w:lang w:eastAsia="ru-RU"/>
              </w:rPr>
            </w:pPr>
          </w:p>
        </w:tc>
      </w:tr>
      <w:tr w:rsidR="00194041" w:rsidRPr="00194041" w:rsidTr="00194041">
        <w:trPr>
          <w:jc w:val="center"/>
        </w:trPr>
        <w:tc>
          <w:tcPr>
            <w:tcW w:w="255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7875"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ar-SA"/>
        </w:rPr>
      </w:pPr>
      <w:r w:rsidRPr="00194041">
        <w:rPr>
          <w:rFonts w:ascii="Times New Roman" w:eastAsia="Times New Roman" w:hAnsi="Times New Roman" w:cs="Times New Roman"/>
          <w:sz w:val="24"/>
          <w:szCs w:val="24"/>
          <w:lang w:eastAsia="ru-RU"/>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194041">
        <w:rPr>
          <w:rFonts w:ascii="Times New Roman" w:eastAsia="Times New Roman" w:hAnsi="Times New Roman" w:cs="Times New Roman"/>
          <w:sz w:val="24"/>
          <w:szCs w:val="24"/>
          <w:lang w:eastAsia="ar-SA"/>
        </w:rPr>
        <w:t>, сформированные транспортными потоками север — юг и восток — запад.</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ar-SA"/>
        </w:rPr>
      </w:pPr>
      <w:r w:rsidRPr="00194041">
        <w:rPr>
          <w:rFonts w:ascii="Times New Roman" w:eastAsia="Times New Roman" w:hAnsi="Times New Roman" w:cs="Times New Roman"/>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 территории района имеется разветвленная транспортная сеть (в том числе автомобильная дорога общего пользования федерального значения М 4 «Дон»). Протяженность дорог местного значения составляет 386,9 км</w:t>
      </w:r>
      <w:proofErr w:type="gramStart"/>
      <w:r w:rsidRPr="00194041">
        <w:rPr>
          <w:rFonts w:ascii="Times New Roman" w:eastAsia="Times New Roman" w:hAnsi="Times New Roman" w:cs="Times New Roman"/>
          <w:sz w:val="24"/>
          <w:szCs w:val="24"/>
          <w:lang w:eastAsia="ru-RU"/>
        </w:rPr>
        <w:t xml:space="preserve">., </w:t>
      </w:r>
      <w:proofErr w:type="gramEnd"/>
      <w:r w:rsidRPr="00194041">
        <w:rPr>
          <w:rFonts w:ascii="Times New Roman" w:eastAsia="Times New Roman" w:hAnsi="Times New Roman" w:cs="Times New Roman"/>
          <w:sz w:val="24"/>
          <w:szCs w:val="24"/>
          <w:lang w:eastAsia="ru-RU"/>
        </w:rPr>
        <w:t xml:space="preserve">в том числе общая протяженность дорог местного значения с твердым покрытием составляет 114,9 км. </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ar-SA"/>
        </w:rPr>
        <w:t xml:space="preserve">Региональные дороги обеспечивают </w:t>
      </w:r>
      <w:proofErr w:type="spellStart"/>
      <w:r w:rsidRPr="00194041">
        <w:rPr>
          <w:rFonts w:ascii="Times New Roman" w:eastAsia="Times New Roman" w:hAnsi="Times New Roman" w:cs="Times New Roman"/>
          <w:bCs/>
          <w:sz w:val="24"/>
          <w:szCs w:val="24"/>
          <w:lang w:eastAsia="ar-SA"/>
        </w:rPr>
        <w:t>связь</w:t>
      </w:r>
      <w:r w:rsidRPr="00194041">
        <w:rPr>
          <w:rFonts w:ascii="Times New Roman" w:eastAsia="Times New Roman" w:hAnsi="Times New Roman" w:cs="Times New Roman"/>
          <w:bCs/>
          <w:sz w:val="24"/>
          <w:szCs w:val="24"/>
          <w:lang w:eastAsia="ru-RU"/>
        </w:rPr>
        <w:t>Богучарского</w:t>
      </w:r>
      <w:proofErr w:type="spellEnd"/>
      <w:r w:rsidRPr="00194041">
        <w:rPr>
          <w:rFonts w:ascii="Times New Roman" w:eastAsia="Times New Roman" w:hAnsi="Times New Roman" w:cs="Times New Roman"/>
          <w:bCs/>
          <w:sz w:val="24"/>
          <w:szCs w:val="24"/>
          <w:lang w:eastAsia="ru-RU"/>
        </w:rPr>
        <w:t xml:space="preserve"> района с </w:t>
      </w:r>
      <w:proofErr w:type="spellStart"/>
      <w:r w:rsidRPr="00194041">
        <w:rPr>
          <w:rFonts w:ascii="Times New Roman" w:eastAsia="Times New Roman" w:hAnsi="Times New Roman" w:cs="Times New Roman"/>
          <w:bCs/>
          <w:sz w:val="24"/>
          <w:szCs w:val="24"/>
          <w:lang w:eastAsia="ru-RU"/>
        </w:rPr>
        <w:t>Верхнемамонским</w:t>
      </w:r>
      <w:proofErr w:type="spellEnd"/>
      <w:r w:rsidRPr="00194041">
        <w:rPr>
          <w:rFonts w:ascii="Times New Roman" w:eastAsia="Times New Roman" w:hAnsi="Times New Roman" w:cs="Times New Roman"/>
          <w:bCs/>
          <w:sz w:val="24"/>
          <w:szCs w:val="24"/>
          <w:lang w:eastAsia="ru-RU"/>
        </w:rPr>
        <w:t xml:space="preserve">, </w:t>
      </w:r>
      <w:r w:rsidRPr="00194041">
        <w:rPr>
          <w:rFonts w:ascii="Times New Roman" w:eastAsia="Times New Roman" w:hAnsi="Times New Roman" w:cs="Times New Roman"/>
          <w:bCs/>
          <w:sz w:val="24"/>
          <w:szCs w:val="24"/>
          <w:lang w:eastAsia="ru-RU"/>
        </w:rPr>
        <w:lastRenderedPageBreak/>
        <w:t xml:space="preserve">Кантемировским, Петропавловским и </w:t>
      </w:r>
      <w:proofErr w:type="spellStart"/>
      <w:r w:rsidRPr="00194041">
        <w:rPr>
          <w:rFonts w:ascii="Times New Roman" w:eastAsia="Times New Roman" w:hAnsi="Times New Roman" w:cs="Times New Roman"/>
          <w:bCs/>
          <w:sz w:val="24"/>
          <w:szCs w:val="24"/>
          <w:lang w:eastAsia="ru-RU"/>
        </w:rPr>
        <w:t>Россошанским</w:t>
      </w:r>
      <w:proofErr w:type="spellEnd"/>
      <w:r w:rsidRPr="00194041">
        <w:rPr>
          <w:rFonts w:ascii="Times New Roman" w:eastAsia="Times New Roman" w:hAnsi="Times New Roman" w:cs="Times New Roman"/>
          <w:bCs/>
          <w:sz w:val="24"/>
          <w:szCs w:val="24"/>
          <w:lang w:eastAsia="ru-RU"/>
        </w:rPr>
        <w:t xml:space="preserve"> муниципальными районами Воронежской области, а так же с Ростовской областью.</w:t>
      </w:r>
    </w:p>
    <w:p w:rsidR="00194041" w:rsidRPr="00194041" w:rsidRDefault="00194041" w:rsidP="0019404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sz w:val="24"/>
          <w:szCs w:val="24"/>
          <w:lang w:eastAsia="ru-RU"/>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194041">
        <w:rPr>
          <w:rFonts w:ascii="Times New Roman" w:eastAsia="Times New Roman" w:hAnsi="Times New Roman" w:cs="Times New Roman"/>
          <w:sz w:val="24"/>
          <w:szCs w:val="24"/>
          <w:lang w:eastAsia="ar-SA"/>
        </w:rPr>
        <w:t>населенных пунктов связаны с райцентром автомобильными дорогами с твердым покрытием</w:t>
      </w:r>
      <w:r w:rsidRPr="00194041">
        <w:rPr>
          <w:rFonts w:ascii="Times New Roman" w:eastAsia="Times New Roman" w:hAnsi="Times New Roman" w:cs="Times New Roman"/>
          <w:sz w:val="24"/>
          <w:szCs w:val="24"/>
          <w:lang w:eastAsia="ru-RU"/>
        </w:rPr>
        <w:t xml:space="preserve">.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 В целом, главные особенности развития транспортной сети на территории района можно представить следующим образом: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отсутствие иных видов транспортных путей, кроме автомобильных дорог, на территории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несоответствие уровня развития автомобильных дорог уровню автомобилизации и спросу на автомобильные перевозки;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неравномерность распределения всей сети дорог по территории;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наличие в сети дорог не имеющих асфальтового покрытия;</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невозможность круглогодичного использования опорной транспортной сети района;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несоответствие транспортной инфраструктуры потребностям внешней торговли;</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 Приоритеты муниципальной политики в сфере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pacing w:val="-4"/>
          <w:sz w:val="24"/>
          <w:szCs w:val="24"/>
          <w:lang w:eastAsia="ru-RU"/>
        </w:rPr>
        <w:t>Автомобильный транспорт – один из самых распространенных, мобильных</w:t>
      </w:r>
      <w:r w:rsidRPr="00194041">
        <w:rPr>
          <w:rFonts w:ascii="Times New Roman" w:eastAsia="Times New Roman" w:hAnsi="Times New Roman" w:cs="Times New Roman"/>
          <w:sz w:val="24"/>
          <w:szCs w:val="24"/>
          <w:lang w:eastAsia="ru-RU"/>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представляют собой линейные сооружения, очень материалоемкие, трудоемкие, </w:t>
      </w:r>
      <w:proofErr w:type="gramStart"/>
      <w:r w:rsidRPr="00194041">
        <w:rPr>
          <w:rFonts w:ascii="Times New Roman" w:eastAsia="Times New Roman" w:hAnsi="Times New Roman" w:cs="Times New Roman"/>
          <w:sz w:val="24"/>
          <w:szCs w:val="24"/>
          <w:lang w:eastAsia="ru-RU"/>
        </w:rPr>
        <w:t>а</w:t>
      </w:r>
      <w:proofErr w:type="gramEnd"/>
      <w:r w:rsidRPr="00194041">
        <w:rPr>
          <w:rFonts w:ascii="Times New Roman" w:eastAsia="Times New Roman" w:hAnsi="Times New Roman" w:cs="Times New Roman"/>
          <w:sz w:val="24"/>
          <w:szCs w:val="24"/>
          <w:lang w:eastAsia="ru-RU"/>
        </w:rPr>
        <w:t xml:space="preserve"> следовательно, требующие больших финансовых затрат;</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Как и любой товар, автомобильная дорога обладает определенными потребительскими свойствами, а именно:</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удобство и комфортность передвижения;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скорость движения;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пропускная способность;</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безопасность движения;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экономичность движения;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долговечность;</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стоимость содержания;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экологическая безопасность.</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Наиболее важные виды результатов улучшения дорожной сети включают следующие элементы: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текущих издержек, в первую очередь для пользователей автомобильными дорогами;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стимулирование общего экономического развития прилегающих территорий;</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экономию времени как для пассажиров, так и для грузов, находящихся в пути;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числа дорожно-транспортных происшествий и нанесенного материального ущерба;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комфорта и удобства поездок.</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целом улучшение дорожных условий способствует:</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сокращению времени на перевозки грузов и пассажиров (за счет увеличения скорости движения);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повышению транспортной доступности;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сокращению числа дорожно-транспортных происшествий: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улучшению экологической ситуации (за счет роста скорости движения уменьшается расход ГСМ).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Недостаточный уровень развития дорожной сети приводит к значительным потерям </w:t>
      </w:r>
      <w:r w:rsidRPr="00194041">
        <w:rPr>
          <w:rFonts w:ascii="Times New Roman" w:eastAsia="Times New Roman" w:hAnsi="Times New Roman" w:cs="Times New Roman"/>
          <w:sz w:val="24"/>
          <w:szCs w:val="24"/>
          <w:lang w:eastAsia="ru-RU"/>
        </w:rPr>
        <w:lastRenderedPageBreak/>
        <w:t>экономики и населения района, является одним из наиболее существенных ограничений темпов роста социально-экономического развития Богучарского муниципального района, поэтому совершенствование сети автомобильных дорог общего пользования имеет важное значение для региона.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2.2. Цели, задачи и показатели (индикаторы) достижения целей и решения задач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Для достижения поставленной цели в ходе реализации подпрограммы органам местного самоуправления необходимо решить следующие задачи: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проектной документации на капитальный ремонт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подготовка проектной документации на строительство и реконструкцию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Срок реализации подпрограммы – 2017 – 2020 годы. </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2.3. Описание основных ожидаемых конечных результатов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Основным ожидаемым результатам реализации подпрограммы по итогам 2020 года является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 Сроки и этапы реализации подпрограммы</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Общий срок реализации подпрограммы рассчитан на период с 2017 по 2020 годы (в один этап).</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Раздел 3. Характеристика основных мероприятий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6.1. Мероприятия по содержанию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6.2. Мероприятия по ремонту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6.3. Мероприятия по подготовке проектной документации на капитальный ремонт автомобильных дорог общего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6.4. Мероприятия по капитальному ремонту автомобильных дорог общего пользования местного значения.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6.5. Мероприятия по подготовке проектной документации на строительство автомобильных дорог общего пользования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6.6. Мероприятия по строительству автомобильных дорог общего пользования местного значения.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Мероприятия по капитальному ремонту и ремонту автомобильных дорог будут определяться на основе результатов обследования дорог.</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4. Финансовое обеспечение реализацииподпрограммы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Финансирование программных мероприятий планируется осуществлять за счёт муниципального дорожного фонда Богучарского муниципального района.</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Финансовое обеспечение подпрограммы представлено в приложениях 2,3.</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5. Анализ рисков реализации подпрограммы и описание мер управления рисками реализации подпрограммы</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 реализацию подпрограммы могут оказывать влияние законодательные, финансовые и технические риски.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Законодательные риски связаны с изменением законодательства по направлениям реализуемых мероприятий.</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 техническим рискам подпрограммы относится рост количества чрезвычайных ситуаций природного и техногенного характера.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w:t>
      </w:r>
      <w:r w:rsidRPr="00194041">
        <w:rPr>
          <w:rFonts w:ascii="Times New Roman" w:eastAsia="Times New Roman" w:hAnsi="Times New Roman" w:cs="Times New Roman"/>
          <w:sz w:val="24"/>
          <w:szCs w:val="24"/>
          <w:lang w:eastAsia="ru-RU"/>
        </w:rPr>
        <w:lastRenderedPageBreak/>
        <w:t>расширение числа возможных источников финансирования, мероприятий по оптимизации издержек и повышению эффективности управления.</w:t>
      </w:r>
    </w:p>
    <w:p w:rsidR="00194041" w:rsidRPr="00194041" w:rsidRDefault="00194041" w:rsidP="00194041">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r w:rsidRPr="00194041">
        <w:rPr>
          <w:rFonts w:ascii="Times New Roman" w:eastAsia="Times New Roman" w:hAnsi="Times New Roman" w:cs="Times New Roman"/>
          <w:bCs/>
          <w:iCs/>
          <w:sz w:val="24"/>
          <w:szCs w:val="24"/>
          <w:lang w:eastAsia="ru-RU"/>
        </w:rPr>
        <w:t>Раздел 6. Оценка эффективности реализации подпрограммы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Результат реализации подпрограммы оценивается эффектом от реализации мероприятий подпрограммы в сфере деятельности транспорта, а также </w:t>
      </w:r>
      <w:proofErr w:type="spellStart"/>
      <w:r w:rsidRPr="00194041">
        <w:rPr>
          <w:rFonts w:ascii="Times New Roman" w:eastAsia="Times New Roman" w:hAnsi="Times New Roman" w:cs="Times New Roman"/>
          <w:sz w:val="24"/>
          <w:szCs w:val="24"/>
          <w:lang w:eastAsia="ru-RU"/>
        </w:rPr>
        <w:t>внетранспортным</w:t>
      </w:r>
      <w:proofErr w:type="spellEnd"/>
      <w:r w:rsidRPr="00194041">
        <w:rPr>
          <w:rFonts w:ascii="Times New Roman" w:eastAsia="Times New Roman" w:hAnsi="Times New Roman" w:cs="Times New Roman"/>
          <w:sz w:val="24"/>
          <w:szCs w:val="24"/>
          <w:lang w:eastAsia="ru-RU"/>
        </w:rPr>
        <w:t xml:space="preserve"> эффектом.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Внетранспортный</w:t>
      </w:r>
      <w:proofErr w:type="spellEnd"/>
      <w:r w:rsidRPr="00194041">
        <w:rPr>
          <w:rFonts w:ascii="Times New Roman" w:eastAsia="Times New Roman" w:hAnsi="Times New Roman" w:cs="Times New Roman"/>
          <w:sz w:val="24"/>
          <w:szCs w:val="24"/>
          <w:lang w:eastAsia="ru-RU"/>
        </w:rPr>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повышение уровня и улучшение социальных условий жизни населения;</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активизация экономической деятельности, содействие освоению новых территорий и ресурсов, расширение рынков сбыта продукции;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снижение транспортной составляющей в цене товаров и услуг;</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создание новых рабочих мест;</w:t>
      </w:r>
    </w:p>
    <w:p w:rsidR="00194041" w:rsidRPr="00194041" w:rsidRDefault="00194041" w:rsidP="0019404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сокращение негативного влияния транспортно-дорожного комплекса на окружающую среду.</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Общественная эффективность подпрограммы связана с совокупностью транспортного и </w:t>
      </w:r>
      <w:proofErr w:type="spellStart"/>
      <w:r w:rsidRPr="00194041">
        <w:rPr>
          <w:rFonts w:ascii="Times New Roman" w:eastAsia="Times New Roman" w:hAnsi="Times New Roman" w:cs="Times New Roman"/>
          <w:sz w:val="24"/>
          <w:szCs w:val="24"/>
          <w:lang w:eastAsia="ru-RU"/>
        </w:rPr>
        <w:t>внетранспортного</w:t>
      </w:r>
      <w:proofErr w:type="spellEnd"/>
      <w:r w:rsidRPr="00194041">
        <w:rPr>
          <w:rFonts w:ascii="Times New Roman" w:eastAsia="Times New Roman" w:hAnsi="Times New Roman" w:cs="Times New Roman"/>
          <w:sz w:val="24"/>
          <w:szCs w:val="24"/>
          <w:lang w:eastAsia="ru-RU"/>
        </w:rPr>
        <w:t xml:space="preserve"> эффектов с учетом последствий реализации подпрограммы как для участников дорожного движения, так и для населения и хозяйственного комплекса района в целом. </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194041" w:rsidRPr="00194041" w:rsidRDefault="00194041" w:rsidP="001940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4041">
        <w:rPr>
          <w:rFonts w:ascii="Times New Roman" w:hAnsi="Times New Roman" w:cs="Times New Roman"/>
          <w:sz w:val="24"/>
          <w:szCs w:val="24"/>
        </w:rPr>
        <w:t>Реализация мероприятий подпрограммы позволит 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73,7%.</w:t>
      </w:r>
    </w:p>
    <w:p w:rsidR="00194041" w:rsidRPr="00194041" w:rsidRDefault="00194041" w:rsidP="0019404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spacing w:after="0" w:line="240" w:lineRule="auto"/>
        <w:rPr>
          <w:rFonts w:ascii="Times New Roman" w:eastAsia="Times New Roman" w:hAnsi="Times New Roman" w:cs="Times New Roman"/>
          <w:sz w:val="24"/>
          <w:szCs w:val="24"/>
          <w:lang w:eastAsia="ru-RU"/>
        </w:rPr>
        <w:sectPr w:rsidR="00194041" w:rsidRPr="00194041">
          <w:pgSz w:w="11906" w:h="16838"/>
          <w:pgMar w:top="2268" w:right="567" w:bottom="567" w:left="1701" w:header="708" w:footer="708" w:gutter="0"/>
          <w:cols w:space="720"/>
        </w:sectPr>
      </w:pP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Приложение 1.</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 и их значениях</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p>
    <w:tbl>
      <w:tblPr>
        <w:tblW w:w="0" w:type="dxa"/>
        <w:jc w:val="right"/>
        <w:tblLayout w:type="fixed"/>
        <w:tblLook w:val="04A0"/>
      </w:tblPr>
      <w:tblGrid>
        <w:gridCol w:w="540"/>
        <w:gridCol w:w="5571"/>
        <w:gridCol w:w="1559"/>
        <w:gridCol w:w="1276"/>
        <w:gridCol w:w="1134"/>
        <w:gridCol w:w="1134"/>
        <w:gridCol w:w="1134"/>
        <w:gridCol w:w="992"/>
        <w:gridCol w:w="992"/>
        <w:gridCol w:w="992"/>
        <w:gridCol w:w="30"/>
      </w:tblGrid>
      <w:tr w:rsidR="00194041" w:rsidRPr="00194041" w:rsidTr="00194041">
        <w:trPr>
          <w:trHeight w:val="585"/>
          <w:jc w:val="right"/>
        </w:trPr>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п/п</w:t>
            </w:r>
          </w:p>
        </w:tc>
        <w:tc>
          <w:tcPr>
            <w:tcW w:w="5571"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Наименование показателя (индикатора)</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Ед. измерения</w:t>
            </w:r>
          </w:p>
        </w:tc>
        <w:tc>
          <w:tcPr>
            <w:tcW w:w="7684" w:type="dxa"/>
            <w:gridSpan w:val="8"/>
            <w:tcBorders>
              <w:top w:val="single" w:sz="4" w:space="0" w:color="auto"/>
              <w:left w:val="nil"/>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194041" w:rsidRPr="00194041" w:rsidTr="00194041">
        <w:trPr>
          <w:trHeight w:val="315"/>
          <w:jc w:val="right"/>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w:t>
            </w:r>
          </w:p>
        </w:tc>
      </w:tr>
      <w:tr w:rsidR="00194041" w:rsidRPr="00194041" w:rsidTr="00194041">
        <w:trPr>
          <w:trHeight w:val="315"/>
          <w:jc w:val="right"/>
        </w:trPr>
        <w:tc>
          <w:tcPr>
            <w:tcW w:w="15354" w:type="dxa"/>
            <w:gridSpan w:val="11"/>
            <w:tcBorders>
              <w:top w:val="single" w:sz="4" w:space="0" w:color="auto"/>
              <w:left w:val="single" w:sz="4" w:space="0" w:color="auto"/>
              <w:bottom w:val="single" w:sz="4" w:space="0" w:color="auto"/>
              <w:right w:val="single" w:sz="4" w:space="0" w:color="000000"/>
            </w:tcBorders>
            <w:vAlign w:val="bottom"/>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Муниципальная программа "экономическое развитие Богучарского муниципального района"</w:t>
            </w:r>
          </w:p>
        </w:tc>
      </w:tr>
      <w:tr w:rsidR="00194041" w:rsidRPr="00194041" w:rsidTr="00194041">
        <w:trPr>
          <w:trHeight w:val="377"/>
          <w:jc w:val="right"/>
        </w:trPr>
        <w:tc>
          <w:tcPr>
            <w:tcW w:w="540"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Индекс физического объема валового муниципального продукта % к пред. году</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122,1</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151,7</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124,3</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101,5</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101,9</w:t>
            </w:r>
          </w:p>
        </w:tc>
        <w:tc>
          <w:tcPr>
            <w:tcW w:w="1022" w:type="dxa"/>
            <w:gridSpan w:val="2"/>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102,0</w:t>
            </w:r>
          </w:p>
        </w:tc>
      </w:tr>
      <w:tr w:rsidR="00194041" w:rsidRPr="00194041" w:rsidTr="00194041">
        <w:trPr>
          <w:trHeight w:val="484"/>
          <w:jc w:val="right"/>
        </w:trPr>
        <w:tc>
          <w:tcPr>
            <w:tcW w:w="540"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Объем инвестиций в основной капитал в расчете на душу населения </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8,6</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105,9</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158,0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89,3</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113,1</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120,0</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129,0</w:t>
            </w:r>
          </w:p>
        </w:tc>
      </w:tr>
      <w:tr w:rsidR="00194041" w:rsidRPr="00194041" w:rsidTr="00194041">
        <w:trPr>
          <w:trHeight w:val="437"/>
          <w:jc w:val="right"/>
        </w:trPr>
        <w:tc>
          <w:tcPr>
            <w:tcW w:w="540"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Обьем</w:t>
            </w:r>
            <w:proofErr w:type="spellEnd"/>
            <w:r w:rsidRPr="00194041">
              <w:rPr>
                <w:rFonts w:ascii="Times New Roman" w:eastAsia="Times New Roman" w:hAnsi="Times New Roman" w:cs="Times New Roman"/>
                <w:sz w:val="24"/>
                <w:szCs w:val="24"/>
                <w:lang w:eastAsia="ru-RU"/>
              </w:rPr>
              <w:t xml:space="preserve"> неналоговых доходов в консолидированный бюджет муниципального района</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млн.руб.</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63,0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75,0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102,6</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72,0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84,0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92,0</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105,0</w:t>
            </w:r>
          </w:p>
        </w:tc>
      </w:tr>
      <w:tr w:rsidR="00194041" w:rsidRPr="00194041" w:rsidTr="00194041">
        <w:trPr>
          <w:trHeight w:val="345"/>
          <w:jc w:val="right"/>
        </w:trPr>
        <w:tc>
          <w:tcPr>
            <w:tcW w:w="540"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5571" w:type="dxa"/>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Создание новых рабочих мест</w:t>
            </w:r>
          </w:p>
        </w:tc>
        <w:tc>
          <w:tcPr>
            <w:tcW w:w="1559"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78</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85</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99</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110</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115</w:t>
            </w:r>
          </w:p>
        </w:tc>
      </w:tr>
      <w:tr w:rsidR="00194041" w:rsidRPr="00194041" w:rsidTr="00194041">
        <w:trPr>
          <w:trHeight w:val="463"/>
          <w:jc w:val="right"/>
        </w:trPr>
        <w:tc>
          <w:tcPr>
            <w:tcW w:w="540"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5571"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Количество граждан, получивших жилые помещения и улучшивших жилищные условия в отчетном году</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26</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w:t>
            </w:r>
          </w:p>
        </w:tc>
        <w:tc>
          <w:tcPr>
            <w:tcW w:w="1022" w:type="dxa"/>
            <w:gridSpan w:val="2"/>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w:t>
            </w:r>
          </w:p>
        </w:tc>
      </w:tr>
      <w:tr w:rsidR="00194041" w:rsidRPr="00194041" w:rsidTr="00194041">
        <w:trPr>
          <w:trHeight w:val="315"/>
          <w:jc w:val="right"/>
        </w:trPr>
        <w:tc>
          <w:tcPr>
            <w:tcW w:w="15354" w:type="dxa"/>
            <w:gridSpan w:val="11"/>
            <w:tcBorders>
              <w:top w:val="single" w:sz="4" w:space="0" w:color="auto"/>
              <w:left w:val="single" w:sz="4" w:space="0" w:color="auto"/>
              <w:bottom w:val="single" w:sz="4" w:space="0" w:color="auto"/>
              <w:right w:val="single" w:sz="4" w:space="0" w:color="000000"/>
            </w:tcBorders>
            <w:vAlign w:val="bottom"/>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1 "Развитие и поддержка малого и среднего предпринимательства"</w:t>
            </w:r>
          </w:p>
        </w:tc>
      </w:tr>
      <w:tr w:rsidR="00194041" w:rsidRPr="00194041" w:rsidTr="00194041">
        <w:trPr>
          <w:trHeight w:val="655"/>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1. Объем оборота продукции (услуг), производимой малыми предприятиями, в т.ч. </w:t>
            </w:r>
            <w:proofErr w:type="spellStart"/>
            <w:r w:rsidRPr="00194041">
              <w:rPr>
                <w:rFonts w:ascii="Times New Roman" w:eastAsia="Times New Roman" w:hAnsi="Times New Roman" w:cs="Times New Roman"/>
                <w:sz w:val="24"/>
                <w:szCs w:val="24"/>
                <w:lang w:eastAsia="ru-RU"/>
              </w:rPr>
              <w:t>микропредприятиями</w:t>
            </w:r>
            <w:proofErr w:type="spellEnd"/>
            <w:r w:rsidRPr="00194041">
              <w:rPr>
                <w:rFonts w:ascii="Times New Roman" w:eastAsia="Times New Roman" w:hAnsi="Times New Roman" w:cs="Times New Roman"/>
                <w:sz w:val="24"/>
                <w:szCs w:val="24"/>
                <w:lang w:eastAsia="ru-RU"/>
              </w:rPr>
              <w:t xml:space="preserve"> и индивидуальными предпринимателями </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млн руб.</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2310,4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2525,0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2633,4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3012,8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3203,0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3481,1</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3765,1</w:t>
            </w:r>
          </w:p>
        </w:tc>
      </w:tr>
      <w:tr w:rsidR="00194041" w:rsidRPr="00194041" w:rsidTr="00194041">
        <w:trPr>
          <w:trHeight w:val="523"/>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Число субъектов малого и среднего предпринимательства в расчете на 1000 человек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 1000 человек населения</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31,7</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32,6</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32,3</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32,9</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33</w:t>
            </w:r>
          </w:p>
        </w:tc>
        <w:tc>
          <w:tcPr>
            <w:tcW w:w="1022" w:type="dxa"/>
            <w:gridSpan w:val="2"/>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33,2</w:t>
            </w:r>
          </w:p>
        </w:tc>
      </w:tr>
      <w:tr w:rsidR="00194041" w:rsidRPr="00194041" w:rsidTr="00194041">
        <w:trPr>
          <w:trHeight w:val="1005"/>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5571" w:type="dxa"/>
            <w:tcBorders>
              <w:top w:val="single" w:sz="4" w:space="0" w:color="auto"/>
              <w:left w:val="nil"/>
              <w:bottom w:val="nil"/>
              <w:right w:val="nil"/>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50,6</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54,0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45,1</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54,6</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55,5</w:t>
            </w:r>
          </w:p>
        </w:tc>
        <w:tc>
          <w:tcPr>
            <w:tcW w:w="992"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55,9</w:t>
            </w:r>
          </w:p>
        </w:tc>
        <w:tc>
          <w:tcPr>
            <w:tcW w:w="1022" w:type="dxa"/>
            <w:gridSpan w:val="2"/>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56,4</w:t>
            </w:r>
          </w:p>
        </w:tc>
      </w:tr>
      <w:tr w:rsidR="00194041" w:rsidRPr="00194041" w:rsidTr="00194041">
        <w:trPr>
          <w:trHeight w:val="233"/>
          <w:jc w:val="right"/>
        </w:trPr>
        <w:tc>
          <w:tcPr>
            <w:tcW w:w="15354" w:type="dxa"/>
            <w:gridSpan w:val="11"/>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Подпрограмма 2 "Управление муниципальным имуществом и земельными ресурсами"</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r w:rsidR="00194041" w:rsidRPr="00194041" w:rsidTr="00194041">
        <w:trPr>
          <w:gridAfter w:val="1"/>
          <w:wAfter w:w="30" w:type="dxa"/>
          <w:trHeight w:val="411"/>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Регистрация права собственности </w:t>
            </w:r>
            <w:proofErr w:type="spellStart"/>
            <w:r w:rsidRPr="00194041">
              <w:rPr>
                <w:rFonts w:ascii="Times New Roman" w:eastAsia="Times New Roman" w:hAnsi="Times New Roman" w:cs="Times New Roman"/>
                <w:sz w:val="24"/>
                <w:szCs w:val="24"/>
                <w:lang w:eastAsia="ru-RU"/>
              </w:rPr>
              <w:t>Богучарскогомуници-пального</w:t>
            </w:r>
            <w:proofErr w:type="spellEnd"/>
            <w:r w:rsidRPr="00194041">
              <w:rPr>
                <w:rFonts w:ascii="Times New Roman" w:eastAsia="Times New Roman" w:hAnsi="Times New Roman" w:cs="Times New Roman"/>
                <w:sz w:val="24"/>
                <w:szCs w:val="24"/>
                <w:lang w:eastAsia="ru-RU"/>
              </w:rPr>
              <w:t xml:space="preserve"> района на объекты недвижимого имущества</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r w:rsidR="00194041" w:rsidRPr="00194041" w:rsidTr="00194041">
        <w:trPr>
          <w:gridAfter w:val="1"/>
          <w:wAfter w:w="30" w:type="dxa"/>
          <w:trHeight w:val="450"/>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Регистрация права собственности Богучарского муниципального района на земельные участки </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r w:rsidR="00194041" w:rsidRPr="00194041" w:rsidTr="00194041">
        <w:trPr>
          <w:gridAfter w:val="1"/>
          <w:wAfter w:w="30" w:type="dxa"/>
          <w:trHeight w:val="30"/>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1559"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276"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992"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992" w:type="dxa"/>
            <w:tcBorders>
              <w:top w:val="single" w:sz="4" w:space="0" w:color="auto"/>
              <w:left w:val="nil"/>
              <w:bottom w:val="nil"/>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c>
          <w:tcPr>
            <w:tcW w:w="992" w:type="dxa"/>
            <w:tcBorders>
              <w:top w:val="single" w:sz="4" w:space="0" w:color="auto"/>
              <w:left w:val="nil"/>
              <w:bottom w:val="nil"/>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r>
      <w:tr w:rsidR="00194041" w:rsidRPr="00194041" w:rsidTr="00194041">
        <w:trPr>
          <w:gridAfter w:val="1"/>
          <w:wAfter w:w="30" w:type="dxa"/>
          <w:trHeight w:val="525"/>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5571" w:type="dxa"/>
            <w:tcBorders>
              <w:top w:val="single" w:sz="4" w:space="0" w:color="auto"/>
              <w:left w:val="nil"/>
              <w:bottom w:val="nil"/>
              <w:right w:val="nil"/>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Доходы от сдачи в аренду муниципального имущества</w:t>
            </w:r>
          </w:p>
        </w:tc>
        <w:tc>
          <w:tcPr>
            <w:tcW w:w="1559" w:type="dxa"/>
            <w:tcBorders>
              <w:top w:val="single" w:sz="4" w:space="0" w:color="auto"/>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1276" w:type="dxa"/>
            <w:tcBorders>
              <w:top w:val="single" w:sz="8" w:space="0" w:color="auto"/>
              <w:left w:val="single" w:sz="8" w:space="0" w:color="auto"/>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3133</w:t>
            </w:r>
          </w:p>
        </w:tc>
        <w:tc>
          <w:tcPr>
            <w:tcW w:w="1134"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5405</w:t>
            </w:r>
          </w:p>
        </w:tc>
        <w:tc>
          <w:tcPr>
            <w:tcW w:w="1134"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4133</w:t>
            </w:r>
          </w:p>
        </w:tc>
        <w:tc>
          <w:tcPr>
            <w:tcW w:w="1134"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3663</w:t>
            </w:r>
          </w:p>
        </w:tc>
        <w:tc>
          <w:tcPr>
            <w:tcW w:w="992"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3574</w:t>
            </w:r>
          </w:p>
        </w:tc>
        <w:tc>
          <w:tcPr>
            <w:tcW w:w="992"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3059</w:t>
            </w:r>
          </w:p>
        </w:tc>
        <w:tc>
          <w:tcPr>
            <w:tcW w:w="992" w:type="dxa"/>
            <w:tcBorders>
              <w:top w:val="single" w:sz="8" w:space="0" w:color="auto"/>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3159</w:t>
            </w:r>
          </w:p>
        </w:tc>
      </w:tr>
      <w:tr w:rsidR="00194041" w:rsidRPr="00194041" w:rsidTr="00194041">
        <w:trPr>
          <w:gridAfter w:val="1"/>
          <w:wAfter w:w="30" w:type="dxa"/>
          <w:trHeight w:val="555"/>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557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Поступления от продажи муниципального имущества</w:t>
            </w:r>
          </w:p>
        </w:tc>
        <w:tc>
          <w:tcPr>
            <w:tcW w:w="1559"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1276" w:type="dxa"/>
            <w:tcBorders>
              <w:top w:val="nil"/>
              <w:left w:val="single" w:sz="8" w:space="0" w:color="auto"/>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113</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2914</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1018</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1176</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2000</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r>
      <w:tr w:rsidR="00194041" w:rsidRPr="00194041" w:rsidTr="00194041">
        <w:trPr>
          <w:gridAfter w:val="1"/>
          <w:wAfter w:w="30" w:type="dxa"/>
          <w:trHeight w:val="540"/>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557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Арендная плата за земли с/х и не с/х назначения</w:t>
            </w:r>
          </w:p>
        </w:tc>
        <w:tc>
          <w:tcPr>
            <w:tcW w:w="1559"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1276" w:type="dxa"/>
            <w:tcBorders>
              <w:top w:val="nil"/>
              <w:left w:val="single" w:sz="8" w:space="0" w:color="auto"/>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15184</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24335</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17822</w:t>
            </w:r>
          </w:p>
        </w:tc>
        <w:tc>
          <w:tcPr>
            <w:tcW w:w="1134"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19250</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25268</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20268</w:t>
            </w:r>
          </w:p>
        </w:tc>
        <w:tc>
          <w:tcPr>
            <w:tcW w:w="992" w:type="dxa"/>
            <w:tcBorders>
              <w:top w:val="nil"/>
              <w:left w:val="nil"/>
              <w:bottom w:val="single" w:sz="8" w:space="0" w:color="auto"/>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20268</w:t>
            </w:r>
          </w:p>
        </w:tc>
      </w:tr>
      <w:tr w:rsidR="00194041" w:rsidRPr="00194041" w:rsidTr="00194041">
        <w:trPr>
          <w:gridAfter w:val="1"/>
          <w:wAfter w:w="30" w:type="dxa"/>
          <w:trHeight w:val="540"/>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557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Поступления от продажи земельных участков</w:t>
            </w:r>
          </w:p>
        </w:tc>
        <w:tc>
          <w:tcPr>
            <w:tcW w:w="1559" w:type="dxa"/>
            <w:tcBorders>
              <w:top w:val="nil"/>
              <w:left w:val="nil"/>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тыс.руб.</w:t>
            </w:r>
          </w:p>
        </w:tc>
        <w:tc>
          <w:tcPr>
            <w:tcW w:w="1276" w:type="dxa"/>
            <w:tcBorders>
              <w:top w:val="nil"/>
              <w:left w:val="single" w:sz="8" w:space="0" w:color="auto"/>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6690</w:t>
            </w:r>
          </w:p>
        </w:tc>
        <w:tc>
          <w:tcPr>
            <w:tcW w:w="1134"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6025</w:t>
            </w:r>
          </w:p>
        </w:tc>
        <w:tc>
          <w:tcPr>
            <w:tcW w:w="1134"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7064</w:t>
            </w:r>
          </w:p>
        </w:tc>
        <w:tc>
          <w:tcPr>
            <w:tcW w:w="1134"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4116</w:t>
            </w:r>
          </w:p>
        </w:tc>
        <w:tc>
          <w:tcPr>
            <w:tcW w:w="992"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10000</w:t>
            </w:r>
          </w:p>
        </w:tc>
        <w:tc>
          <w:tcPr>
            <w:tcW w:w="992"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992" w:type="dxa"/>
            <w:tcBorders>
              <w:top w:val="nil"/>
              <w:left w:val="nil"/>
              <w:bottom w:val="nil"/>
              <w:right w:val="single" w:sz="8"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r>
      <w:tr w:rsidR="00194041" w:rsidRPr="00194041" w:rsidTr="00194041">
        <w:trPr>
          <w:gridAfter w:val="1"/>
          <w:wAfter w:w="30" w:type="dxa"/>
          <w:trHeight w:val="328"/>
          <w:jc w:val="right"/>
        </w:trPr>
        <w:tc>
          <w:tcPr>
            <w:tcW w:w="15324" w:type="dxa"/>
            <w:gridSpan w:val="10"/>
            <w:tcBorders>
              <w:top w:val="single" w:sz="4" w:space="0" w:color="auto"/>
              <w:left w:val="single" w:sz="4" w:space="0" w:color="auto"/>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3 ««Обеспечение доступным и комфортным жильем и коммунальными услугами населения»</w:t>
            </w:r>
          </w:p>
        </w:tc>
      </w:tr>
      <w:tr w:rsidR="00194041" w:rsidRPr="00194041" w:rsidTr="00194041">
        <w:trPr>
          <w:gridAfter w:val="1"/>
          <w:wAfter w:w="30" w:type="dxa"/>
          <w:trHeight w:val="510"/>
          <w:jc w:val="right"/>
        </w:trPr>
        <w:tc>
          <w:tcPr>
            <w:tcW w:w="540" w:type="dxa"/>
            <w:tcBorders>
              <w:top w:val="nil"/>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Общая площадь жилых помещений во введенных в отчетном году жилых домах</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кв.м.</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5264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6774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6274</w:t>
            </w:r>
          </w:p>
        </w:tc>
        <w:tc>
          <w:tcPr>
            <w:tcW w:w="1134"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7058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7100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7200</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7300</w:t>
            </w:r>
          </w:p>
        </w:tc>
      </w:tr>
      <w:tr w:rsidR="00194041" w:rsidRPr="00194041" w:rsidTr="00194041">
        <w:trPr>
          <w:gridAfter w:val="1"/>
          <w:wAfter w:w="30" w:type="dxa"/>
          <w:trHeight w:val="325"/>
          <w:jc w:val="right"/>
        </w:trPr>
        <w:tc>
          <w:tcPr>
            <w:tcW w:w="540" w:type="dxa"/>
            <w:tcBorders>
              <w:top w:val="nil"/>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5571" w:type="dxa"/>
            <w:tcBorders>
              <w:top w:val="nil"/>
              <w:left w:val="single" w:sz="4" w:space="0" w:color="auto"/>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Количество граждан </w:t>
            </w:r>
            <w:proofErr w:type="spellStart"/>
            <w:r w:rsidRPr="00194041">
              <w:rPr>
                <w:rFonts w:ascii="Times New Roman" w:eastAsia="Times New Roman" w:hAnsi="Times New Roman" w:cs="Times New Roman"/>
                <w:sz w:val="24"/>
                <w:szCs w:val="24"/>
                <w:lang w:eastAsia="ru-RU"/>
              </w:rPr>
              <w:t>граждан</w:t>
            </w:r>
            <w:proofErr w:type="spellEnd"/>
            <w:r w:rsidRPr="00194041">
              <w:rPr>
                <w:rFonts w:ascii="Times New Roman" w:eastAsia="Times New Roman" w:hAnsi="Times New Roman" w:cs="Times New Roman"/>
                <w:sz w:val="24"/>
                <w:szCs w:val="24"/>
                <w:lang w:eastAsia="ru-RU"/>
              </w:rPr>
              <w:t>, получивших жилые помещения и улучшивших жилищные условия в отчетном году</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26</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19</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w:t>
            </w:r>
          </w:p>
        </w:tc>
      </w:tr>
      <w:tr w:rsidR="00194041" w:rsidRPr="00194041" w:rsidTr="00194041">
        <w:trPr>
          <w:gridAfter w:val="1"/>
          <w:wAfter w:w="30" w:type="dxa"/>
          <w:trHeight w:val="540"/>
          <w:jc w:val="right"/>
        </w:trPr>
        <w:tc>
          <w:tcPr>
            <w:tcW w:w="540" w:type="dxa"/>
            <w:tcBorders>
              <w:top w:val="nil"/>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5571"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поселений, имеющих уточненные границы населенных пунктов</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1134"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992"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992"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c>
          <w:tcPr>
            <w:tcW w:w="992" w:type="dxa"/>
            <w:tcBorders>
              <w:top w:val="single" w:sz="4" w:space="0" w:color="auto"/>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100</w:t>
            </w:r>
          </w:p>
        </w:tc>
      </w:tr>
      <w:tr w:rsidR="00194041" w:rsidRPr="00194041" w:rsidTr="00194041">
        <w:trPr>
          <w:gridAfter w:val="1"/>
          <w:wAfter w:w="30" w:type="dxa"/>
          <w:trHeight w:val="585"/>
          <w:jc w:val="right"/>
        </w:trPr>
        <w:tc>
          <w:tcPr>
            <w:tcW w:w="540" w:type="dxa"/>
            <w:tcBorders>
              <w:top w:val="nil"/>
              <w:left w:val="single" w:sz="4" w:space="0" w:color="auto"/>
              <w:bottom w:val="single" w:sz="4" w:space="0" w:color="auto"/>
              <w:right w:val="nil"/>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5571"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Доля площади территорий, на которые разработаны проекты планировок от общей площади территорий.</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2,5</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5,5</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8,5</w:t>
            </w:r>
          </w:p>
        </w:tc>
        <w:tc>
          <w:tcPr>
            <w:tcW w:w="992"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c>
          <w:tcPr>
            <w:tcW w:w="992"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11,5</w:t>
            </w:r>
          </w:p>
        </w:tc>
      </w:tr>
      <w:tr w:rsidR="00194041" w:rsidRPr="00194041" w:rsidTr="00194041">
        <w:trPr>
          <w:gridAfter w:val="1"/>
          <w:wAfter w:w="30" w:type="dxa"/>
          <w:trHeight w:val="405"/>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5571"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Уровень износа коммунальной инфраструктуры</w:t>
            </w:r>
            <w:proofErr w:type="gramStart"/>
            <w:r w:rsidRPr="00194041">
              <w:rPr>
                <w:rFonts w:ascii="Times New Roman" w:eastAsia="Times New Roman" w:hAnsi="Times New Roman" w:cs="Times New Roman"/>
                <w:sz w:val="24"/>
                <w:szCs w:val="24"/>
                <w:lang w:eastAsia="ru-RU"/>
              </w:rPr>
              <w:t xml:space="preserve"> .</w:t>
            </w:r>
            <w:proofErr w:type="gramEnd"/>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81</w:t>
            </w:r>
          </w:p>
        </w:tc>
        <w:tc>
          <w:tcPr>
            <w:tcW w:w="1134"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80</w:t>
            </w:r>
          </w:p>
        </w:tc>
        <w:tc>
          <w:tcPr>
            <w:tcW w:w="1134"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79</w:t>
            </w:r>
          </w:p>
        </w:tc>
        <w:tc>
          <w:tcPr>
            <w:tcW w:w="1134"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77</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75</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70</w:t>
            </w:r>
          </w:p>
        </w:tc>
      </w:tr>
      <w:tr w:rsidR="00194041" w:rsidRPr="00194041" w:rsidTr="00194041">
        <w:trPr>
          <w:gridAfter w:val="1"/>
          <w:wAfter w:w="30" w:type="dxa"/>
          <w:trHeight w:val="345"/>
          <w:jc w:val="right"/>
        </w:trPr>
        <w:tc>
          <w:tcPr>
            <w:tcW w:w="14332" w:type="dxa"/>
            <w:gridSpan w:val="9"/>
            <w:tcBorders>
              <w:top w:val="single" w:sz="4" w:space="0" w:color="auto"/>
              <w:left w:val="single" w:sz="4" w:space="0" w:color="auto"/>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4 «Энергосбережение»</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r w:rsidR="00194041" w:rsidRPr="00194041" w:rsidTr="00194041">
        <w:trPr>
          <w:gridAfter w:val="1"/>
          <w:wAfter w:w="30" w:type="dxa"/>
          <w:trHeight w:val="629"/>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1</w:t>
            </w:r>
          </w:p>
        </w:tc>
        <w:tc>
          <w:tcPr>
            <w:tcW w:w="5571"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электрической энергии муниципальными бюджетными учреждениями (на 1 человека населения)</w:t>
            </w:r>
          </w:p>
        </w:tc>
        <w:tc>
          <w:tcPr>
            <w:tcW w:w="1559"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кВт.ч</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31.40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41.00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41.20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39.1</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38.9</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38.9</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38,9</w:t>
            </w:r>
          </w:p>
        </w:tc>
      </w:tr>
      <w:tr w:rsidR="00194041" w:rsidRPr="00194041" w:rsidTr="00194041">
        <w:trPr>
          <w:gridAfter w:val="1"/>
          <w:wAfter w:w="30" w:type="dxa"/>
          <w:trHeight w:val="639"/>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тепловой энергии муниципальными бюджетными учреждениями (на кв.м общей площади)</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Гкал</w:t>
            </w:r>
          </w:p>
        </w:tc>
        <w:tc>
          <w:tcPr>
            <w:tcW w:w="127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0,056</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0.05</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w:t>
            </w:r>
          </w:p>
        </w:tc>
      </w:tr>
      <w:tr w:rsidR="00194041" w:rsidRPr="00194041" w:rsidTr="00194041">
        <w:trPr>
          <w:gridAfter w:val="1"/>
          <w:wAfter w:w="30" w:type="dxa"/>
          <w:trHeight w:val="635"/>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горячей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0,200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0.20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0.30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0.30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0.3</w:t>
            </w:r>
          </w:p>
        </w:tc>
      </w:tr>
      <w:tr w:rsidR="00194041" w:rsidRPr="00194041" w:rsidTr="00194041">
        <w:trPr>
          <w:gridAfter w:val="1"/>
          <w:wAfter w:w="30" w:type="dxa"/>
          <w:trHeight w:val="517"/>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холодной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0,700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0.66</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0.90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0.80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r>
      <w:tr w:rsidR="00194041" w:rsidRPr="00194041" w:rsidTr="00194041">
        <w:trPr>
          <w:gridAfter w:val="1"/>
          <w:wAfter w:w="30" w:type="dxa"/>
          <w:trHeight w:val="765"/>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природного газа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18,2</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21.90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0.7</w:t>
            </w:r>
          </w:p>
        </w:tc>
      </w:tr>
      <w:tr w:rsidR="00194041" w:rsidRPr="00194041" w:rsidTr="00194041">
        <w:trPr>
          <w:gridAfter w:val="1"/>
          <w:wAfter w:w="30" w:type="dxa"/>
          <w:trHeight w:val="420"/>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1559"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r>
      <w:tr w:rsidR="00194041" w:rsidRPr="00194041" w:rsidTr="00194041">
        <w:trPr>
          <w:gridAfter w:val="1"/>
          <w:wAfter w:w="30" w:type="dxa"/>
          <w:trHeight w:val="420"/>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5571"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электрической энергии в многоквартирных домах (на 1 человека населения)</w:t>
            </w:r>
          </w:p>
        </w:tc>
        <w:tc>
          <w:tcPr>
            <w:tcW w:w="1559"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кВт.ч</w:t>
            </w:r>
            <w:proofErr w:type="spellEnd"/>
          </w:p>
        </w:tc>
        <w:tc>
          <w:tcPr>
            <w:tcW w:w="1276"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770,2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836.80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815.70</w:t>
            </w:r>
          </w:p>
        </w:tc>
        <w:tc>
          <w:tcPr>
            <w:tcW w:w="1134"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835.20</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828.6</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828.6</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828.6</w:t>
            </w:r>
          </w:p>
        </w:tc>
      </w:tr>
      <w:tr w:rsidR="00194041" w:rsidRPr="00194041" w:rsidTr="00194041">
        <w:trPr>
          <w:gridAfter w:val="1"/>
          <w:wAfter w:w="30" w:type="dxa"/>
          <w:trHeight w:val="512"/>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тепловой энергии в многоквартирных домах (на кв.м общей площади)</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Гкал</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0,170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0.14</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0.15</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0.17</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0.17</w:t>
            </w:r>
          </w:p>
        </w:tc>
      </w:tr>
      <w:tr w:rsidR="00194041" w:rsidRPr="00194041" w:rsidTr="00194041">
        <w:trPr>
          <w:gridAfter w:val="1"/>
          <w:wAfter w:w="30" w:type="dxa"/>
          <w:trHeight w:val="600"/>
          <w:jc w:val="right"/>
        </w:trPr>
        <w:tc>
          <w:tcPr>
            <w:tcW w:w="540"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горячей воды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14.70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14.60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16.60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15.2</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15.2</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15.2</w:t>
            </w:r>
          </w:p>
        </w:tc>
      </w:tr>
      <w:tr w:rsidR="00194041" w:rsidRPr="00194041" w:rsidTr="00194041">
        <w:trPr>
          <w:gridAfter w:val="1"/>
          <w:wAfter w:w="30" w:type="dxa"/>
          <w:trHeight w:val="600"/>
          <w:jc w:val="right"/>
        </w:trPr>
        <w:tc>
          <w:tcPr>
            <w:tcW w:w="540" w:type="dxa"/>
            <w:tcBorders>
              <w:top w:val="nil"/>
              <w:left w:val="single" w:sz="4" w:space="0" w:color="auto"/>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холодной воды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28,0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29.80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27.00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30.80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29.2</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29.2</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29.2</w:t>
            </w:r>
          </w:p>
        </w:tc>
      </w:tr>
      <w:tr w:rsidR="00194041" w:rsidRPr="00194041" w:rsidTr="00194041">
        <w:trPr>
          <w:gridAfter w:val="1"/>
          <w:wAfter w:w="30" w:type="dxa"/>
          <w:trHeight w:val="607"/>
          <w:jc w:val="right"/>
        </w:trPr>
        <w:tc>
          <w:tcPr>
            <w:tcW w:w="540" w:type="dxa"/>
            <w:tcBorders>
              <w:top w:val="nil"/>
              <w:left w:val="single" w:sz="4" w:space="0" w:color="auto"/>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c>
          <w:tcPr>
            <w:tcW w:w="5571"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Удельная величина потребления природного газа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м3</w:t>
            </w:r>
          </w:p>
        </w:tc>
        <w:tc>
          <w:tcPr>
            <w:tcW w:w="127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172,0</w:t>
            </w:r>
          </w:p>
        </w:tc>
        <w:tc>
          <w:tcPr>
            <w:tcW w:w="113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171.50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147.60</w:t>
            </w:r>
          </w:p>
        </w:tc>
        <w:tc>
          <w:tcPr>
            <w:tcW w:w="113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138.80</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138.8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138.8</w:t>
            </w:r>
          </w:p>
        </w:tc>
        <w:tc>
          <w:tcPr>
            <w:tcW w:w="992"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138.8</w:t>
            </w:r>
          </w:p>
        </w:tc>
      </w:tr>
      <w:tr w:rsidR="00194041" w:rsidRPr="00194041" w:rsidTr="00194041">
        <w:trPr>
          <w:gridAfter w:val="1"/>
          <w:wAfter w:w="30" w:type="dxa"/>
          <w:trHeight w:val="417"/>
          <w:jc w:val="right"/>
        </w:trPr>
        <w:tc>
          <w:tcPr>
            <w:tcW w:w="15324" w:type="dxa"/>
            <w:gridSpan w:val="10"/>
            <w:tcBorders>
              <w:top w:val="single" w:sz="4" w:space="0" w:color="auto"/>
              <w:left w:val="single" w:sz="4" w:space="0" w:color="auto"/>
              <w:bottom w:val="single" w:sz="4" w:space="0" w:color="auto"/>
              <w:right w:val="single" w:sz="4" w:space="0" w:color="000000"/>
            </w:tcBorders>
            <w:noWrap/>
            <w:vAlign w:val="bottom"/>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5 «Охрана окружающей среды»</w:t>
            </w:r>
          </w:p>
        </w:tc>
      </w:tr>
      <w:tr w:rsidR="00194041" w:rsidRPr="00194041" w:rsidTr="00194041">
        <w:trPr>
          <w:gridAfter w:val="1"/>
          <w:wAfter w:w="30" w:type="dxa"/>
          <w:trHeight w:val="420"/>
          <w:jc w:val="right"/>
        </w:trPr>
        <w:tc>
          <w:tcPr>
            <w:tcW w:w="540"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557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Обустройство родников </w:t>
            </w:r>
          </w:p>
        </w:tc>
        <w:tc>
          <w:tcPr>
            <w:tcW w:w="1559"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r>
      <w:tr w:rsidR="00194041" w:rsidRPr="00194041" w:rsidTr="00194041">
        <w:trPr>
          <w:gridAfter w:val="1"/>
          <w:wAfter w:w="30" w:type="dxa"/>
          <w:trHeight w:val="315"/>
          <w:jc w:val="right"/>
        </w:trPr>
        <w:tc>
          <w:tcPr>
            <w:tcW w:w="15324" w:type="dxa"/>
            <w:gridSpan w:val="10"/>
            <w:tcBorders>
              <w:top w:val="single" w:sz="4" w:space="0" w:color="auto"/>
              <w:left w:val="single" w:sz="4" w:space="0" w:color="auto"/>
              <w:bottom w:val="single" w:sz="4" w:space="0" w:color="auto"/>
              <w:right w:val="single" w:sz="4" w:space="0" w:color="000000"/>
            </w:tcBorders>
            <w:noWrap/>
            <w:vAlign w:val="bottom"/>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6 «Развитие сети автомобильных дорог общего пользования местного значения»</w:t>
            </w:r>
          </w:p>
        </w:tc>
      </w:tr>
      <w:tr w:rsidR="00194041" w:rsidRPr="00194041" w:rsidTr="00194041">
        <w:trPr>
          <w:gridAfter w:val="1"/>
          <w:wAfter w:w="30" w:type="dxa"/>
          <w:trHeight w:val="647"/>
          <w:jc w:val="right"/>
        </w:trPr>
        <w:tc>
          <w:tcPr>
            <w:tcW w:w="540" w:type="dxa"/>
            <w:tcBorders>
              <w:top w:val="nil"/>
              <w:left w:val="single" w:sz="4" w:space="0" w:color="auto"/>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1</w:t>
            </w:r>
          </w:p>
        </w:tc>
        <w:tc>
          <w:tcPr>
            <w:tcW w:w="557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86.80</w:t>
            </w:r>
          </w:p>
        </w:tc>
        <w:tc>
          <w:tcPr>
            <w:tcW w:w="1134"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86.30</w:t>
            </w:r>
          </w:p>
        </w:tc>
        <w:tc>
          <w:tcPr>
            <w:tcW w:w="1134"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85.80</w:t>
            </w:r>
          </w:p>
        </w:tc>
        <w:tc>
          <w:tcPr>
            <w:tcW w:w="1134"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81,52</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78,83</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76,25</w:t>
            </w:r>
          </w:p>
        </w:tc>
        <w:tc>
          <w:tcPr>
            <w:tcW w:w="992"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73,66</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br w:type="page"/>
      </w:r>
      <w:r w:rsidRPr="00194041">
        <w:rPr>
          <w:rFonts w:ascii="Times New Roman" w:eastAsia="Times New Roman" w:hAnsi="Times New Roman" w:cs="Times New Roman"/>
          <w:sz w:val="24"/>
          <w:szCs w:val="24"/>
          <w:lang w:eastAsia="ru-RU"/>
        </w:rPr>
        <w:lastRenderedPageBreak/>
        <w:t xml:space="preserve">Приложение 2 к муниципальной программе </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"Экономическое развитие Богучарского</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муниципального района"</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Layout w:type="fixed"/>
        <w:tblLook w:val="04A0"/>
      </w:tblPr>
      <w:tblGrid>
        <w:gridCol w:w="2002"/>
        <w:gridCol w:w="2124"/>
        <w:gridCol w:w="2118"/>
        <w:gridCol w:w="1001"/>
        <w:gridCol w:w="1134"/>
        <w:gridCol w:w="1134"/>
        <w:gridCol w:w="1134"/>
        <w:gridCol w:w="1275"/>
        <w:gridCol w:w="993"/>
        <w:gridCol w:w="1275"/>
        <w:gridCol w:w="993"/>
      </w:tblGrid>
      <w:tr w:rsidR="00194041" w:rsidRPr="00194041" w:rsidTr="00194041">
        <w:trPr>
          <w:trHeight w:val="735"/>
          <w:jc w:val="right"/>
        </w:trPr>
        <w:tc>
          <w:tcPr>
            <w:tcW w:w="2002" w:type="dxa"/>
            <w:vMerge w:val="restart"/>
            <w:tcBorders>
              <w:top w:val="single" w:sz="4" w:space="0" w:color="auto"/>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Статус</w:t>
            </w:r>
          </w:p>
        </w:tc>
        <w:tc>
          <w:tcPr>
            <w:tcW w:w="2124"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Наименование муниципальной программы, подпрограммы, основного мероприятия</w:t>
            </w:r>
          </w:p>
        </w:tc>
        <w:tc>
          <w:tcPr>
            <w:tcW w:w="2118"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8939" w:type="dxa"/>
            <w:gridSpan w:val="8"/>
            <w:tcBorders>
              <w:top w:val="single" w:sz="4" w:space="0" w:color="auto"/>
              <w:left w:val="nil"/>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Расходы местного бюджета по годам реализации муниципальной программы, тыс. руб.</w:t>
            </w:r>
          </w:p>
        </w:tc>
      </w:tr>
      <w:tr w:rsidR="00194041" w:rsidRPr="00194041" w:rsidTr="00194041">
        <w:trPr>
          <w:trHeight w:val="420"/>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001"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w:t>
            </w:r>
          </w:p>
        </w:tc>
        <w:tc>
          <w:tcPr>
            <w:tcW w:w="7938" w:type="dxa"/>
            <w:gridSpan w:val="7"/>
            <w:tcBorders>
              <w:top w:val="single" w:sz="4" w:space="0" w:color="auto"/>
              <w:left w:val="nil"/>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 по годам реализации программы</w:t>
            </w:r>
          </w:p>
        </w:tc>
      </w:tr>
      <w:tr w:rsidR="00194041" w:rsidRPr="00194041" w:rsidTr="00194041">
        <w:trPr>
          <w:trHeight w:val="420"/>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8939"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1134" w:type="dxa"/>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 год</w:t>
            </w:r>
          </w:p>
        </w:tc>
        <w:tc>
          <w:tcPr>
            <w:tcW w:w="1134" w:type="dxa"/>
            <w:tcBorders>
              <w:top w:val="nil"/>
              <w:left w:val="single" w:sz="4" w:space="0" w:color="auto"/>
              <w:bottom w:val="nil"/>
              <w:right w:val="nil"/>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 год</w:t>
            </w:r>
          </w:p>
        </w:tc>
        <w:tc>
          <w:tcPr>
            <w:tcW w:w="1134" w:type="dxa"/>
            <w:tcBorders>
              <w:top w:val="nil"/>
              <w:left w:val="single" w:sz="4" w:space="0" w:color="auto"/>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 год</w:t>
            </w:r>
          </w:p>
        </w:tc>
        <w:tc>
          <w:tcPr>
            <w:tcW w:w="1275"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 год</w:t>
            </w:r>
          </w:p>
        </w:tc>
        <w:tc>
          <w:tcPr>
            <w:tcW w:w="993"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 год</w:t>
            </w:r>
          </w:p>
        </w:tc>
        <w:tc>
          <w:tcPr>
            <w:tcW w:w="1275"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 год</w:t>
            </w:r>
          </w:p>
        </w:tc>
        <w:tc>
          <w:tcPr>
            <w:tcW w:w="993"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 год</w:t>
            </w:r>
          </w:p>
        </w:tc>
      </w:tr>
      <w:tr w:rsidR="00194041" w:rsidRPr="00194041" w:rsidTr="00194041">
        <w:trPr>
          <w:trHeight w:val="315"/>
          <w:jc w:val="right"/>
        </w:trPr>
        <w:tc>
          <w:tcPr>
            <w:tcW w:w="2002" w:type="dxa"/>
            <w:tcBorders>
              <w:top w:val="nil"/>
              <w:left w:val="single" w:sz="4" w:space="0" w:color="auto"/>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2124"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2118"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001"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1134"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1134"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1275"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993"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c>
          <w:tcPr>
            <w:tcW w:w="1275" w:type="dxa"/>
            <w:tcBorders>
              <w:top w:val="single" w:sz="4" w:space="0" w:color="auto"/>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c>
          <w:tcPr>
            <w:tcW w:w="993"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w:t>
            </w:r>
          </w:p>
        </w:tc>
      </w:tr>
      <w:tr w:rsidR="00194041" w:rsidRPr="00194041" w:rsidTr="00194041">
        <w:trPr>
          <w:trHeight w:val="300"/>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Муниципальная программа</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Экономическое развитие Богучарского муниципального района</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94009,2</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2104,0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3911,9</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6712,2</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20906,3</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20446,8</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19346,0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20582,0</w:t>
            </w:r>
          </w:p>
        </w:tc>
      </w:tr>
      <w:tr w:rsidR="00194041" w:rsidRPr="00194041" w:rsidTr="00194041">
        <w:trPr>
          <w:trHeight w:val="315"/>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r>
      <w:tr w:rsidR="00194041" w:rsidRPr="00194041" w:rsidTr="00194041">
        <w:trPr>
          <w:trHeight w:val="675"/>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94009,2</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2104,0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3911,9</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6712,2</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20906,3</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20446,8</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19346,0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20582,0</w:t>
            </w:r>
          </w:p>
        </w:tc>
      </w:tr>
      <w:tr w:rsidR="00194041" w:rsidRPr="00194041" w:rsidTr="00194041">
        <w:trPr>
          <w:trHeight w:val="293"/>
          <w:jc w:val="right"/>
        </w:trPr>
        <w:tc>
          <w:tcPr>
            <w:tcW w:w="2002"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c>
          <w:tcPr>
            <w:tcW w:w="2124"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 том числе:</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238"/>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1</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Развитие и поддержка малого и среднего предпринимательства</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7070,0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104,0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2197,0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2284,0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2375,0</w:t>
            </w:r>
          </w:p>
        </w:tc>
      </w:tr>
      <w:tr w:rsidR="00194041" w:rsidRPr="00194041" w:rsidTr="00194041">
        <w:trPr>
          <w:trHeight w:val="300"/>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r>
      <w:tr w:rsidR="00194041" w:rsidRPr="00194041" w:rsidTr="00194041">
        <w:trPr>
          <w:trHeight w:val="495"/>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7070,0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104,0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2197,0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2284,0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2375,0</w:t>
            </w:r>
          </w:p>
        </w:tc>
      </w:tr>
      <w:tr w:rsidR="00194041" w:rsidRPr="00194041" w:rsidTr="00194041">
        <w:trPr>
          <w:trHeight w:val="312"/>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2</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Управление </w:t>
            </w:r>
            <w:r w:rsidRPr="00194041">
              <w:rPr>
                <w:rFonts w:ascii="Times New Roman" w:eastAsia="Times New Roman" w:hAnsi="Times New Roman" w:cs="Times New Roman"/>
                <w:bCs/>
                <w:sz w:val="24"/>
                <w:szCs w:val="24"/>
                <w:lang w:eastAsia="ru-RU"/>
              </w:rPr>
              <w:lastRenderedPageBreak/>
              <w:t>муниципальным имуществом и земельными ресурсами</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11 294,3</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457,3</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3 823,3</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2 273,7</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2 880,0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880,0</w:t>
            </w:r>
          </w:p>
        </w:tc>
      </w:tr>
      <w:tr w:rsidR="00194041" w:rsidRPr="00194041" w:rsidTr="00194041">
        <w:trPr>
          <w:trHeight w:val="297"/>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720"/>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11 294,3</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457,3</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3 823</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2 274</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2 880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w:t>
            </w:r>
          </w:p>
        </w:tc>
      </w:tr>
      <w:tr w:rsidR="00194041" w:rsidRPr="00194041" w:rsidTr="00194041">
        <w:trPr>
          <w:trHeight w:val="387"/>
          <w:jc w:val="right"/>
        </w:trPr>
        <w:tc>
          <w:tcPr>
            <w:tcW w:w="2002" w:type="dxa"/>
            <w:vMerge w:val="restart"/>
            <w:tcBorders>
              <w:top w:val="nil"/>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3</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Обеспечение доступным и комфортным жильем и коммунальными услугами населения</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13 434,1</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1 900,0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1 949,2</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1 710,0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3 160,6</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1 314,3</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1 700,0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1 700,0</w:t>
            </w:r>
          </w:p>
        </w:tc>
      </w:tr>
      <w:tr w:rsidR="00194041" w:rsidRPr="00194041" w:rsidTr="00194041">
        <w:trPr>
          <w:trHeight w:val="420"/>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555"/>
          <w:jc w:val="right"/>
        </w:trPr>
        <w:tc>
          <w:tcPr>
            <w:tcW w:w="2002"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13 434,1</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1 900,0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1 949,2</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1 710,0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3 160,6</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1 314,3</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1 700,0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1 700,0</w:t>
            </w:r>
          </w:p>
        </w:tc>
      </w:tr>
      <w:tr w:rsidR="00194041" w:rsidRPr="00194041" w:rsidTr="00194041">
        <w:trPr>
          <w:trHeight w:val="375"/>
          <w:jc w:val="right"/>
        </w:trPr>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4</w:t>
            </w:r>
          </w:p>
        </w:tc>
        <w:tc>
          <w:tcPr>
            <w:tcW w:w="2124"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Энергосбережение</w:t>
            </w:r>
          </w:p>
        </w:tc>
        <w:tc>
          <w:tcPr>
            <w:tcW w:w="2118"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1001"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2 214,3</w:t>
            </w:r>
          </w:p>
        </w:tc>
        <w:tc>
          <w:tcPr>
            <w:tcW w:w="1134"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1 175,4</w:t>
            </w:r>
          </w:p>
        </w:tc>
        <w:tc>
          <w:tcPr>
            <w:tcW w:w="1134"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918,9</w:t>
            </w:r>
          </w:p>
        </w:tc>
        <w:tc>
          <w:tcPr>
            <w:tcW w:w="1275"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275"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60,0</w:t>
            </w:r>
          </w:p>
        </w:tc>
        <w:tc>
          <w:tcPr>
            <w:tcW w:w="993"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60,0</w:t>
            </w:r>
          </w:p>
        </w:tc>
      </w:tr>
      <w:tr w:rsidR="00194041" w:rsidRPr="00194041" w:rsidTr="00194041">
        <w:trPr>
          <w:trHeight w:val="510"/>
          <w:jc w:val="right"/>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15"/>
          <w:jc w:val="right"/>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2 214,3</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1 175,4</w:t>
            </w:r>
          </w:p>
        </w:tc>
        <w:tc>
          <w:tcPr>
            <w:tcW w:w="113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918,9</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60,0</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60,0</w:t>
            </w:r>
          </w:p>
        </w:tc>
      </w:tr>
      <w:tr w:rsidR="00194041" w:rsidRPr="00194041" w:rsidTr="00194041">
        <w:trPr>
          <w:trHeight w:val="375"/>
          <w:jc w:val="right"/>
        </w:trPr>
        <w:tc>
          <w:tcPr>
            <w:tcW w:w="2002"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5</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Охрана окружающей среды</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1 680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260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r>
      <w:tr w:rsidR="00194041" w:rsidRPr="00194041" w:rsidTr="00194041">
        <w:trPr>
          <w:trHeight w:val="347"/>
          <w:jc w:val="right"/>
        </w:trPr>
        <w:tc>
          <w:tcPr>
            <w:tcW w:w="2002"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75"/>
          <w:jc w:val="right"/>
        </w:trPr>
        <w:tc>
          <w:tcPr>
            <w:tcW w:w="2002"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Администрации сельских поселений </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1 680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260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r>
      <w:tr w:rsidR="00194041" w:rsidRPr="00194041" w:rsidTr="00194041">
        <w:trPr>
          <w:trHeight w:val="248"/>
          <w:jc w:val="right"/>
        </w:trPr>
        <w:tc>
          <w:tcPr>
            <w:tcW w:w="2002"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6</w:t>
            </w:r>
          </w:p>
        </w:tc>
        <w:tc>
          <w:tcPr>
            <w:tcW w:w="212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Развитие сети автомобильных дорог общего </w:t>
            </w:r>
            <w:r w:rsidRPr="00194041">
              <w:rPr>
                <w:rFonts w:ascii="Times New Roman" w:eastAsia="Times New Roman" w:hAnsi="Times New Roman" w:cs="Times New Roman"/>
                <w:bCs/>
                <w:sz w:val="24"/>
                <w:szCs w:val="24"/>
                <w:lang w:eastAsia="ru-RU"/>
              </w:rPr>
              <w:lastRenderedPageBreak/>
              <w:t>пользования местного значения</w:t>
            </w: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58 317</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15 172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13 756</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14 122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15 267</w:t>
            </w:r>
          </w:p>
        </w:tc>
      </w:tr>
      <w:tr w:rsidR="00194041" w:rsidRPr="00194041" w:rsidTr="00194041">
        <w:trPr>
          <w:trHeight w:val="281"/>
          <w:jc w:val="right"/>
        </w:trPr>
        <w:tc>
          <w:tcPr>
            <w:tcW w:w="2002"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ГРБС:</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711"/>
          <w:jc w:val="right"/>
        </w:trPr>
        <w:tc>
          <w:tcPr>
            <w:tcW w:w="2002"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118"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58 317</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15 172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13 756</w:t>
            </w:r>
          </w:p>
        </w:tc>
        <w:tc>
          <w:tcPr>
            <w:tcW w:w="1275"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14 122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15 267</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br w:type="page"/>
      </w:r>
      <w:r w:rsidRPr="00194041">
        <w:rPr>
          <w:rFonts w:ascii="Times New Roman" w:eastAsia="Times New Roman" w:hAnsi="Times New Roman" w:cs="Times New Roman"/>
          <w:sz w:val="24"/>
          <w:szCs w:val="24"/>
          <w:lang w:eastAsia="ru-RU"/>
        </w:rPr>
        <w:lastRenderedPageBreak/>
        <w:t>Приложение 3.</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Богучарского муниципального района Воронежской области</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p>
    <w:tbl>
      <w:tblPr>
        <w:tblW w:w="0" w:type="dxa"/>
        <w:jc w:val="right"/>
        <w:tblLayout w:type="fixed"/>
        <w:tblLook w:val="04A0"/>
      </w:tblPr>
      <w:tblGrid>
        <w:gridCol w:w="2104"/>
        <w:gridCol w:w="2306"/>
        <w:gridCol w:w="2409"/>
        <w:gridCol w:w="1220"/>
        <w:gridCol w:w="1190"/>
        <w:gridCol w:w="992"/>
        <w:gridCol w:w="993"/>
        <w:gridCol w:w="992"/>
        <w:gridCol w:w="981"/>
        <w:gridCol w:w="1032"/>
        <w:gridCol w:w="1014"/>
      </w:tblGrid>
      <w:tr w:rsidR="00194041" w:rsidRPr="00194041" w:rsidTr="00194041">
        <w:trPr>
          <w:trHeight w:val="316"/>
          <w:jc w:val="right"/>
        </w:trPr>
        <w:tc>
          <w:tcPr>
            <w:tcW w:w="2104"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Статус</w:t>
            </w:r>
          </w:p>
        </w:tc>
        <w:tc>
          <w:tcPr>
            <w:tcW w:w="2306"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409"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Источники ресурсного обеспечения</w:t>
            </w:r>
          </w:p>
        </w:tc>
        <w:tc>
          <w:tcPr>
            <w:tcW w:w="8414" w:type="dxa"/>
            <w:gridSpan w:val="8"/>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r>
      <w:tr w:rsidR="00194041" w:rsidRPr="00194041" w:rsidTr="00194041">
        <w:trPr>
          <w:trHeight w:val="27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1220"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w:t>
            </w:r>
          </w:p>
        </w:tc>
        <w:tc>
          <w:tcPr>
            <w:tcW w:w="7194" w:type="dxa"/>
            <w:gridSpan w:val="7"/>
            <w:tcBorders>
              <w:top w:val="single" w:sz="4" w:space="0" w:color="auto"/>
              <w:left w:val="nil"/>
              <w:bottom w:val="single" w:sz="4" w:space="0" w:color="auto"/>
              <w:right w:val="single" w:sz="4" w:space="0" w:color="000000"/>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 по годам реализации программы</w:t>
            </w:r>
          </w:p>
        </w:tc>
      </w:tr>
      <w:tr w:rsidR="00194041" w:rsidRPr="00194041" w:rsidTr="00194041">
        <w:trPr>
          <w:trHeight w:val="419"/>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841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1190" w:type="dxa"/>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2014 год</w:t>
            </w:r>
          </w:p>
        </w:tc>
        <w:tc>
          <w:tcPr>
            <w:tcW w:w="992" w:type="dxa"/>
            <w:tcBorders>
              <w:top w:val="nil"/>
              <w:left w:val="single" w:sz="4" w:space="0" w:color="auto"/>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2015 год</w:t>
            </w:r>
          </w:p>
        </w:tc>
        <w:tc>
          <w:tcPr>
            <w:tcW w:w="993"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2016 год</w:t>
            </w:r>
          </w:p>
        </w:tc>
        <w:tc>
          <w:tcPr>
            <w:tcW w:w="992"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2017 год</w:t>
            </w:r>
          </w:p>
        </w:tc>
        <w:tc>
          <w:tcPr>
            <w:tcW w:w="981"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2018 год</w:t>
            </w:r>
          </w:p>
        </w:tc>
        <w:tc>
          <w:tcPr>
            <w:tcW w:w="1032" w:type="dxa"/>
            <w:tcBorders>
              <w:top w:val="nil"/>
              <w:left w:val="nil"/>
              <w:bottom w:val="nil"/>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2019 год</w:t>
            </w:r>
          </w:p>
        </w:tc>
        <w:tc>
          <w:tcPr>
            <w:tcW w:w="101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2020 год</w:t>
            </w:r>
          </w:p>
        </w:tc>
      </w:tr>
      <w:tr w:rsidR="00194041" w:rsidRPr="00194041" w:rsidTr="00194041">
        <w:trPr>
          <w:trHeight w:val="225"/>
          <w:jc w:val="right"/>
        </w:trPr>
        <w:tc>
          <w:tcPr>
            <w:tcW w:w="210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230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2409"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220"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1190"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993"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981"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c>
          <w:tcPr>
            <w:tcW w:w="1032" w:type="dxa"/>
            <w:tcBorders>
              <w:top w:val="single" w:sz="4" w:space="0" w:color="auto"/>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10</w:t>
            </w:r>
          </w:p>
        </w:tc>
        <w:tc>
          <w:tcPr>
            <w:tcW w:w="1014"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11</w:t>
            </w:r>
          </w:p>
        </w:tc>
      </w:tr>
      <w:tr w:rsidR="00194041" w:rsidRPr="00194041" w:rsidTr="00194041">
        <w:trPr>
          <w:trHeight w:val="315"/>
          <w:jc w:val="right"/>
        </w:trPr>
        <w:tc>
          <w:tcPr>
            <w:tcW w:w="210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Муниципальная программа</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Экономическое развитие Богучарского муниципального района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450280,2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33473,7</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51185,8</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40346,6</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99815,7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113610,4</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54806,0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57042,0</w:t>
            </w:r>
          </w:p>
        </w:tc>
      </w:tr>
      <w:tr w:rsidR="00194041" w:rsidRPr="00194041" w:rsidTr="00194041">
        <w:trPr>
          <w:trHeight w:val="297"/>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15437,9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3700,0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6562,7</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1618,2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3557,0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r>
      <w:tr w:rsidR="00194041" w:rsidRPr="00194041" w:rsidTr="00194041">
        <w:trPr>
          <w:trHeight w:val="283"/>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107503,4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3600,0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2861,2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984,4</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44911,2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55146,6</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94008,9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2103,7</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3911,9</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6712,2</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20906,3</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20446,8</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19346,0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20582,0</w:t>
            </w:r>
          </w:p>
        </w:tc>
      </w:tr>
      <w:tr w:rsidR="00194041" w:rsidRPr="00194041" w:rsidTr="00194041">
        <w:trPr>
          <w:trHeight w:val="18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r>
      <w:tr w:rsidR="00194041" w:rsidRPr="00194041" w:rsidTr="00194041">
        <w:trPr>
          <w:trHeight w:val="274"/>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юридические лица </w:t>
            </w:r>
            <w:r w:rsidRPr="00194041">
              <w:rPr>
                <w:rFonts w:ascii="Times New Roman" w:eastAsia="Times New Roman" w:hAnsi="Times New Roman" w:cs="Times New Roman"/>
                <w:sz w:val="24"/>
                <w:szCs w:val="24"/>
                <w:vertAlign w:val="superscript"/>
                <w:lang w:eastAsia="ru-RU"/>
              </w:rPr>
              <w:t>1</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224794,0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32384,0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32650,0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32380,0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34460,0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35460,0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36460,0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8536,0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3070,0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5466,0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r>
      <w:tr w:rsidR="00194041" w:rsidRPr="00194041" w:rsidTr="00194041">
        <w:trPr>
          <w:trHeight w:val="78"/>
          <w:jc w:val="right"/>
        </w:trPr>
        <w:tc>
          <w:tcPr>
            <w:tcW w:w="2104" w:type="dxa"/>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w:t>
            </w:r>
          </w:p>
        </w:tc>
        <w:tc>
          <w:tcPr>
            <w:tcW w:w="230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238"/>
          <w:jc w:val="right"/>
        </w:trPr>
        <w:tc>
          <w:tcPr>
            <w:tcW w:w="210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1</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Развитие и поддержка малого и среднего предпринимательства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232733</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24804</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32073</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32000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32000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36197</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37284</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38375</w:t>
            </w:r>
          </w:p>
        </w:tc>
      </w:tr>
      <w:tr w:rsidR="00194041" w:rsidRPr="00194041" w:rsidTr="00194041">
        <w:trPr>
          <w:trHeight w:val="28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3748</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2960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788</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06"/>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781</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41</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7070</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104</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110</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2197</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2284</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2375</w:t>
            </w:r>
          </w:p>
        </w:tc>
      </w:tr>
      <w:tr w:rsidR="00194041" w:rsidRPr="00194041" w:rsidTr="00194041">
        <w:trPr>
          <w:trHeight w:val="24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221134</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21000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31134</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32000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32000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34000</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35000</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36000</w:t>
            </w:r>
          </w:p>
        </w:tc>
      </w:tr>
      <w:tr w:rsidR="00194041" w:rsidRPr="00194041" w:rsidTr="00194041">
        <w:trPr>
          <w:trHeight w:val="27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single" w:sz="4" w:space="0" w:color="auto"/>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single" w:sz="4" w:space="0" w:color="auto"/>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1.1.</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Информационная и консультационная поддержка субъектов малого и среднего предпринимательства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single" w:sz="4" w:space="0" w:color="auto"/>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266"/>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3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2306" w:type="dxa"/>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220" w:type="dxa"/>
            <w:tcBorders>
              <w:top w:val="single" w:sz="4" w:space="0" w:color="auto"/>
              <w:left w:val="nil"/>
              <w:bottom w:val="single" w:sz="4" w:space="0" w:color="auto"/>
              <w:right w:val="nil"/>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w:t>
            </w:r>
          </w:p>
        </w:tc>
      </w:tr>
      <w:tr w:rsidR="00194041" w:rsidRPr="00194041" w:rsidTr="00194041">
        <w:trPr>
          <w:trHeight w:val="203"/>
          <w:jc w:val="right"/>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1.2</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Развитие микрофинансирования.</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221134</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21000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31134</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32000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32000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34000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35000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36000</w:t>
            </w:r>
          </w:p>
        </w:tc>
      </w:tr>
      <w:tr w:rsidR="00194041" w:rsidRPr="00194041" w:rsidTr="00194041">
        <w:trPr>
          <w:trHeight w:val="2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21"/>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221134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31134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32000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34000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35000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36000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98"/>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1.3</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Поддержка малого и среднего </w:t>
            </w:r>
            <w:proofErr w:type="gramStart"/>
            <w:r w:rsidRPr="00194041">
              <w:rPr>
                <w:rFonts w:ascii="Times New Roman" w:eastAsia="Times New Roman" w:hAnsi="Times New Roman" w:cs="Times New Roman"/>
                <w:sz w:val="24"/>
                <w:szCs w:val="24"/>
                <w:lang w:eastAsia="ru-RU"/>
              </w:rPr>
              <w:t>предпринимательства</w:t>
            </w:r>
            <w:proofErr w:type="gramEnd"/>
            <w:r w:rsidRPr="00194041">
              <w:rPr>
                <w:rFonts w:ascii="Times New Roman" w:eastAsia="Times New Roman" w:hAnsi="Times New Roman" w:cs="Times New Roman"/>
                <w:sz w:val="24"/>
                <w:szCs w:val="24"/>
                <w:lang w:eastAsia="ru-RU"/>
              </w:rPr>
              <w:t xml:space="preserve"> а счет средств отчислений от налога, взимаемого по упрощенной системе налогообложения, </w:t>
            </w:r>
            <w:r w:rsidRPr="00194041">
              <w:rPr>
                <w:rFonts w:ascii="Times New Roman" w:eastAsia="Times New Roman" w:hAnsi="Times New Roman" w:cs="Times New Roman"/>
                <w:sz w:val="24"/>
                <w:szCs w:val="24"/>
                <w:lang w:eastAsia="ru-RU"/>
              </w:rPr>
              <w:lastRenderedPageBreak/>
              <w:t>по нормативу 10%</w:t>
            </w: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всего, в том числе:</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11599</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3804</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939</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2197</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2284</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2375</w:t>
            </w:r>
          </w:p>
        </w:tc>
      </w:tr>
      <w:tr w:rsidR="00194041" w:rsidRPr="00194041" w:rsidTr="00194041">
        <w:trPr>
          <w:trHeight w:val="262"/>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3748</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2960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788</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781</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41</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7070</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104</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110</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2197</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2284</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2375</w:t>
            </w:r>
          </w:p>
        </w:tc>
      </w:tr>
      <w:tr w:rsidR="00194041" w:rsidRPr="00194041" w:rsidTr="00194041">
        <w:trPr>
          <w:trHeight w:val="184"/>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7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single" w:sz="4" w:space="0" w:color="auto"/>
              <w:left w:val="nil"/>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16"/>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Мероприятие 1.3.1</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Предоставление грантов начинающим субъектам малого предпринимательства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4412,8</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3803,7</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109,1</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256"/>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2960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2960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712,8</w:t>
            </w:r>
          </w:p>
        </w:tc>
        <w:tc>
          <w:tcPr>
            <w:tcW w:w="1190"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103,7</w:t>
            </w:r>
          </w:p>
        </w:tc>
        <w:tc>
          <w:tcPr>
            <w:tcW w:w="992"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109,1</w:t>
            </w:r>
          </w:p>
        </w:tc>
        <w:tc>
          <w:tcPr>
            <w:tcW w:w="993"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500</w:t>
            </w:r>
          </w:p>
        </w:tc>
        <w:tc>
          <w:tcPr>
            <w:tcW w:w="1032"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3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30"/>
          <w:jc w:val="right"/>
        </w:trPr>
        <w:tc>
          <w:tcPr>
            <w:tcW w:w="2104"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2306" w:type="dxa"/>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w:t>
            </w:r>
          </w:p>
        </w:tc>
      </w:tr>
      <w:tr w:rsidR="00194041" w:rsidRPr="00194041" w:rsidTr="00194041">
        <w:trPr>
          <w:trHeight w:val="345"/>
          <w:jc w:val="right"/>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1.3.2.</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829,8</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829,8</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166"/>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787,5</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787,5</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41,4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41,4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5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0,9</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5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59"/>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1.3.3</w:t>
            </w:r>
          </w:p>
        </w:tc>
        <w:tc>
          <w:tcPr>
            <w:tcW w:w="2306"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roofErr w:type="spellStart"/>
            <w:r w:rsidRPr="00194041">
              <w:rPr>
                <w:rFonts w:ascii="Times New Roman" w:eastAsia="Times New Roman" w:hAnsi="Times New Roman" w:cs="Times New Roman"/>
                <w:sz w:val="24"/>
                <w:szCs w:val="24"/>
                <w:lang w:eastAsia="ru-RU"/>
              </w:rPr>
              <w:t>Субсидироане</w:t>
            </w:r>
            <w:proofErr w:type="spellEnd"/>
            <w:r w:rsidRPr="00194041">
              <w:rPr>
                <w:rFonts w:ascii="Times New Roman" w:eastAsia="Times New Roman" w:hAnsi="Times New Roman" w:cs="Times New Roman"/>
                <w:sz w:val="24"/>
                <w:szCs w:val="24"/>
                <w:lang w:eastAsia="ru-RU"/>
              </w:rPr>
              <w:t xml:space="preserve"> части затрат субъектов МСП на приобретение оборудования в целях создания и модернизации производства </w:t>
            </w:r>
            <w:r w:rsidRPr="00194041">
              <w:rPr>
                <w:rFonts w:ascii="Times New Roman" w:eastAsia="Times New Roman" w:hAnsi="Times New Roman" w:cs="Times New Roman"/>
                <w:sz w:val="24"/>
                <w:szCs w:val="24"/>
                <w:lang w:eastAsia="ru-RU"/>
              </w:rPr>
              <w:lastRenderedPageBreak/>
              <w:t>товаров</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lastRenderedPageBreak/>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6296</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1637</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2284</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2375</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6296</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1 637</w:t>
            </w:r>
          </w:p>
        </w:tc>
        <w:tc>
          <w:tcPr>
            <w:tcW w:w="1032"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2 284</w:t>
            </w:r>
          </w:p>
        </w:tc>
        <w:tc>
          <w:tcPr>
            <w:tcW w:w="1014"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2 375</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Мероприятие 1.3.4</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Поддержка АНО "</w:t>
            </w:r>
            <w:proofErr w:type="spellStart"/>
            <w:r w:rsidRPr="00194041">
              <w:rPr>
                <w:rFonts w:ascii="Times New Roman" w:eastAsia="Times New Roman" w:hAnsi="Times New Roman" w:cs="Times New Roman"/>
                <w:sz w:val="24"/>
                <w:szCs w:val="24"/>
                <w:lang w:eastAsia="ru-RU"/>
              </w:rPr>
              <w:t>Богучарский</w:t>
            </w:r>
            <w:proofErr w:type="spellEnd"/>
            <w:r w:rsidRPr="00194041">
              <w:rPr>
                <w:rFonts w:ascii="Times New Roman" w:eastAsia="Times New Roman" w:hAnsi="Times New Roman" w:cs="Times New Roman"/>
                <w:sz w:val="24"/>
                <w:szCs w:val="24"/>
                <w:lang w:eastAsia="ru-RU"/>
              </w:rPr>
              <w:t xml:space="preserve"> центр поддержки предпринимательства"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3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2</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Управление муниципальным имуществом и земельными ресурсами</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11894,3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457,3</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3823,3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2874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2880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880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880</w:t>
            </w:r>
          </w:p>
        </w:tc>
      </w:tr>
      <w:tr w:rsidR="00194041" w:rsidRPr="00194041" w:rsidTr="00194041">
        <w:trPr>
          <w:trHeight w:val="48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11294,3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457,3</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3823,3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2273,7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2880,0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880,0</w:t>
            </w:r>
          </w:p>
        </w:tc>
      </w:tr>
      <w:tr w:rsidR="00194041" w:rsidRPr="00194041" w:rsidTr="00194041">
        <w:trPr>
          <w:trHeight w:val="28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tcBorders>
              <w:top w:val="single" w:sz="4" w:space="0" w:color="auto"/>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w:t>
            </w:r>
          </w:p>
        </w:tc>
        <w:tc>
          <w:tcPr>
            <w:tcW w:w="2306"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2409"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15"/>
          <w:jc w:val="right"/>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2.1</w:t>
            </w:r>
          </w:p>
        </w:tc>
        <w:tc>
          <w:tcPr>
            <w:tcW w:w="2306"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Общие вопросы управления муниципальной собственностью.</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11894,3</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457,3</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3823,3</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2873,7</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2880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880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880</w:t>
            </w:r>
          </w:p>
        </w:tc>
      </w:tr>
      <w:tr w:rsidR="00194041" w:rsidRPr="00194041" w:rsidTr="00194041">
        <w:trPr>
          <w:trHeight w:val="48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3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11294,3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457,3</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3823,3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2273,7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2880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880</w:t>
            </w:r>
          </w:p>
        </w:tc>
      </w:tr>
      <w:tr w:rsidR="00194041" w:rsidRPr="00194041" w:rsidTr="00194041">
        <w:trPr>
          <w:trHeight w:val="40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Основное мероприятие 2.2</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Управление земельными ресурсами. </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2.3</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Работа с муниципальными учреждениями.</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Основное мероприятие 2.4</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Аренда муниципального имущества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48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3</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Обеспечение доступным и </w:t>
            </w:r>
            <w:r w:rsidRPr="00194041">
              <w:rPr>
                <w:rFonts w:ascii="Times New Roman" w:eastAsia="Times New Roman" w:hAnsi="Times New Roman" w:cs="Times New Roman"/>
                <w:bCs/>
                <w:sz w:val="24"/>
                <w:szCs w:val="24"/>
                <w:lang w:eastAsia="ru-RU"/>
              </w:rPr>
              <w:lastRenderedPageBreak/>
              <w:t xml:space="preserve">комфортным жильем </w:t>
            </w:r>
            <w:r w:rsidRPr="00194041">
              <w:rPr>
                <w:rFonts w:ascii="Times New Roman" w:eastAsia="Times New Roman" w:hAnsi="Times New Roman" w:cs="Times New Roman"/>
                <w:bCs/>
                <w:sz w:val="24"/>
                <w:szCs w:val="24"/>
                <w:lang w:eastAsia="ru-RU"/>
              </w:rPr>
              <w:br/>
              <w:t>и коммунальными услугами населения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68148,4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8570,0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16010,2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1710,0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13972,9</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24485,3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1700,0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1700,0</w:t>
            </w:r>
          </w:p>
        </w:tc>
      </w:tr>
      <w:tr w:rsidR="00194041" w:rsidRPr="00194041" w:rsidTr="00194041">
        <w:trPr>
          <w:trHeight w:val="48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w:t>
            </w:r>
            <w:r w:rsidRPr="00194041">
              <w:rPr>
                <w:rFonts w:ascii="Times New Roman" w:eastAsia="Times New Roman" w:hAnsi="Times New Roman" w:cs="Times New Roman"/>
                <w:sz w:val="24"/>
                <w:szCs w:val="24"/>
                <w:lang w:eastAsia="ru-RU"/>
              </w:rPr>
              <w:lastRenderedPageBreak/>
              <w:t xml:space="preserve">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11390,4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5775,2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1318,2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3557</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34787,9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2860,0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2819,8</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9494,1</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19614</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13434,1</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1949,2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1710,0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3160,6</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1314,3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1700,0</w:t>
            </w:r>
          </w:p>
        </w:tc>
      </w:tr>
      <w:tr w:rsidR="00194041" w:rsidRPr="00194041" w:rsidTr="00194041">
        <w:trPr>
          <w:trHeight w:val="30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8536,0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3070,0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5466,0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w:t>
            </w:r>
          </w:p>
        </w:tc>
        <w:tc>
          <w:tcPr>
            <w:tcW w:w="2306" w:type="dxa"/>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3.1</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34802,9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5703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9159</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1400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4969,9</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10171</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1700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1700</w:t>
            </w:r>
          </w:p>
        </w:tc>
      </w:tr>
      <w:tr w:rsidR="00194041" w:rsidRPr="00194041" w:rsidTr="00194041">
        <w:trPr>
          <w:trHeight w:val="28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6569,9</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740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954,7</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1318,2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3557</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8171,6</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993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1012,9</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851,7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5314</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11525,4</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1725,4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1700</w:t>
            </w:r>
          </w:p>
        </w:tc>
      </w:tr>
      <w:tr w:rsidR="00194041" w:rsidRPr="00194041" w:rsidTr="00194041">
        <w:trPr>
          <w:trHeight w:val="34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8536,0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3070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5466</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3.2</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Развитие градостроительной деятельности</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922,3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217,2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310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395,1</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121,1</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121,1</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801,2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217,2</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310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274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4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3.3</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Создание условий для обеспечения качественными </w:t>
            </w:r>
            <w:r w:rsidRPr="00194041">
              <w:rPr>
                <w:rFonts w:ascii="Times New Roman" w:eastAsia="Times New Roman" w:hAnsi="Times New Roman" w:cs="Times New Roman"/>
                <w:sz w:val="24"/>
                <w:szCs w:val="24"/>
                <w:lang w:eastAsia="ru-RU"/>
              </w:rPr>
              <w:lastRenderedPageBreak/>
              <w:t>услугами ЖКХ населения Богучарского муниципального района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32423,2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2867</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6634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8607,9</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14314,3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4820,5</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4820,5</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26495,2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1867</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1806,9</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8521,3</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14300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1107,5</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6,6</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86,6</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4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4</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Энергосбережение</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4120,1</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1175,4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1903,3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921,4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r>
      <w:tr w:rsidR="00194041" w:rsidRPr="00194041" w:rsidTr="00194041">
        <w:trPr>
          <w:trHeight w:val="48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1905,8</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984,4</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921,4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2214,3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1175,4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918,9</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60</w:t>
            </w:r>
          </w:p>
        </w:tc>
      </w:tr>
      <w:tr w:rsidR="00194041" w:rsidRPr="00194041" w:rsidTr="00194041">
        <w:trPr>
          <w:trHeight w:val="34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4.1</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4100,1</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1175,4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1903,3</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921,4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1905,8</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984,4</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921,4</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0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2194,3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1175,4</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918,9</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4.2</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Популяризация энергосбережения в муниципальном районе</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w:t>
            </w:r>
          </w:p>
        </w:tc>
      </w:tr>
      <w:tr w:rsidR="00194041" w:rsidRPr="00194041" w:rsidTr="00194041">
        <w:trPr>
          <w:trHeight w:val="4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w:t>
            </w:r>
          </w:p>
        </w:tc>
      </w:tr>
      <w:tr w:rsidR="00194041" w:rsidRPr="00194041" w:rsidTr="00194041">
        <w:trPr>
          <w:trHeight w:val="36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single" w:sz="4" w:space="0" w:color="auto"/>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5</w:t>
            </w:r>
          </w:p>
        </w:tc>
        <w:tc>
          <w:tcPr>
            <w:tcW w:w="2306" w:type="dxa"/>
            <w:vMerge w:val="restart"/>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Охрана окружающей среды</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5340</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1470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910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680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760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760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760</w:t>
            </w:r>
          </w:p>
        </w:tc>
      </w:tr>
      <w:tr w:rsidR="00194041" w:rsidRPr="00194041" w:rsidTr="00194041">
        <w:trPr>
          <w:trHeight w:val="241"/>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76"/>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1680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220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260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300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300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300</w:t>
            </w:r>
          </w:p>
        </w:tc>
      </w:tr>
      <w:tr w:rsidR="00194041" w:rsidRPr="00194041" w:rsidTr="00194041">
        <w:trPr>
          <w:trHeight w:val="270"/>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3660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1250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650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212"/>
          <w:jc w:val="right"/>
        </w:trPr>
        <w:tc>
          <w:tcPr>
            <w:tcW w:w="210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w:t>
            </w:r>
          </w:p>
        </w:tc>
        <w:tc>
          <w:tcPr>
            <w:tcW w:w="2306"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5.1</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Оформление документов для постановки ГТС на учет в качестве бесхозяйных</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810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r>
      <w:tr w:rsidR="00194041" w:rsidRPr="00194041" w:rsidTr="00194041">
        <w:trPr>
          <w:trHeight w:val="27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9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810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110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r>
      <w:tr w:rsidR="00194041" w:rsidRPr="00194041" w:rsidTr="00194041">
        <w:trPr>
          <w:trHeight w:val="28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5.2</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Подготовка проектно-сметной документации и капитальный </w:t>
            </w:r>
            <w:r w:rsidRPr="00194041">
              <w:rPr>
                <w:rFonts w:ascii="Times New Roman" w:eastAsia="Times New Roman" w:hAnsi="Times New Roman" w:cs="Times New Roman"/>
                <w:sz w:val="24"/>
                <w:szCs w:val="24"/>
                <w:lang w:eastAsia="ru-RU"/>
              </w:rPr>
              <w:lastRenderedPageBreak/>
              <w:t>ремонт ГТС</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182"/>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44"/>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2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5.3</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Озеленение территории муниципального района</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3660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1250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650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380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460</w:t>
            </w:r>
          </w:p>
        </w:tc>
      </w:tr>
      <w:tr w:rsidR="00194041" w:rsidRPr="00194041" w:rsidTr="00194041">
        <w:trPr>
          <w:trHeight w:val="18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3660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1250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650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380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460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460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460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5.4</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Обустройство площадок и установка контейнеров для сбора ТБО</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870</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120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w:t>
            </w:r>
          </w:p>
        </w:tc>
      </w:tr>
      <w:tr w:rsidR="00194041" w:rsidRPr="00194041" w:rsidTr="00194041">
        <w:trPr>
          <w:trHeight w:val="241"/>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59"/>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5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870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r>
      <w:tr w:rsidR="00194041" w:rsidRPr="00194041" w:rsidTr="00194041">
        <w:trPr>
          <w:trHeight w:val="25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val="restart"/>
            <w:tcBorders>
              <w:top w:val="nil"/>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Подпрограмма 6</w:t>
            </w:r>
          </w:p>
        </w:tc>
        <w:tc>
          <w:tcPr>
            <w:tcW w:w="2306" w:type="dxa"/>
            <w:vMerge w:val="restart"/>
            <w:tcBorders>
              <w:top w:val="nil"/>
              <w:left w:val="single" w:sz="4" w:space="0" w:color="auto"/>
              <w:bottom w:val="single" w:sz="4" w:space="0" w:color="000000"/>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4"/>
                <w:szCs w:val="24"/>
                <w:lang w:eastAsia="ru-RU"/>
              </w:rPr>
            </w:pPr>
            <w:r w:rsidRPr="00194041">
              <w:rPr>
                <w:rFonts w:ascii="Times New Roman" w:eastAsia="Times New Roman" w:hAnsi="Times New Roman" w:cs="Times New Roman"/>
                <w:bCs/>
                <w:sz w:val="24"/>
                <w:szCs w:val="24"/>
                <w:lang w:eastAsia="ru-RU"/>
              </w:rPr>
              <w:t xml:space="preserve">Развитие сети автомобильных дорог общего пользования </w:t>
            </w:r>
            <w:r w:rsidRPr="00194041">
              <w:rPr>
                <w:rFonts w:ascii="Times New Roman" w:eastAsia="Times New Roman" w:hAnsi="Times New Roman" w:cs="Times New Roman"/>
                <w:bCs/>
                <w:sz w:val="24"/>
                <w:szCs w:val="24"/>
                <w:lang w:eastAsia="ru-RU"/>
              </w:rPr>
              <w:lastRenderedPageBreak/>
              <w:t>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128045</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49368</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49288</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14122</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15267</w:t>
            </w:r>
          </w:p>
        </w:tc>
      </w:tr>
      <w:tr w:rsidR="00194041" w:rsidRPr="00194041" w:rsidTr="00194041">
        <w:trPr>
          <w:trHeight w:val="286"/>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69728</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34196</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35533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9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58317</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15172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13756</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14122</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15267</w:t>
            </w:r>
          </w:p>
        </w:tc>
      </w:tr>
      <w:tr w:rsidR="00194041" w:rsidRPr="00194041" w:rsidTr="00194041">
        <w:trPr>
          <w:trHeight w:val="270"/>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306" w:type="dxa"/>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bCs/>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16"/>
          <w:jc w:val="right"/>
        </w:trPr>
        <w:tc>
          <w:tcPr>
            <w:tcW w:w="2104" w:type="dxa"/>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 том числе:</w:t>
            </w:r>
          </w:p>
        </w:tc>
        <w:tc>
          <w:tcPr>
            <w:tcW w:w="2306" w:type="dxa"/>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2409"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r>
      <w:tr w:rsidR="00194041" w:rsidRPr="00194041" w:rsidTr="00194041">
        <w:trPr>
          <w:trHeight w:val="31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6.1</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14342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2182</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13720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2000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2000</w:t>
            </w:r>
          </w:p>
        </w:tc>
      </w:tr>
      <w:tr w:rsidR="00194041" w:rsidRPr="00194041" w:rsidTr="00194041">
        <w:trPr>
          <w:trHeight w:val="182"/>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49"/>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14342</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201,7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13720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210</w:t>
            </w:r>
          </w:p>
        </w:tc>
      </w:tr>
      <w:tr w:rsidR="00194041" w:rsidRPr="00194041" w:rsidTr="00194041">
        <w:trPr>
          <w:trHeight w:val="226"/>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28"/>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6.2</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113703,1</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49166</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35568</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13912</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15057</w:t>
            </w:r>
          </w:p>
        </w:tc>
      </w:tr>
      <w:tr w:rsidR="00194041" w:rsidRPr="00194041" w:rsidTr="00194041">
        <w:trPr>
          <w:trHeight w:val="302"/>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61"/>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69728,3</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34195,7</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35533</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67"/>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43974,8</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14970,3</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13912,0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15057,0</w:t>
            </w:r>
          </w:p>
        </w:tc>
      </w:tr>
      <w:tr w:rsidR="00194041" w:rsidRPr="00194041" w:rsidTr="00194041">
        <w:trPr>
          <w:trHeight w:val="19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76"/>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1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6.3</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Подготовка проектной документации на </w:t>
            </w:r>
            <w:r w:rsidRPr="00194041">
              <w:rPr>
                <w:rFonts w:ascii="Times New Roman" w:eastAsia="Times New Roman" w:hAnsi="Times New Roman" w:cs="Times New Roman"/>
                <w:sz w:val="24"/>
                <w:szCs w:val="24"/>
                <w:lang w:eastAsia="ru-RU"/>
              </w:rPr>
              <w:lastRenderedPageBreak/>
              <w:t>капитальный ремонт автомобильных дорог общего пользования местного значения.</w:t>
            </w:r>
          </w:p>
        </w:tc>
        <w:tc>
          <w:tcPr>
            <w:tcW w:w="2409" w:type="dxa"/>
            <w:tcBorders>
              <w:top w:val="single" w:sz="4" w:space="0" w:color="auto"/>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lastRenderedPageBreak/>
              <w:t>всего, в том числе:</w:t>
            </w:r>
          </w:p>
        </w:tc>
        <w:tc>
          <w:tcPr>
            <w:tcW w:w="122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single" w:sz="4" w:space="0" w:color="auto"/>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6.4</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Капитальный ремонт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69"/>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9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1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6.5</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Подготовка проектной документации на строительство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176"/>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7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85"/>
          <w:jc w:val="right"/>
        </w:trPr>
        <w:tc>
          <w:tcPr>
            <w:tcW w:w="2104"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Мероприятие 6.6</w:t>
            </w:r>
          </w:p>
        </w:tc>
        <w:tc>
          <w:tcPr>
            <w:tcW w:w="2306" w:type="dxa"/>
            <w:vMerge w:val="restart"/>
            <w:tcBorders>
              <w:top w:val="nil"/>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Строительство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всего, в том числе:</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федеральный бюджет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областной бюджет</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495"/>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местный бюджет (поселения)</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258"/>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 внебюджетные фонды </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99"/>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юридические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194041" w:rsidRPr="00194041" w:rsidTr="00194041">
        <w:trPr>
          <w:trHeight w:val="300"/>
          <w:jc w:val="right"/>
        </w:trPr>
        <w:tc>
          <w:tcPr>
            <w:tcW w:w="2104"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306" w:type="dxa"/>
            <w:vMerge/>
            <w:tcBorders>
              <w:top w:val="nil"/>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физические лица</w:t>
            </w:r>
          </w:p>
        </w:tc>
        <w:tc>
          <w:tcPr>
            <w:tcW w:w="122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190"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981"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32"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c>
          <w:tcPr>
            <w:tcW w:w="1014" w:type="dxa"/>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br w:type="page"/>
      </w:r>
      <w:r w:rsidRPr="00194041">
        <w:rPr>
          <w:rFonts w:ascii="Times New Roman" w:eastAsia="Times New Roman" w:hAnsi="Times New Roman" w:cs="Times New Roman"/>
          <w:sz w:val="24"/>
          <w:szCs w:val="24"/>
          <w:lang w:eastAsia="ru-RU"/>
        </w:rPr>
        <w:lastRenderedPageBreak/>
        <w:t>Приложение 4</w:t>
      </w:r>
    </w:p>
    <w:p w:rsidR="00194041" w:rsidRPr="00194041" w:rsidRDefault="00194041" w:rsidP="00194041">
      <w:pPr>
        <w:widowControl w:val="0"/>
        <w:spacing w:after="0" w:line="240" w:lineRule="auto"/>
        <w:ind w:left="6237"/>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План реализации муниципальной программы "Экономическое развитие Богучарского муниципального района" на 2018 год</w:t>
      </w:r>
    </w:p>
    <w:tbl>
      <w:tblPr>
        <w:tblpPr w:leftFromText="180" w:rightFromText="180" w:vertAnchor="text" w:horzAnchor="margin" w:tblpXSpec="right" w:tblpY="109"/>
        <w:tblW w:w="5211" w:type="pct"/>
        <w:tblLayout w:type="fixed"/>
        <w:tblLook w:val="04A0"/>
      </w:tblPr>
      <w:tblGrid>
        <w:gridCol w:w="1148"/>
        <w:gridCol w:w="1295"/>
        <w:gridCol w:w="2160"/>
        <w:gridCol w:w="2453"/>
        <w:gridCol w:w="1442"/>
        <w:gridCol w:w="1581"/>
        <w:gridCol w:w="2160"/>
        <w:gridCol w:w="1442"/>
        <w:gridCol w:w="1729"/>
      </w:tblGrid>
      <w:tr w:rsidR="003A22E5" w:rsidRPr="00194041" w:rsidTr="003A22E5">
        <w:trPr>
          <w:trHeight w:val="280"/>
          <w:tblHeader/>
        </w:trPr>
        <w:tc>
          <w:tcPr>
            <w:tcW w:w="372" w:type="pct"/>
            <w:vMerge w:val="restart"/>
            <w:tcBorders>
              <w:top w:val="single" w:sz="4" w:space="0" w:color="auto"/>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п/п</w:t>
            </w:r>
          </w:p>
        </w:tc>
        <w:tc>
          <w:tcPr>
            <w:tcW w:w="420" w:type="pct"/>
            <w:vMerge w:val="restart"/>
            <w:tcBorders>
              <w:top w:val="single" w:sz="4" w:space="0" w:color="auto"/>
              <w:left w:val="single" w:sz="4" w:space="0" w:color="auto"/>
              <w:bottom w:val="single" w:sz="4" w:space="0" w:color="000000"/>
              <w:right w:val="single" w:sz="4" w:space="0" w:color="auto"/>
            </w:tcBorders>
            <w:noWrap/>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Статус</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981" w:type="pct"/>
            <w:gridSpan w:val="2"/>
            <w:tcBorders>
              <w:top w:val="single" w:sz="4" w:space="0" w:color="auto"/>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Срок</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КБК (местный бюджет)</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год (тыс.рублей)</w:t>
            </w:r>
          </w:p>
        </w:tc>
      </w:tr>
      <w:tr w:rsidR="003A22E5" w:rsidRPr="00194041" w:rsidTr="003A22E5">
        <w:trPr>
          <w:trHeight w:val="15"/>
          <w:tblHeader/>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68" w:type="pct"/>
            <w:tcBorders>
              <w:top w:val="nil"/>
              <w:left w:val="nil"/>
              <w:bottom w:val="nil"/>
              <w:right w:val="single" w:sz="4" w:space="0" w:color="auto"/>
            </w:tcBorders>
            <w:shd w:val="clear" w:color="auto" w:fill="FFFFFF"/>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4"/>
                <w:szCs w:val="24"/>
                <w:lang w:eastAsia="ru-RU"/>
              </w:rPr>
            </w:pPr>
          </w:p>
        </w:tc>
        <w:tc>
          <w:tcPr>
            <w:tcW w:w="513" w:type="pct"/>
            <w:tcBorders>
              <w:top w:val="nil"/>
              <w:left w:val="nil"/>
              <w:bottom w:val="nil"/>
              <w:right w:val="single" w:sz="4" w:space="0" w:color="auto"/>
            </w:tcBorders>
            <w:shd w:val="clear" w:color="auto" w:fill="FFFFFF"/>
            <w:vAlign w:val="center"/>
            <w:hideMark/>
          </w:tcPr>
          <w:p w:rsidR="00194041" w:rsidRPr="00194041" w:rsidRDefault="00194041" w:rsidP="00194041">
            <w:pPr>
              <w:spacing w:after="0" w:line="240" w:lineRule="auto"/>
              <w:rPr>
                <w:rFonts w:ascii="Times New Roman" w:eastAsia="Calibri" w:hAnsi="Times New Roman" w:cs="Times New Roman"/>
                <w:sz w:val="20"/>
                <w:szCs w:val="20"/>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r>
      <w:tr w:rsidR="003A22E5" w:rsidRPr="00194041" w:rsidTr="003A22E5">
        <w:trPr>
          <w:trHeight w:val="1215"/>
          <w:tblHeader/>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68"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 xml:space="preserve">начала </w:t>
            </w:r>
            <w:proofErr w:type="spellStart"/>
            <w:r w:rsidRPr="00194041">
              <w:rPr>
                <w:rFonts w:ascii="Times New Roman" w:eastAsia="Times New Roman" w:hAnsi="Times New Roman" w:cs="Times New Roman"/>
                <w:sz w:val="24"/>
                <w:szCs w:val="24"/>
                <w:lang w:eastAsia="ru-RU"/>
              </w:rPr>
              <w:t>реализациимероприятия</w:t>
            </w:r>
            <w:proofErr w:type="spellEnd"/>
            <w:r w:rsidRPr="00194041">
              <w:rPr>
                <w:rFonts w:ascii="Times New Roman" w:eastAsia="Times New Roman" w:hAnsi="Times New Roman" w:cs="Times New Roman"/>
                <w:sz w:val="24"/>
                <w:szCs w:val="24"/>
                <w:lang w:eastAsia="ru-RU"/>
              </w:rPr>
              <w:t xml:space="preserve"> в очередном финансовом году</w:t>
            </w:r>
          </w:p>
        </w:tc>
        <w:tc>
          <w:tcPr>
            <w:tcW w:w="513"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4"/>
                <w:szCs w:val="24"/>
                <w:lang w:eastAsia="ru-RU"/>
              </w:rPr>
            </w:pPr>
          </w:p>
        </w:tc>
      </w:tr>
      <w:tr w:rsidR="003A22E5" w:rsidRPr="00194041" w:rsidTr="003A22E5">
        <w:trPr>
          <w:trHeight w:val="255"/>
          <w:tblHeader/>
        </w:trPr>
        <w:tc>
          <w:tcPr>
            <w:tcW w:w="372" w:type="pct"/>
            <w:tcBorders>
              <w:top w:val="nil"/>
              <w:left w:val="single" w:sz="4" w:space="0" w:color="auto"/>
              <w:bottom w:val="single" w:sz="4" w:space="0" w:color="auto"/>
              <w:right w:val="single" w:sz="4" w:space="0" w:color="auto"/>
            </w:tcBorders>
            <w:shd w:val="clear" w:color="auto" w:fill="FFFFFF"/>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1</w:t>
            </w:r>
          </w:p>
        </w:tc>
        <w:tc>
          <w:tcPr>
            <w:tcW w:w="420"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2</w:t>
            </w:r>
          </w:p>
        </w:tc>
        <w:tc>
          <w:tcPr>
            <w:tcW w:w="701"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3</w:t>
            </w:r>
          </w:p>
        </w:tc>
        <w:tc>
          <w:tcPr>
            <w:tcW w:w="796"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4</w:t>
            </w:r>
          </w:p>
        </w:tc>
        <w:tc>
          <w:tcPr>
            <w:tcW w:w="468"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5</w:t>
            </w:r>
          </w:p>
        </w:tc>
        <w:tc>
          <w:tcPr>
            <w:tcW w:w="513"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6</w:t>
            </w:r>
          </w:p>
        </w:tc>
        <w:tc>
          <w:tcPr>
            <w:tcW w:w="701"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7</w:t>
            </w:r>
          </w:p>
        </w:tc>
        <w:tc>
          <w:tcPr>
            <w:tcW w:w="468"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8</w:t>
            </w:r>
          </w:p>
        </w:tc>
        <w:tc>
          <w:tcPr>
            <w:tcW w:w="561" w:type="pct"/>
            <w:tcBorders>
              <w:top w:val="nil"/>
              <w:left w:val="nil"/>
              <w:bottom w:val="single" w:sz="4" w:space="0" w:color="auto"/>
              <w:right w:val="single" w:sz="4" w:space="0" w:color="auto"/>
            </w:tcBorders>
            <w:shd w:val="clear" w:color="auto" w:fill="FFFFFF"/>
            <w:vAlign w:val="center"/>
            <w:hideMark/>
          </w:tcPr>
          <w:p w:rsidR="00194041" w:rsidRPr="00194041" w:rsidRDefault="00194041" w:rsidP="00194041">
            <w:pPr>
              <w:widowControl w:val="0"/>
              <w:spacing w:after="0" w:line="240" w:lineRule="auto"/>
              <w:jc w:val="center"/>
              <w:rPr>
                <w:rFonts w:ascii="Times New Roman" w:eastAsia="Times New Roman" w:hAnsi="Times New Roman" w:cs="Times New Roman"/>
                <w:sz w:val="24"/>
                <w:szCs w:val="24"/>
                <w:lang w:eastAsia="ru-RU"/>
              </w:rPr>
            </w:pPr>
            <w:r w:rsidRPr="00194041">
              <w:rPr>
                <w:rFonts w:ascii="Times New Roman" w:eastAsia="Times New Roman" w:hAnsi="Times New Roman" w:cs="Times New Roman"/>
                <w:sz w:val="24"/>
                <w:szCs w:val="24"/>
                <w:lang w:eastAsia="ru-RU"/>
              </w:rPr>
              <w:t>9</w:t>
            </w:r>
          </w:p>
        </w:tc>
      </w:tr>
      <w:tr w:rsidR="003A22E5" w:rsidRPr="00194041" w:rsidTr="003A22E5">
        <w:trPr>
          <w:trHeight w:val="1140"/>
        </w:trPr>
        <w:tc>
          <w:tcPr>
            <w:tcW w:w="372" w:type="pct"/>
            <w:tcBorders>
              <w:top w:val="nil"/>
              <w:left w:val="single" w:sz="4" w:space="0" w:color="auto"/>
              <w:bottom w:val="single" w:sz="4" w:space="0" w:color="auto"/>
              <w:right w:val="single" w:sz="4" w:space="0" w:color="auto"/>
            </w:tcBorders>
            <w:shd w:val="clear" w:color="auto" w:fill="FFFFFF"/>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Муниципальная программа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Экономическое развитие Богучарского муниципального района</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Администрация Богучарского муниципального района заместитель главы администрации муниципального района (Кожанов А.Ю.)</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Рост объема ВМП на 3% к уровню 2017 года. Объем инвестиций в основной капитал по крупным и средним) - 951,3 млн руб. Создание новых рабочих мест - 99 мест.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20446,8 </w:t>
            </w:r>
          </w:p>
        </w:tc>
      </w:tr>
      <w:tr w:rsidR="003A22E5" w:rsidRPr="00194041" w:rsidTr="003A22E5">
        <w:trPr>
          <w:trHeight w:val="2040"/>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Развитие и поддержка малого и среднего предпринимательства</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w:t>
            </w:r>
            <w:r w:rsidRPr="00194041">
              <w:rPr>
                <w:rFonts w:ascii="Times New Roman" w:eastAsia="Times New Roman" w:hAnsi="Times New Roman" w:cs="Times New Roman"/>
                <w:sz w:val="20"/>
                <w:szCs w:val="20"/>
                <w:lang w:eastAsia="ru-RU"/>
              </w:rPr>
              <w:lastRenderedPageBreak/>
              <w:t xml:space="preserve">поддержки субъектов МСП. Повышение доступности финансовых ресурсов для субъектов МСП. Объем оборота МСП на душу населения - 112 тыс.руб.; численность субъектов МСП на 10000 человек населения - 32,9. </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2197</w:t>
            </w:r>
          </w:p>
        </w:tc>
      </w:tr>
      <w:tr w:rsidR="003A22E5" w:rsidRPr="00194041" w:rsidTr="003A22E5">
        <w:trPr>
          <w:trHeight w:val="115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1.1</w:t>
            </w:r>
          </w:p>
        </w:tc>
        <w:tc>
          <w:tcPr>
            <w:tcW w:w="701" w:type="pct"/>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Информационная и консультационная поддержка субъектов малого и среднего предпринимательства</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АНО "БЦПП" (</w:t>
            </w:r>
            <w:proofErr w:type="spellStart"/>
            <w:r w:rsidRPr="00194041">
              <w:rPr>
                <w:rFonts w:ascii="Times New Roman" w:eastAsia="Times New Roman" w:hAnsi="Times New Roman" w:cs="Times New Roman"/>
                <w:sz w:val="20"/>
                <w:szCs w:val="20"/>
                <w:lang w:eastAsia="ru-RU"/>
              </w:rPr>
              <w:t>Аскурава</w:t>
            </w:r>
            <w:proofErr w:type="spellEnd"/>
            <w:r w:rsidRPr="00194041">
              <w:rPr>
                <w:rFonts w:ascii="Times New Roman" w:eastAsia="Times New Roman" w:hAnsi="Times New Roman" w:cs="Times New Roman"/>
                <w:sz w:val="20"/>
                <w:szCs w:val="20"/>
                <w:lang w:eastAsia="ru-RU"/>
              </w:rPr>
              <w:t xml:space="preserve"> О.Ю.)</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Не требует финансовых средств</w:t>
            </w:r>
          </w:p>
        </w:tc>
      </w:tr>
      <w:tr w:rsidR="003A22E5" w:rsidRPr="00194041" w:rsidTr="003A22E5">
        <w:trPr>
          <w:trHeight w:val="145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1.2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Развитие микрофинансирования </w:t>
            </w:r>
          </w:p>
        </w:tc>
        <w:tc>
          <w:tcPr>
            <w:tcW w:w="796" w:type="pct"/>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АНО "БЦПП" (</w:t>
            </w:r>
            <w:proofErr w:type="spellStart"/>
            <w:r w:rsidRPr="00194041">
              <w:rPr>
                <w:rFonts w:ascii="Times New Roman" w:eastAsia="Times New Roman" w:hAnsi="Times New Roman" w:cs="Times New Roman"/>
                <w:sz w:val="20"/>
                <w:szCs w:val="20"/>
                <w:lang w:eastAsia="ru-RU"/>
              </w:rPr>
              <w:t>Аскурава</w:t>
            </w:r>
            <w:proofErr w:type="spellEnd"/>
            <w:r w:rsidRPr="00194041">
              <w:rPr>
                <w:rFonts w:ascii="Times New Roman" w:eastAsia="Times New Roman" w:hAnsi="Times New Roman" w:cs="Times New Roman"/>
                <w:sz w:val="20"/>
                <w:szCs w:val="20"/>
                <w:lang w:eastAsia="ru-RU"/>
              </w:rPr>
              <w:t xml:space="preserve"> О.Ю.) Фонд содействия кредитованию малого и среднего предпринимательства Богучарского района (</w:t>
            </w:r>
            <w:proofErr w:type="spellStart"/>
            <w:r w:rsidRPr="00194041">
              <w:rPr>
                <w:rFonts w:ascii="Times New Roman" w:eastAsia="Times New Roman" w:hAnsi="Times New Roman" w:cs="Times New Roman"/>
                <w:sz w:val="20"/>
                <w:szCs w:val="20"/>
                <w:lang w:eastAsia="ru-RU"/>
              </w:rPr>
              <w:t>АскураваО.Ю</w:t>
            </w:r>
            <w:proofErr w:type="spellEnd"/>
            <w:r w:rsidRPr="00194041">
              <w:rPr>
                <w:rFonts w:ascii="Times New Roman" w:eastAsia="Times New Roman" w:hAnsi="Times New Roman" w:cs="Times New Roman"/>
                <w:sz w:val="20"/>
                <w:szCs w:val="20"/>
                <w:lang w:eastAsia="ru-RU"/>
              </w:rPr>
              <w:t>.</w:t>
            </w:r>
            <w:proofErr w:type="gramStart"/>
            <w:r w:rsidRPr="00194041">
              <w:rPr>
                <w:rFonts w:ascii="Times New Roman" w:eastAsia="Times New Roman" w:hAnsi="Times New Roman" w:cs="Times New Roman"/>
                <w:sz w:val="20"/>
                <w:szCs w:val="20"/>
                <w:lang w:eastAsia="ru-RU"/>
              </w:rPr>
              <w:t xml:space="preserve"> )</w:t>
            </w:r>
            <w:proofErr w:type="gramEnd"/>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Доступность дополнительных финансовых ресурсов</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Без привлечения средств местного бюджета</w:t>
            </w:r>
          </w:p>
        </w:tc>
      </w:tr>
      <w:tr w:rsidR="003A22E5" w:rsidRPr="00194041" w:rsidTr="003A22E5">
        <w:trPr>
          <w:trHeight w:val="145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spacing w:after="0" w:line="240" w:lineRule="auto"/>
              <w:ind w:firstLine="567"/>
              <w:jc w:val="both"/>
              <w:rPr>
                <w:rFonts w:ascii="Times New Roman" w:eastAsia="Times New Roman" w:hAnsi="Times New Roman" w:cs="Times New Roman"/>
                <w:sz w:val="20"/>
                <w:szCs w:val="20"/>
                <w:lang w:eastAsia="ru-RU"/>
              </w:rPr>
            </w:pP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1.3.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Поддержка малого и среднего предпринимательства </w:t>
            </w:r>
          </w:p>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а счет средств отчислений от налога, взимаемого по упрощенной системе налогообложения, по нормативу 10%</w:t>
            </w:r>
          </w:p>
        </w:tc>
        <w:tc>
          <w:tcPr>
            <w:tcW w:w="796" w:type="pct"/>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Доступность дополнительных финансовых ресурсов</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spacing w:after="0" w:line="240" w:lineRule="auto"/>
              <w:ind w:firstLine="567"/>
              <w:jc w:val="both"/>
              <w:rPr>
                <w:rFonts w:ascii="Times New Roman" w:eastAsia="Times New Roman" w:hAnsi="Times New Roman" w:cs="Times New Roman"/>
                <w:sz w:val="20"/>
                <w:szCs w:val="20"/>
                <w:lang w:eastAsia="ru-RU"/>
              </w:rPr>
            </w:pP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2197</w:t>
            </w:r>
          </w:p>
        </w:tc>
      </w:tr>
      <w:tr w:rsidR="003A22E5" w:rsidRPr="00194041" w:rsidTr="003A22E5">
        <w:trPr>
          <w:trHeight w:val="145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Мероприятие 1.3.1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Предоставление грантов начинающим субъектам малого предпринимательства </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Финансовая поддержка начинающих предпринимателей (1единиц),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500</w:t>
            </w:r>
          </w:p>
        </w:tc>
      </w:tr>
      <w:tr w:rsidR="003A22E5" w:rsidRPr="00194041" w:rsidTr="003A22E5">
        <w:trPr>
          <w:trHeight w:val="190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Мероприятие 1.3.2.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87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Мероприятие 1.3.3.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Субсидирование части затрат субъектов МСП на приобретение оборудования в целях создания и модернизации производства товаров</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Экономический отдел администрации 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Модернизация и развитие производства, увеличение объемов выпускаемой продукции</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1637</w:t>
            </w:r>
          </w:p>
        </w:tc>
      </w:tr>
      <w:tr w:rsidR="003A22E5" w:rsidRPr="00194041" w:rsidTr="003A22E5">
        <w:trPr>
          <w:trHeight w:val="1050"/>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Мероприятие 1.3.4</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Поддержка АНО "</w:t>
            </w:r>
            <w:proofErr w:type="spellStart"/>
            <w:r w:rsidRPr="00194041">
              <w:rPr>
                <w:rFonts w:ascii="Times New Roman" w:eastAsia="Times New Roman" w:hAnsi="Times New Roman" w:cs="Times New Roman"/>
                <w:sz w:val="20"/>
                <w:szCs w:val="20"/>
                <w:lang w:eastAsia="ru-RU"/>
              </w:rPr>
              <w:t>Богучарский</w:t>
            </w:r>
            <w:proofErr w:type="spellEnd"/>
            <w:r w:rsidRPr="00194041">
              <w:rPr>
                <w:rFonts w:ascii="Times New Roman" w:eastAsia="Times New Roman" w:hAnsi="Times New Roman" w:cs="Times New Roman"/>
                <w:sz w:val="20"/>
                <w:szCs w:val="20"/>
                <w:lang w:eastAsia="ru-RU"/>
              </w:rPr>
              <w:t xml:space="preserve"> центр поддержки предпринимательства"</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Экономический отдел администрации </w:t>
            </w:r>
            <w:r w:rsidRPr="00194041">
              <w:rPr>
                <w:rFonts w:ascii="Times New Roman" w:eastAsia="Times New Roman" w:hAnsi="Times New Roman" w:cs="Times New Roman"/>
                <w:sz w:val="20"/>
                <w:szCs w:val="20"/>
                <w:lang w:eastAsia="ru-RU"/>
              </w:rPr>
              <w:br/>
              <w:t>Богучарского муниципального района (</w:t>
            </w:r>
            <w:proofErr w:type="spellStart"/>
            <w:r w:rsidRPr="00194041">
              <w:rPr>
                <w:rFonts w:ascii="Times New Roman" w:eastAsia="Times New Roman" w:hAnsi="Times New Roman" w:cs="Times New Roman"/>
                <w:sz w:val="20"/>
                <w:szCs w:val="20"/>
                <w:lang w:eastAsia="ru-RU"/>
              </w:rPr>
              <w:t>Ханюкова</w:t>
            </w:r>
            <w:proofErr w:type="spellEnd"/>
            <w:r w:rsidRPr="00194041">
              <w:rPr>
                <w:rFonts w:ascii="Times New Roman" w:eastAsia="Times New Roman" w:hAnsi="Times New Roman" w:cs="Times New Roman"/>
                <w:sz w:val="20"/>
                <w:szCs w:val="20"/>
                <w:lang w:eastAsia="ru-RU"/>
              </w:rPr>
              <w:t xml:space="preserve"> М.В.) </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январь </w:t>
            </w:r>
            <w:r w:rsidRPr="00194041">
              <w:rPr>
                <w:rFonts w:ascii="Times New Roman" w:eastAsia="Times New Roman" w:hAnsi="Times New Roman" w:cs="Times New Roman"/>
                <w:sz w:val="20"/>
                <w:szCs w:val="20"/>
                <w:lang w:eastAsia="ru-RU"/>
              </w:rPr>
              <w:br/>
              <w:t>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декабрь </w:t>
            </w:r>
            <w:r w:rsidRPr="00194041">
              <w:rPr>
                <w:rFonts w:ascii="Times New Roman" w:eastAsia="Times New Roman" w:hAnsi="Times New Roman" w:cs="Times New Roman"/>
                <w:sz w:val="20"/>
                <w:szCs w:val="20"/>
                <w:lang w:eastAsia="ru-RU"/>
              </w:rPr>
              <w:br/>
              <w:t>2018 года</w:t>
            </w:r>
          </w:p>
        </w:tc>
        <w:tc>
          <w:tcPr>
            <w:tcW w:w="701"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Развитие инфраструктуры поддержки МСП</w:t>
            </w:r>
          </w:p>
        </w:tc>
        <w:tc>
          <w:tcPr>
            <w:tcW w:w="468"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60</w:t>
            </w:r>
          </w:p>
        </w:tc>
      </w:tr>
      <w:tr w:rsidR="003A22E5" w:rsidRPr="00194041" w:rsidTr="003A22E5">
        <w:trPr>
          <w:trHeight w:val="1020"/>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Управление муниципальным имуществом и земельными ресурсами</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Неналоговые доходы от продаж и аренды муниципального имущества и земельных участков составят 40,1 млн руб., рост к уровню 2017 года 140%.</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2880,0</w:t>
            </w:r>
          </w:p>
        </w:tc>
      </w:tr>
      <w:tr w:rsidR="003A22E5" w:rsidRPr="00194041" w:rsidTr="003A22E5">
        <w:trPr>
          <w:trHeight w:val="1020"/>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2.1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Общие вопросы управления муниципальной собственностью.</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Повышение эффективности управления муниципальной собственностью путём оптимизации состава муниципального имущества</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2880,0</w:t>
            </w:r>
          </w:p>
        </w:tc>
      </w:tr>
      <w:tr w:rsidR="003A22E5" w:rsidRPr="00194041" w:rsidTr="003A22E5">
        <w:trPr>
          <w:trHeight w:val="990"/>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2.2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Управление земельными ресурсами. </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Без привлечения средств местного бюджета</w:t>
            </w:r>
          </w:p>
        </w:tc>
      </w:tr>
      <w:tr w:rsidR="003A22E5" w:rsidRPr="00194041" w:rsidTr="003A22E5">
        <w:trPr>
          <w:trHeight w:val="106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2.3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Работа с муниципальными учреждениями. </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Работа с муниципальными учреждениями. </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Без привлечения средств местного бюджета</w:t>
            </w:r>
          </w:p>
        </w:tc>
      </w:tr>
      <w:tr w:rsidR="003A22E5" w:rsidRPr="00194041" w:rsidTr="003A22E5">
        <w:trPr>
          <w:trHeight w:val="1065"/>
        </w:trPr>
        <w:tc>
          <w:tcPr>
            <w:tcW w:w="372" w:type="pct"/>
            <w:tcBorders>
              <w:top w:val="nil"/>
              <w:left w:val="single" w:sz="4" w:space="0" w:color="auto"/>
              <w:bottom w:val="single" w:sz="4" w:space="0" w:color="auto"/>
              <w:right w:val="single" w:sz="4" w:space="0" w:color="auto"/>
            </w:tcBorders>
            <w:noWrap/>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2.4</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Аренда муниципального имущества</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Аренда муниципального имущества</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Без привлечения средств местного бюджета</w:t>
            </w:r>
          </w:p>
        </w:tc>
      </w:tr>
      <w:tr w:rsidR="003A22E5" w:rsidRPr="00194041" w:rsidTr="003A22E5">
        <w:trPr>
          <w:trHeight w:val="108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Обеспечение доступным и комфортным жильем и коммунальными услугами населения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1314,3</w:t>
            </w:r>
          </w:p>
        </w:tc>
      </w:tr>
      <w:tr w:rsidR="003A22E5" w:rsidRPr="00194041" w:rsidTr="003A22E5">
        <w:trPr>
          <w:trHeight w:val="151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3.1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Общая площадь жилых помещений, приходящаяся в среднем на 1 жителя района 2018г. - 25,02 кв.м. Обеспечение жильем с помощью предоставления государственной поддержки в виде социальной выплаты 8 молодых семей-участников Программы</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1300,0</w:t>
            </w:r>
          </w:p>
        </w:tc>
      </w:tr>
      <w:tr w:rsidR="003A22E5" w:rsidRPr="00194041" w:rsidTr="003A22E5">
        <w:trPr>
          <w:trHeight w:val="121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3.2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Развитие градостроительной деятельности</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Доля площади территорий, на которые разработаны проекты планировок от общей площади территорий в 2018 году должна составить 11,5%.</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47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3.3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Уровень износа коммунальной инфраструктуры к 2018 году должен составить 77%.</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14,3</w:t>
            </w:r>
          </w:p>
        </w:tc>
      </w:tr>
      <w:tr w:rsidR="003A22E5" w:rsidRPr="00194041" w:rsidTr="003A22E5">
        <w:trPr>
          <w:trHeight w:val="120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4</w:t>
            </w:r>
          </w:p>
        </w:tc>
        <w:tc>
          <w:tcPr>
            <w:tcW w:w="70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Энергосбережение</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январь </w:t>
            </w:r>
            <w:r w:rsidRPr="00194041">
              <w:rPr>
                <w:rFonts w:ascii="Times New Roman" w:eastAsia="Times New Roman" w:hAnsi="Times New Roman" w:cs="Times New Roman"/>
                <w:sz w:val="20"/>
                <w:szCs w:val="20"/>
                <w:lang w:eastAsia="ru-RU"/>
              </w:rPr>
              <w:br/>
              <w:t>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декабрь </w:t>
            </w:r>
            <w:r w:rsidRPr="00194041">
              <w:rPr>
                <w:rFonts w:ascii="Times New Roman" w:eastAsia="Times New Roman" w:hAnsi="Times New Roman" w:cs="Times New Roman"/>
                <w:sz w:val="20"/>
                <w:szCs w:val="20"/>
                <w:lang w:eastAsia="ru-RU"/>
              </w:rPr>
              <w:br/>
              <w:t>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Повышение эффективности использования энергетических ресурсов при их потреблении</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24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4.1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20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4.2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Популяризация энергосбережения в муниципальном районе</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Отдел по строительству и архитектуре, транспорту, топливно-энергетическому комплексу, ЖКХ </w:t>
            </w:r>
            <w:r w:rsidRPr="00194041">
              <w:rPr>
                <w:rFonts w:ascii="Times New Roman" w:eastAsia="Times New Roman" w:hAnsi="Times New Roman" w:cs="Times New Roman"/>
                <w:sz w:val="20"/>
                <w:szCs w:val="20"/>
                <w:lang w:eastAsia="ru-RU"/>
              </w:rPr>
              <w:lastRenderedPageBreak/>
              <w:t>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Снижение затрат местного бюджета на оплату коммунальных ресурсов </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Без привлечения средств местного бюджета</w:t>
            </w:r>
          </w:p>
        </w:tc>
      </w:tr>
      <w:tr w:rsidR="003A22E5" w:rsidRPr="00194041" w:rsidTr="003A22E5">
        <w:trPr>
          <w:trHeight w:val="163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5</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Охрана окружающей среды</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Главный специалист по охране окружающей среды (Кравцов С.Н.)</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150</w:t>
            </w:r>
          </w:p>
        </w:tc>
      </w:tr>
      <w:tr w:rsidR="003A22E5" w:rsidRPr="00194041" w:rsidTr="003A22E5">
        <w:trPr>
          <w:trHeight w:val="118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Подпрограмма 6</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bCs/>
                <w:sz w:val="20"/>
                <w:szCs w:val="20"/>
                <w:lang w:eastAsia="ru-RU"/>
              </w:rPr>
            </w:pPr>
            <w:r w:rsidRPr="00194041">
              <w:rPr>
                <w:rFonts w:ascii="Times New Roman" w:eastAsia="Times New Roman" w:hAnsi="Times New Roman" w:cs="Times New Roman"/>
                <w:bCs/>
                <w:sz w:val="20"/>
                <w:szCs w:val="20"/>
                <w:lang w:eastAsia="ru-RU"/>
              </w:rPr>
              <w:t>Развитие сети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13757</w:t>
            </w:r>
          </w:p>
        </w:tc>
      </w:tr>
      <w:tr w:rsidR="003A22E5" w:rsidRPr="00194041" w:rsidTr="003A22E5">
        <w:trPr>
          <w:trHeight w:val="148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6.1</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13720</w:t>
            </w:r>
          </w:p>
        </w:tc>
      </w:tr>
      <w:tr w:rsidR="003A22E5" w:rsidRPr="00194041" w:rsidTr="003A22E5">
        <w:trPr>
          <w:trHeight w:val="150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6.2</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35,5</w:t>
            </w:r>
          </w:p>
        </w:tc>
      </w:tr>
      <w:tr w:rsidR="003A22E5" w:rsidRPr="00194041" w:rsidTr="003A22E5">
        <w:trPr>
          <w:trHeight w:val="147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6.3</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r w:rsidRPr="00194041">
              <w:rPr>
                <w:rFonts w:ascii="Times New Roman" w:eastAsia="Times New Roman" w:hAnsi="Times New Roman" w:cs="Times New Roman"/>
                <w:sz w:val="20"/>
                <w:szCs w:val="20"/>
                <w:lang w:eastAsia="ru-RU"/>
              </w:rPr>
              <w:lastRenderedPageBreak/>
              <w:t>(Журавлев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vMerge w:val="restart"/>
            <w:tcBorders>
              <w:top w:val="nil"/>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xml:space="preserve">Реализация мероприятий позволит выполнять комплекс работ по замене или восстановлению конструктивных </w:t>
            </w:r>
            <w:r w:rsidRPr="00194041">
              <w:rPr>
                <w:rFonts w:ascii="Times New Roman" w:eastAsia="Times New Roman" w:hAnsi="Times New Roman" w:cs="Times New Roman"/>
                <w:sz w:val="20"/>
                <w:szCs w:val="20"/>
                <w:lang w:eastAsia="ru-RU"/>
              </w:rPr>
              <w:lastRenderedPageBreak/>
              <w:t xml:space="preserve">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592"/>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lastRenderedPageBreak/>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6.4</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Капитальный ремонт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0"/>
                <w:szCs w:val="20"/>
                <w:lang w:eastAsia="ru-RU"/>
              </w:rPr>
            </w:pP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215"/>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6.5</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vMerge w:val="restart"/>
            <w:tcBorders>
              <w:top w:val="nil"/>
              <w:left w:val="single" w:sz="4" w:space="0" w:color="auto"/>
              <w:bottom w:val="single" w:sz="4" w:space="0" w:color="000000"/>
              <w:right w:val="single" w:sz="4" w:space="0" w:color="auto"/>
            </w:tcBorders>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noWrap/>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r w:rsidR="003A22E5" w:rsidRPr="00194041" w:rsidTr="003A22E5">
        <w:trPr>
          <w:trHeight w:val="1470"/>
        </w:trPr>
        <w:tc>
          <w:tcPr>
            <w:tcW w:w="372" w:type="pct"/>
            <w:tcBorders>
              <w:top w:val="nil"/>
              <w:left w:val="single" w:sz="4" w:space="0" w:color="auto"/>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420"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Основное мероприятие 6.6</w:t>
            </w:r>
          </w:p>
        </w:tc>
        <w:tc>
          <w:tcPr>
            <w:tcW w:w="70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Строительство автомобильных дорог общего пользования местного значения.</w:t>
            </w:r>
          </w:p>
        </w:tc>
        <w:tc>
          <w:tcPr>
            <w:tcW w:w="796" w:type="pct"/>
            <w:tcBorders>
              <w:top w:val="nil"/>
              <w:left w:val="nil"/>
              <w:bottom w:val="single" w:sz="4" w:space="0" w:color="auto"/>
              <w:right w:val="single" w:sz="4" w:space="0" w:color="auto"/>
            </w:tcBorders>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68"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январь 2018 года</w:t>
            </w:r>
          </w:p>
        </w:tc>
        <w:tc>
          <w:tcPr>
            <w:tcW w:w="513"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декабрь 2018 года</w:t>
            </w:r>
          </w:p>
        </w:tc>
        <w:tc>
          <w:tcPr>
            <w:tcW w:w="701" w:type="pct"/>
            <w:vMerge/>
            <w:tcBorders>
              <w:top w:val="nil"/>
              <w:left w:val="single" w:sz="4" w:space="0" w:color="auto"/>
              <w:bottom w:val="single" w:sz="4" w:space="0" w:color="000000"/>
              <w:right w:val="single" w:sz="4" w:space="0" w:color="auto"/>
            </w:tcBorders>
            <w:vAlign w:val="center"/>
            <w:hideMark/>
          </w:tcPr>
          <w:p w:rsidR="00194041" w:rsidRPr="00194041" w:rsidRDefault="00194041" w:rsidP="00194041">
            <w:pPr>
              <w:spacing w:after="0" w:line="240" w:lineRule="auto"/>
              <w:rPr>
                <w:rFonts w:ascii="Times New Roman" w:eastAsia="Times New Roman" w:hAnsi="Times New Roman" w:cs="Times New Roman"/>
                <w:sz w:val="20"/>
                <w:szCs w:val="20"/>
                <w:lang w:eastAsia="ru-RU"/>
              </w:rPr>
            </w:pPr>
          </w:p>
        </w:tc>
        <w:tc>
          <w:tcPr>
            <w:tcW w:w="468" w:type="pct"/>
            <w:tcBorders>
              <w:top w:val="nil"/>
              <w:left w:val="nil"/>
              <w:bottom w:val="single" w:sz="4" w:space="0" w:color="auto"/>
              <w:right w:val="single" w:sz="4" w:space="0" w:color="auto"/>
            </w:tcBorders>
            <w:noWrap/>
            <w:vAlign w:val="bottom"/>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 </w:t>
            </w:r>
          </w:p>
        </w:tc>
        <w:tc>
          <w:tcPr>
            <w:tcW w:w="561" w:type="pct"/>
            <w:tcBorders>
              <w:top w:val="nil"/>
              <w:left w:val="nil"/>
              <w:bottom w:val="single" w:sz="4" w:space="0" w:color="auto"/>
              <w:right w:val="single" w:sz="4" w:space="0" w:color="auto"/>
            </w:tcBorders>
            <w:vAlign w:val="center"/>
            <w:hideMark/>
          </w:tcPr>
          <w:p w:rsidR="00194041" w:rsidRPr="00194041" w:rsidRDefault="00194041" w:rsidP="00194041">
            <w:pPr>
              <w:widowControl w:val="0"/>
              <w:spacing w:after="0" w:line="240" w:lineRule="auto"/>
              <w:jc w:val="both"/>
              <w:rPr>
                <w:rFonts w:ascii="Times New Roman" w:eastAsia="Times New Roman" w:hAnsi="Times New Roman" w:cs="Times New Roman"/>
                <w:sz w:val="20"/>
                <w:szCs w:val="20"/>
                <w:lang w:eastAsia="ru-RU"/>
              </w:rPr>
            </w:pPr>
            <w:r w:rsidRPr="00194041">
              <w:rPr>
                <w:rFonts w:ascii="Times New Roman" w:eastAsia="Times New Roman" w:hAnsi="Times New Roman" w:cs="Times New Roman"/>
                <w:sz w:val="20"/>
                <w:szCs w:val="20"/>
                <w:lang w:eastAsia="ru-RU"/>
              </w:rPr>
              <w:t>0</w:t>
            </w:r>
          </w:p>
        </w:tc>
      </w:tr>
    </w:tbl>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widowControl w:val="0"/>
        <w:spacing w:after="0" w:line="240" w:lineRule="auto"/>
        <w:ind w:firstLine="709"/>
        <w:jc w:val="both"/>
        <w:rPr>
          <w:rFonts w:ascii="Times New Roman" w:eastAsia="Times New Roman" w:hAnsi="Times New Roman" w:cs="Times New Roman"/>
          <w:sz w:val="24"/>
          <w:szCs w:val="24"/>
          <w:lang w:eastAsia="ru-RU"/>
        </w:rPr>
      </w:pPr>
    </w:p>
    <w:p w:rsidR="00194041" w:rsidRPr="00194041" w:rsidRDefault="00194041" w:rsidP="00194041">
      <w:pPr>
        <w:spacing w:after="0" w:line="240" w:lineRule="auto"/>
        <w:rPr>
          <w:rFonts w:ascii="Times New Roman" w:eastAsia="Times New Roman" w:hAnsi="Times New Roman" w:cs="Times New Roman"/>
          <w:sz w:val="24"/>
          <w:szCs w:val="24"/>
          <w:lang w:eastAsia="ru-RU"/>
        </w:rPr>
        <w:sectPr w:rsidR="00194041" w:rsidRPr="00194041">
          <w:pgSz w:w="16838" w:h="11906" w:orient="landscape"/>
          <w:pgMar w:top="2268" w:right="567" w:bottom="567" w:left="1701" w:header="709" w:footer="709" w:gutter="0"/>
          <w:cols w:space="720"/>
        </w:sectPr>
      </w:pPr>
    </w:p>
    <w:p w:rsidR="00B72B6C" w:rsidRPr="00194041" w:rsidRDefault="00B72B6C">
      <w:pPr>
        <w:rPr>
          <w:rFonts w:ascii="Times New Roman" w:hAnsi="Times New Roman" w:cs="Times New Roman"/>
        </w:rPr>
      </w:pPr>
    </w:p>
    <w:sectPr w:rsidR="00B72B6C" w:rsidRPr="00194041" w:rsidSect="00436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2">
    <w:nsid w:val="421724B2"/>
    <w:multiLevelType w:val="hybridMultilevel"/>
    <w:tmpl w:val="3DD6C34E"/>
    <w:lvl w:ilvl="0" w:tplc="E20EE2B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479E45A4"/>
    <w:multiLevelType w:val="hybridMultilevel"/>
    <w:tmpl w:val="B08A1C60"/>
    <w:lvl w:ilvl="0" w:tplc="41F4C36E">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E91"/>
    <w:rsid w:val="000D058B"/>
    <w:rsid w:val="000E3EB7"/>
    <w:rsid w:val="00194041"/>
    <w:rsid w:val="002068B2"/>
    <w:rsid w:val="003A22E5"/>
    <w:rsid w:val="003C70A5"/>
    <w:rsid w:val="0043608B"/>
    <w:rsid w:val="004D0E3F"/>
    <w:rsid w:val="004E6E91"/>
    <w:rsid w:val="00632AC2"/>
    <w:rsid w:val="006405CC"/>
    <w:rsid w:val="00657A5D"/>
    <w:rsid w:val="0066094F"/>
    <w:rsid w:val="00925150"/>
    <w:rsid w:val="00B72B6C"/>
    <w:rsid w:val="00BC3080"/>
    <w:rsid w:val="00CE5830"/>
    <w:rsid w:val="00D2145D"/>
    <w:rsid w:val="00EF6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B"/>
  </w:style>
  <w:style w:type="paragraph" w:styleId="1">
    <w:name w:val="heading 1"/>
    <w:aliases w:val="!Части документа"/>
    <w:basedOn w:val="a"/>
    <w:next w:val="a"/>
    <w:link w:val="10"/>
    <w:uiPriority w:val="9"/>
    <w:qFormat/>
    <w:rsid w:val="0019404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9404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9404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9404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9404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19404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19404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194041"/>
    <w:rPr>
      <w:rFonts w:ascii="Arial" w:eastAsia="Times New Roman" w:hAnsi="Arial" w:cs="Times New Roman"/>
      <w:b/>
      <w:bCs/>
      <w:sz w:val="26"/>
      <w:szCs w:val="28"/>
      <w:lang w:eastAsia="ru-RU"/>
    </w:rPr>
  </w:style>
  <w:style w:type="character" w:styleId="a3">
    <w:name w:val="Hyperlink"/>
    <w:uiPriority w:val="99"/>
    <w:semiHidden/>
    <w:unhideWhenUsed/>
    <w:rsid w:val="00194041"/>
    <w:rPr>
      <w:strike w:val="0"/>
      <w:dstrike w:val="0"/>
      <w:color w:val="0000FF"/>
      <w:u w:val="none"/>
      <w:effect w:val="none"/>
    </w:rPr>
  </w:style>
  <w:style w:type="character" w:styleId="a4">
    <w:name w:val="FollowedHyperlink"/>
    <w:uiPriority w:val="99"/>
    <w:semiHidden/>
    <w:unhideWhenUsed/>
    <w:rsid w:val="00194041"/>
    <w:rPr>
      <w:color w:val="954F72"/>
      <w:u w:val="single"/>
    </w:rPr>
  </w:style>
  <w:style w:type="character" w:customStyle="1" w:styleId="11">
    <w:name w:val="Заголовок 1 Знак1"/>
    <w:aliases w:val="!Части документа Знак"/>
    <w:basedOn w:val="a0"/>
    <w:uiPriority w:val="9"/>
    <w:rsid w:val="0019404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194041"/>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94041"/>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94041"/>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94041"/>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94041"/>
    <w:pPr>
      <w:spacing w:before="100" w:beforeAutospacing="1" w:after="100" w:afterAutospacing="1" w:line="240" w:lineRule="auto"/>
      <w:ind w:firstLine="567"/>
      <w:jc w:val="both"/>
    </w:pPr>
    <w:rPr>
      <w:rFonts w:ascii="Arial Unicode MS" w:eastAsia="Arial Unicode MS" w:hAnsi="Arial Unicode MS"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194041"/>
    <w:rPr>
      <w:rFonts w:ascii="Courier" w:eastAsia="Times New Roman" w:hAnsi="Courier"/>
    </w:rPr>
  </w:style>
  <w:style w:type="paragraph" w:styleId="a7">
    <w:name w:val="annotation text"/>
    <w:aliases w:val="!Равноширинный текст документа"/>
    <w:basedOn w:val="a"/>
    <w:link w:val="a6"/>
    <w:semiHidden/>
    <w:unhideWhenUsed/>
    <w:rsid w:val="00194041"/>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194041"/>
    <w:rPr>
      <w:sz w:val="20"/>
      <w:szCs w:val="20"/>
    </w:rPr>
  </w:style>
  <w:style w:type="character" w:customStyle="1" w:styleId="a8">
    <w:name w:val="Верхний колонтитул Знак"/>
    <w:aliases w:val="Header Char Знак"/>
    <w:link w:val="a9"/>
    <w:semiHidden/>
    <w:locked/>
    <w:rsid w:val="00194041"/>
    <w:rPr>
      <w:rFonts w:ascii="Calibri" w:eastAsia="Calibri" w:hAnsi="Calibri" w:cs="Times New Roman"/>
    </w:rPr>
  </w:style>
  <w:style w:type="paragraph" w:styleId="a9">
    <w:name w:val="header"/>
    <w:aliases w:val="Header Char"/>
    <w:basedOn w:val="a"/>
    <w:link w:val="a8"/>
    <w:semiHidden/>
    <w:unhideWhenUsed/>
    <w:rsid w:val="00194041"/>
    <w:pPr>
      <w:tabs>
        <w:tab w:val="center" w:pos="4677"/>
        <w:tab w:val="right" w:pos="9355"/>
      </w:tabs>
      <w:spacing w:after="0" w:line="240" w:lineRule="auto"/>
      <w:ind w:firstLine="567"/>
      <w:jc w:val="both"/>
    </w:pPr>
    <w:rPr>
      <w:rFonts w:ascii="Calibri" w:eastAsia="Calibri" w:hAnsi="Calibri" w:cs="Times New Roman"/>
    </w:rPr>
  </w:style>
  <w:style w:type="character" w:customStyle="1" w:styleId="13">
    <w:name w:val="Верхний колонтитул Знак1"/>
    <w:aliases w:val="Header Char Знак1"/>
    <w:basedOn w:val="a0"/>
    <w:uiPriority w:val="99"/>
    <w:semiHidden/>
    <w:rsid w:val="00194041"/>
  </w:style>
  <w:style w:type="paragraph" w:styleId="aa">
    <w:name w:val="footer"/>
    <w:basedOn w:val="a"/>
    <w:link w:val="ab"/>
    <w:uiPriority w:val="99"/>
    <w:semiHidden/>
    <w:unhideWhenUsed/>
    <w:rsid w:val="0019404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194041"/>
    <w:rPr>
      <w:rFonts w:ascii="Times New Roman" w:eastAsia="Times New Roman" w:hAnsi="Times New Roman" w:cs="Times New Roman"/>
      <w:sz w:val="24"/>
      <w:szCs w:val="24"/>
      <w:lang w:eastAsia="ru-RU"/>
    </w:rPr>
  </w:style>
  <w:style w:type="paragraph" w:styleId="ac">
    <w:name w:val="caption"/>
    <w:basedOn w:val="a"/>
    <w:next w:val="a"/>
    <w:uiPriority w:val="35"/>
    <w:qFormat/>
    <w:rsid w:val="00194041"/>
    <w:pPr>
      <w:spacing w:after="0" w:line="240" w:lineRule="auto"/>
      <w:ind w:firstLine="567"/>
      <w:jc w:val="both"/>
    </w:pPr>
    <w:rPr>
      <w:rFonts w:ascii="Times New Roman" w:eastAsia="Times New Roman" w:hAnsi="Times New Roman" w:cs="Times New Roman"/>
      <w:b/>
      <w:bCs/>
      <w:color w:val="4F81BD"/>
      <w:sz w:val="18"/>
      <w:szCs w:val="18"/>
      <w:lang w:eastAsia="ru-RU"/>
    </w:rPr>
  </w:style>
  <w:style w:type="paragraph" w:styleId="ad">
    <w:name w:val="Title"/>
    <w:basedOn w:val="a"/>
    <w:link w:val="ae"/>
    <w:uiPriority w:val="10"/>
    <w:qFormat/>
    <w:rsid w:val="00194041"/>
    <w:pPr>
      <w:spacing w:after="0" w:line="240" w:lineRule="auto"/>
      <w:ind w:firstLine="567"/>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194041"/>
    <w:rPr>
      <w:rFonts w:ascii="Times New Roman" w:eastAsia="Times New Roman" w:hAnsi="Times New Roman" w:cs="Times New Roman"/>
      <w:b/>
      <w:bCs/>
      <w:sz w:val="28"/>
      <w:szCs w:val="24"/>
      <w:lang w:eastAsia="ru-RU"/>
    </w:rPr>
  </w:style>
  <w:style w:type="paragraph" w:styleId="af">
    <w:name w:val="Body Text"/>
    <w:basedOn w:val="a"/>
    <w:link w:val="af0"/>
    <w:uiPriority w:val="99"/>
    <w:semiHidden/>
    <w:unhideWhenUsed/>
    <w:rsid w:val="00194041"/>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basedOn w:val="a0"/>
    <w:link w:val="af"/>
    <w:uiPriority w:val="99"/>
    <w:semiHidden/>
    <w:rsid w:val="00194041"/>
    <w:rPr>
      <w:rFonts w:ascii="Arial" w:eastAsia="Times New Roman" w:hAnsi="Arial" w:cs="Times New Roman"/>
      <w:sz w:val="24"/>
      <w:szCs w:val="24"/>
      <w:lang w:eastAsia="ru-RU"/>
    </w:rPr>
  </w:style>
  <w:style w:type="paragraph" w:styleId="af1">
    <w:name w:val="Body Text Indent"/>
    <w:basedOn w:val="a"/>
    <w:link w:val="af2"/>
    <w:uiPriority w:val="99"/>
    <w:semiHidden/>
    <w:unhideWhenUsed/>
    <w:rsid w:val="00194041"/>
    <w:pPr>
      <w:spacing w:after="120" w:line="240" w:lineRule="auto"/>
      <w:ind w:left="283" w:firstLine="567"/>
      <w:jc w:val="both"/>
    </w:pPr>
    <w:rPr>
      <w:rFonts w:ascii="Arial" w:eastAsia="Times New Roman" w:hAnsi="Arial" w:cs="Times New Roman"/>
      <w:sz w:val="24"/>
      <w:szCs w:val="24"/>
      <w:lang w:eastAsia="ru-RU"/>
    </w:rPr>
  </w:style>
  <w:style w:type="character" w:customStyle="1" w:styleId="af2">
    <w:name w:val="Основной текст с отступом Знак"/>
    <w:basedOn w:val="a0"/>
    <w:link w:val="af1"/>
    <w:uiPriority w:val="99"/>
    <w:semiHidden/>
    <w:rsid w:val="00194041"/>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194041"/>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194041"/>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19404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194041"/>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19404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uiPriority w:val="99"/>
    <w:semiHidden/>
    <w:rsid w:val="00194041"/>
    <w:rPr>
      <w:rFonts w:ascii="Times New Roman" w:eastAsia="Times New Roman" w:hAnsi="Times New Roman" w:cs="Times New Roman"/>
      <w:sz w:val="28"/>
      <w:szCs w:val="24"/>
      <w:lang w:eastAsia="ru-RU"/>
    </w:rPr>
  </w:style>
  <w:style w:type="paragraph" w:styleId="af3">
    <w:name w:val="Plain Text"/>
    <w:basedOn w:val="a"/>
    <w:link w:val="af4"/>
    <w:uiPriority w:val="99"/>
    <w:semiHidden/>
    <w:unhideWhenUsed/>
    <w:rsid w:val="00194041"/>
    <w:pPr>
      <w:spacing w:after="0" w:line="240" w:lineRule="auto"/>
      <w:ind w:firstLine="567"/>
      <w:jc w:val="both"/>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semiHidden/>
    <w:rsid w:val="00194041"/>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194041"/>
    <w:pPr>
      <w:spacing w:after="0" w:line="240" w:lineRule="auto"/>
      <w:ind w:firstLine="567"/>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194041"/>
    <w:rPr>
      <w:rFonts w:ascii="Tahoma" w:eastAsia="Times New Roman" w:hAnsi="Tahoma" w:cs="Tahoma"/>
      <w:sz w:val="16"/>
      <w:szCs w:val="16"/>
      <w:lang w:eastAsia="ru-RU"/>
    </w:rPr>
  </w:style>
  <w:style w:type="paragraph" w:styleId="af7">
    <w:name w:val="No Spacing"/>
    <w:uiPriority w:val="1"/>
    <w:qFormat/>
    <w:rsid w:val="00194041"/>
    <w:pPr>
      <w:spacing w:after="0" w:line="240" w:lineRule="auto"/>
    </w:pPr>
    <w:rPr>
      <w:rFonts w:ascii="Calibri" w:eastAsia="Calibri" w:hAnsi="Calibri" w:cs="Times New Roman"/>
    </w:rPr>
  </w:style>
  <w:style w:type="paragraph" w:styleId="af8">
    <w:name w:val="List Paragraph"/>
    <w:basedOn w:val="a"/>
    <w:uiPriority w:val="34"/>
    <w:qFormat/>
    <w:rsid w:val="00194041"/>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9">
    <w:name w:val="Прижатый влево"/>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ConsPlusCell">
    <w:name w:val="ConsPlusCell"/>
    <w:semiHidden/>
    <w:rsid w:val="001940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Абзац списка Знак"/>
    <w:aliases w:val="Абзац списка11 Знак"/>
    <w:link w:val="14"/>
    <w:uiPriority w:val="34"/>
    <w:semiHidden/>
    <w:locked/>
    <w:rsid w:val="00194041"/>
    <w:rPr>
      <w:rFonts w:ascii="Calibri" w:eastAsia="Calibri" w:hAnsi="Calibri" w:cs="Times New Roman"/>
      <w:sz w:val="20"/>
      <w:szCs w:val="20"/>
    </w:rPr>
  </w:style>
  <w:style w:type="paragraph" w:customStyle="1" w:styleId="14">
    <w:name w:val="Абзац списка1"/>
    <w:aliases w:val="Абзац списка11"/>
    <w:basedOn w:val="a"/>
    <w:link w:val="afa"/>
    <w:uiPriority w:val="34"/>
    <w:semiHidden/>
    <w:qFormat/>
    <w:rsid w:val="00194041"/>
    <w:pPr>
      <w:spacing w:after="0" w:line="240" w:lineRule="auto"/>
      <w:ind w:left="720" w:firstLine="567"/>
      <w:contextualSpacing/>
      <w:jc w:val="both"/>
    </w:pPr>
    <w:rPr>
      <w:rFonts w:ascii="Calibri" w:eastAsia="Calibri" w:hAnsi="Calibri" w:cs="Times New Roman"/>
      <w:sz w:val="20"/>
      <w:szCs w:val="20"/>
    </w:rPr>
  </w:style>
  <w:style w:type="character" w:customStyle="1" w:styleId="ConsPlusNormal">
    <w:name w:val="ConsPlusNormal Знак"/>
    <w:link w:val="ConsPlusNormal0"/>
    <w:uiPriority w:val="99"/>
    <w:semiHidden/>
    <w:locked/>
    <w:rsid w:val="00194041"/>
    <w:rPr>
      <w:rFonts w:ascii="Arial" w:hAnsi="Arial" w:cs="Arial"/>
    </w:rPr>
  </w:style>
  <w:style w:type="paragraph" w:customStyle="1" w:styleId="ConsPlusNormal0">
    <w:name w:val="ConsPlusNormal"/>
    <w:link w:val="ConsPlusNormal"/>
    <w:uiPriority w:val="99"/>
    <w:semiHidden/>
    <w:rsid w:val="0019404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semiHidden/>
    <w:rsid w:val="00194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Абзац списка3"/>
    <w:basedOn w:val="a"/>
    <w:uiPriority w:val="99"/>
    <w:semiHidden/>
    <w:rsid w:val="00194041"/>
    <w:pPr>
      <w:autoSpaceDE w:val="0"/>
      <w:autoSpaceDN w:val="0"/>
      <w:spacing w:after="0" w:line="240" w:lineRule="auto"/>
      <w:ind w:left="720" w:firstLine="567"/>
      <w:contextualSpacing/>
      <w:jc w:val="both"/>
    </w:pPr>
    <w:rPr>
      <w:rFonts w:ascii="Times New Roman" w:eastAsia="Times New Roman" w:hAnsi="Times New Roman" w:cs="Times New Roman"/>
      <w:sz w:val="20"/>
      <w:szCs w:val="20"/>
      <w:lang w:eastAsia="ru-RU"/>
    </w:rPr>
  </w:style>
  <w:style w:type="character" w:customStyle="1" w:styleId="afb">
    <w:name w:val="Основной текст_"/>
    <w:link w:val="15"/>
    <w:semiHidden/>
    <w:locked/>
    <w:rsid w:val="00194041"/>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b"/>
    <w:semiHidden/>
    <w:rsid w:val="00194041"/>
    <w:pPr>
      <w:widowControl w:val="0"/>
      <w:shd w:val="clear" w:color="auto" w:fill="FFFFFF"/>
      <w:spacing w:before="120" w:after="0" w:line="480" w:lineRule="exact"/>
      <w:ind w:firstLine="700"/>
      <w:jc w:val="both"/>
    </w:pPr>
    <w:rPr>
      <w:rFonts w:ascii="Times New Roman" w:eastAsia="Times New Roman" w:hAnsi="Times New Roman" w:cs="Times New Roman"/>
      <w:sz w:val="27"/>
      <w:szCs w:val="27"/>
    </w:rPr>
  </w:style>
  <w:style w:type="paragraph" w:customStyle="1" w:styleId="210">
    <w:name w:val="Основной текст 21"/>
    <w:basedOn w:val="a"/>
    <w:semiHidden/>
    <w:rsid w:val="00194041"/>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semiHidden/>
    <w:rsid w:val="00194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semiHidden/>
    <w:rsid w:val="00194041"/>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Style6">
    <w:name w:val="Style6"/>
    <w:basedOn w:val="a"/>
    <w:uiPriority w:val="99"/>
    <w:semiHidden/>
    <w:rsid w:val="00194041"/>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paragraph" w:customStyle="1" w:styleId="Heading">
    <w:name w:val="Heading"/>
    <w:semiHidden/>
    <w:rsid w:val="00194041"/>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semiHidden/>
    <w:rsid w:val="001940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Внимание"/>
    <w:basedOn w:val="a"/>
    <w:next w:val="a"/>
    <w:semiHidden/>
    <w:rsid w:val="0019404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d">
    <w:name w:val="Внимание: криминал!!"/>
    <w:basedOn w:val="afc"/>
    <w:next w:val="a"/>
    <w:semiHidden/>
    <w:rsid w:val="00194041"/>
    <w:pPr>
      <w:shd w:val="clear" w:color="auto" w:fill="auto"/>
      <w:spacing w:before="0" w:after="0"/>
      <w:ind w:left="0" w:right="0" w:firstLine="0"/>
    </w:pPr>
  </w:style>
  <w:style w:type="paragraph" w:customStyle="1" w:styleId="afe">
    <w:name w:val="Внимание: недобросовестность!"/>
    <w:basedOn w:val="afc"/>
    <w:next w:val="a"/>
    <w:semiHidden/>
    <w:rsid w:val="00194041"/>
    <w:pPr>
      <w:shd w:val="clear" w:color="auto" w:fill="auto"/>
      <w:spacing w:before="0" w:after="0"/>
      <w:ind w:left="0" w:right="0" w:firstLine="0"/>
    </w:pPr>
  </w:style>
  <w:style w:type="paragraph" w:customStyle="1" w:styleId="aff">
    <w:name w:val="Основное меню (преемственное)"/>
    <w:basedOn w:val="a"/>
    <w:next w:val="a"/>
    <w:semiHidden/>
    <w:rsid w:val="00194041"/>
    <w:pPr>
      <w:widowControl w:val="0"/>
      <w:autoSpaceDE w:val="0"/>
      <w:autoSpaceDN w:val="0"/>
      <w:adjustRightInd w:val="0"/>
      <w:spacing w:after="0" w:line="240" w:lineRule="auto"/>
      <w:ind w:firstLine="567"/>
      <w:jc w:val="both"/>
    </w:pPr>
    <w:rPr>
      <w:rFonts w:ascii="Verdana" w:eastAsia="Times New Roman" w:hAnsi="Verdana" w:cs="Verdana"/>
      <w:sz w:val="24"/>
      <w:szCs w:val="24"/>
      <w:lang w:eastAsia="ru-RU"/>
    </w:rPr>
  </w:style>
  <w:style w:type="paragraph" w:customStyle="1" w:styleId="aff0">
    <w:name w:val="Заголовок"/>
    <w:basedOn w:val="aff"/>
    <w:next w:val="a"/>
    <w:semiHidden/>
    <w:rsid w:val="00194041"/>
    <w:pPr>
      <w:shd w:val="clear" w:color="auto" w:fill="D4D0C8"/>
    </w:pPr>
    <w:rPr>
      <w:rFonts w:ascii="Arial" w:hAnsi="Arial" w:cs="Times New Roman"/>
      <w:b/>
      <w:bCs/>
      <w:color w:val="0058A9"/>
    </w:rPr>
  </w:style>
  <w:style w:type="paragraph" w:customStyle="1" w:styleId="aff1">
    <w:name w:val="Заголовок группы контролов"/>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b/>
      <w:bCs/>
      <w:color w:val="000000"/>
      <w:sz w:val="24"/>
      <w:szCs w:val="24"/>
      <w:lang w:eastAsia="ru-RU"/>
    </w:rPr>
  </w:style>
  <w:style w:type="paragraph" w:customStyle="1" w:styleId="aff2">
    <w:name w:val="Заголовок для информации об изменениях"/>
    <w:basedOn w:val="1"/>
    <w:next w:val="a"/>
    <w:semiHidden/>
    <w:rsid w:val="00194041"/>
    <w:pPr>
      <w:widowControl w:val="0"/>
      <w:shd w:val="clear" w:color="auto" w:fill="FFFFFF"/>
      <w:autoSpaceDE w:val="0"/>
      <w:autoSpaceDN w:val="0"/>
      <w:adjustRightInd w:val="0"/>
      <w:jc w:val="both"/>
      <w:outlineLvl w:val="9"/>
    </w:pPr>
    <w:rPr>
      <w:b w:val="0"/>
      <w:bCs w:val="0"/>
      <w:kern w:val="0"/>
      <w:sz w:val="20"/>
      <w:szCs w:val="20"/>
    </w:rPr>
  </w:style>
  <w:style w:type="paragraph" w:customStyle="1" w:styleId="aff3">
    <w:name w:val="Заголовок приложения"/>
    <w:basedOn w:val="a"/>
    <w:next w:val="a"/>
    <w:semiHidden/>
    <w:rsid w:val="0019404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4">
    <w:name w:val="Заголовок распахивающейся части диалога"/>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i/>
      <w:iCs/>
      <w:color w:val="000080"/>
      <w:sz w:val="24"/>
      <w:szCs w:val="24"/>
      <w:lang w:eastAsia="ru-RU"/>
    </w:rPr>
  </w:style>
  <w:style w:type="paragraph" w:customStyle="1" w:styleId="aff5">
    <w:name w:val="Заголовок статьи"/>
    <w:basedOn w:val="a"/>
    <w:next w:val="a"/>
    <w:semiHidden/>
    <w:rsid w:val="0019404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6">
    <w:name w:val="Заголовок ЭР (левое окно)"/>
    <w:basedOn w:val="a"/>
    <w:next w:val="a"/>
    <w:semiHidden/>
    <w:rsid w:val="00194041"/>
    <w:pPr>
      <w:widowControl w:val="0"/>
      <w:autoSpaceDE w:val="0"/>
      <w:autoSpaceDN w:val="0"/>
      <w:adjustRightInd w:val="0"/>
      <w:spacing w:before="300" w:after="250" w:line="240" w:lineRule="auto"/>
      <w:ind w:firstLine="567"/>
      <w:jc w:val="center"/>
    </w:pPr>
    <w:rPr>
      <w:rFonts w:ascii="Arial" w:eastAsia="Times New Roman" w:hAnsi="Arial" w:cs="Times New Roman"/>
      <w:b/>
      <w:bCs/>
      <w:color w:val="26282F"/>
      <w:sz w:val="28"/>
      <w:szCs w:val="28"/>
      <w:lang w:eastAsia="ru-RU"/>
    </w:rPr>
  </w:style>
  <w:style w:type="paragraph" w:customStyle="1" w:styleId="aff7">
    <w:name w:val="Заголовок ЭР (правое окно)"/>
    <w:basedOn w:val="aff6"/>
    <w:next w:val="a"/>
    <w:semiHidden/>
    <w:rsid w:val="00194041"/>
    <w:pPr>
      <w:spacing w:before="0" w:after="0"/>
      <w:jc w:val="left"/>
    </w:pPr>
    <w:rPr>
      <w:b w:val="0"/>
      <w:bCs w:val="0"/>
      <w:color w:val="auto"/>
      <w:sz w:val="24"/>
      <w:szCs w:val="24"/>
    </w:rPr>
  </w:style>
  <w:style w:type="paragraph" w:customStyle="1" w:styleId="aff8">
    <w:name w:val="Интерактивный заголовок"/>
    <w:basedOn w:val="aff0"/>
    <w:next w:val="a"/>
    <w:semiHidden/>
    <w:rsid w:val="00194041"/>
    <w:pPr>
      <w:shd w:val="clear" w:color="auto" w:fill="auto"/>
    </w:pPr>
    <w:rPr>
      <w:b w:val="0"/>
      <w:bCs w:val="0"/>
      <w:color w:val="auto"/>
      <w:u w:val="single"/>
    </w:rPr>
  </w:style>
  <w:style w:type="paragraph" w:customStyle="1" w:styleId="aff9">
    <w:name w:val="Текст информации об изменениях"/>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color w:val="353842"/>
      <w:sz w:val="20"/>
      <w:szCs w:val="20"/>
      <w:lang w:eastAsia="ru-RU"/>
    </w:rPr>
  </w:style>
  <w:style w:type="paragraph" w:customStyle="1" w:styleId="affa">
    <w:name w:val="Информация об изменениях"/>
    <w:basedOn w:val="aff9"/>
    <w:next w:val="a"/>
    <w:semiHidden/>
    <w:rsid w:val="00194041"/>
    <w:pPr>
      <w:shd w:val="clear" w:color="auto" w:fill="EAEFED"/>
      <w:spacing w:before="180"/>
      <w:ind w:left="360" w:right="360"/>
    </w:pPr>
    <w:rPr>
      <w:color w:val="auto"/>
      <w:sz w:val="24"/>
      <w:szCs w:val="24"/>
    </w:rPr>
  </w:style>
  <w:style w:type="paragraph" w:customStyle="1" w:styleId="affb">
    <w:name w:val="Текст (справка)"/>
    <w:basedOn w:val="a"/>
    <w:next w:val="a"/>
    <w:semiHidden/>
    <w:rsid w:val="00194041"/>
    <w:pPr>
      <w:widowControl w:val="0"/>
      <w:autoSpaceDE w:val="0"/>
      <w:autoSpaceDN w:val="0"/>
      <w:adjustRightInd w:val="0"/>
      <w:spacing w:after="0" w:line="240" w:lineRule="auto"/>
      <w:ind w:left="170" w:right="170" w:firstLine="567"/>
      <w:jc w:val="both"/>
    </w:pPr>
    <w:rPr>
      <w:rFonts w:ascii="Arial" w:eastAsia="Times New Roman" w:hAnsi="Arial" w:cs="Times New Roman"/>
      <w:sz w:val="24"/>
      <w:szCs w:val="24"/>
      <w:lang w:eastAsia="ru-RU"/>
    </w:rPr>
  </w:style>
  <w:style w:type="paragraph" w:customStyle="1" w:styleId="affc">
    <w:name w:val="Комментарий"/>
    <w:basedOn w:val="affb"/>
    <w:next w:val="a"/>
    <w:semiHidden/>
    <w:rsid w:val="00194041"/>
    <w:pPr>
      <w:shd w:val="clear" w:color="auto" w:fill="F0F0F0"/>
      <w:spacing w:before="75"/>
      <w:ind w:left="0" w:right="0"/>
    </w:pPr>
    <w:rPr>
      <w:color w:val="353842"/>
    </w:rPr>
  </w:style>
  <w:style w:type="paragraph" w:customStyle="1" w:styleId="affd">
    <w:name w:val="Информация об изменениях документа"/>
    <w:basedOn w:val="affc"/>
    <w:next w:val="a"/>
    <w:semiHidden/>
    <w:rsid w:val="00194041"/>
    <w:pPr>
      <w:spacing w:before="0"/>
    </w:pPr>
    <w:rPr>
      <w:i/>
      <w:iCs/>
    </w:rPr>
  </w:style>
  <w:style w:type="paragraph" w:customStyle="1" w:styleId="affe">
    <w:name w:val="Текст (лев. подпись)"/>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
    <w:name w:val="Колонтитул (левый)"/>
    <w:basedOn w:val="affe"/>
    <w:next w:val="a"/>
    <w:semiHidden/>
    <w:rsid w:val="00194041"/>
    <w:rPr>
      <w:sz w:val="16"/>
      <w:szCs w:val="16"/>
    </w:rPr>
  </w:style>
  <w:style w:type="paragraph" w:customStyle="1" w:styleId="afff0">
    <w:name w:val="Текст (прав. подпись)"/>
    <w:basedOn w:val="a"/>
    <w:next w:val="a"/>
    <w:semiHidden/>
    <w:rsid w:val="0019404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f1">
    <w:name w:val="Колонтитул (правый)"/>
    <w:basedOn w:val="afff0"/>
    <w:next w:val="a"/>
    <w:semiHidden/>
    <w:rsid w:val="00194041"/>
    <w:pPr>
      <w:jc w:val="both"/>
    </w:pPr>
    <w:rPr>
      <w:sz w:val="16"/>
      <w:szCs w:val="16"/>
    </w:rPr>
  </w:style>
  <w:style w:type="paragraph" w:customStyle="1" w:styleId="afff2">
    <w:name w:val="Комментарий пользователя"/>
    <w:basedOn w:val="affc"/>
    <w:next w:val="a"/>
    <w:semiHidden/>
    <w:rsid w:val="00194041"/>
    <w:pPr>
      <w:shd w:val="clear" w:color="auto" w:fill="FFDFE0"/>
      <w:spacing w:before="0"/>
      <w:jc w:val="left"/>
    </w:pPr>
  </w:style>
  <w:style w:type="paragraph" w:customStyle="1" w:styleId="afff3">
    <w:name w:val="Куда обратиться?"/>
    <w:basedOn w:val="afc"/>
    <w:next w:val="a"/>
    <w:semiHidden/>
    <w:rsid w:val="00194041"/>
    <w:pPr>
      <w:shd w:val="clear" w:color="auto" w:fill="auto"/>
      <w:spacing w:before="0" w:after="0"/>
      <w:ind w:left="0" w:right="0" w:firstLine="0"/>
    </w:pPr>
  </w:style>
  <w:style w:type="paragraph" w:customStyle="1" w:styleId="afff4">
    <w:name w:val="Моноширинный"/>
    <w:basedOn w:val="a"/>
    <w:next w:val="a"/>
    <w:semiHidden/>
    <w:rsid w:val="00194041"/>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5">
    <w:name w:val="Необходимые документы"/>
    <w:basedOn w:val="afc"/>
    <w:next w:val="a"/>
    <w:semiHidden/>
    <w:rsid w:val="00194041"/>
    <w:pPr>
      <w:shd w:val="clear" w:color="auto" w:fill="auto"/>
      <w:spacing w:before="0" w:after="0"/>
      <w:ind w:left="0" w:right="0" w:firstLine="118"/>
    </w:pPr>
  </w:style>
  <w:style w:type="paragraph" w:customStyle="1" w:styleId="afff6">
    <w:name w:val="Нормальный (таблица)"/>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7">
    <w:name w:val="Объект"/>
    <w:basedOn w:val="a"/>
    <w:next w:val="a"/>
    <w:semiHidden/>
    <w:rsid w:val="00194041"/>
    <w:pPr>
      <w:widowControl w:val="0"/>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8">
    <w:name w:val="Таблицы (моноширинный)"/>
    <w:basedOn w:val="a"/>
    <w:next w:val="a"/>
    <w:semiHidden/>
    <w:rsid w:val="00194041"/>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9">
    <w:name w:val="Оглавление"/>
    <w:basedOn w:val="afff8"/>
    <w:next w:val="a"/>
    <w:semiHidden/>
    <w:rsid w:val="00194041"/>
    <w:pPr>
      <w:ind w:left="140"/>
    </w:pPr>
    <w:rPr>
      <w:rFonts w:ascii="Arial" w:hAnsi="Arial" w:cs="Times New Roman"/>
    </w:rPr>
  </w:style>
  <w:style w:type="paragraph" w:customStyle="1" w:styleId="afffa">
    <w:name w:val="Переменная часть"/>
    <w:basedOn w:val="aff"/>
    <w:next w:val="a"/>
    <w:semiHidden/>
    <w:rsid w:val="00194041"/>
    <w:rPr>
      <w:rFonts w:ascii="Arial" w:hAnsi="Arial" w:cs="Times New Roman"/>
      <w:sz w:val="20"/>
      <w:szCs w:val="20"/>
    </w:rPr>
  </w:style>
  <w:style w:type="paragraph" w:customStyle="1" w:styleId="afffb">
    <w:name w:val="Подвал для информации об изменениях"/>
    <w:basedOn w:val="1"/>
    <w:next w:val="a"/>
    <w:semiHidden/>
    <w:rsid w:val="00194041"/>
    <w:pPr>
      <w:widowControl w:val="0"/>
      <w:autoSpaceDE w:val="0"/>
      <w:autoSpaceDN w:val="0"/>
      <w:adjustRightInd w:val="0"/>
      <w:jc w:val="both"/>
      <w:outlineLvl w:val="9"/>
    </w:pPr>
    <w:rPr>
      <w:b w:val="0"/>
      <w:bCs w:val="0"/>
      <w:kern w:val="0"/>
      <w:sz w:val="20"/>
      <w:szCs w:val="20"/>
    </w:rPr>
  </w:style>
  <w:style w:type="paragraph" w:customStyle="1" w:styleId="afffc">
    <w:name w:val="Подзаголовок для информации об изменениях"/>
    <w:basedOn w:val="aff9"/>
    <w:next w:val="a"/>
    <w:semiHidden/>
    <w:rsid w:val="00194041"/>
    <w:rPr>
      <w:b/>
      <w:bCs/>
      <w:sz w:val="24"/>
      <w:szCs w:val="24"/>
    </w:rPr>
  </w:style>
  <w:style w:type="paragraph" w:customStyle="1" w:styleId="afffd">
    <w:name w:val="Подчёркнуный текст"/>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e">
    <w:name w:val="Постоянная часть"/>
    <w:basedOn w:val="aff"/>
    <w:next w:val="a"/>
    <w:semiHidden/>
    <w:rsid w:val="00194041"/>
    <w:rPr>
      <w:rFonts w:ascii="Arial" w:hAnsi="Arial" w:cs="Times New Roman"/>
      <w:sz w:val="22"/>
      <w:szCs w:val="22"/>
    </w:rPr>
  </w:style>
  <w:style w:type="paragraph" w:customStyle="1" w:styleId="affff">
    <w:name w:val="Пример."/>
    <w:basedOn w:val="afc"/>
    <w:next w:val="a"/>
    <w:semiHidden/>
    <w:rsid w:val="00194041"/>
    <w:pPr>
      <w:shd w:val="clear" w:color="auto" w:fill="auto"/>
      <w:spacing w:before="0" w:after="0"/>
      <w:ind w:left="0" w:right="0" w:firstLine="0"/>
    </w:pPr>
  </w:style>
  <w:style w:type="paragraph" w:customStyle="1" w:styleId="affff0">
    <w:name w:val="Примечание."/>
    <w:basedOn w:val="afc"/>
    <w:next w:val="a"/>
    <w:semiHidden/>
    <w:rsid w:val="00194041"/>
    <w:pPr>
      <w:shd w:val="clear" w:color="auto" w:fill="auto"/>
      <w:spacing w:before="0" w:after="0"/>
      <w:ind w:left="0" w:right="0" w:firstLine="0"/>
    </w:pPr>
  </w:style>
  <w:style w:type="paragraph" w:customStyle="1" w:styleId="affff1">
    <w:name w:val="Словарная статья"/>
    <w:basedOn w:val="a"/>
    <w:next w:val="a"/>
    <w:semiHidden/>
    <w:rsid w:val="00194041"/>
    <w:pPr>
      <w:widowControl w:val="0"/>
      <w:autoSpaceDE w:val="0"/>
      <w:autoSpaceDN w:val="0"/>
      <w:adjustRightInd w:val="0"/>
      <w:spacing w:after="0" w:line="240" w:lineRule="auto"/>
      <w:ind w:right="118" w:firstLine="567"/>
      <w:jc w:val="both"/>
    </w:pPr>
    <w:rPr>
      <w:rFonts w:ascii="Arial" w:eastAsia="Times New Roman" w:hAnsi="Arial" w:cs="Times New Roman"/>
      <w:sz w:val="24"/>
      <w:szCs w:val="24"/>
      <w:lang w:eastAsia="ru-RU"/>
    </w:rPr>
  </w:style>
  <w:style w:type="paragraph" w:customStyle="1" w:styleId="affff2">
    <w:name w:val="Ссылка на официальную публикацию"/>
    <w:basedOn w:val="a"/>
    <w:next w:val="a"/>
    <w:semiHidden/>
    <w:rsid w:val="0019404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f3">
    <w:name w:val="Текст в таблице"/>
    <w:basedOn w:val="afff6"/>
    <w:next w:val="a"/>
    <w:semiHidden/>
    <w:rsid w:val="00194041"/>
    <w:pPr>
      <w:ind w:firstLine="500"/>
    </w:pPr>
  </w:style>
  <w:style w:type="paragraph" w:customStyle="1" w:styleId="affff4">
    <w:name w:val="Текст ЭР (см. также)"/>
    <w:basedOn w:val="a"/>
    <w:next w:val="a"/>
    <w:semiHidden/>
    <w:rsid w:val="00194041"/>
    <w:pPr>
      <w:widowControl w:val="0"/>
      <w:autoSpaceDE w:val="0"/>
      <w:autoSpaceDN w:val="0"/>
      <w:adjustRightInd w:val="0"/>
      <w:spacing w:before="200" w:after="0" w:line="240" w:lineRule="auto"/>
      <w:ind w:firstLine="567"/>
      <w:jc w:val="both"/>
    </w:pPr>
    <w:rPr>
      <w:rFonts w:ascii="Arial" w:eastAsia="Times New Roman" w:hAnsi="Arial" w:cs="Times New Roman"/>
      <w:sz w:val="24"/>
      <w:szCs w:val="24"/>
      <w:lang w:eastAsia="ru-RU"/>
    </w:rPr>
  </w:style>
  <w:style w:type="paragraph" w:customStyle="1" w:styleId="affff5">
    <w:name w:val="Технический комментарий"/>
    <w:basedOn w:val="a"/>
    <w:next w:val="a"/>
    <w:semiHidden/>
    <w:rsid w:val="00194041"/>
    <w:pPr>
      <w:widowControl w:val="0"/>
      <w:shd w:val="clear" w:color="auto" w:fill="FFFFA6"/>
      <w:autoSpaceDE w:val="0"/>
      <w:autoSpaceDN w:val="0"/>
      <w:adjustRightInd w:val="0"/>
      <w:spacing w:after="0" w:line="240" w:lineRule="auto"/>
      <w:ind w:firstLine="567"/>
      <w:jc w:val="both"/>
    </w:pPr>
    <w:rPr>
      <w:rFonts w:ascii="Arial" w:eastAsia="Times New Roman" w:hAnsi="Arial" w:cs="Times New Roman"/>
      <w:color w:val="463F31"/>
      <w:sz w:val="24"/>
      <w:szCs w:val="24"/>
      <w:lang w:eastAsia="ru-RU"/>
    </w:rPr>
  </w:style>
  <w:style w:type="paragraph" w:customStyle="1" w:styleId="affff6">
    <w:name w:val="Формула"/>
    <w:basedOn w:val="a"/>
    <w:next w:val="a"/>
    <w:semiHidden/>
    <w:rsid w:val="0019404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fff7">
    <w:name w:val="Центрированный (таблица)"/>
    <w:basedOn w:val="afff6"/>
    <w:next w:val="a"/>
    <w:semiHidden/>
    <w:rsid w:val="00194041"/>
    <w:pPr>
      <w:jc w:val="center"/>
    </w:pPr>
  </w:style>
  <w:style w:type="paragraph" w:customStyle="1" w:styleId="-">
    <w:name w:val="ЭР-содержание (правое окно)"/>
    <w:basedOn w:val="a"/>
    <w:next w:val="a"/>
    <w:semiHidden/>
    <w:rsid w:val="00194041"/>
    <w:pPr>
      <w:widowControl w:val="0"/>
      <w:autoSpaceDE w:val="0"/>
      <w:autoSpaceDN w:val="0"/>
      <w:adjustRightInd w:val="0"/>
      <w:spacing w:before="300" w:after="0" w:line="240" w:lineRule="auto"/>
      <w:ind w:firstLine="567"/>
      <w:jc w:val="both"/>
    </w:pPr>
    <w:rPr>
      <w:rFonts w:ascii="Arial" w:eastAsia="Times New Roman" w:hAnsi="Arial" w:cs="Times New Roman"/>
      <w:sz w:val="26"/>
      <w:szCs w:val="26"/>
      <w:lang w:eastAsia="ru-RU"/>
    </w:rPr>
  </w:style>
  <w:style w:type="paragraph" w:customStyle="1" w:styleId="affff8">
    <w:name w:val="Стиль"/>
    <w:semiHidden/>
    <w:rsid w:val="001940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semiHidden/>
    <w:rsid w:val="00194041"/>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kstob">
    <w:name w:val="tekstob"/>
    <w:basedOn w:val="a"/>
    <w:semiHidden/>
    <w:rsid w:val="0019404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semiHidden/>
    <w:rsid w:val="001940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semiHidden/>
    <w:rsid w:val="00194041"/>
    <w:pPr>
      <w:autoSpaceDE w:val="0"/>
      <w:autoSpaceDN w:val="0"/>
      <w:adjustRightInd w:val="0"/>
      <w:spacing w:after="0" w:line="288" w:lineRule="auto"/>
      <w:ind w:firstLine="283"/>
      <w:jc w:val="both"/>
    </w:pPr>
    <w:rPr>
      <w:rFonts w:ascii="Arial" w:eastAsia="Times New Roman" w:hAnsi="Arial" w:cs="Calibri"/>
      <w:color w:val="000000"/>
      <w:sz w:val="20"/>
      <w:szCs w:val="20"/>
      <w:lang w:eastAsia="ru-RU"/>
    </w:rPr>
  </w:style>
  <w:style w:type="paragraph" w:customStyle="1" w:styleId="affff9">
    <w:name w:val="Обычный.Название подразделения"/>
    <w:semiHidden/>
    <w:rsid w:val="00194041"/>
    <w:pPr>
      <w:spacing w:after="0" w:line="240" w:lineRule="auto"/>
    </w:pPr>
    <w:rPr>
      <w:rFonts w:ascii="SchoolBook" w:eastAsia="Times New Roman" w:hAnsi="SchoolBook" w:cs="Times New Roman"/>
      <w:sz w:val="28"/>
      <w:szCs w:val="20"/>
      <w:lang w:eastAsia="ru-RU"/>
    </w:rPr>
  </w:style>
  <w:style w:type="paragraph" w:customStyle="1" w:styleId="xl65">
    <w:name w:val="xl65"/>
    <w:basedOn w:val="a"/>
    <w:semiHidden/>
    <w:rsid w:val="00194041"/>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6">
    <w:name w:val="xl66"/>
    <w:basedOn w:val="a"/>
    <w:semiHidden/>
    <w:rsid w:val="00194041"/>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7">
    <w:name w:val="xl67"/>
    <w:basedOn w:val="a"/>
    <w:semiHidden/>
    <w:rsid w:val="00194041"/>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8">
    <w:name w:val="xl68"/>
    <w:basedOn w:val="a"/>
    <w:semiHidden/>
    <w:rsid w:val="00194041"/>
    <w:pP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69">
    <w:name w:val="xl69"/>
    <w:basedOn w:val="a"/>
    <w:semiHidden/>
    <w:rsid w:val="00194041"/>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0">
    <w:name w:val="xl70"/>
    <w:basedOn w:val="a"/>
    <w:semiHidden/>
    <w:rsid w:val="00194041"/>
    <w:pPr>
      <w:spacing w:before="100" w:beforeAutospacing="1" w:after="100" w:afterAutospacing="1" w:line="240" w:lineRule="auto"/>
      <w:ind w:firstLine="567"/>
      <w:jc w:val="both"/>
    </w:pPr>
    <w:rPr>
      <w:rFonts w:ascii="Arial" w:eastAsia="Times New Roman" w:hAnsi="Arial" w:cs="Times New Roman"/>
      <w:color w:val="FF0000"/>
      <w:sz w:val="28"/>
      <w:szCs w:val="28"/>
      <w:lang w:eastAsia="ru-RU"/>
    </w:rPr>
  </w:style>
  <w:style w:type="paragraph" w:customStyle="1" w:styleId="xl71">
    <w:name w:val="xl71"/>
    <w:basedOn w:val="a"/>
    <w:semiHidden/>
    <w:rsid w:val="00194041"/>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2">
    <w:name w:val="xl72"/>
    <w:basedOn w:val="a"/>
    <w:semiHidden/>
    <w:rsid w:val="00194041"/>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3">
    <w:name w:val="xl73"/>
    <w:basedOn w:val="a"/>
    <w:semiHidden/>
    <w:rsid w:val="00194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4">
    <w:name w:val="xl74"/>
    <w:basedOn w:val="a"/>
    <w:semiHidden/>
    <w:rsid w:val="00194041"/>
    <w:pPr>
      <w:shd w:val="clear" w:color="auto" w:fill="FFFFFF"/>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5">
    <w:name w:val="xl75"/>
    <w:basedOn w:val="a"/>
    <w:semiHidden/>
    <w:rsid w:val="00194041"/>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6">
    <w:name w:val="xl76"/>
    <w:basedOn w:val="a"/>
    <w:semiHidden/>
    <w:rsid w:val="00194041"/>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7">
    <w:name w:val="xl77"/>
    <w:basedOn w:val="a"/>
    <w:semiHidden/>
    <w:rsid w:val="00194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8">
    <w:name w:val="xl78"/>
    <w:basedOn w:val="a"/>
    <w:semiHidden/>
    <w:rsid w:val="00194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0">
    <w:name w:val="xl80"/>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16"/>
      <w:szCs w:val="16"/>
      <w:lang w:eastAsia="ru-RU"/>
    </w:rPr>
  </w:style>
  <w:style w:type="paragraph" w:customStyle="1" w:styleId="xl81">
    <w:name w:val="xl81"/>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2">
    <w:name w:val="xl82"/>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3">
    <w:name w:val="xl83"/>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4">
    <w:name w:val="xl84"/>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5">
    <w:name w:val="xl85"/>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86">
    <w:name w:val="xl86"/>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7">
    <w:name w:val="xl87"/>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8">
    <w:name w:val="xl88"/>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9">
    <w:name w:val="xl89"/>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90">
    <w:name w:val="xl90"/>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color w:val="000000"/>
      <w:sz w:val="28"/>
      <w:szCs w:val="28"/>
      <w:lang w:eastAsia="ru-RU"/>
    </w:rPr>
  </w:style>
  <w:style w:type="paragraph" w:customStyle="1" w:styleId="xl91">
    <w:name w:val="xl91"/>
    <w:basedOn w:val="a"/>
    <w:semiHidden/>
    <w:rsid w:val="00194041"/>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2">
    <w:name w:val="xl92"/>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3">
    <w:name w:val="xl93"/>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4">
    <w:name w:val="xl94"/>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5">
    <w:name w:val="xl95"/>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6">
    <w:name w:val="xl96"/>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7">
    <w:name w:val="xl97"/>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8">
    <w:name w:val="xl98"/>
    <w:basedOn w:val="a"/>
    <w:semiHidden/>
    <w:rsid w:val="00194041"/>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99">
    <w:name w:val="xl99"/>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00">
    <w:name w:val="xl100"/>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1">
    <w:name w:val="xl101"/>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2">
    <w:name w:val="xl102"/>
    <w:basedOn w:val="a"/>
    <w:semiHidden/>
    <w:rsid w:val="00194041"/>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3">
    <w:name w:val="xl103"/>
    <w:basedOn w:val="a"/>
    <w:semiHidden/>
    <w:rsid w:val="00194041"/>
    <w:pPr>
      <w:shd w:val="clear" w:color="auto" w:fill="FFFF00"/>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104">
    <w:name w:val="xl104"/>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05">
    <w:name w:val="xl105"/>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6">
    <w:name w:val="xl106"/>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7">
    <w:name w:val="xl107"/>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8">
    <w:name w:val="xl108"/>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9">
    <w:name w:val="xl109"/>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1">
    <w:name w:val="xl111"/>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2">
    <w:name w:val="xl112"/>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3">
    <w:name w:val="xl113"/>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4">
    <w:name w:val="xl114"/>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5">
    <w:name w:val="xl115"/>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17">
    <w:name w:val="xl117"/>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8">
    <w:name w:val="xl118"/>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19">
    <w:name w:val="xl119"/>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0">
    <w:name w:val="xl120"/>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1">
    <w:name w:val="xl121"/>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2">
    <w:name w:val="xl122"/>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3">
    <w:name w:val="xl123"/>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4">
    <w:name w:val="xl124"/>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5">
    <w:name w:val="xl125"/>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6">
    <w:name w:val="xl126"/>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7">
    <w:name w:val="xl127"/>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8">
    <w:name w:val="xl128"/>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9">
    <w:name w:val="xl129"/>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0">
    <w:name w:val="xl130"/>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1">
    <w:name w:val="xl131"/>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2">
    <w:name w:val="xl132"/>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3">
    <w:name w:val="xl133"/>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4">
    <w:name w:val="xl134"/>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5">
    <w:name w:val="xl135"/>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6">
    <w:name w:val="xl136"/>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7">
    <w:name w:val="xl137"/>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8">
    <w:name w:val="xl138"/>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9">
    <w:name w:val="xl139"/>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0">
    <w:name w:val="xl140"/>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1">
    <w:name w:val="xl141"/>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2">
    <w:name w:val="xl142"/>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3">
    <w:name w:val="xl143"/>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4">
    <w:name w:val="xl144"/>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5">
    <w:name w:val="xl145"/>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6">
    <w:name w:val="xl146"/>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7">
    <w:name w:val="xl147"/>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8">
    <w:name w:val="xl148"/>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9">
    <w:name w:val="xl149"/>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0">
    <w:name w:val="xl150"/>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1">
    <w:name w:val="xl151"/>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2">
    <w:name w:val="xl152"/>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3">
    <w:name w:val="xl153"/>
    <w:basedOn w:val="a"/>
    <w:semiHidden/>
    <w:rsid w:val="00194041"/>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154">
    <w:name w:val="xl154"/>
    <w:basedOn w:val="a"/>
    <w:semiHidden/>
    <w:rsid w:val="00194041"/>
    <w:pP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155">
    <w:name w:val="xl155"/>
    <w:basedOn w:val="a"/>
    <w:semiHidden/>
    <w:rsid w:val="00194041"/>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6">
    <w:name w:val="xl156"/>
    <w:basedOn w:val="a"/>
    <w:semiHidden/>
    <w:rsid w:val="00194041"/>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7">
    <w:name w:val="xl157"/>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8">
    <w:name w:val="xl158"/>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9">
    <w:name w:val="xl159"/>
    <w:basedOn w:val="a"/>
    <w:semiHidden/>
    <w:rsid w:val="00194041"/>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0">
    <w:name w:val="xl160"/>
    <w:basedOn w:val="a"/>
    <w:semiHidden/>
    <w:rsid w:val="00194041"/>
    <w:pPr>
      <w:pBdr>
        <w:top w:val="single" w:sz="4" w:space="0" w:color="auto"/>
        <w:bottom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1">
    <w:name w:val="xl161"/>
    <w:basedOn w:val="a"/>
    <w:semiHidden/>
    <w:rsid w:val="00194041"/>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2">
    <w:name w:val="xl162"/>
    <w:basedOn w:val="a"/>
    <w:semiHidden/>
    <w:rsid w:val="00194041"/>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3">
    <w:name w:val="xl163"/>
    <w:basedOn w:val="a"/>
    <w:semiHidden/>
    <w:rsid w:val="00194041"/>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4">
    <w:name w:val="xl164"/>
    <w:basedOn w:val="a"/>
    <w:semiHidden/>
    <w:rsid w:val="00194041"/>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5">
    <w:name w:val="xl165"/>
    <w:basedOn w:val="a"/>
    <w:semiHidden/>
    <w:rsid w:val="00194041"/>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6">
    <w:name w:val="xl166"/>
    <w:basedOn w:val="a"/>
    <w:semiHidden/>
    <w:rsid w:val="00194041"/>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7">
    <w:name w:val="xl167"/>
    <w:basedOn w:val="a"/>
    <w:semiHidden/>
    <w:rsid w:val="00194041"/>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8">
    <w:name w:val="xl168"/>
    <w:basedOn w:val="a"/>
    <w:semiHidden/>
    <w:rsid w:val="00194041"/>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9">
    <w:name w:val="xl169"/>
    <w:basedOn w:val="a"/>
    <w:semiHidden/>
    <w:rsid w:val="00194041"/>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70">
    <w:name w:val="xl170"/>
    <w:basedOn w:val="a"/>
    <w:semiHidden/>
    <w:rsid w:val="00194041"/>
    <w:pPr>
      <w:pBdr>
        <w:top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1">
    <w:name w:val="xl171"/>
    <w:basedOn w:val="a"/>
    <w:semiHidden/>
    <w:rsid w:val="00194041"/>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2">
    <w:name w:val="xl172"/>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3">
    <w:name w:val="xl173"/>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4">
    <w:name w:val="xl174"/>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5">
    <w:name w:val="xl175"/>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6">
    <w:name w:val="xl176"/>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7">
    <w:name w:val="xl177"/>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8">
    <w:name w:val="xl178"/>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9">
    <w:name w:val="xl179"/>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0">
    <w:name w:val="xl180"/>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1">
    <w:name w:val="xl181"/>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2">
    <w:name w:val="xl182"/>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3">
    <w:name w:val="xl183"/>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4">
    <w:name w:val="xl184"/>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5">
    <w:name w:val="xl185"/>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6">
    <w:name w:val="xl186"/>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7">
    <w:name w:val="xl187"/>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8">
    <w:name w:val="xl188"/>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9">
    <w:name w:val="xl189"/>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0">
    <w:name w:val="xl190"/>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1">
    <w:name w:val="xl191"/>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2">
    <w:name w:val="xl192"/>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3">
    <w:name w:val="xl193"/>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4">
    <w:name w:val="xl194"/>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5">
    <w:name w:val="xl195"/>
    <w:basedOn w:val="a"/>
    <w:semiHidden/>
    <w:rsid w:val="00194041"/>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6">
    <w:name w:val="xl196"/>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7">
    <w:name w:val="xl197"/>
    <w:basedOn w:val="a"/>
    <w:semiHidden/>
    <w:rsid w:val="00194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98">
    <w:name w:val="xl198"/>
    <w:basedOn w:val="a"/>
    <w:semiHidden/>
    <w:rsid w:val="0019404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99">
    <w:name w:val="xl199"/>
    <w:basedOn w:val="a"/>
    <w:semiHidden/>
    <w:rsid w:val="0019404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font5">
    <w:name w:val="font5"/>
    <w:basedOn w:val="a"/>
    <w:semiHidden/>
    <w:rsid w:val="00194041"/>
    <w:pPr>
      <w:spacing w:before="100" w:beforeAutospacing="1" w:after="100" w:afterAutospacing="1" w:line="240" w:lineRule="auto"/>
      <w:ind w:firstLine="567"/>
      <w:jc w:val="both"/>
    </w:pPr>
    <w:rPr>
      <w:rFonts w:ascii="Times New Roman" w:eastAsia="Times New Roman" w:hAnsi="Times New Roman" w:cs="Times New Roman"/>
      <w:sz w:val="18"/>
      <w:szCs w:val="18"/>
      <w:lang w:eastAsia="ru-RU"/>
    </w:rPr>
  </w:style>
  <w:style w:type="paragraph" w:customStyle="1" w:styleId="Title">
    <w:name w:val="Title!Название НПА"/>
    <w:basedOn w:val="a"/>
    <w:semiHidden/>
    <w:rsid w:val="0019404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4">
    <w:name w:val="Font Style14"/>
    <w:uiPriority w:val="99"/>
    <w:rsid w:val="00194041"/>
    <w:rPr>
      <w:rFonts w:ascii="Times New Roman" w:hAnsi="Times New Roman" w:cs="Times New Roman" w:hint="default"/>
      <w:spacing w:val="10"/>
      <w:sz w:val="24"/>
      <w:szCs w:val="24"/>
    </w:rPr>
  </w:style>
  <w:style w:type="character" w:customStyle="1" w:styleId="affffa">
    <w:name w:val="Цветовое выделение"/>
    <w:rsid w:val="00194041"/>
    <w:rPr>
      <w:b/>
      <w:bCs w:val="0"/>
      <w:color w:val="26282F"/>
      <w:sz w:val="26"/>
    </w:rPr>
  </w:style>
  <w:style w:type="character" w:customStyle="1" w:styleId="affffb">
    <w:name w:val="Гипертекстовая ссылка"/>
    <w:rsid w:val="00194041"/>
    <w:rPr>
      <w:rFonts w:ascii="Times New Roman" w:hAnsi="Times New Roman" w:cs="Times New Roman" w:hint="default"/>
      <w:b/>
      <w:bCs w:val="0"/>
      <w:color w:val="106BBE"/>
      <w:sz w:val="26"/>
    </w:rPr>
  </w:style>
  <w:style w:type="character" w:customStyle="1" w:styleId="affffc">
    <w:name w:val="Активная гипертекстовая ссылка"/>
    <w:rsid w:val="00194041"/>
    <w:rPr>
      <w:rFonts w:ascii="Times New Roman" w:hAnsi="Times New Roman" w:cs="Times New Roman" w:hint="default"/>
      <w:b/>
      <w:bCs w:val="0"/>
      <w:color w:val="106BBE"/>
      <w:sz w:val="26"/>
      <w:u w:val="single"/>
    </w:rPr>
  </w:style>
  <w:style w:type="character" w:customStyle="1" w:styleId="affffd">
    <w:name w:val="Выделение для Базового Поиска"/>
    <w:rsid w:val="00194041"/>
    <w:rPr>
      <w:rFonts w:ascii="Times New Roman" w:hAnsi="Times New Roman" w:cs="Times New Roman" w:hint="default"/>
      <w:b/>
      <w:bCs w:val="0"/>
      <w:color w:val="0058A9"/>
      <w:sz w:val="26"/>
    </w:rPr>
  </w:style>
  <w:style w:type="character" w:customStyle="1" w:styleId="affffe">
    <w:name w:val="Выделение для Базового Поиска (курсив)"/>
    <w:rsid w:val="00194041"/>
    <w:rPr>
      <w:rFonts w:ascii="Times New Roman" w:hAnsi="Times New Roman" w:cs="Times New Roman" w:hint="default"/>
      <w:b/>
      <w:bCs w:val="0"/>
      <w:i/>
      <w:iCs/>
      <w:color w:val="0058A9"/>
      <w:sz w:val="26"/>
    </w:rPr>
  </w:style>
  <w:style w:type="character" w:customStyle="1" w:styleId="afffff">
    <w:name w:val="Заголовок своего сообщения"/>
    <w:rsid w:val="00194041"/>
    <w:rPr>
      <w:rFonts w:ascii="Times New Roman" w:hAnsi="Times New Roman" w:cs="Times New Roman" w:hint="default"/>
      <w:b/>
      <w:bCs w:val="0"/>
      <w:color w:val="26282F"/>
      <w:sz w:val="26"/>
    </w:rPr>
  </w:style>
  <w:style w:type="character" w:customStyle="1" w:styleId="afffff0">
    <w:name w:val="Заголовок чужого сообщения"/>
    <w:rsid w:val="00194041"/>
    <w:rPr>
      <w:rFonts w:ascii="Times New Roman" w:hAnsi="Times New Roman" w:cs="Times New Roman" w:hint="default"/>
      <w:b/>
      <w:bCs w:val="0"/>
      <w:color w:val="FF0000"/>
      <w:sz w:val="26"/>
    </w:rPr>
  </w:style>
  <w:style w:type="character" w:customStyle="1" w:styleId="afffff1">
    <w:name w:val="Найденные слова"/>
    <w:rsid w:val="00194041"/>
    <w:rPr>
      <w:rFonts w:ascii="Times New Roman" w:hAnsi="Times New Roman" w:cs="Times New Roman" w:hint="default"/>
      <w:b/>
      <w:bCs w:val="0"/>
      <w:color w:val="26282F"/>
      <w:sz w:val="26"/>
      <w:shd w:val="clear" w:color="auto" w:fill="FFF580"/>
    </w:rPr>
  </w:style>
  <w:style w:type="character" w:customStyle="1" w:styleId="afffff2">
    <w:name w:val="Не вступил в силу"/>
    <w:rsid w:val="00194041"/>
    <w:rPr>
      <w:rFonts w:ascii="Times New Roman" w:hAnsi="Times New Roman" w:cs="Times New Roman" w:hint="default"/>
      <w:b/>
      <w:bCs w:val="0"/>
      <w:color w:val="000000"/>
      <w:sz w:val="26"/>
      <w:shd w:val="clear" w:color="auto" w:fill="D8EDE8"/>
    </w:rPr>
  </w:style>
  <w:style w:type="character" w:customStyle="1" w:styleId="afffff3">
    <w:name w:val="Опечатки"/>
    <w:rsid w:val="00194041"/>
    <w:rPr>
      <w:color w:val="FF0000"/>
      <w:sz w:val="26"/>
    </w:rPr>
  </w:style>
  <w:style w:type="character" w:customStyle="1" w:styleId="afffff4">
    <w:name w:val="Продолжение ссылки"/>
    <w:basedOn w:val="affffb"/>
    <w:rsid w:val="00194041"/>
    <w:rPr>
      <w:rFonts w:ascii="Times New Roman" w:hAnsi="Times New Roman" w:cs="Times New Roman" w:hint="default"/>
      <w:b/>
      <w:bCs w:val="0"/>
      <w:color w:val="106BBE"/>
      <w:sz w:val="26"/>
    </w:rPr>
  </w:style>
  <w:style w:type="character" w:customStyle="1" w:styleId="afffff5">
    <w:name w:val="Сравнение редакций"/>
    <w:rsid w:val="00194041"/>
    <w:rPr>
      <w:rFonts w:ascii="Times New Roman" w:hAnsi="Times New Roman" w:cs="Times New Roman" w:hint="default"/>
      <w:b/>
      <w:bCs w:val="0"/>
      <w:color w:val="26282F"/>
      <w:sz w:val="26"/>
    </w:rPr>
  </w:style>
  <w:style w:type="character" w:customStyle="1" w:styleId="afffff6">
    <w:name w:val="Сравнение редакций. Добавленный фрагмент"/>
    <w:rsid w:val="00194041"/>
    <w:rPr>
      <w:color w:val="000000"/>
      <w:shd w:val="clear" w:color="auto" w:fill="C1D7FF"/>
    </w:rPr>
  </w:style>
  <w:style w:type="character" w:customStyle="1" w:styleId="afffff7">
    <w:name w:val="Сравнение редакций. Удаленный фрагмент"/>
    <w:rsid w:val="00194041"/>
    <w:rPr>
      <w:color w:val="000000"/>
      <w:shd w:val="clear" w:color="auto" w:fill="C4C413"/>
    </w:rPr>
  </w:style>
  <w:style w:type="character" w:customStyle="1" w:styleId="afffff8">
    <w:name w:val="Утратил силу"/>
    <w:rsid w:val="00194041"/>
    <w:rPr>
      <w:rFonts w:ascii="Times New Roman" w:hAnsi="Times New Roman" w:cs="Times New Roman" w:hint="default"/>
      <w:b/>
      <w:bCs w:val="0"/>
      <w:strike/>
      <w:color w:val="666600"/>
      <w:sz w:val="26"/>
    </w:rPr>
  </w:style>
  <w:style w:type="numbering" w:customStyle="1" w:styleId="WW8Num2">
    <w:name w:val="WW8Num2"/>
    <w:rsid w:val="00194041"/>
    <w:pPr>
      <w:numPr>
        <w:numId w:val="7"/>
      </w:numPr>
    </w:pPr>
  </w:style>
</w:styles>
</file>

<file path=word/webSettings.xml><?xml version="1.0" encoding="utf-8"?>
<w:webSettings xmlns:r="http://schemas.openxmlformats.org/officeDocument/2006/relationships" xmlns:w="http://schemas.openxmlformats.org/wordprocessingml/2006/main">
  <w:divs>
    <w:div w:id="10664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91</Pages>
  <Words>31562</Words>
  <Characters>179907</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3</cp:revision>
  <dcterms:created xsi:type="dcterms:W3CDTF">2018-05-04T11:56:00Z</dcterms:created>
  <dcterms:modified xsi:type="dcterms:W3CDTF">2018-05-07T13:24:00Z</dcterms:modified>
</cp:coreProperties>
</file>