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F2" w:rsidRPr="00C63FF2" w:rsidRDefault="00C63FF2" w:rsidP="00C6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2781300</wp:posOffset>
            </wp:positionH>
            <wp:positionV relativeFrom="margin">
              <wp:posOffset>0</wp:posOffset>
            </wp:positionV>
            <wp:extent cx="546735" cy="778510"/>
            <wp:effectExtent l="0" t="0" r="571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FF2" w:rsidRPr="00C63FF2" w:rsidRDefault="00C63FF2" w:rsidP="00C6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F2" w:rsidRPr="00C63FF2" w:rsidRDefault="00C63FF2" w:rsidP="00C6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F2" w:rsidRPr="00C63FF2" w:rsidRDefault="00C63FF2" w:rsidP="00C6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F2" w:rsidRPr="00C63FF2" w:rsidRDefault="00C63FF2" w:rsidP="00C6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F2" w:rsidRPr="00C63FF2" w:rsidRDefault="00C63FF2" w:rsidP="00C6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3FF2" w:rsidRPr="00C63FF2" w:rsidRDefault="00C63FF2" w:rsidP="00C6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C63FF2" w:rsidRPr="00C63FF2" w:rsidRDefault="00C63FF2" w:rsidP="00C6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3FF2" w:rsidRPr="00C63FF2" w:rsidRDefault="00C63FF2" w:rsidP="00C6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3FF2" w:rsidRPr="00C63FF2" w:rsidRDefault="00C63FF2" w:rsidP="00C6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F2" w:rsidRPr="00C63FF2" w:rsidRDefault="00C63FF2" w:rsidP="00C6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«24» апреля 2019 г. № 275</w:t>
      </w:r>
    </w:p>
    <w:bookmarkEnd w:id="0"/>
    <w:p w:rsidR="00C63FF2" w:rsidRPr="00C63FF2" w:rsidRDefault="00C63FF2" w:rsidP="00C6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C63FF2" w:rsidRPr="00C63FF2" w:rsidRDefault="00C63FF2" w:rsidP="00C6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F2" w:rsidRPr="00C63FF2" w:rsidRDefault="00C63FF2" w:rsidP="00C63FF2">
      <w:pPr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63FF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расходования, учета и назначении уполномоченного органа по реализации субсидий </w:t>
      </w:r>
      <w:proofErr w:type="spellStart"/>
      <w:r w:rsidRPr="00C63FF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C63FF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на реализацию мероприятий областной адресной программы капитального ремонта в рамках государственной программы Воронежской области «Развитие культуры и туризма» на 2019 год</w:t>
      </w:r>
    </w:p>
    <w:p w:rsidR="00C63FF2" w:rsidRPr="00C63FF2" w:rsidRDefault="00C63FF2" w:rsidP="00C6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F2" w:rsidRPr="00C63FF2" w:rsidRDefault="00C63FF2" w:rsidP="00C6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законом Воронежской области от 17.11.2005 № 68-03 «О межбюджетных отношениях органов государственной власти и органов местного самоуправления в Воронежской области», Законом Воронежской области от 20.12.2018 № 165-ОЗ «Об областном бюджете на 2019 год и на плановый период 2020 и 2021 годов", постановлением Правительства Воронежской области от 18.12.2013 № 1119 «Об утверждении государственной программы Воронежской области «Развитие культуры и туризма», постановлением администрации </w:t>
      </w:r>
      <w:proofErr w:type="spellStart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21.12.2018 № 964 «Об утверждении муниципальной программы «Развитие культуры и туризма </w:t>
      </w:r>
      <w:proofErr w:type="spellStart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постановлением администрации </w:t>
      </w:r>
      <w:proofErr w:type="spellStart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09.04.20119 № 238 «О внесении изменений в постановление администрации </w:t>
      </w:r>
      <w:proofErr w:type="spellStart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21.12.2018 № 964 «Об утверждении муниципальной программы развитие культуры и туризма </w:t>
      </w:r>
      <w:proofErr w:type="spellStart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администрация </w:t>
      </w:r>
      <w:proofErr w:type="spellStart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C63FF2" w:rsidRPr="00C63FF2" w:rsidRDefault="00C63FF2" w:rsidP="00C6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63FF2" w:rsidRPr="00C63FF2" w:rsidRDefault="00C63FF2" w:rsidP="00C6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муниципальное казенное учреждение «</w:t>
      </w:r>
      <w:proofErr w:type="spellStart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народного творчества и культуры» </w:t>
      </w:r>
      <w:proofErr w:type="spellStart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</w:t>
      </w:r>
      <w:proofErr w:type="spellStart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Калайтан</w:t>
      </w:r>
      <w:proofErr w:type="spellEnd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 уполномоченным муниципальным органом на реализацию мероприятий областной адресной программы капитального </w:t>
      </w:r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ремонта в рамках государственной программы Воронежской области «Развитие культуры и туризма» на 2019 год (субсидия предоставляется на проведение капитального ремонта РДК «Юбилейный»). Расходование субсидии осуществляется в пределах объемов финансирования, в соответствии с Законом Воронежской области от 20.12.2018 № 165-ОЗ «Об областном бюджете на 2019 год и на плановый период 2020 и 2021 годов».</w:t>
      </w:r>
    </w:p>
    <w:p w:rsidR="00C63FF2" w:rsidRPr="00C63FF2" w:rsidRDefault="00C63FF2" w:rsidP="00C6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расходования и учета субсидий </w:t>
      </w:r>
      <w:proofErr w:type="spellStart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на реализацию мероприятий областной адресной программы капитального ремонта в рамках государственной программы Воронежской области «Развитие культуры и туризма» на 2019 год (субсидия предоставляется на проведение капитального ремонта РДК «Юбилейный») (прилагается).</w:t>
      </w:r>
    </w:p>
    <w:p w:rsidR="00C63FF2" w:rsidRPr="00C63FF2" w:rsidRDefault="00C63FF2" w:rsidP="00C6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первого заместителя главы </w:t>
      </w:r>
      <w:proofErr w:type="spellStart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 руководителя МКУ «Функциональный центр» Величенко Ю.М.</w:t>
      </w:r>
    </w:p>
    <w:p w:rsidR="00C63FF2" w:rsidRPr="00C63FF2" w:rsidRDefault="00C63FF2" w:rsidP="00C6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C63FF2" w:rsidRPr="00C63FF2" w:rsidTr="00C63FF2">
        <w:tc>
          <w:tcPr>
            <w:tcW w:w="3284" w:type="dxa"/>
            <w:hideMark/>
          </w:tcPr>
          <w:p w:rsidR="00C63FF2" w:rsidRPr="00C63FF2" w:rsidRDefault="00C63FF2" w:rsidP="00C63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C63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C63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3285" w:type="dxa"/>
          </w:tcPr>
          <w:p w:rsidR="00C63FF2" w:rsidRPr="00C63FF2" w:rsidRDefault="00C63FF2" w:rsidP="00C63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C63FF2" w:rsidRPr="00C63FF2" w:rsidRDefault="00C63FF2" w:rsidP="00C63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Кузнецов </w:t>
            </w:r>
          </w:p>
        </w:tc>
      </w:tr>
    </w:tbl>
    <w:p w:rsidR="00C63FF2" w:rsidRPr="00C63FF2" w:rsidRDefault="00C63FF2" w:rsidP="00C63FF2">
      <w:pPr>
        <w:tabs>
          <w:tab w:val="left" w:pos="142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63FF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C63FF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C63FF2" w:rsidRPr="00C63FF2" w:rsidRDefault="00C63FF2" w:rsidP="00C63FF2">
      <w:pPr>
        <w:tabs>
          <w:tab w:val="left" w:pos="142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63FF2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C63FF2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C63FF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C63FF2" w:rsidRPr="00C63FF2" w:rsidRDefault="00C63FF2" w:rsidP="00C63FF2">
      <w:pPr>
        <w:tabs>
          <w:tab w:val="left" w:pos="142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63FF2">
        <w:rPr>
          <w:rFonts w:ascii="Times New Roman" w:eastAsia="Calibri" w:hAnsi="Times New Roman" w:cs="Times New Roman"/>
          <w:sz w:val="28"/>
          <w:szCs w:val="28"/>
        </w:rPr>
        <w:t>от 24.04.2019 № 275</w:t>
      </w:r>
    </w:p>
    <w:p w:rsidR="00C63FF2" w:rsidRPr="00C63FF2" w:rsidRDefault="00C63FF2" w:rsidP="00C63FF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FF2" w:rsidRPr="00C63FF2" w:rsidRDefault="00C63FF2" w:rsidP="00C63FF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FF2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C63FF2" w:rsidRPr="00C63FF2" w:rsidRDefault="00C63FF2" w:rsidP="00C63FF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FF2">
        <w:rPr>
          <w:rFonts w:ascii="Times New Roman" w:eastAsia="Calibri" w:hAnsi="Times New Roman" w:cs="Times New Roman"/>
          <w:sz w:val="28"/>
          <w:szCs w:val="28"/>
        </w:rPr>
        <w:t xml:space="preserve">расходования и учета субсидий </w:t>
      </w:r>
      <w:proofErr w:type="spellStart"/>
      <w:r w:rsidRPr="00C63FF2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C63FF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на реализацию мероприятий областной адресной программы капитального ремонта в рамках государственной программы Воронежской области «Развитие культуры и туризма» на 2019 год</w:t>
      </w:r>
    </w:p>
    <w:p w:rsidR="00C63FF2" w:rsidRPr="00C63FF2" w:rsidRDefault="00C63FF2" w:rsidP="00C63FF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FF2" w:rsidRPr="00C63FF2" w:rsidRDefault="00C63FF2" w:rsidP="00C6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Расходование средств в </w:t>
      </w:r>
      <w:proofErr w:type="spellStart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Воронежской области на осуществление мероприятий осуществляется в пределах бюджетных ассигнований, предусмотренных в законе о бюджете Воронежской области на 2019 финансовый год и плановый период 2020-2021 годов, и лимитов </w:t>
      </w:r>
      <w:proofErr w:type="gramStart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обязательств</w:t>
      </w:r>
      <w:proofErr w:type="gramEnd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на финансовое обеспечение расходных обязательств, в целях </w:t>
      </w:r>
      <w:proofErr w:type="spellStart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предоставляется субсидия. Получателями средств расходование субсидии осуществляется по разделу 0800 «Культура, кинематография», подразделу 0801 «Культура», «целевой статье 11101</w:t>
      </w:r>
      <w:r w:rsidRPr="00C63F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>8750: на реализацию мероприятий областной адресной программы капитального ремонта в рамках государственной программы Воронежской области «Развитие культуры и туризма» на 2019 год, код цели ц217, соответственно: вид расходов 243 «Закупка товаров, работ, услуг в целях капитального ремонта государственного (муниципального) имущества».</w:t>
      </w:r>
    </w:p>
    <w:p w:rsidR="00C63FF2" w:rsidRPr="00C63FF2" w:rsidRDefault="00C63FF2" w:rsidP="00C6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Расходование средств на реализацию мероприятий областной адресной программы капитального ремонта в рамках государственной программы Воронежской области «Развитие культуры и туризма» на 2019 год (на проведение капитального ремонта РДК «Юбилейный») осуществляется с лицевого счета получателя бюджетных средств, открытых в Управление Федерального казначейства по Воронежской области. </w:t>
      </w:r>
    </w:p>
    <w:p w:rsidR="00C63FF2" w:rsidRPr="00C63FF2" w:rsidRDefault="00C63FF2" w:rsidP="00C6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Уполномоченный орган по расходованию средств на реализацию мероприятий областной адресной программы капитального ремонта в рамках государственной программы Воронежской области «Развитие культуры и туризма» на 2019 год (на проведение капитального ремонта РДК «Юбилейный»), несет ответственность за нецелевое использование средств, а также недостоверное представление сведений и нарушение сроков их представления, финансовый отдел обеспечивает возврат в областной бюджет неиспользованный по состоянию на 1 января 2020 года остаток средств Субсидии в сроки, установленные бюджетным законодательством Российской Федерации. </w:t>
      </w:r>
    </w:p>
    <w:p w:rsidR="00C63FF2" w:rsidRPr="00C63FF2" w:rsidRDefault="00C63FF2" w:rsidP="00C63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FF2">
        <w:rPr>
          <w:rFonts w:ascii="Times New Roman" w:eastAsia="Calibri" w:hAnsi="Times New Roman" w:cs="Times New Roman"/>
          <w:sz w:val="28"/>
          <w:szCs w:val="28"/>
        </w:rPr>
        <w:t xml:space="preserve"> - Ежеквартально в срок до 10 числа месяца, следующего за отчетным периодом, предоставлять в Департамент отчет об использовании субсидий на </w:t>
      </w:r>
      <w:r w:rsidRPr="00C63FF2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реализацию мероприятий государственной программы «Развитие культуры и туризма Воронежской области» на 2019 год.</w:t>
      </w:r>
    </w:p>
    <w:p w:rsidR="00923271" w:rsidRPr="00C63FF2" w:rsidRDefault="00923271">
      <w:pPr>
        <w:rPr>
          <w:rFonts w:ascii="Times New Roman" w:hAnsi="Times New Roman" w:cs="Times New Roman"/>
          <w:sz w:val="28"/>
          <w:szCs w:val="28"/>
        </w:rPr>
      </w:pPr>
    </w:p>
    <w:sectPr w:rsidR="00923271" w:rsidRPr="00C6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3F"/>
    <w:rsid w:val="00291B3F"/>
    <w:rsid w:val="00923271"/>
    <w:rsid w:val="00C6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F83EF-33F1-4C23-B558-50D6FC2C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F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C63FF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2019-05-13T12:28:00Z</dcterms:created>
  <dcterms:modified xsi:type="dcterms:W3CDTF">2019-05-13T12:29:00Z</dcterms:modified>
</cp:coreProperties>
</file>