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320" w:rsidRPr="00E51320" w:rsidRDefault="00E51320" w:rsidP="00E51320">
      <w:pPr>
        <w:pStyle w:val="1"/>
        <w:widowControl w:val="0"/>
        <w:ind w:firstLine="0"/>
        <w:rPr>
          <w:rFonts w:ascii="Times New Roman" w:hAnsi="Times New Roman" w:cs="Times New Roman"/>
          <w:b w:val="0"/>
          <w:noProof/>
          <w:color w:val="000000" w:themeColor="text1"/>
          <w:sz w:val="28"/>
          <w:szCs w:val="28"/>
        </w:rPr>
      </w:pPr>
      <w:r w:rsidRPr="00E51320">
        <w:rPr>
          <w:rFonts w:ascii="Times New Roman" w:hAnsi="Times New Roman" w:cs="Times New Roman"/>
          <w:b w:val="0"/>
          <w:noProof/>
          <w:color w:val="000000" w:themeColor="text1"/>
          <w:sz w:val="28"/>
          <w:szCs w:val="28"/>
        </w:rPr>
        <w:drawing>
          <wp:inline distT="0" distB="0" distL="0" distR="0">
            <wp:extent cx="552450" cy="676275"/>
            <wp:effectExtent l="0" t="0" r="0" b="9525"/>
            <wp:docPr id="1"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E51320" w:rsidRPr="00E51320" w:rsidRDefault="00E51320" w:rsidP="00E51320">
      <w:pPr>
        <w:pStyle w:val="1"/>
        <w:widowControl w:val="0"/>
        <w:ind w:firstLine="0"/>
        <w:rPr>
          <w:rFonts w:ascii="Times New Roman" w:hAnsi="Times New Roman" w:cs="Times New Roman"/>
          <w:b w:val="0"/>
          <w:color w:val="000000" w:themeColor="text1"/>
          <w:sz w:val="28"/>
          <w:szCs w:val="28"/>
        </w:rPr>
      </w:pPr>
      <w:r w:rsidRPr="00E51320">
        <w:rPr>
          <w:rFonts w:ascii="Times New Roman" w:hAnsi="Times New Roman" w:cs="Times New Roman"/>
          <w:b w:val="0"/>
          <w:color w:val="000000" w:themeColor="text1"/>
          <w:sz w:val="28"/>
          <w:szCs w:val="28"/>
        </w:rPr>
        <w:t>АДМИНИСТРАЦИЯ</w:t>
      </w:r>
    </w:p>
    <w:p w:rsidR="00E51320" w:rsidRPr="00E51320" w:rsidRDefault="00E51320" w:rsidP="00E51320">
      <w:pPr>
        <w:pStyle w:val="1"/>
        <w:widowControl w:val="0"/>
        <w:ind w:firstLine="0"/>
        <w:rPr>
          <w:rFonts w:ascii="Times New Roman" w:hAnsi="Times New Roman" w:cs="Times New Roman"/>
          <w:b w:val="0"/>
          <w:color w:val="000000" w:themeColor="text1"/>
          <w:sz w:val="28"/>
          <w:szCs w:val="28"/>
        </w:rPr>
      </w:pPr>
      <w:r w:rsidRPr="00E51320">
        <w:rPr>
          <w:rFonts w:ascii="Times New Roman" w:hAnsi="Times New Roman" w:cs="Times New Roman"/>
          <w:b w:val="0"/>
          <w:color w:val="000000" w:themeColor="text1"/>
          <w:sz w:val="28"/>
          <w:szCs w:val="28"/>
        </w:rPr>
        <w:t>БОГУЧАРСКОГО МУНИЦИПАЛЬНОГО РАЙОНА</w:t>
      </w:r>
    </w:p>
    <w:p w:rsidR="00E51320" w:rsidRPr="00E51320" w:rsidRDefault="00E51320" w:rsidP="00E51320">
      <w:pPr>
        <w:widowControl w:val="0"/>
        <w:ind w:firstLine="0"/>
        <w:jc w:val="center"/>
        <w:rPr>
          <w:rFonts w:ascii="Times New Roman" w:hAnsi="Times New Roman"/>
          <w:color w:val="000000" w:themeColor="text1"/>
          <w:sz w:val="28"/>
          <w:szCs w:val="28"/>
        </w:rPr>
      </w:pPr>
      <w:r w:rsidRPr="00E51320">
        <w:rPr>
          <w:rFonts w:ascii="Times New Roman" w:hAnsi="Times New Roman"/>
          <w:color w:val="000000" w:themeColor="text1"/>
          <w:sz w:val="28"/>
          <w:szCs w:val="28"/>
        </w:rPr>
        <w:t>ВОРОНЕЖСКОЙ ОБЛАСТИ</w:t>
      </w:r>
    </w:p>
    <w:p w:rsidR="00E51320" w:rsidRPr="00E51320" w:rsidRDefault="00E51320" w:rsidP="00E51320">
      <w:pPr>
        <w:widowControl w:val="0"/>
        <w:ind w:firstLine="0"/>
        <w:jc w:val="center"/>
        <w:rPr>
          <w:rFonts w:ascii="Times New Roman" w:hAnsi="Times New Roman"/>
          <w:color w:val="000000" w:themeColor="text1"/>
          <w:sz w:val="28"/>
          <w:szCs w:val="28"/>
        </w:rPr>
      </w:pPr>
      <w:r w:rsidRPr="00E51320">
        <w:rPr>
          <w:rFonts w:ascii="Times New Roman" w:hAnsi="Times New Roman"/>
          <w:color w:val="000000" w:themeColor="text1"/>
          <w:sz w:val="28"/>
          <w:szCs w:val="28"/>
        </w:rPr>
        <w:t>ПОСТАНОВЛЕНИЕ</w:t>
      </w:r>
    </w:p>
    <w:p w:rsidR="00E51320" w:rsidRPr="00E51320" w:rsidRDefault="00E51320" w:rsidP="00E51320">
      <w:pPr>
        <w:widowControl w:val="0"/>
        <w:ind w:firstLine="0"/>
        <w:rPr>
          <w:rFonts w:ascii="Times New Roman" w:hAnsi="Times New Roman"/>
          <w:color w:val="000000" w:themeColor="text1"/>
          <w:sz w:val="28"/>
          <w:szCs w:val="28"/>
        </w:rPr>
      </w:pPr>
    </w:p>
    <w:p w:rsidR="00E51320" w:rsidRPr="00E51320" w:rsidRDefault="00E51320" w:rsidP="00E51320">
      <w:pPr>
        <w:widowControl w:val="0"/>
        <w:ind w:firstLine="0"/>
        <w:rPr>
          <w:rFonts w:ascii="Times New Roman" w:hAnsi="Times New Roman"/>
          <w:color w:val="000000" w:themeColor="text1"/>
          <w:sz w:val="28"/>
          <w:szCs w:val="28"/>
        </w:rPr>
      </w:pPr>
      <w:r w:rsidRPr="00E51320">
        <w:rPr>
          <w:rFonts w:ascii="Times New Roman" w:hAnsi="Times New Roman"/>
          <w:color w:val="000000" w:themeColor="text1"/>
          <w:sz w:val="28"/>
          <w:szCs w:val="28"/>
        </w:rPr>
        <w:t>от «07» декабря 2020 г. № 760</w:t>
      </w:r>
    </w:p>
    <w:p w:rsidR="00E51320" w:rsidRPr="00E51320" w:rsidRDefault="00E51320" w:rsidP="00E51320">
      <w:pPr>
        <w:widowControl w:val="0"/>
        <w:ind w:firstLine="0"/>
        <w:rPr>
          <w:rFonts w:ascii="Times New Roman" w:hAnsi="Times New Roman"/>
          <w:color w:val="000000" w:themeColor="text1"/>
          <w:sz w:val="28"/>
          <w:szCs w:val="28"/>
        </w:rPr>
      </w:pPr>
      <w:r w:rsidRPr="00E51320">
        <w:rPr>
          <w:rFonts w:ascii="Times New Roman" w:hAnsi="Times New Roman"/>
          <w:color w:val="000000" w:themeColor="text1"/>
          <w:sz w:val="28"/>
          <w:szCs w:val="28"/>
        </w:rPr>
        <w:t xml:space="preserve">г. Богучар </w:t>
      </w:r>
    </w:p>
    <w:p w:rsidR="00E51320" w:rsidRPr="00E51320" w:rsidRDefault="00E51320" w:rsidP="00E51320">
      <w:pPr>
        <w:widowControl w:val="0"/>
        <w:ind w:firstLine="0"/>
        <w:rPr>
          <w:rFonts w:ascii="Times New Roman" w:hAnsi="Times New Roman"/>
          <w:color w:val="000000" w:themeColor="text1"/>
          <w:sz w:val="28"/>
          <w:szCs w:val="28"/>
        </w:rPr>
      </w:pPr>
    </w:p>
    <w:p w:rsidR="00E51320" w:rsidRPr="00E51320" w:rsidRDefault="00E51320" w:rsidP="00E51320">
      <w:pPr>
        <w:pStyle w:val="Title"/>
        <w:spacing w:before="0" w:after="0"/>
        <w:ind w:right="3684" w:firstLine="0"/>
        <w:jc w:val="both"/>
        <w:rPr>
          <w:rFonts w:ascii="Times New Roman" w:hAnsi="Times New Roman" w:cs="Times New Roman"/>
          <w:color w:val="000000" w:themeColor="text1"/>
          <w:sz w:val="28"/>
          <w:szCs w:val="28"/>
        </w:rPr>
      </w:pPr>
      <w:r w:rsidRPr="00E51320">
        <w:rPr>
          <w:rFonts w:ascii="Times New Roman" w:eastAsia="Calibri" w:hAnsi="Times New Roman" w:cs="Times New Roman"/>
          <w:color w:val="000000" w:themeColor="text1"/>
          <w:sz w:val="28"/>
          <w:szCs w:val="28"/>
        </w:rPr>
        <w:t xml:space="preserve">О внесении изменений в постановление администрации </w:t>
      </w:r>
      <w:proofErr w:type="spellStart"/>
      <w:r w:rsidRPr="00E51320">
        <w:rPr>
          <w:rFonts w:ascii="Times New Roman" w:eastAsia="Calibri" w:hAnsi="Times New Roman" w:cs="Times New Roman"/>
          <w:color w:val="000000" w:themeColor="text1"/>
          <w:sz w:val="28"/>
          <w:szCs w:val="28"/>
        </w:rPr>
        <w:t>Богучарского</w:t>
      </w:r>
      <w:proofErr w:type="spellEnd"/>
      <w:r w:rsidRPr="00E51320">
        <w:rPr>
          <w:rFonts w:ascii="Times New Roman" w:eastAsia="Calibri" w:hAnsi="Times New Roman" w:cs="Times New Roman"/>
          <w:color w:val="000000" w:themeColor="text1"/>
          <w:sz w:val="28"/>
          <w:szCs w:val="28"/>
        </w:rPr>
        <w:t xml:space="preserve"> муниципального района Воронежской области</w:t>
      </w:r>
      <w:r w:rsidRPr="00E51320">
        <w:rPr>
          <w:rFonts w:ascii="Times New Roman" w:hAnsi="Times New Roman" w:cs="Times New Roman"/>
          <w:color w:val="000000" w:themeColor="text1"/>
          <w:sz w:val="28"/>
          <w:szCs w:val="28"/>
        </w:rPr>
        <w:t xml:space="preserve"> </w:t>
      </w:r>
      <w:r w:rsidRPr="00E51320">
        <w:rPr>
          <w:rFonts w:ascii="Times New Roman" w:eastAsia="Calibri" w:hAnsi="Times New Roman" w:cs="Times New Roman"/>
          <w:color w:val="000000" w:themeColor="text1"/>
          <w:sz w:val="28"/>
          <w:szCs w:val="28"/>
        </w:rPr>
        <w:t>от</w:t>
      </w:r>
      <w:r w:rsidRPr="00E51320">
        <w:rPr>
          <w:rFonts w:ascii="Times New Roman" w:hAnsi="Times New Roman" w:cs="Times New Roman"/>
          <w:color w:val="000000" w:themeColor="text1"/>
          <w:sz w:val="28"/>
          <w:szCs w:val="28"/>
        </w:rPr>
        <w:t xml:space="preserve"> 11.08.2015 № 442 «Об утверждении административного регламента по предоставлению муниципальной услуги «Предоставление разрешения на строительство»</w:t>
      </w:r>
    </w:p>
    <w:p w:rsidR="00E51320" w:rsidRPr="00E51320" w:rsidRDefault="00E51320" w:rsidP="00E51320">
      <w:pPr>
        <w:pStyle w:val="a3"/>
        <w:widowControl w:val="0"/>
        <w:jc w:val="both"/>
        <w:rPr>
          <w:rStyle w:val="FontStyle18"/>
          <w:b w:val="0"/>
          <w:color w:val="000000" w:themeColor="text1"/>
          <w:sz w:val="28"/>
          <w:szCs w:val="28"/>
        </w:rPr>
      </w:pPr>
    </w:p>
    <w:p w:rsidR="00E51320" w:rsidRPr="00E51320" w:rsidRDefault="00E51320" w:rsidP="00E51320">
      <w:pPr>
        <w:pStyle w:val="a3"/>
        <w:widowControl w:val="0"/>
        <w:ind w:firstLine="709"/>
        <w:jc w:val="both"/>
        <w:rPr>
          <w:color w:val="000000" w:themeColor="text1"/>
        </w:rPr>
      </w:pPr>
      <w:r w:rsidRPr="00E51320">
        <w:rPr>
          <w:color w:val="000000" w:themeColor="text1"/>
        </w:rPr>
        <w:t xml:space="preserve">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27.12.2019 № 472-ФЗ «О внесении изменений в Градостроительный кодекс Российской Федерации и отдельные законодательные акты Российской Федерации», рассмотрев требование прокуратуры </w:t>
      </w:r>
      <w:proofErr w:type="spellStart"/>
      <w:r w:rsidRPr="00E51320">
        <w:rPr>
          <w:color w:val="000000" w:themeColor="text1"/>
        </w:rPr>
        <w:t>Богучарского</w:t>
      </w:r>
      <w:proofErr w:type="spellEnd"/>
      <w:r w:rsidRPr="00E51320">
        <w:rPr>
          <w:color w:val="000000" w:themeColor="text1"/>
        </w:rPr>
        <w:t xml:space="preserve"> района от 09.11.2020 № 2-1-2020, администрация </w:t>
      </w:r>
      <w:proofErr w:type="spellStart"/>
      <w:r w:rsidRPr="00E51320">
        <w:rPr>
          <w:color w:val="000000" w:themeColor="text1"/>
        </w:rPr>
        <w:t>Богучарского</w:t>
      </w:r>
      <w:proofErr w:type="spellEnd"/>
      <w:r w:rsidRPr="00E51320">
        <w:rPr>
          <w:color w:val="000000" w:themeColor="text1"/>
        </w:rPr>
        <w:t xml:space="preserve"> муниципального района</w:t>
      </w:r>
      <w:r>
        <w:rPr>
          <w:color w:val="000000" w:themeColor="text1"/>
        </w:rPr>
        <w:t xml:space="preserve"> </w:t>
      </w:r>
      <w:r w:rsidRPr="00E51320">
        <w:rPr>
          <w:b/>
          <w:color w:val="000000" w:themeColor="text1"/>
        </w:rPr>
        <w:t>п о с т а н о в л я е т:</w:t>
      </w:r>
    </w:p>
    <w:p w:rsidR="00E51320" w:rsidRPr="00E51320" w:rsidRDefault="00E51320" w:rsidP="00E51320">
      <w:pPr>
        <w:pStyle w:val="a3"/>
        <w:widowControl w:val="0"/>
        <w:ind w:firstLine="709"/>
        <w:jc w:val="both"/>
        <w:rPr>
          <w:color w:val="000000" w:themeColor="text1"/>
        </w:rPr>
      </w:pPr>
      <w:r w:rsidRPr="00E51320">
        <w:rPr>
          <w:color w:val="000000" w:themeColor="text1"/>
        </w:rPr>
        <w:t xml:space="preserve">1. Внести в постановление администрации </w:t>
      </w:r>
      <w:proofErr w:type="spellStart"/>
      <w:r w:rsidRPr="00E51320">
        <w:rPr>
          <w:color w:val="000000" w:themeColor="text1"/>
        </w:rPr>
        <w:t>Богучарского</w:t>
      </w:r>
      <w:proofErr w:type="spellEnd"/>
      <w:r w:rsidRPr="00E51320">
        <w:rPr>
          <w:color w:val="000000" w:themeColor="text1"/>
        </w:rPr>
        <w:t xml:space="preserve"> муниципального района Воронежской области от 11.08.2015 г. № 442 «Об утверждении административного регламента по предоставлению муниципальной услуги «Предоставление разрешения на строительство» следующие изменения:</w:t>
      </w:r>
    </w:p>
    <w:p w:rsidR="00E51320" w:rsidRPr="00E51320" w:rsidRDefault="00E51320" w:rsidP="00E51320">
      <w:pPr>
        <w:pStyle w:val="a3"/>
        <w:widowControl w:val="0"/>
        <w:ind w:firstLine="709"/>
        <w:jc w:val="both"/>
        <w:rPr>
          <w:color w:val="000000" w:themeColor="text1"/>
        </w:rPr>
      </w:pPr>
      <w:r w:rsidRPr="00E51320">
        <w:rPr>
          <w:color w:val="000000" w:themeColor="text1"/>
        </w:rPr>
        <w:t>1.1. Пункт 1.2. раздела 1 постановления добавить абзацем следующего содержания:</w:t>
      </w:r>
    </w:p>
    <w:p w:rsidR="00E51320" w:rsidRPr="00E51320" w:rsidRDefault="00E51320" w:rsidP="00E51320">
      <w:pPr>
        <w:pStyle w:val="a3"/>
        <w:widowControl w:val="0"/>
        <w:ind w:firstLine="709"/>
        <w:jc w:val="both"/>
        <w:rPr>
          <w:color w:val="000000" w:themeColor="text1"/>
          <w:shd w:val="clear" w:color="auto" w:fill="FFFFFF"/>
        </w:rPr>
      </w:pPr>
      <w:r w:rsidRPr="00E51320">
        <w:rPr>
          <w:color w:val="000000" w:themeColor="text1"/>
        </w:rPr>
        <w:t>«</w:t>
      </w:r>
      <w:r w:rsidRPr="00E51320">
        <w:rPr>
          <w:rFonts w:eastAsia="Times New Roman"/>
          <w:color w:val="000000" w:themeColor="text1"/>
          <w:lang w:eastAsia="ru-RU"/>
        </w:rPr>
        <w:t>Застройщики, наименования которых содержат слова "специализированный застройщик", также могут обратиться с указанным заявлением</w:t>
      </w:r>
      <w:r w:rsidRPr="00E51320">
        <w:rPr>
          <w:color w:val="000000" w:themeColor="text1"/>
          <w:shd w:val="clear" w:color="auto" w:fill="FFFFFF"/>
        </w:rPr>
        <w:t xml:space="preserve"> с использованием единой информационной системы жилищного строительства, предусмотренной Федеральным </w:t>
      </w:r>
      <w:r w:rsidRPr="00E51320">
        <w:rPr>
          <w:rStyle w:val="a4"/>
          <w:color w:val="000000" w:themeColor="text1"/>
          <w:shd w:val="clear" w:color="auto" w:fill="FFFFFF"/>
        </w:rPr>
        <w:t>законом</w:t>
      </w:r>
      <w:r w:rsidRPr="00E51320">
        <w:rPr>
          <w:color w:val="000000" w:themeColor="text1"/>
          <w:shd w:val="clear" w:color="auto" w:fill="FFFFFF"/>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w:t>
      </w:r>
      <w:r w:rsidRPr="00E51320">
        <w:rPr>
          <w:color w:val="000000" w:themeColor="text1"/>
          <w:shd w:val="clear" w:color="auto" w:fill="FFFFFF"/>
        </w:rPr>
        <w:lastRenderedPageBreak/>
        <w:t>нормативным правовым актом Воронежской области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51320" w:rsidRPr="00E51320" w:rsidRDefault="00E51320" w:rsidP="00E51320">
      <w:pPr>
        <w:pStyle w:val="a3"/>
        <w:widowControl w:val="0"/>
        <w:ind w:firstLine="709"/>
        <w:jc w:val="both"/>
        <w:rPr>
          <w:color w:val="000000" w:themeColor="text1"/>
        </w:rPr>
      </w:pPr>
      <w:r w:rsidRPr="00E51320">
        <w:rPr>
          <w:color w:val="000000" w:themeColor="text1"/>
          <w:shd w:val="clear" w:color="auto" w:fill="FFFFFF"/>
        </w:rPr>
        <w:t xml:space="preserve">1.2. Пункт 2.4 </w:t>
      </w:r>
      <w:r w:rsidRPr="00E51320">
        <w:rPr>
          <w:color w:val="000000" w:themeColor="text1"/>
        </w:rPr>
        <w:t>раздела 2 постановления добавить абзацем следующего содержания:</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shd w:val="clear" w:color="auto" w:fill="FFFFFF"/>
        </w:rPr>
      </w:pPr>
      <w:r w:rsidRPr="00E51320">
        <w:rPr>
          <w:rFonts w:ascii="Times New Roman" w:hAnsi="Times New Roman"/>
          <w:color w:val="000000" w:themeColor="text1"/>
          <w:sz w:val="28"/>
          <w:szCs w:val="28"/>
        </w:rPr>
        <w:t>«В срок не более чем пять рабочих дней со дня получения уведомления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E51320">
        <w:rPr>
          <w:rFonts w:ascii="Times New Roman" w:hAnsi="Times New Roman"/>
          <w:color w:val="000000" w:themeColor="text1"/>
          <w:sz w:val="28"/>
          <w:szCs w:val="28"/>
        </w:rPr>
        <w:t>Росатом</w:t>
      </w:r>
      <w:proofErr w:type="spellEnd"/>
      <w:r w:rsidRPr="00E51320">
        <w:rPr>
          <w:rFonts w:ascii="Times New Roman" w:hAnsi="Times New Roman"/>
          <w:color w:val="000000" w:themeColor="text1"/>
          <w:sz w:val="28"/>
          <w:szCs w:val="28"/>
        </w:rPr>
        <w:t>" или Государственная корпорация по космической деятельности "</w:t>
      </w:r>
      <w:proofErr w:type="spellStart"/>
      <w:r w:rsidRPr="00E51320">
        <w:rPr>
          <w:rFonts w:ascii="Times New Roman" w:hAnsi="Times New Roman"/>
          <w:color w:val="000000" w:themeColor="text1"/>
          <w:sz w:val="28"/>
          <w:szCs w:val="28"/>
        </w:rPr>
        <w:t>Роскосмос</w:t>
      </w:r>
      <w:proofErr w:type="spellEnd"/>
      <w:r w:rsidRPr="00E51320">
        <w:rPr>
          <w:rFonts w:ascii="Times New Roman" w:hAnsi="Times New Roman"/>
          <w:color w:val="000000" w:themeColor="text1"/>
          <w:sz w:val="28"/>
          <w:szCs w:val="28"/>
        </w:rPr>
        <w:t xml:space="preserve">"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пунктом 2.6.1. настоящего Административного регламента. Представление указанных документов осуществляется по правилам, установленным пунктами </w:t>
      </w:r>
      <w:proofErr w:type="gramStart"/>
      <w:r w:rsidRPr="00E51320">
        <w:rPr>
          <w:rFonts w:ascii="Times New Roman" w:hAnsi="Times New Roman"/>
          <w:color w:val="000000" w:themeColor="text1"/>
          <w:sz w:val="28"/>
          <w:szCs w:val="28"/>
        </w:rPr>
        <w:t>2.6.1.-</w:t>
      </w:r>
      <w:proofErr w:type="gramEnd"/>
      <w:r w:rsidRPr="00E51320">
        <w:rPr>
          <w:rFonts w:ascii="Times New Roman" w:hAnsi="Times New Roman"/>
          <w:color w:val="000000" w:themeColor="text1"/>
          <w:sz w:val="28"/>
          <w:szCs w:val="28"/>
        </w:rPr>
        <w:t>2.6.2. настоящего Административного регламента. Уведомление, документы, предусмотренные пунктом 2.6.1 настоящего Административного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2.6.1. настоящего Административного регламента,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E51320" w:rsidRPr="00E51320" w:rsidRDefault="00E51320" w:rsidP="00E51320">
      <w:pPr>
        <w:pStyle w:val="a3"/>
        <w:widowControl w:val="0"/>
        <w:ind w:firstLine="709"/>
        <w:jc w:val="both"/>
        <w:rPr>
          <w:color w:val="000000" w:themeColor="text1"/>
        </w:rPr>
      </w:pPr>
      <w:r w:rsidRPr="00E51320">
        <w:rPr>
          <w:color w:val="000000" w:themeColor="text1"/>
        </w:rPr>
        <w:t>1.2. Пункт 2.6.1. раздела 2 постановления изложить в следующей редакции:</w:t>
      </w:r>
    </w:p>
    <w:p w:rsidR="00E51320" w:rsidRPr="00E51320" w:rsidRDefault="00E51320" w:rsidP="00E51320">
      <w:pPr>
        <w:widowControl w:val="0"/>
        <w:adjustRightInd w:val="0"/>
        <w:ind w:firstLine="709"/>
        <w:rPr>
          <w:rFonts w:ascii="Times New Roman" w:eastAsia="Calibri" w:hAnsi="Times New Roman"/>
          <w:color w:val="000000" w:themeColor="text1"/>
          <w:sz w:val="28"/>
          <w:szCs w:val="28"/>
        </w:rPr>
      </w:pPr>
      <w:r w:rsidRPr="00E51320">
        <w:rPr>
          <w:rFonts w:ascii="Times New Roman" w:hAnsi="Times New Roman"/>
          <w:color w:val="000000" w:themeColor="text1"/>
          <w:sz w:val="28"/>
          <w:szCs w:val="28"/>
        </w:rPr>
        <w:t>«</w:t>
      </w:r>
      <w:r w:rsidRPr="00E51320">
        <w:rPr>
          <w:rFonts w:ascii="Times New Roman" w:eastAsia="Calibri" w:hAnsi="Times New Roman"/>
          <w:color w:val="000000" w:themeColor="text1"/>
          <w:sz w:val="28"/>
          <w:szCs w:val="28"/>
        </w:rPr>
        <w:t>2.6.1. Основанием для предоставления муниципальной услуги по выдаче разрешения на строительство является заявление (приложение N 3 к настоящему Административному регламенту), направленное заявителем в Администрацию в письменном виде, либо в виде электронного документа, либо через АУ «МФЦ».</w:t>
      </w:r>
    </w:p>
    <w:p w:rsidR="00E51320" w:rsidRPr="00E51320" w:rsidRDefault="00E51320" w:rsidP="00E51320">
      <w:pPr>
        <w:widowControl w:val="0"/>
        <w:adjustRightInd w:val="0"/>
        <w:ind w:firstLine="709"/>
        <w:rPr>
          <w:rFonts w:ascii="Times New Roman" w:eastAsia="Calibri" w:hAnsi="Times New Roman"/>
          <w:color w:val="000000" w:themeColor="text1"/>
          <w:sz w:val="28"/>
          <w:szCs w:val="28"/>
        </w:rPr>
      </w:pPr>
      <w:r w:rsidRPr="00E51320">
        <w:rPr>
          <w:rFonts w:ascii="Times New Roman" w:eastAsia="Calibri" w:hAnsi="Times New Roman"/>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E51320">
        <w:rPr>
          <w:rFonts w:ascii="Times New Roman" w:eastAsia="Calibri" w:hAnsi="Times New Roman"/>
          <w:color w:val="000000" w:themeColor="text1"/>
          <w:sz w:val="28"/>
          <w:szCs w:val="28"/>
        </w:rPr>
        <w:lastRenderedPageBreak/>
        <w:t>которые представляются заявителем:</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r w:rsidRPr="00E51320">
        <w:rPr>
          <w:rStyle w:val="blk"/>
          <w:rFonts w:ascii="Times New Roman" w:hAnsi="Times New Roman"/>
          <w:color w:val="000000" w:themeColor="text1"/>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r w:rsidRPr="00E51320">
        <w:rPr>
          <w:rStyle w:val="a4"/>
          <w:rFonts w:ascii="Times New Roman" w:hAnsi="Times New Roman"/>
          <w:color w:val="000000" w:themeColor="text1"/>
          <w:sz w:val="28"/>
          <w:szCs w:val="28"/>
        </w:rPr>
        <w:t>частью 1.1 статьи 57.3</w:t>
      </w:r>
      <w:r w:rsidRPr="00E51320">
        <w:rPr>
          <w:rStyle w:val="blk"/>
          <w:rFonts w:ascii="Times New Roman" w:hAnsi="Times New Roman"/>
          <w:color w:val="000000" w:themeColor="text1"/>
          <w:sz w:val="28"/>
          <w:szCs w:val="28"/>
        </w:rPr>
        <w:t> Градостроительного кодекса, если иное не установлено </w:t>
      </w:r>
      <w:r w:rsidRPr="00E51320">
        <w:rPr>
          <w:rStyle w:val="a4"/>
          <w:rFonts w:ascii="Times New Roman" w:hAnsi="Times New Roman"/>
          <w:color w:val="000000" w:themeColor="text1"/>
          <w:sz w:val="28"/>
          <w:szCs w:val="28"/>
        </w:rPr>
        <w:t>частью 7.3</w:t>
      </w:r>
      <w:r w:rsidRPr="00E51320">
        <w:rPr>
          <w:rStyle w:val="blk"/>
          <w:rFonts w:ascii="Times New Roman" w:hAnsi="Times New Roman"/>
          <w:color w:val="000000" w:themeColor="text1"/>
          <w:sz w:val="28"/>
          <w:szCs w:val="28"/>
        </w:rPr>
        <w:t> статьи 51 Градостроительного кодекса;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0" w:name="dst1240"/>
      <w:bookmarkEnd w:id="0"/>
      <w:r w:rsidRPr="00E51320">
        <w:rPr>
          <w:rStyle w:val="blk"/>
          <w:rFonts w:ascii="Times New Roman" w:hAnsi="Times New Roman"/>
          <w:color w:val="000000" w:themeColor="text1"/>
          <w:sz w:val="28"/>
          <w:szCs w:val="28"/>
        </w:rPr>
        <w:t>1.1) при наличии соглашения о передаче в случаях, установленных бюджетным </w:t>
      </w:r>
      <w:r w:rsidRPr="00E51320">
        <w:rPr>
          <w:rStyle w:val="a4"/>
          <w:rFonts w:ascii="Times New Roman" w:hAnsi="Times New Roman"/>
          <w:color w:val="000000" w:themeColor="text1"/>
          <w:sz w:val="28"/>
          <w:szCs w:val="28"/>
        </w:rPr>
        <w:t>законодательством</w:t>
      </w:r>
      <w:r w:rsidRPr="00E51320">
        <w:rPr>
          <w:rStyle w:val="blk"/>
          <w:rFonts w:ascii="Times New Roman" w:hAnsi="Times New Roman"/>
          <w:color w:val="000000" w:themeColor="text1"/>
          <w:sz w:val="28"/>
          <w:szCs w:val="28"/>
        </w:rPr>
        <w:t>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51320">
        <w:rPr>
          <w:rStyle w:val="blk"/>
          <w:rFonts w:ascii="Times New Roman" w:hAnsi="Times New Roman"/>
          <w:color w:val="000000" w:themeColor="text1"/>
          <w:sz w:val="28"/>
          <w:szCs w:val="28"/>
        </w:rPr>
        <w:t>Росатом</w:t>
      </w:r>
      <w:proofErr w:type="spellEnd"/>
      <w:r w:rsidRPr="00E51320">
        <w:rPr>
          <w:rStyle w:val="blk"/>
          <w:rFonts w:ascii="Times New Roman" w:hAnsi="Times New Roman"/>
          <w:color w:val="000000" w:themeColor="text1"/>
          <w:sz w:val="28"/>
          <w:szCs w:val="28"/>
        </w:rPr>
        <w:t>", Государственной корпорацией по космической деятельности "</w:t>
      </w:r>
      <w:proofErr w:type="spellStart"/>
      <w:r w:rsidRPr="00E51320">
        <w:rPr>
          <w:rStyle w:val="blk"/>
          <w:rFonts w:ascii="Times New Roman" w:hAnsi="Times New Roman"/>
          <w:color w:val="000000" w:themeColor="text1"/>
          <w:sz w:val="28"/>
          <w:szCs w:val="28"/>
        </w:rPr>
        <w:t>Роскосмос</w:t>
      </w:r>
      <w:proofErr w:type="spellEnd"/>
      <w:r w:rsidRPr="00E51320">
        <w:rPr>
          <w:rStyle w:val="blk"/>
          <w:rFonts w:ascii="Times New Roman" w:hAnsi="Times New Roman"/>
          <w:color w:val="000000" w:themeColor="text1"/>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1" w:name="dst2878"/>
      <w:bookmarkEnd w:id="1"/>
      <w:r w:rsidRPr="00E51320">
        <w:rPr>
          <w:rStyle w:val="blk"/>
          <w:rFonts w:ascii="Times New Roman" w:hAnsi="Times New Roman"/>
          <w:color w:val="000000" w:themeColor="text1"/>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r w:rsidRPr="00E51320">
        <w:rPr>
          <w:rStyle w:val="a4"/>
          <w:rFonts w:ascii="Times New Roman" w:hAnsi="Times New Roman"/>
          <w:color w:val="000000" w:themeColor="text1"/>
          <w:sz w:val="28"/>
          <w:szCs w:val="28"/>
        </w:rPr>
        <w:t>случаев</w:t>
      </w:r>
      <w:r w:rsidRPr="00E51320">
        <w:rPr>
          <w:rStyle w:val="blk"/>
          <w:rFonts w:ascii="Times New Roman" w:hAnsi="Times New Roman"/>
          <w:color w:val="000000" w:themeColor="text1"/>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w:t>
      </w:r>
      <w:proofErr w:type="spellStart"/>
      <w:r w:rsidRPr="00E51320">
        <w:rPr>
          <w:rStyle w:val="blk"/>
          <w:rFonts w:ascii="Times New Roman" w:hAnsi="Times New Roman"/>
          <w:color w:val="000000" w:themeColor="text1"/>
          <w:sz w:val="28"/>
          <w:szCs w:val="28"/>
        </w:rPr>
        <w:t>вслучае</w:t>
      </w:r>
      <w:proofErr w:type="spellEnd"/>
      <w:r w:rsidRPr="00E51320">
        <w:rPr>
          <w:rStyle w:val="blk"/>
          <w:rFonts w:ascii="Times New Roman" w:hAnsi="Times New Roman"/>
          <w:color w:val="000000" w:themeColor="text1"/>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2" w:name="dst102022"/>
      <w:bookmarkEnd w:id="2"/>
      <w:r w:rsidRPr="00E51320">
        <w:rPr>
          <w:rStyle w:val="blk"/>
          <w:rFonts w:ascii="Times New Roman" w:hAnsi="Times New Roman"/>
          <w:color w:val="000000" w:themeColor="text1"/>
          <w:sz w:val="28"/>
          <w:szCs w:val="28"/>
        </w:rPr>
        <w:t>3) результаты инженерных изысканий и следующие материалы, содержащиеся в утвержденной в соответствии с </w:t>
      </w:r>
      <w:r w:rsidRPr="00E51320">
        <w:rPr>
          <w:rStyle w:val="a4"/>
          <w:rFonts w:ascii="Times New Roman" w:hAnsi="Times New Roman"/>
          <w:color w:val="000000" w:themeColor="text1"/>
          <w:sz w:val="28"/>
          <w:szCs w:val="28"/>
        </w:rPr>
        <w:t>частью 15 статьи 48</w:t>
      </w:r>
      <w:r w:rsidRPr="00E51320">
        <w:rPr>
          <w:rStyle w:val="blk"/>
          <w:rFonts w:ascii="Times New Roman" w:hAnsi="Times New Roman"/>
          <w:color w:val="000000" w:themeColor="text1"/>
          <w:sz w:val="28"/>
          <w:szCs w:val="28"/>
        </w:rPr>
        <w:t> Градостроительного кодекса проектной документации:</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3" w:name="dst3020"/>
      <w:bookmarkEnd w:id="3"/>
      <w:r w:rsidRPr="00E51320">
        <w:rPr>
          <w:rStyle w:val="blk"/>
          <w:rFonts w:ascii="Times New Roman" w:hAnsi="Times New Roman"/>
          <w:color w:val="000000" w:themeColor="text1"/>
          <w:sz w:val="28"/>
          <w:szCs w:val="28"/>
        </w:rPr>
        <w:t>а) пояснительная записка;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4" w:name="dst3021"/>
      <w:bookmarkEnd w:id="4"/>
      <w:r w:rsidRPr="00E51320">
        <w:rPr>
          <w:rStyle w:val="blk"/>
          <w:rFonts w:ascii="Times New Roman" w:hAnsi="Times New Roman"/>
          <w:color w:val="000000" w:themeColor="text1"/>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r w:rsidRPr="00E51320">
        <w:rPr>
          <w:rStyle w:val="a4"/>
          <w:rFonts w:ascii="Times New Roman" w:hAnsi="Times New Roman"/>
          <w:color w:val="000000" w:themeColor="text1"/>
          <w:sz w:val="28"/>
          <w:szCs w:val="28"/>
        </w:rPr>
        <w:t>случаев</w:t>
      </w:r>
      <w:r w:rsidRPr="00E51320">
        <w:rPr>
          <w:rStyle w:val="blk"/>
          <w:rFonts w:ascii="Times New Roman" w:hAnsi="Times New Roman"/>
          <w:color w:val="000000" w:themeColor="text1"/>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5" w:name="dst3022"/>
      <w:bookmarkEnd w:id="5"/>
      <w:r w:rsidRPr="00E51320">
        <w:rPr>
          <w:rStyle w:val="blk"/>
          <w:rFonts w:ascii="Times New Roman" w:hAnsi="Times New Roman"/>
          <w:color w:val="000000" w:themeColor="text1"/>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w:t>
      </w:r>
      <w:r w:rsidRPr="00E51320">
        <w:rPr>
          <w:rStyle w:val="blk"/>
          <w:rFonts w:ascii="Times New Roman" w:hAnsi="Times New Roman"/>
          <w:color w:val="000000" w:themeColor="text1"/>
          <w:sz w:val="28"/>
          <w:szCs w:val="28"/>
        </w:rPr>
        <w:lastRenderedPageBreak/>
        <w:t>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6" w:name="dst3023"/>
      <w:bookmarkEnd w:id="6"/>
      <w:r w:rsidRPr="00E51320">
        <w:rPr>
          <w:rStyle w:val="blk"/>
          <w:rFonts w:ascii="Times New Roman" w:hAnsi="Times New Roman"/>
          <w:color w:val="000000" w:themeColor="text1"/>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7" w:name="dst3290"/>
      <w:bookmarkEnd w:id="7"/>
      <w:r w:rsidRPr="00E51320">
        <w:rPr>
          <w:rStyle w:val="blk"/>
          <w:rFonts w:ascii="Times New Roman" w:hAnsi="Times New Roman"/>
          <w:color w:val="000000" w:themeColor="text1"/>
          <w:sz w:val="28"/>
          <w:szCs w:val="28"/>
        </w:rPr>
        <w:t>4) положительное заключение экспертизы проектной документации (в части соответствия проектной документации требованиям, указанным в </w:t>
      </w:r>
      <w:r w:rsidRPr="00E51320">
        <w:rPr>
          <w:rStyle w:val="a4"/>
          <w:rFonts w:ascii="Times New Roman" w:hAnsi="Times New Roman"/>
          <w:color w:val="000000" w:themeColor="text1"/>
          <w:sz w:val="28"/>
          <w:szCs w:val="28"/>
        </w:rPr>
        <w:t>пункте 1 части 5 статьи 49</w:t>
      </w:r>
      <w:r w:rsidRPr="00E51320">
        <w:rPr>
          <w:rStyle w:val="blk"/>
          <w:rFonts w:ascii="Times New Roman" w:hAnsi="Times New Roman"/>
          <w:color w:val="000000" w:themeColor="text1"/>
          <w:sz w:val="28"/>
          <w:szCs w:val="28"/>
        </w:rPr>
        <w:t>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r w:rsidRPr="00E51320">
        <w:rPr>
          <w:rStyle w:val="a4"/>
          <w:rFonts w:ascii="Times New Roman" w:hAnsi="Times New Roman"/>
          <w:color w:val="000000" w:themeColor="text1"/>
          <w:sz w:val="28"/>
          <w:szCs w:val="28"/>
        </w:rPr>
        <w:t>частью 12.1 статьи 48</w:t>
      </w:r>
      <w:r w:rsidRPr="00E51320">
        <w:rPr>
          <w:rStyle w:val="blk"/>
          <w:rFonts w:ascii="Times New Roman" w:hAnsi="Times New Roman"/>
          <w:color w:val="000000" w:themeColor="text1"/>
          <w:sz w:val="28"/>
          <w:szCs w:val="28"/>
        </w:rPr>
        <w:t> Градостроительного кодекса), если такая проектная документация подлежит экспертизе в соответствии со </w:t>
      </w:r>
      <w:r w:rsidRPr="00E51320">
        <w:rPr>
          <w:rStyle w:val="a4"/>
          <w:rFonts w:ascii="Times New Roman" w:hAnsi="Times New Roman"/>
          <w:color w:val="000000" w:themeColor="text1"/>
          <w:sz w:val="28"/>
          <w:szCs w:val="28"/>
        </w:rPr>
        <w:t>статьей 49</w:t>
      </w:r>
      <w:r w:rsidRPr="00E51320">
        <w:rPr>
          <w:rStyle w:val="blk"/>
          <w:rFonts w:ascii="Times New Roman" w:hAnsi="Times New Roman"/>
          <w:color w:val="000000" w:themeColor="text1"/>
          <w:sz w:val="28"/>
          <w:szCs w:val="28"/>
        </w:rPr>
        <w:t> Градостроительного кодекса, положительное заключение государственной экспертизы проектной документации в случаях, предусмотренных </w:t>
      </w:r>
      <w:r w:rsidRPr="00E51320">
        <w:rPr>
          <w:rStyle w:val="a4"/>
          <w:rFonts w:ascii="Times New Roman" w:hAnsi="Times New Roman"/>
          <w:color w:val="000000" w:themeColor="text1"/>
          <w:sz w:val="28"/>
          <w:szCs w:val="28"/>
        </w:rPr>
        <w:t>частью 3.4 статьи 49</w:t>
      </w:r>
      <w:r w:rsidRPr="00E51320">
        <w:rPr>
          <w:rStyle w:val="blk"/>
          <w:rFonts w:ascii="Times New Roman" w:hAnsi="Times New Roman"/>
          <w:color w:val="000000" w:themeColor="text1"/>
          <w:sz w:val="28"/>
          <w:szCs w:val="28"/>
        </w:rPr>
        <w:t>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r w:rsidRPr="00E51320">
        <w:rPr>
          <w:rStyle w:val="a4"/>
          <w:rFonts w:ascii="Times New Roman" w:hAnsi="Times New Roman"/>
          <w:color w:val="000000" w:themeColor="text1"/>
          <w:sz w:val="28"/>
          <w:szCs w:val="28"/>
        </w:rPr>
        <w:t>частью 6 статьи 49</w:t>
      </w:r>
      <w:r w:rsidRPr="00E51320">
        <w:rPr>
          <w:rStyle w:val="blk"/>
          <w:rFonts w:ascii="Times New Roman" w:hAnsi="Times New Roman"/>
          <w:color w:val="000000" w:themeColor="text1"/>
          <w:sz w:val="28"/>
          <w:szCs w:val="28"/>
        </w:rPr>
        <w:t> Градостроительного кодекса;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8" w:name="dst3067"/>
      <w:bookmarkEnd w:id="8"/>
      <w:r w:rsidRPr="00E51320">
        <w:rPr>
          <w:rStyle w:val="blk"/>
          <w:rFonts w:ascii="Times New Roman" w:hAnsi="Times New Roman"/>
          <w:color w:val="000000" w:themeColor="text1"/>
          <w:sz w:val="28"/>
          <w:szCs w:val="28"/>
        </w:rPr>
        <w:t>4.2) подтверждение соответствия вносимых в проектную документацию изменений требованиям, указанным в </w:t>
      </w:r>
      <w:r w:rsidRPr="00E51320">
        <w:rPr>
          <w:rStyle w:val="a4"/>
          <w:rFonts w:ascii="Times New Roman" w:hAnsi="Times New Roman"/>
          <w:color w:val="000000" w:themeColor="text1"/>
          <w:sz w:val="28"/>
          <w:szCs w:val="28"/>
        </w:rPr>
        <w:t>части 3.8 статьи 49</w:t>
      </w:r>
      <w:r w:rsidRPr="00E51320">
        <w:rPr>
          <w:rStyle w:val="blk"/>
          <w:rFonts w:ascii="Times New Roman" w:hAnsi="Times New Roman"/>
          <w:color w:val="000000" w:themeColor="text1"/>
          <w:sz w:val="28"/>
          <w:szCs w:val="28"/>
        </w:rPr>
        <w:t>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r w:rsidRPr="00E51320">
        <w:rPr>
          <w:rStyle w:val="a4"/>
          <w:rFonts w:ascii="Times New Roman" w:hAnsi="Times New Roman"/>
          <w:color w:val="000000" w:themeColor="text1"/>
          <w:sz w:val="28"/>
          <w:szCs w:val="28"/>
        </w:rPr>
        <w:t>частью 3.8 статьи 49</w:t>
      </w:r>
      <w:r w:rsidRPr="00E51320">
        <w:rPr>
          <w:rStyle w:val="blk"/>
          <w:rFonts w:ascii="Times New Roman" w:hAnsi="Times New Roman"/>
          <w:color w:val="000000" w:themeColor="text1"/>
          <w:sz w:val="28"/>
          <w:szCs w:val="28"/>
        </w:rPr>
        <w:t> Градостроительного кодекса;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9" w:name="dst3068"/>
      <w:bookmarkEnd w:id="9"/>
      <w:r w:rsidRPr="00E51320">
        <w:rPr>
          <w:rStyle w:val="blk"/>
          <w:rFonts w:ascii="Times New Roman" w:hAnsi="Times New Roman"/>
          <w:color w:val="000000" w:themeColor="text1"/>
          <w:sz w:val="28"/>
          <w:szCs w:val="28"/>
        </w:rPr>
        <w:t>4.3) подтверждение соответствия вносимых в проектную документацию изменений требованиям, указанным в </w:t>
      </w:r>
      <w:r w:rsidRPr="00E51320">
        <w:rPr>
          <w:rStyle w:val="a4"/>
          <w:rFonts w:ascii="Times New Roman" w:hAnsi="Times New Roman"/>
          <w:color w:val="000000" w:themeColor="text1"/>
          <w:sz w:val="28"/>
          <w:szCs w:val="28"/>
        </w:rPr>
        <w:t>части 3.9 статьи 49</w:t>
      </w:r>
      <w:r w:rsidRPr="00E51320">
        <w:rPr>
          <w:rStyle w:val="blk"/>
          <w:rFonts w:ascii="Times New Roman" w:hAnsi="Times New Roman"/>
          <w:color w:val="000000" w:themeColor="text1"/>
          <w:sz w:val="28"/>
          <w:szCs w:val="28"/>
        </w:rPr>
        <w:t>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r w:rsidRPr="00E51320">
        <w:rPr>
          <w:rStyle w:val="a4"/>
          <w:rFonts w:ascii="Times New Roman" w:hAnsi="Times New Roman"/>
          <w:color w:val="000000" w:themeColor="text1"/>
          <w:sz w:val="28"/>
          <w:szCs w:val="28"/>
        </w:rPr>
        <w:t>частью 3.9 статьи 49</w:t>
      </w:r>
      <w:r w:rsidRPr="00E51320">
        <w:rPr>
          <w:rStyle w:val="blk"/>
          <w:rFonts w:ascii="Times New Roman" w:hAnsi="Times New Roman"/>
          <w:color w:val="000000" w:themeColor="text1"/>
          <w:sz w:val="28"/>
          <w:szCs w:val="28"/>
        </w:rPr>
        <w:t> Градостроительного кодекса;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10" w:name="dst264"/>
      <w:bookmarkEnd w:id="10"/>
      <w:r w:rsidRPr="00E51320">
        <w:rPr>
          <w:rStyle w:val="blk"/>
          <w:rFonts w:ascii="Times New Roman" w:hAnsi="Times New Roman"/>
          <w:color w:val="000000" w:themeColor="text1"/>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Pr="00E51320">
        <w:rPr>
          <w:rStyle w:val="a4"/>
          <w:rFonts w:ascii="Times New Roman" w:hAnsi="Times New Roman"/>
          <w:color w:val="000000" w:themeColor="text1"/>
          <w:sz w:val="28"/>
          <w:szCs w:val="28"/>
        </w:rPr>
        <w:t>статьей 40</w:t>
      </w:r>
      <w:r w:rsidRPr="00E51320">
        <w:rPr>
          <w:rStyle w:val="blk"/>
          <w:rFonts w:ascii="Times New Roman" w:hAnsi="Times New Roman"/>
          <w:color w:val="000000" w:themeColor="text1"/>
          <w:sz w:val="28"/>
          <w:szCs w:val="28"/>
        </w:rPr>
        <w:t> Градостроительного кодекса);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11" w:name="dst101811"/>
      <w:bookmarkEnd w:id="11"/>
      <w:r w:rsidRPr="00E51320">
        <w:rPr>
          <w:rStyle w:val="blk"/>
          <w:rFonts w:ascii="Times New Roman" w:hAnsi="Times New Roman"/>
          <w:color w:val="000000" w:themeColor="text1"/>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w:t>
      </w:r>
      <w:r w:rsidRPr="00E51320">
        <w:rPr>
          <w:rStyle w:val="a4"/>
          <w:rFonts w:ascii="Times New Roman" w:hAnsi="Times New Roman"/>
          <w:color w:val="000000" w:themeColor="text1"/>
          <w:sz w:val="28"/>
          <w:szCs w:val="28"/>
        </w:rPr>
        <w:t>пункте 6.2</w:t>
      </w:r>
      <w:r w:rsidRPr="00E51320">
        <w:rPr>
          <w:rStyle w:val="blk"/>
          <w:rFonts w:ascii="Times New Roman" w:hAnsi="Times New Roman"/>
          <w:color w:val="000000" w:themeColor="text1"/>
          <w:sz w:val="28"/>
          <w:szCs w:val="28"/>
        </w:rPr>
        <w:t> настоящей части случаев реконструкции многоквартирного дома;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12" w:name="dst1241"/>
      <w:bookmarkEnd w:id="12"/>
      <w:r w:rsidRPr="00E51320">
        <w:rPr>
          <w:rStyle w:val="blk"/>
          <w:rFonts w:ascii="Times New Roman" w:hAnsi="Times New Roman"/>
          <w:color w:val="000000" w:themeColor="text1"/>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51320">
        <w:rPr>
          <w:rStyle w:val="blk"/>
          <w:rFonts w:ascii="Times New Roman" w:hAnsi="Times New Roman"/>
          <w:color w:val="000000" w:themeColor="text1"/>
          <w:sz w:val="28"/>
          <w:szCs w:val="28"/>
        </w:rPr>
        <w:t>Росатом</w:t>
      </w:r>
      <w:proofErr w:type="spellEnd"/>
      <w:r w:rsidRPr="00E51320">
        <w:rPr>
          <w:rStyle w:val="blk"/>
          <w:rFonts w:ascii="Times New Roman" w:hAnsi="Times New Roman"/>
          <w:color w:val="000000" w:themeColor="text1"/>
          <w:sz w:val="28"/>
          <w:szCs w:val="28"/>
        </w:rPr>
        <w:t>", Государственной корпорацией по космической деятельности "</w:t>
      </w:r>
      <w:proofErr w:type="spellStart"/>
      <w:r w:rsidRPr="00E51320">
        <w:rPr>
          <w:rStyle w:val="blk"/>
          <w:rFonts w:ascii="Times New Roman" w:hAnsi="Times New Roman"/>
          <w:color w:val="000000" w:themeColor="text1"/>
          <w:sz w:val="28"/>
          <w:szCs w:val="28"/>
        </w:rPr>
        <w:t>Роскосмос</w:t>
      </w:r>
      <w:proofErr w:type="spellEnd"/>
      <w:r w:rsidRPr="00E51320">
        <w:rPr>
          <w:rStyle w:val="blk"/>
          <w:rFonts w:ascii="Times New Roman" w:hAnsi="Times New Roman"/>
          <w:color w:val="000000" w:themeColor="text1"/>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13" w:name="dst1596"/>
      <w:bookmarkEnd w:id="13"/>
      <w:r w:rsidRPr="00E51320">
        <w:rPr>
          <w:rStyle w:val="blk"/>
          <w:rFonts w:ascii="Times New Roman" w:hAnsi="Times New Roman"/>
          <w:color w:val="000000" w:themeColor="text1"/>
          <w:sz w:val="28"/>
          <w:szCs w:val="28"/>
        </w:rPr>
        <w:t xml:space="preserve">6.2) решение общего собрания собственников помещений и </w:t>
      </w:r>
      <w:proofErr w:type="spellStart"/>
      <w:r w:rsidRPr="00E51320">
        <w:rPr>
          <w:rStyle w:val="blk"/>
          <w:rFonts w:ascii="Times New Roman" w:hAnsi="Times New Roman"/>
          <w:color w:val="000000" w:themeColor="text1"/>
          <w:sz w:val="28"/>
          <w:szCs w:val="28"/>
        </w:rPr>
        <w:t>машино</w:t>
      </w:r>
      <w:proofErr w:type="spellEnd"/>
      <w:r w:rsidRPr="00E51320">
        <w:rPr>
          <w:rStyle w:val="blk"/>
          <w:rFonts w:ascii="Times New Roman" w:hAnsi="Times New Roman"/>
          <w:color w:val="000000" w:themeColor="text1"/>
          <w:sz w:val="28"/>
          <w:szCs w:val="28"/>
        </w:rPr>
        <w:t>-мест в многоквартирном доме, принятое в соответствии с жилищным </w:t>
      </w:r>
      <w:r w:rsidRPr="00E51320">
        <w:rPr>
          <w:rStyle w:val="a4"/>
          <w:rFonts w:ascii="Times New Roman" w:hAnsi="Times New Roman"/>
          <w:color w:val="000000" w:themeColor="text1"/>
          <w:sz w:val="28"/>
          <w:szCs w:val="28"/>
        </w:rPr>
        <w:t>законодательством</w:t>
      </w:r>
      <w:r w:rsidRPr="00E51320">
        <w:rPr>
          <w:rStyle w:val="blk"/>
          <w:rFonts w:ascii="Times New Roman" w:hAnsi="Times New Roman"/>
          <w:color w:val="000000" w:themeColor="text1"/>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E51320">
        <w:rPr>
          <w:rStyle w:val="blk"/>
          <w:rFonts w:ascii="Times New Roman" w:hAnsi="Times New Roman"/>
          <w:color w:val="000000" w:themeColor="text1"/>
          <w:sz w:val="28"/>
          <w:szCs w:val="28"/>
        </w:rPr>
        <w:t>машино</w:t>
      </w:r>
      <w:proofErr w:type="spellEnd"/>
      <w:r w:rsidRPr="00E51320">
        <w:rPr>
          <w:rStyle w:val="blk"/>
          <w:rFonts w:ascii="Times New Roman" w:hAnsi="Times New Roman"/>
          <w:color w:val="000000" w:themeColor="text1"/>
          <w:sz w:val="28"/>
          <w:szCs w:val="28"/>
        </w:rPr>
        <w:t>-мест в многоквартирном доме;</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14" w:name="dst573"/>
      <w:bookmarkEnd w:id="14"/>
      <w:r w:rsidRPr="00E51320">
        <w:rPr>
          <w:rStyle w:val="blk"/>
          <w:rFonts w:ascii="Times New Roman" w:hAnsi="Times New Roman"/>
          <w:color w:val="000000" w:themeColor="text1"/>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15" w:name="dst1111"/>
      <w:bookmarkEnd w:id="15"/>
      <w:r w:rsidRPr="00E51320">
        <w:rPr>
          <w:rStyle w:val="blk"/>
          <w:rFonts w:ascii="Times New Roman" w:hAnsi="Times New Roman"/>
          <w:color w:val="000000" w:themeColor="text1"/>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bookmarkStart w:id="16" w:name="dst2536"/>
      <w:bookmarkEnd w:id="16"/>
      <w:r w:rsidRPr="00E51320">
        <w:rPr>
          <w:rStyle w:val="blk"/>
          <w:rFonts w:ascii="Times New Roman" w:hAnsi="Times New Roman"/>
          <w:color w:val="000000" w:themeColor="text1"/>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E51320">
        <w:rPr>
          <w:rStyle w:val="a4"/>
          <w:rFonts w:ascii="Times New Roman" w:hAnsi="Times New Roman"/>
          <w:color w:val="000000" w:themeColor="text1"/>
          <w:sz w:val="28"/>
          <w:szCs w:val="28"/>
        </w:rPr>
        <w:t>законодательством</w:t>
      </w:r>
      <w:r w:rsidRPr="00E51320">
        <w:rPr>
          <w:rStyle w:val="blk"/>
          <w:rFonts w:ascii="Times New Roman" w:hAnsi="Times New Roman"/>
          <w:color w:val="000000" w:themeColor="text1"/>
          <w:sz w:val="28"/>
          <w:szCs w:val="28"/>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51320" w:rsidRPr="00E51320" w:rsidRDefault="00E51320" w:rsidP="00E51320">
      <w:pPr>
        <w:widowControl w:val="0"/>
        <w:shd w:val="clear" w:color="auto" w:fill="FFFFFF"/>
        <w:ind w:firstLine="709"/>
        <w:rPr>
          <w:rStyle w:val="blk"/>
          <w:rFonts w:ascii="Times New Roman" w:hAnsi="Times New Roman"/>
          <w:color w:val="000000" w:themeColor="text1"/>
          <w:sz w:val="28"/>
          <w:szCs w:val="28"/>
        </w:rPr>
      </w:pPr>
      <w:bookmarkStart w:id="17" w:name="dst3187"/>
      <w:bookmarkEnd w:id="17"/>
      <w:r w:rsidRPr="00E51320">
        <w:rPr>
          <w:rStyle w:val="blk"/>
          <w:rFonts w:ascii="Times New Roman" w:hAnsi="Times New Roman"/>
          <w:color w:val="000000" w:themeColor="text1"/>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51320" w:rsidRPr="00E51320" w:rsidRDefault="00E51320" w:rsidP="00E51320">
      <w:pPr>
        <w:widowControl w:val="0"/>
        <w:shd w:val="clear" w:color="auto" w:fill="FFFFFF"/>
        <w:ind w:firstLine="709"/>
        <w:rPr>
          <w:rFonts w:ascii="Times New Roman" w:hAnsi="Times New Roman"/>
          <w:color w:val="000000" w:themeColor="text1"/>
          <w:sz w:val="28"/>
          <w:szCs w:val="28"/>
        </w:rPr>
      </w:pPr>
      <w:r w:rsidRPr="00E51320">
        <w:rPr>
          <w:rFonts w:ascii="Times New Roman" w:hAnsi="Times New Roman"/>
          <w:color w:val="000000" w:themeColor="text1"/>
          <w:sz w:val="28"/>
          <w:szCs w:val="28"/>
          <w:shd w:val="clear" w:color="auto" w:fill="FFFFFF"/>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r w:rsidRPr="00E51320">
        <w:rPr>
          <w:rStyle w:val="a4"/>
          <w:rFonts w:ascii="Times New Roman" w:hAnsi="Times New Roman"/>
          <w:color w:val="000000" w:themeColor="text1"/>
          <w:sz w:val="28"/>
          <w:szCs w:val="28"/>
          <w:shd w:val="clear" w:color="auto" w:fill="FFFFFF"/>
        </w:rPr>
        <w:t>частью 1.1 статьи 57.3</w:t>
      </w:r>
      <w:r w:rsidRPr="00E51320">
        <w:rPr>
          <w:rFonts w:ascii="Times New Roman" w:hAnsi="Times New Roman"/>
          <w:color w:val="000000" w:themeColor="text1"/>
          <w:sz w:val="28"/>
          <w:szCs w:val="28"/>
          <w:shd w:val="clear" w:color="auto" w:fill="FFFFFF"/>
        </w:rPr>
        <w:t>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E51320" w:rsidRPr="00E51320" w:rsidRDefault="00E51320" w:rsidP="00E51320">
      <w:pPr>
        <w:widowControl w:val="0"/>
        <w:autoSpaceDE w:val="0"/>
        <w:autoSpaceDN w:val="0"/>
        <w:adjustRightInd w:val="0"/>
        <w:ind w:firstLine="709"/>
        <w:rPr>
          <w:rFonts w:ascii="Times New Roman" w:hAnsi="Times New Roman"/>
          <w:color w:val="000000" w:themeColor="text1"/>
          <w:sz w:val="28"/>
          <w:szCs w:val="28"/>
        </w:rPr>
      </w:pPr>
      <w:r w:rsidRPr="00E51320">
        <w:rPr>
          <w:rFonts w:ascii="Times New Roman" w:hAnsi="Times New Roman"/>
          <w:color w:val="000000" w:themeColor="text1"/>
          <w:sz w:val="28"/>
          <w:szCs w:val="28"/>
        </w:rPr>
        <w:t>Документы (их копии или сведения, содержащиеся в них), указанные в подпункте 2.6.1 настоящего регламента, запрашиваются органами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51320" w:rsidRPr="00E51320" w:rsidRDefault="00E51320" w:rsidP="00E51320">
      <w:pPr>
        <w:widowControl w:val="0"/>
        <w:adjustRightInd w:val="0"/>
        <w:ind w:firstLine="709"/>
        <w:rPr>
          <w:rFonts w:ascii="Times New Roman" w:eastAsia="Calibri" w:hAnsi="Times New Roman"/>
          <w:color w:val="000000" w:themeColor="text1"/>
          <w:sz w:val="28"/>
          <w:szCs w:val="28"/>
        </w:rPr>
      </w:pPr>
      <w:r w:rsidRPr="00E51320">
        <w:rPr>
          <w:rFonts w:ascii="Times New Roman" w:hAnsi="Times New Roman"/>
          <w:color w:val="000000" w:themeColor="text1"/>
          <w:sz w:val="28"/>
          <w:szCs w:val="28"/>
        </w:rPr>
        <w:t>Не допускается требовать иные документы для получения разрешения на строительство, за исключением в подпункте 2.6.1 настоящего регламента. Документы, предусмотренные в подпункте 2.6.1 настоящего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подпункте 2.6.1 настоящего регламента документов и выдача разрешений на строительство осуществляются исключительно в электронной форме. Порядок направления документов, указанных в подпункте 2.6.1 настоящего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r w:rsidRPr="00E51320">
        <w:rPr>
          <w:rFonts w:ascii="Times New Roman" w:eastAsia="Calibri" w:hAnsi="Times New Roman"/>
          <w:color w:val="000000" w:themeColor="text1"/>
          <w:sz w:val="28"/>
          <w:szCs w:val="28"/>
        </w:rPr>
        <w:t>»</w:t>
      </w:r>
    </w:p>
    <w:p w:rsidR="00E51320" w:rsidRPr="00E51320" w:rsidRDefault="00E51320" w:rsidP="00E51320">
      <w:pPr>
        <w:widowControl w:val="0"/>
        <w:ind w:firstLine="709"/>
        <w:rPr>
          <w:rFonts w:ascii="Times New Roman" w:eastAsia="Calibri" w:hAnsi="Times New Roman"/>
          <w:color w:val="000000" w:themeColor="text1"/>
          <w:sz w:val="28"/>
          <w:szCs w:val="28"/>
        </w:rPr>
      </w:pPr>
      <w:r w:rsidRPr="00E51320">
        <w:rPr>
          <w:rFonts w:ascii="Times New Roman" w:eastAsia="Calibri" w:hAnsi="Times New Roman"/>
          <w:color w:val="000000" w:themeColor="text1"/>
          <w:sz w:val="28"/>
          <w:szCs w:val="28"/>
        </w:rPr>
        <w:t>1.3. Абзацы 1-2 п</w:t>
      </w:r>
      <w:r w:rsidRPr="00E51320">
        <w:rPr>
          <w:rFonts w:ascii="Times New Roman" w:hAnsi="Times New Roman"/>
          <w:color w:val="000000" w:themeColor="text1"/>
          <w:sz w:val="28"/>
          <w:szCs w:val="28"/>
        </w:rPr>
        <w:t>ункта 2.6.2. раздела 2 постановления изложить в следующей редакции:</w:t>
      </w:r>
    </w:p>
    <w:p w:rsidR="00E51320" w:rsidRPr="00E51320" w:rsidRDefault="00E51320" w:rsidP="00E51320">
      <w:pPr>
        <w:widowControl w:val="0"/>
        <w:autoSpaceDE w:val="0"/>
        <w:autoSpaceDN w:val="0"/>
        <w:adjustRightInd w:val="0"/>
        <w:ind w:firstLine="709"/>
        <w:rPr>
          <w:rFonts w:ascii="Times New Roman" w:hAnsi="Times New Roman"/>
          <w:color w:val="000000" w:themeColor="text1"/>
          <w:sz w:val="28"/>
          <w:szCs w:val="28"/>
        </w:rPr>
      </w:pPr>
      <w:r w:rsidRPr="00E51320">
        <w:rPr>
          <w:rFonts w:ascii="Times New Roman" w:eastAsia="Calibri" w:hAnsi="Times New Roman"/>
          <w:color w:val="000000" w:themeColor="text1"/>
          <w:sz w:val="28"/>
          <w:szCs w:val="28"/>
        </w:rPr>
        <w:t>«</w:t>
      </w:r>
      <w:r w:rsidRPr="00E51320">
        <w:rPr>
          <w:rFonts w:ascii="Times New Roman" w:hAnsi="Times New Roman"/>
          <w:color w:val="000000" w:themeColor="text1"/>
          <w:sz w:val="28"/>
          <w:szCs w:val="28"/>
        </w:rPr>
        <w:t xml:space="preserve">Документы (их копии или сведения, содержащиеся в них), указанные в </w:t>
      </w:r>
      <w:r w:rsidRPr="00E51320">
        <w:rPr>
          <w:rFonts w:ascii="Times New Roman" w:eastAsia="Calibri" w:hAnsi="Times New Roman"/>
          <w:color w:val="000000" w:themeColor="text1"/>
          <w:sz w:val="28"/>
          <w:szCs w:val="28"/>
        </w:rPr>
        <w:t>пункте 2.6.1. Административного регламента</w:t>
      </w:r>
      <w:r w:rsidRPr="00E51320">
        <w:rPr>
          <w:rFonts w:ascii="Times New Roman" w:hAnsi="Times New Roman"/>
          <w:color w:val="000000" w:themeColor="text1"/>
          <w:sz w:val="28"/>
          <w:szCs w:val="28"/>
        </w:rPr>
        <w:t xml:space="preserve"> </w:t>
      </w:r>
      <w:r w:rsidRPr="00E51320">
        <w:rPr>
          <w:rFonts w:ascii="Times New Roman" w:eastAsia="Calibri" w:hAnsi="Times New Roman"/>
          <w:color w:val="000000" w:themeColor="text1"/>
          <w:sz w:val="28"/>
          <w:szCs w:val="28"/>
        </w:rPr>
        <w:t xml:space="preserve">запрашиваются ответственным работником отдела по строительству и архитектуре, транспорту, </w:t>
      </w:r>
      <w:proofErr w:type="spellStart"/>
      <w:r w:rsidRPr="00E51320">
        <w:rPr>
          <w:rFonts w:ascii="Times New Roman" w:eastAsia="Calibri" w:hAnsi="Times New Roman"/>
          <w:color w:val="000000" w:themeColor="text1"/>
          <w:sz w:val="28"/>
          <w:szCs w:val="28"/>
        </w:rPr>
        <w:t>топливно</w:t>
      </w:r>
      <w:proofErr w:type="spellEnd"/>
      <w:r w:rsidRPr="00E51320">
        <w:rPr>
          <w:rFonts w:ascii="Times New Roman" w:eastAsia="Calibri" w:hAnsi="Times New Roman"/>
          <w:color w:val="000000" w:themeColor="text1"/>
          <w:sz w:val="28"/>
          <w:szCs w:val="28"/>
        </w:rPr>
        <w:t xml:space="preserve"> – энергетическому комплексу, ЖКХ администрации </w:t>
      </w:r>
      <w:proofErr w:type="spellStart"/>
      <w:r w:rsidRPr="00E51320">
        <w:rPr>
          <w:rFonts w:ascii="Times New Roman" w:eastAsia="Calibri" w:hAnsi="Times New Roman"/>
          <w:color w:val="000000" w:themeColor="text1"/>
          <w:sz w:val="28"/>
          <w:szCs w:val="28"/>
        </w:rPr>
        <w:t>Богучарского</w:t>
      </w:r>
      <w:proofErr w:type="spellEnd"/>
      <w:r w:rsidRPr="00E51320">
        <w:rPr>
          <w:rFonts w:ascii="Times New Roman" w:eastAsia="Calibri" w:hAnsi="Times New Roman"/>
          <w:color w:val="000000" w:themeColor="text1"/>
          <w:sz w:val="28"/>
          <w:szCs w:val="28"/>
        </w:rPr>
        <w:t xml:space="preserve"> муниципального района в распоряжении которого находятся указанные документы</w:t>
      </w:r>
      <w:r w:rsidRPr="00E51320">
        <w:rPr>
          <w:rFonts w:ascii="Times New Roman" w:hAnsi="Times New Roman"/>
          <w:color w:val="000000" w:themeColor="text1"/>
          <w:sz w:val="28"/>
          <w:szCs w:val="28"/>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51320" w:rsidRPr="00E51320" w:rsidRDefault="00E51320" w:rsidP="00E51320">
      <w:pPr>
        <w:widowControl w:val="0"/>
        <w:adjustRightInd w:val="0"/>
        <w:ind w:firstLine="709"/>
        <w:rPr>
          <w:rFonts w:ascii="Times New Roman" w:eastAsia="Calibri" w:hAnsi="Times New Roman"/>
          <w:color w:val="000000" w:themeColor="text1"/>
          <w:sz w:val="28"/>
          <w:szCs w:val="28"/>
        </w:rPr>
      </w:pPr>
      <w:r w:rsidRPr="00E51320">
        <w:rPr>
          <w:rFonts w:ascii="Times New Roman" w:eastAsia="Calibri" w:hAnsi="Times New Roman"/>
          <w:color w:val="000000" w:themeColor="text1"/>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51320" w:rsidRPr="00E51320" w:rsidRDefault="00E51320" w:rsidP="00E51320">
      <w:pPr>
        <w:widowControl w:val="0"/>
        <w:ind w:firstLine="709"/>
        <w:rPr>
          <w:rFonts w:ascii="Times New Roman" w:hAnsi="Times New Roman"/>
          <w:color w:val="000000" w:themeColor="text1"/>
          <w:sz w:val="28"/>
          <w:szCs w:val="28"/>
        </w:rPr>
      </w:pPr>
      <w:r w:rsidRPr="00E51320">
        <w:rPr>
          <w:rFonts w:ascii="Times New Roman" w:hAnsi="Times New Roman"/>
          <w:color w:val="000000" w:themeColor="text1"/>
          <w:sz w:val="28"/>
          <w:szCs w:val="28"/>
        </w:rPr>
        <w:t xml:space="preserve">2.Контроль за исполнение настоящего постановления возложить на первого заместителя главы администрации </w:t>
      </w:r>
      <w:proofErr w:type="spellStart"/>
      <w:r w:rsidRPr="00E51320">
        <w:rPr>
          <w:rFonts w:ascii="Times New Roman" w:hAnsi="Times New Roman"/>
          <w:color w:val="000000" w:themeColor="text1"/>
          <w:sz w:val="28"/>
          <w:szCs w:val="28"/>
        </w:rPr>
        <w:t>Богучарского</w:t>
      </w:r>
      <w:proofErr w:type="spellEnd"/>
      <w:r w:rsidRPr="00E51320">
        <w:rPr>
          <w:rFonts w:ascii="Times New Roman" w:hAnsi="Times New Roman"/>
          <w:color w:val="000000" w:themeColor="text1"/>
          <w:sz w:val="28"/>
          <w:szCs w:val="28"/>
        </w:rPr>
        <w:t xml:space="preserve"> муниципального района-руководителя МКУ «Функциональный центр» Величенко </w:t>
      </w:r>
      <w:proofErr w:type="gramStart"/>
      <w:r w:rsidRPr="00E51320">
        <w:rPr>
          <w:rFonts w:ascii="Times New Roman" w:hAnsi="Times New Roman"/>
          <w:color w:val="000000" w:themeColor="text1"/>
          <w:sz w:val="28"/>
          <w:szCs w:val="28"/>
        </w:rPr>
        <w:t>Ю.М..</w:t>
      </w:r>
      <w:proofErr w:type="gramEnd"/>
    </w:p>
    <w:p w:rsidR="00E51320" w:rsidRPr="00E51320" w:rsidRDefault="00E51320" w:rsidP="00E51320">
      <w:pPr>
        <w:widowControl w:val="0"/>
        <w:adjustRightInd w:val="0"/>
        <w:ind w:firstLine="709"/>
        <w:rPr>
          <w:rFonts w:ascii="Times New Roman" w:hAnsi="Times New Roman"/>
          <w:color w:val="000000" w:themeColor="text1"/>
          <w:sz w:val="28"/>
          <w:szCs w:val="28"/>
        </w:rPr>
      </w:pPr>
    </w:p>
    <w:tbl>
      <w:tblPr>
        <w:tblW w:w="0" w:type="auto"/>
        <w:tblLook w:val="04A0" w:firstRow="1" w:lastRow="0" w:firstColumn="1" w:lastColumn="0" w:noHBand="0" w:noVBand="1"/>
      </w:tblPr>
      <w:tblGrid>
        <w:gridCol w:w="3246"/>
        <w:gridCol w:w="3176"/>
        <w:gridCol w:w="3216"/>
      </w:tblGrid>
      <w:tr w:rsidR="00E51320" w:rsidRPr="00E51320" w:rsidTr="00213074">
        <w:tc>
          <w:tcPr>
            <w:tcW w:w="3284" w:type="dxa"/>
            <w:hideMark/>
          </w:tcPr>
          <w:p w:rsidR="00E51320" w:rsidRPr="00E51320" w:rsidRDefault="00E51320" w:rsidP="00213074">
            <w:pPr>
              <w:widowControl w:val="0"/>
              <w:adjustRightInd w:val="0"/>
              <w:ind w:firstLine="0"/>
              <w:rPr>
                <w:rFonts w:ascii="Times New Roman" w:hAnsi="Times New Roman"/>
                <w:color w:val="000000" w:themeColor="text1"/>
                <w:sz w:val="28"/>
                <w:szCs w:val="28"/>
              </w:rPr>
            </w:pPr>
            <w:r w:rsidRPr="00E51320">
              <w:rPr>
                <w:rFonts w:ascii="Times New Roman" w:hAnsi="Times New Roman"/>
                <w:color w:val="000000" w:themeColor="text1"/>
                <w:sz w:val="28"/>
                <w:szCs w:val="28"/>
              </w:rPr>
              <w:t xml:space="preserve">Глава </w:t>
            </w:r>
            <w:proofErr w:type="spellStart"/>
            <w:r w:rsidRPr="00E51320">
              <w:rPr>
                <w:rFonts w:ascii="Times New Roman" w:hAnsi="Times New Roman"/>
                <w:color w:val="000000" w:themeColor="text1"/>
                <w:sz w:val="28"/>
                <w:szCs w:val="28"/>
              </w:rPr>
              <w:t>Богучарского</w:t>
            </w:r>
            <w:proofErr w:type="spellEnd"/>
            <w:r w:rsidRPr="00E51320">
              <w:rPr>
                <w:rFonts w:ascii="Times New Roman" w:hAnsi="Times New Roman"/>
                <w:color w:val="000000" w:themeColor="text1"/>
                <w:sz w:val="28"/>
                <w:szCs w:val="28"/>
              </w:rPr>
              <w:t xml:space="preserve"> муниципального района</w:t>
            </w:r>
          </w:p>
        </w:tc>
        <w:tc>
          <w:tcPr>
            <w:tcW w:w="3285" w:type="dxa"/>
          </w:tcPr>
          <w:p w:rsidR="00E51320" w:rsidRPr="00E51320" w:rsidRDefault="00E51320" w:rsidP="00213074">
            <w:pPr>
              <w:widowControl w:val="0"/>
              <w:adjustRightInd w:val="0"/>
              <w:ind w:firstLine="0"/>
              <w:rPr>
                <w:rFonts w:ascii="Times New Roman" w:hAnsi="Times New Roman"/>
                <w:color w:val="000000" w:themeColor="text1"/>
                <w:sz w:val="28"/>
                <w:szCs w:val="28"/>
              </w:rPr>
            </w:pPr>
          </w:p>
        </w:tc>
        <w:tc>
          <w:tcPr>
            <w:tcW w:w="3285" w:type="dxa"/>
            <w:hideMark/>
          </w:tcPr>
          <w:p w:rsidR="00E51320" w:rsidRPr="00E51320" w:rsidRDefault="00E51320" w:rsidP="00213074">
            <w:pPr>
              <w:widowControl w:val="0"/>
              <w:ind w:firstLine="0"/>
              <w:rPr>
                <w:rFonts w:ascii="Times New Roman" w:hAnsi="Times New Roman"/>
                <w:color w:val="000000" w:themeColor="text1"/>
                <w:sz w:val="28"/>
                <w:szCs w:val="28"/>
              </w:rPr>
            </w:pPr>
            <w:r w:rsidRPr="00E51320">
              <w:rPr>
                <w:rFonts w:ascii="Times New Roman" w:hAnsi="Times New Roman"/>
                <w:color w:val="000000" w:themeColor="text1"/>
                <w:sz w:val="28"/>
                <w:szCs w:val="28"/>
              </w:rPr>
              <w:t>В.В Кузнецов</w:t>
            </w:r>
          </w:p>
        </w:tc>
      </w:tr>
    </w:tbl>
    <w:p w:rsidR="00E51320" w:rsidRPr="00E51320" w:rsidRDefault="00E51320" w:rsidP="00E51320">
      <w:pPr>
        <w:widowControl w:val="0"/>
        <w:ind w:firstLine="709"/>
        <w:rPr>
          <w:rFonts w:ascii="Times New Roman" w:hAnsi="Times New Roman"/>
          <w:color w:val="000000" w:themeColor="text1"/>
          <w:sz w:val="28"/>
          <w:szCs w:val="28"/>
        </w:rPr>
      </w:pPr>
      <w:bookmarkStart w:id="18" w:name="P125"/>
      <w:bookmarkEnd w:id="18"/>
    </w:p>
    <w:p w:rsidR="00385249" w:rsidRPr="00E51320" w:rsidRDefault="00E865A8">
      <w:pPr>
        <w:rPr>
          <w:rFonts w:ascii="Times New Roman" w:hAnsi="Times New Roman"/>
          <w:color w:val="000000" w:themeColor="text1"/>
          <w:sz w:val="28"/>
          <w:szCs w:val="28"/>
        </w:rPr>
      </w:pPr>
    </w:p>
    <w:sectPr w:rsidR="00385249" w:rsidRPr="00E51320" w:rsidSect="00BD3BFF">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865A8">
      <w:r>
        <w:separator/>
      </w:r>
    </w:p>
  </w:endnote>
  <w:endnote w:type="continuationSeparator" w:id="0">
    <w:p w:rsidR="00000000" w:rsidRDefault="00E8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FF" w:rsidRDefault="00E865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FF" w:rsidRDefault="00E865A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FF" w:rsidRDefault="00E865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865A8">
      <w:r>
        <w:separator/>
      </w:r>
    </w:p>
  </w:footnote>
  <w:footnote w:type="continuationSeparator" w:id="0">
    <w:p w:rsidR="00000000" w:rsidRDefault="00E8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FF" w:rsidRDefault="00E865A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FF" w:rsidRPr="00464C0B" w:rsidRDefault="00E865A8">
    <w:pPr>
      <w:pStyle w:val="a5"/>
      <w:rPr>
        <w:color w:val="800000"/>
        <w:sz w:val="20"/>
      </w:rPr>
    </w:pPr>
    <w:bookmarkStart w:id="19" w:name="_GoBack"/>
    <w:bookmarkEnd w:id="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BFF" w:rsidRDefault="00E865A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65"/>
    <w:rsid w:val="00437A65"/>
    <w:rsid w:val="004E77CC"/>
    <w:rsid w:val="005F08D2"/>
    <w:rsid w:val="00D2758C"/>
    <w:rsid w:val="00E51320"/>
    <w:rsid w:val="00E865A8"/>
    <w:rsid w:val="00EF4BF4"/>
    <w:rsid w:val="00F1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34ECC-A8DB-4ECA-A05C-A9CA7405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5132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51320"/>
    <w:pPr>
      <w:jc w:val="center"/>
      <w:outlineLvl w:val="0"/>
    </w:pPr>
    <w:rPr>
      <w:rFonts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51320"/>
    <w:rPr>
      <w:rFonts w:ascii="Arial" w:eastAsia="Times New Roman" w:hAnsi="Arial" w:cs="Arial"/>
      <w:b/>
      <w:bCs/>
      <w:kern w:val="32"/>
      <w:sz w:val="32"/>
      <w:szCs w:val="32"/>
      <w:lang w:eastAsia="ru-RU"/>
    </w:rPr>
  </w:style>
  <w:style w:type="paragraph" w:styleId="a3">
    <w:name w:val="No Spacing"/>
    <w:qFormat/>
    <w:rsid w:val="00E51320"/>
    <w:pPr>
      <w:spacing w:after="0" w:line="240" w:lineRule="auto"/>
    </w:pPr>
    <w:rPr>
      <w:rFonts w:ascii="Times New Roman" w:eastAsia="Calibri" w:hAnsi="Times New Roman" w:cs="Times New Roman"/>
      <w:sz w:val="28"/>
      <w:szCs w:val="28"/>
    </w:rPr>
  </w:style>
  <w:style w:type="character" w:customStyle="1" w:styleId="FontStyle18">
    <w:name w:val="Font Style18"/>
    <w:rsid w:val="00E51320"/>
    <w:rPr>
      <w:rFonts w:ascii="Times New Roman" w:hAnsi="Times New Roman" w:cs="Times New Roman" w:hint="default"/>
      <w:b/>
      <w:bCs/>
      <w:sz w:val="26"/>
      <w:szCs w:val="26"/>
    </w:rPr>
  </w:style>
  <w:style w:type="character" w:customStyle="1" w:styleId="blk">
    <w:name w:val="blk"/>
    <w:basedOn w:val="a0"/>
    <w:rsid w:val="00E51320"/>
  </w:style>
  <w:style w:type="character" w:styleId="a4">
    <w:name w:val="Hyperlink"/>
    <w:basedOn w:val="a0"/>
    <w:rsid w:val="00E51320"/>
    <w:rPr>
      <w:color w:val="0000FF"/>
      <w:u w:val="none"/>
    </w:rPr>
  </w:style>
  <w:style w:type="paragraph" w:customStyle="1" w:styleId="Title">
    <w:name w:val="Title!Название НПА"/>
    <w:basedOn w:val="a"/>
    <w:rsid w:val="00E51320"/>
    <w:pPr>
      <w:spacing w:before="240" w:after="60"/>
      <w:jc w:val="center"/>
      <w:outlineLvl w:val="0"/>
    </w:pPr>
    <w:rPr>
      <w:rFonts w:cs="Arial"/>
      <w:b/>
      <w:bCs/>
      <w:kern w:val="28"/>
      <w:sz w:val="32"/>
      <w:szCs w:val="32"/>
    </w:rPr>
  </w:style>
  <w:style w:type="paragraph" w:styleId="a5">
    <w:name w:val="header"/>
    <w:basedOn w:val="a"/>
    <w:link w:val="a6"/>
    <w:uiPriority w:val="99"/>
    <w:unhideWhenUsed/>
    <w:rsid w:val="00E51320"/>
    <w:pPr>
      <w:tabs>
        <w:tab w:val="center" w:pos="4677"/>
        <w:tab w:val="right" w:pos="9355"/>
      </w:tabs>
    </w:pPr>
  </w:style>
  <w:style w:type="character" w:customStyle="1" w:styleId="a6">
    <w:name w:val="Верхний колонтитул Знак"/>
    <w:basedOn w:val="a0"/>
    <w:link w:val="a5"/>
    <w:uiPriority w:val="99"/>
    <w:rsid w:val="00E51320"/>
    <w:rPr>
      <w:rFonts w:ascii="Arial" w:eastAsia="Times New Roman" w:hAnsi="Arial" w:cs="Times New Roman"/>
      <w:sz w:val="24"/>
      <w:szCs w:val="24"/>
      <w:lang w:eastAsia="ru-RU"/>
    </w:rPr>
  </w:style>
  <w:style w:type="paragraph" w:styleId="a7">
    <w:name w:val="footer"/>
    <w:basedOn w:val="a"/>
    <w:link w:val="a8"/>
    <w:uiPriority w:val="99"/>
    <w:unhideWhenUsed/>
    <w:rsid w:val="00E51320"/>
    <w:pPr>
      <w:tabs>
        <w:tab w:val="center" w:pos="4677"/>
        <w:tab w:val="right" w:pos="9355"/>
      </w:tabs>
    </w:pPr>
  </w:style>
  <w:style w:type="character" w:customStyle="1" w:styleId="a8">
    <w:name w:val="Нижний колонтитул Знак"/>
    <w:basedOn w:val="a0"/>
    <w:link w:val="a7"/>
    <w:uiPriority w:val="99"/>
    <w:rsid w:val="00E51320"/>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15873</Characters>
  <Application>Microsoft Office Word</Application>
  <DocSecurity>0</DocSecurity>
  <Lines>132</Lines>
  <Paragraphs>37</Paragraphs>
  <ScaleCrop>false</ScaleCrop>
  <Company/>
  <LinksUpToDate>false</LinksUpToDate>
  <CharactersWithSpaces>18620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2020-12-26T08:53:00Z</dcterms:created>
  <dcterms:modified xsi:type="dcterms:W3CDTF">2020-12-26T08:56:00Z</dcterms:modified>
</cp:coreProperties>
</file>