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A3C" w:rsidRPr="00310A3C" w:rsidRDefault="00310A3C" w:rsidP="00310A3C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310A3C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7pt;margin-top:0;width:43.05pt;height:61.3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9740720" r:id="rId7"/>
        </w:object>
      </w:r>
    </w:p>
    <w:p w:rsidR="00310A3C" w:rsidRPr="00310A3C" w:rsidRDefault="00310A3C" w:rsidP="00310A3C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10A3C" w:rsidRPr="00310A3C" w:rsidRDefault="00310A3C" w:rsidP="00310A3C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10A3C" w:rsidRPr="00310A3C" w:rsidRDefault="00310A3C" w:rsidP="00310A3C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10A3C" w:rsidRPr="00310A3C" w:rsidRDefault="00310A3C" w:rsidP="00310A3C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10A3C" w:rsidRPr="00310A3C" w:rsidRDefault="00310A3C" w:rsidP="00310A3C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10A3C">
        <w:rPr>
          <w:rFonts w:ascii="Times New Roman" w:hAnsi="Times New Roman"/>
          <w:b/>
          <w:sz w:val="28"/>
          <w:szCs w:val="28"/>
        </w:rPr>
        <w:t>АДМИНИСТРАЦИЯ</w:t>
      </w:r>
    </w:p>
    <w:p w:rsidR="00310A3C" w:rsidRPr="00310A3C" w:rsidRDefault="00310A3C" w:rsidP="00310A3C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10A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10A3C" w:rsidRPr="00310A3C" w:rsidRDefault="00310A3C" w:rsidP="00310A3C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10A3C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10A3C" w:rsidRPr="00310A3C" w:rsidRDefault="00310A3C" w:rsidP="00310A3C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10A3C">
        <w:rPr>
          <w:rFonts w:ascii="Times New Roman" w:hAnsi="Times New Roman"/>
          <w:b/>
          <w:sz w:val="28"/>
          <w:szCs w:val="28"/>
        </w:rPr>
        <w:t>ПОСТАНОВЛЕНИЕ</w:t>
      </w:r>
    </w:p>
    <w:p w:rsidR="00310A3C" w:rsidRPr="00310A3C" w:rsidRDefault="00310A3C" w:rsidP="00310A3C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310A3C" w:rsidRPr="00310A3C" w:rsidRDefault="00310A3C" w:rsidP="00310A3C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310A3C">
        <w:rPr>
          <w:rFonts w:ascii="Times New Roman" w:hAnsi="Times New Roman"/>
          <w:sz w:val="28"/>
          <w:szCs w:val="28"/>
        </w:rPr>
        <w:t>от «19» марта 2021 г. № 161</w:t>
      </w:r>
    </w:p>
    <w:bookmarkEnd w:id="0"/>
    <w:p w:rsidR="00310A3C" w:rsidRPr="00310A3C" w:rsidRDefault="00310A3C" w:rsidP="00310A3C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310A3C">
        <w:rPr>
          <w:rFonts w:ascii="Times New Roman" w:hAnsi="Times New Roman"/>
          <w:sz w:val="28"/>
          <w:szCs w:val="28"/>
        </w:rPr>
        <w:t xml:space="preserve"> г. Богучар</w:t>
      </w:r>
    </w:p>
    <w:p w:rsidR="00310A3C" w:rsidRPr="00310A3C" w:rsidRDefault="00310A3C" w:rsidP="00310A3C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310A3C" w:rsidRPr="00310A3C" w:rsidRDefault="00310A3C" w:rsidP="00310A3C">
      <w:pPr>
        <w:pStyle w:val="Title"/>
        <w:spacing w:before="0" w:after="0"/>
        <w:ind w:right="368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0A3C">
        <w:rPr>
          <w:rFonts w:ascii="Times New Roman" w:hAnsi="Times New Roman" w:cs="Times New Roman"/>
          <w:sz w:val="28"/>
          <w:szCs w:val="28"/>
        </w:rPr>
        <w:t xml:space="preserve">О подготовке населения </w:t>
      </w:r>
      <w:proofErr w:type="spellStart"/>
      <w:r w:rsidRPr="00310A3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10A3C">
        <w:rPr>
          <w:rFonts w:ascii="Times New Roman" w:hAnsi="Times New Roman" w:cs="Times New Roman"/>
          <w:sz w:val="28"/>
          <w:szCs w:val="28"/>
        </w:rPr>
        <w:t xml:space="preserve"> муниципального района в области гражданской обороны и защиты от чрезвычайных ситуаций природного и техногенного характера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В соответствии с требованиями федеральных законов от 21.12.1994 № 68-ФЗ «О защите населения и территорий от чрезвычайных ситуаций природного и техногенного характера», от 12.02.1998 № 28-ФЗ «О гражданской обороне», постановлениями Правительства Российской Федерации от 04.09.2003 № 547 «О подготовке населения в области защиты от чрезвычайных ситуаций природного и техногенного характера», от 02.11.2000 № 841 «Об утверждении Положения об организации обучения населения в области гражданской обороны», в целях совершенствования подготовки населения муниципального района в области гражданской обороны и защиты от чрезвычайных ситуаций природного и техногенного характера администрация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 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310A3C">
        <w:rPr>
          <w:rStyle w:val="3pt"/>
          <w:sz w:val="28"/>
          <w:szCs w:val="28"/>
        </w:rPr>
        <w:t>постановляет</w:t>
      </w:r>
      <w:r w:rsidRPr="00310A3C">
        <w:rPr>
          <w:rStyle w:val="3pt"/>
          <w:b w:val="0"/>
          <w:sz w:val="28"/>
          <w:szCs w:val="28"/>
        </w:rPr>
        <w:t>: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1023"/>
        </w:tabs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1. Утвердить Положение об организации подготовки населения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 в области гражданской обороны и защиты от чрезвычайных ситуаций природного и техногенного характера согласно приложению.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1023"/>
        </w:tabs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2. Помощнику главы администрации муниципального района, уполномоченному на решение задач в области гражданской обороны, осуществлять сбор и обмен информацией по вопросам: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975"/>
        </w:tabs>
        <w:spacing w:before="0" w:line="240" w:lineRule="auto"/>
        <w:rPr>
          <w:sz w:val="28"/>
          <w:szCs w:val="28"/>
        </w:rPr>
      </w:pPr>
      <w:r w:rsidRPr="00310A3C">
        <w:rPr>
          <w:sz w:val="28"/>
          <w:szCs w:val="28"/>
        </w:rPr>
        <w:t xml:space="preserve">повышения квалификации должностных лиц и работников гражданской обороны и муниципального звена Воронежской территориальной подсистемы единой государственной системы по предупреждению и ликвидации чрезвычайных ситуаций в установленном порядке в организациях, осуществляющих образовательную деятельность по дополнительным профессиональным программам в области гражданской обороны, имеющих </w:t>
      </w:r>
      <w:r w:rsidRPr="00310A3C">
        <w:rPr>
          <w:sz w:val="28"/>
          <w:szCs w:val="28"/>
        </w:rPr>
        <w:lastRenderedPageBreak/>
        <w:t>соответствующие лицензии;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903"/>
        </w:tabs>
        <w:spacing w:before="0" w:line="240" w:lineRule="auto"/>
        <w:rPr>
          <w:sz w:val="28"/>
          <w:szCs w:val="28"/>
        </w:rPr>
      </w:pPr>
      <w:r w:rsidRPr="00310A3C">
        <w:rPr>
          <w:sz w:val="28"/>
          <w:szCs w:val="28"/>
        </w:rPr>
        <w:t>подготовки работающего населения организаций;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927"/>
        </w:tabs>
        <w:spacing w:before="0" w:line="240" w:lineRule="auto"/>
        <w:rPr>
          <w:sz w:val="28"/>
          <w:szCs w:val="28"/>
        </w:rPr>
      </w:pPr>
      <w:r w:rsidRPr="00310A3C">
        <w:rPr>
          <w:sz w:val="28"/>
          <w:szCs w:val="28"/>
        </w:rPr>
        <w:t>подготовки неработающего населения муниципального района (городского округа, городского поселения);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1057"/>
        </w:tabs>
        <w:spacing w:before="0" w:line="240" w:lineRule="auto"/>
        <w:rPr>
          <w:sz w:val="28"/>
          <w:szCs w:val="28"/>
        </w:rPr>
      </w:pPr>
      <w:r w:rsidRPr="00310A3C">
        <w:rPr>
          <w:sz w:val="28"/>
          <w:szCs w:val="28"/>
        </w:rPr>
        <w:t>пропаганды знаний в области гражданской обороны и защиты от чрезвычайных ситуаций природного и техногенного характера, осуществляемых с привлечением средств массовой информации и издательств в установленном порядке.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3. Рекомендовать руководителям организаций, расположенных на территории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 Воронежской области, независимо от форм собственности планировать и осуществлять подготовку своих работников способам защиты и действиям в чрезвычайных ситуациях природного и техногенного характера, создавать и поддерживать в соответствующем состоянии </w:t>
      </w:r>
      <w:proofErr w:type="spellStart"/>
      <w:r w:rsidRPr="00310A3C">
        <w:rPr>
          <w:sz w:val="28"/>
          <w:szCs w:val="28"/>
        </w:rPr>
        <w:t>учебно</w:t>
      </w:r>
      <w:r w:rsidRPr="00310A3C">
        <w:rPr>
          <w:sz w:val="28"/>
          <w:szCs w:val="28"/>
        </w:rPr>
        <w:softHyphen/>
        <w:t>материальную</w:t>
      </w:r>
      <w:proofErr w:type="spellEnd"/>
      <w:r w:rsidRPr="00310A3C">
        <w:rPr>
          <w:sz w:val="28"/>
          <w:szCs w:val="28"/>
        </w:rPr>
        <w:t xml:space="preserve"> базу по гражданской обороне и чрезвычайным ситуациям.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4. Признать утратившим силу постановление администрации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 от 22.01.2014 № 33 «О порядке подготовки и обучения населения способам защиты от опасностей, возникающих при ведении военных действий или вследствие этих действий».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5. Контроль за исполнением настоящего постановления оставляю за собой.</w:t>
      </w:r>
    </w:p>
    <w:p w:rsidR="00310A3C" w:rsidRPr="00310A3C" w:rsidRDefault="00310A3C" w:rsidP="00310A3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4"/>
        <w:gridCol w:w="3221"/>
      </w:tblGrid>
      <w:tr w:rsidR="00310A3C" w:rsidRPr="00310A3C" w:rsidTr="005D64CF">
        <w:tc>
          <w:tcPr>
            <w:tcW w:w="3285" w:type="dxa"/>
            <w:shd w:val="clear" w:color="auto" w:fill="auto"/>
          </w:tcPr>
          <w:p w:rsidR="00310A3C" w:rsidRPr="00310A3C" w:rsidRDefault="00310A3C" w:rsidP="005D64C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A3C">
              <w:rPr>
                <w:rFonts w:ascii="Times New Roman" w:hAnsi="Times New Roman" w:cs="Times New Roman"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310A3C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310A3C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6" w:type="dxa"/>
            <w:shd w:val="clear" w:color="auto" w:fill="auto"/>
          </w:tcPr>
          <w:p w:rsidR="00310A3C" w:rsidRPr="00310A3C" w:rsidRDefault="00310A3C" w:rsidP="005D64C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6" w:type="dxa"/>
            <w:shd w:val="clear" w:color="auto" w:fill="auto"/>
          </w:tcPr>
          <w:p w:rsidR="00310A3C" w:rsidRPr="00310A3C" w:rsidRDefault="00310A3C" w:rsidP="005D64C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A3C">
              <w:rPr>
                <w:rFonts w:ascii="Times New Roman" w:hAnsi="Times New Roman" w:cs="Times New Roman"/>
                <w:sz w:val="28"/>
                <w:szCs w:val="28"/>
              </w:rPr>
              <w:t>Ю.М. Величенко</w:t>
            </w:r>
          </w:p>
        </w:tc>
      </w:tr>
    </w:tbl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left="3969" w:firstLine="0"/>
        <w:jc w:val="left"/>
        <w:rPr>
          <w:sz w:val="28"/>
          <w:szCs w:val="28"/>
        </w:rPr>
      </w:pPr>
      <w:r w:rsidRPr="00310A3C">
        <w:rPr>
          <w:sz w:val="28"/>
          <w:szCs w:val="28"/>
        </w:rPr>
        <w:br w:type="page"/>
      </w:r>
      <w:r w:rsidRPr="00310A3C">
        <w:rPr>
          <w:sz w:val="28"/>
          <w:szCs w:val="28"/>
        </w:rPr>
        <w:lastRenderedPageBreak/>
        <w:t>Приложение</w:t>
      </w:r>
    </w:p>
    <w:p w:rsidR="00310A3C" w:rsidRPr="00310A3C" w:rsidRDefault="00310A3C" w:rsidP="00310A3C">
      <w:pPr>
        <w:pStyle w:val="4"/>
        <w:shd w:val="clear" w:color="auto" w:fill="auto"/>
        <w:tabs>
          <w:tab w:val="left" w:leader="underscore" w:pos="7298"/>
        </w:tabs>
        <w:spacing w:before="0" w:line="240" w:lineRule="auto"/>
        <w:ind w:left="3969" w:firstLine="0"/>
        <w:jc w:val="left"/>
        <w:rPr>
          <w:sz w:val="28"/>
          <w:szCs w:val="28"/>
        </w:rPr>
      </w:pPr>
      <w:r w:rsidRPr="00310A3C">
        <w:rPr>
          <w:sz w:val="28"/>
          <w:szCs w:val="28"/>
        </w:rPr>
        <w:t xml:space="preserve">к постановлению администрации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 Воронежской области</w:t>
      </w:r>
    </w:p>
    <w:p w:rsidR="00310A3C" w:rsidRPr="00310A3C" w:rsidRDefault="00310A3C" w:rsidP="00310A3C">
      <w:pPr>
        <w:pStyle w:val="4"/>
        <w:shd w:val="clear" w:color="auto" w:fill="auto"/>
        <w:tabs>
          <w:tab w:val="left" w:leader="underscore" w:pos="7298"/>
        </w:tabs>
        <w:spacing w:before="0" w:line="240" w:lineRule="auto"/>
        <w:ind w:left="3969" w:firstLine="0"/>
        <w:jc w:val="left"/>
        <w:rPr>
          <w:rStyle w:val="1"/>
          <w:sz w:val="28"/>
          <w:szCs w:val="28"/>
        </w:rPr>
      </w:pPr>
      <w:r w:rsidRPr="00310A3C">
        <w:rPr>
          <w:sz w:val="28"/>
          <w:szCs w:val="28"/>
        </w:rPr>
        <w:t xml:space="preserve"> от 19.03.2021 </w:t>
      </w:r>
      <w:r w:rsidRPr="00310A3C">
        <w:rPr>
          <w:rStyle w:val="1"/>
          <w:sz w:val="28"/>
          <w:szCs w:val="28"/>
        </w:rPr>
        <w:t>№ 161</w:t>
      </w:r>
    </w:p>
    <w:p w:rsidR="00310A3C" w:rsidRPr="00310A3C" w:rsidRDefault="00310A3C" w:rsidP="00310A3C">
      <w:pPr>
        <w:pStyle w:val="4"/>
        <w:shd w:val="clear" w:color="auto" w:fill="auto"/>
        <w:tabs>
          <w:tab w:val="left" w:leader="underscore" w:pos="7298"/>
        </w:tabs>
        <w:spacing w:before="0" w:line="240" w:lineRule="auto"/>
        <w:ind w:firstLine="709"/>
        <w:rPr>
          <w:sz w:val="28"/>
          <w:szCs w:val="28"/>
        </w:rPr>
      </w:pPr>
    </w:p>
    <w:p w:rsidR="00310A3C" w:rsidRPr="00310A3C" w:rsidRDefault="00310A3C" w:rsidP="00310A3C">
      <w:pPr>
        <w:pStyle w:val="20"/>
        <w:shd w:val="clear" w:color="auto" w:fill="auto"/>
        <w:spacing w:after="0" w:line="240" w:lineRule="auto"/>
        <w:ind w:firstLine="0"/>
        <w:rPr>
          <w:b w:val="0"/>
          <w:spacing w:val="0"/>
          <w:sz w:val="28"/>
          <w:szCs w:val="28"/>
        </w:rPr>
      </w:pPr>
      <w:r w:rsidRPr="00310A3C">
        <w:rPr>
          <w:b w:val="0"/>
          <w:spacing w:val="0"/>
          <w:sz w:val="28"/>
          <w:szCs w:val="28"/>
        </w:rPr>
        <w:t>Положение</w:t>
      </w:r>
    </w:p>
    <w:p w:rsidR="00310A3C" w:rsidRPr="00310A3C" w:rsidRDefault="00310A3C" w:rsidP="00310A3C">
      <w:pPr>
        <w:pStyle w:val="20"/>
        <w:shd w:val="clear" w:color="auto" w:fill="auto"/>
        <w:spacing w:after="0" w:line="240" w:lineRule="auto"/>
        <w:ind w:firstLine="0"/>
        <w:rPr>
          <w:b w:val="0"/>
          <w:spacing w:val="0"/>
          <w:sz w:val="28"/>
          <w:szCs w:val="28"/>
        </w:rPr>
      </w:pPr>
      <w:r w:rsidRPr="00310A3C">
        <w:rPr>
          <w:b w:val="0"/>
          <w:spacing w:val="0"/>
          <w:sz w:val="28"/>
          <w:szCs w:val="28"/>
        </w:rPr>
        <w:t xml:space="preserve">об организации подготовки населения </w:t>
      </w:r>
      <w:proofErr w:type="spellStart"/>
      <w:r w:rsidRPr="00310A3C">
        <w:rPr>
          <w:b w:val="0"/>
          <w:spacing w:val="0"/>
          <w:sz w:val="28"/>
          <w:szCs w:val="28"/>
        </w:rPr>
        <w:t>Богучарского</w:t>
      </w:r>
      <w:proofErr w:type="spellEnd"/>
      <w:r w:rsidRPr="00310A3C">
        <w:rPr>
          <w:b w:val="0"/>
          <w:spacing w:val="0"/>
          <w:sz w:val="28"/>
          <w:szCs w:val="28"/>
        </w:rPr>
        <w:t xml:space="preserve"> муниципального района в</w:t>
      </w:r>
    </w:p>
    <w:p w:rsidR="00310A3C" w:rsidRPr="00310A3C" w:rsidRDefault="00310A3C" w:rsidP="00310A3C">
      <w:pPr>
        <w:pStyle w:val="20"/>
        <w:shd w:val="clear" w:color="auto" w:fill="auto"/>
        <w:spacing w:after="0" w:line="240" w:lineRule="auto"/>
        <w:ind w:firstLine="0"/>
        <w:rPr>
          <w:b w:val="0"/>
          <w:spacing w:val="0"/>
          <w:sz w:val="28"/>
          <w:szCs w:val="28"/>
        </w:rPr>
      </w:pPr>
      <w:r w:rsidRPr="00310A3C">
        <w:rPr>
          <w:b w:val="0"/>
          <w:spacing w:val="0"/>
          <w:sz w:val="28"/>
          <w:szCs w:val="28"/>
        </w:rPr>
        <w:t>области гражданской обороны и защиты от чрезвычайных ситуаций природного и техногенного характера</w:t>
      </w:r>
    </w:p>
    <w:p w:rsidR="00310A3C" w:rsidRPr="00310A3C" w:rsidRDefault="00310A3C" w:rsidP="00310A3C">
      <w:pPr>
        <w:pStyle w:val="20"/>
        <w:shd w:val="clear" w:color="auto" w:fill="auto"/>
        <w:spacing w:after="0" w:line="240" w:lineRule="auto"/>
        <w:ind w:firstLine="0"/>
        <w:rPr>
          <w:b w:val="0"/>
          <w:spacing w:val="0"/>
          <w:sz w:val="28"/>
          <w:szCs w:val="28"/>
        </w:rPr>
      </w:pPr>
    </w:p>
    <w:p w:rsidR="00310A3C" w:rsidRPr="00310A3C" w:rsidRDefault="00310A3C" w:rsidP="00310A3C">
      <w:pPr>
        <w:pStyle w:val="20"/>
        <w:shd w:val="clear" w:color="auto" w:fill="auto"/>
        <w:spacing w:after="0" w:line="240" w:lineRule="auto"/>
        <w:ind w:firstLine="709"/>
        <w:jc w:val="both"/>
        <w:rPr>
          <w:b w:val="0"/>
          <w:spacing w:val="0"/>
          <w:sz w:val="28"/>
          <w:szCs w:val="28"/>
        </w:rPr>
      </w:pPr>
      <w:r w:rsidRPr="00310A3C">
        <w:rPr>
          <w:b w:val="0"/>
          <w:spacing w:val="0"/>
          <w:sz w:val="28"/>
          <w:szCs w:val="28"/>
        </w:rPr>
        <w:t>1. Общие положения</w:t>
      </w:r>
    </w:p>
    <w:p w:rsidR="00310A3C" w:rsidRPr="00310A3C" w:rsidRDefault="00310A3C" w:rsidP="00310A3C">
      <w:pPr>
        <w:pStyle w:val="20"/>
        <w:shd w:val="clear" w:color="auto" w:fill="auto"/>
        <w:spacing w:after="0" w:line="240" w:lineRule="auto"/>
        <w:ind w:firstLine="709"/>
        <w:jc w:val="both"/>
        <w:rPr>
          <w:b w:val="0"/>
          <w:spacing w:val="0"/>
          <w:sz w:val="28"/>
          <w:szCs w:val="28"/>
        </w:rPr>
      </w:pPr>
      <w:r w:rsidRPr="00310A3C">
        <w:rPr>
          <w:b w:val="0"/>
          <w:spacing w:val="0"/>
          <w:sz w:val="28"/>
          <w:szCs w:val="28"/>
        </w:rPr>
        <w:t xml:space="preserve">1.1. Положение об организации подготовки населения </w:t>
      </w:r>
      <w:proofErr w:type="spellStart"/>
      <w:r w:rsidRPr="00310A3C">
        <w:rPr>
          <w:b w:val="0"/>
          <w:spacing w:val="0"/>
          <w:sz w:val="28"/>
          <w:szCs w:val="28"/>
        </w:rPr>
        <w:t>Богучарского</w:t>
      </w:r>
      <w:proofErr w:type="spellEnd"/>
      <w:r w:rsidRPr="00310A3C">
        <w:rPr>
          <w:b w:val="0"/>
          <w:spacing w:val="0"/>
          <w:sz w:val="28"/>
          <w:szCs w:val="28"/>
        </w:rPr>
        <w:t xml:space="preserve"> муниципального района в области гражданской обороны и защиты от чрезвычайных ситуаций природного и техногенного характера (далее - Положение) определяет основные задачи, формы, методы и порядок подготовки населения муниципального образования, способам защиты и действиям в области гражданской обороны и защиты от чрезвычайных ситуаций природного и техногенного характера, в том числе в чрезвычайных ситуациях мирного и военного времени, соответствующие функции организаций, расположенных на территории муниципального района, независимо от их организационно-правовых форм.</w:t>
      </w:r>
    </w:p>
    <w:p w:rsidR="00310A3C" w:rsidRPr="00310A3C" w:rsidRDefault="00310A3C" w:rsidP="00310A3C">
      <w:pPr>
        <w:pStyle w:val="20"/>
        <w:shd w:val="clear" w:color="auto" w:fill="auto"/>
        <w:spacing w:after="0" w:line="240" w:lineRule="auto"/>
        <w:ind w:firstLine="709"/>
        <w:jc w:val="both"/>
        <w:rPr>
          <w:b w:val="0"/>
          <w:spacing w:val="0"/>
          <w:sz w:val="28"/>
          <w:szCs w:val="28"/>
        </w:rPr>
      </w:pPr>
      <w:r w:rsidRPr="00310A3C">
        <w:rPr>
          <w:b w:val="0"/>
          <w:spacing w:val="0"/>
          <w:sz w:val="28"/>
          <w:szCs w:val="28"/>
        </w:rPr>
        <w:t>1.2. Подготовка населения осуществляется в рамках единой системы подготовки в области гражданской обороны и защиты от чрезвычайных ситуаций природного и техногенного характера по соответствующим группам и категориям.</w:t>
      </w:r>
    </w:p>
    <w:p w:rsidR="00310A3C" w:rsidRPr="00310A3C" w:rsidRDefault="00310A3C" w:rsidP="00310A3C">
      <w:pPr>
        <w:pStyle w:val="20"/>
        <w:shd w:val="clear" w:color="auto" w:fill="auto"/>
        <w:tabs>
          <w:tab w:val="left" w:pos="303"/>
        </w:tabs>
        <w:spacing w:after="0" w:line="240" w:lineRule="auto"/>
        <w:ind w:firstLine="709"/>
        <w:jc w:val="both"/>
        <w:rPr>
          <w:b w:val="0"/>
          <w:spacing w:val="0"/>
          <w:sz w:val="28"/>
          <w:szCs w:val="28"/>
        </w:rPr>
      </w:pPr>
      <w:r w:rsidRPr="00310A3C">
        <w:rPr>
          <w:b w:val="0"/>
          <w:bCs w:val="0"/>
          <w:spacing w:val="0"/>
          <w:sz w:val="28"/>
          <w:szCs w:val="28"/>
        </w:rPr>
        <w:t xml:space="preserve">2. </w:t>
      </w:r>
      <w:r w:rsidRPr="00310A3C">
        <w:rPr>
          <w:b w:val="0"/>
          <w:spacing w:val="0"/>
          <w:sz w:val="28"/>
          <w:szCs w:val="28"/>
        </w:rPr>
        <w:t>Основные задачи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Основными задачами подготовки населения в области гражданской обороны и защиты от чрезвычайных ситуаций природного и техногенного характера являются: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2.1. Подготовка к действиям по сигналам оповещения, основным способам защиты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характера, приемам оказания первой помощи пострадавшим, правилам пользования средствами индивидуальной и коллективной защиты.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2.2. Выработка у руководителей организаций муниципального района, председателей комиссий по чрезвычайным ситуациям умений и навыков управления силами и средствами, входящими в органы управления муниципального звена Воронежской территориальной подсистемы единой государственной системы по предупреждению и ликвидации чрезвычайных ситуаций (далее - муниципальное звено РСЧС).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2.3. Практическое усвоение работниками органов местного самоуправления и организаций, специально уполномоченных на решение задач по предупреждению и ликвидации чрезвычайных ситуаций, включенных в </w:t>
      </w:r>
      <w:r w:rsidRPr="00310A3C">
        <w:rPr>
          <w:sz w:val="28"/>
          <w:szCs w:val="28"/>
        </w:rPr>
        <w:lastRenderedPageBreak/>
        <w:t>состав органов управления муниципального звена РСЧС (далее - уполномоченные работники), в ходе учений и тренировок порядка действий при различных режимах функционирования муниципального звена РСЧС, а также при проведении аварийно-спасательных работ.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2.4. Совершенствование практических навыков по организации и проведению мероприятий гражданской обороны, предупреждению чрезвычайных ситуаций и ликвидации их последствий.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2.5. Пропаганда знаний в области гражданской обороны и защиты от чрезвычайных ситуаций природного и техногенного характера с привлечением средств массовой информации.</w:t>
      </w:r>
    </w:p>
    <w:p w:rsidR="00310A3C" w:rsidRPr="00310A3C" w:rsidRDefault="00310A3C" w:rsidP="00310A3C">
      <w:pPr>
        <w:pStyle w:val="22"/>
        <w:shd w:val="clear" w:color="auto" w:fill="auto"/>
        <w:tabs>
          <w:tab w:val="left" w:pos="283"/>
        </w:tabs>
        <w:spacing w:before="0" w:after="0" w:line="240" w:lineRule="auto"/>
        <w:ind w:firstLine="709"/>
        <w:jc w:val="both"/>
        <w:outlineLvl w:val="9"/>
        <w:rPr>
          <w:b w:val="0"/>
          <w:spacing w:val="0"/>
          <w:sz w:val="28"/>
          <w:szCs w:val="28"/>
        </w:rPr>
      </w:pPr>
      <w:bookmarkStart w:id="1" w:name="bookmark1"/>
      <w:r w:rsidRPr="00310A3C">
        <w:rPr>
          <w:b w:val="0"/>
          <w:spacing w:val="0"/>
          <w:sz w:val="28"/>
          <w:szCs w:val="28"/>
        </w:rPr>
        <w:t>3. Порядок организации подготовки населения</w:t>
      </w:r>
      <w:bookmarkEnd w:id="1"/>
    </w:p>
    <w:p w:rsidR="00310A3C" w:rsidRPr="00310A3C" w:rsidRDefault="00310A3C" w:rsidP="00310A3C">
      <w:pPr>
        <w:pStyle w:val="22"/>
        <w:shd w:val="clear" w:color="auto" w:fill="auto"/>
        <w:tabs>
          <w:tab w:val="left" w:pos="283"/>
        </w:tabs>
        <w:spacing w:before="0" w:after="0" w:line="240" w:lineRule="auto"/>
        <w:ind w:firstLine="709"/>
        <w:jc w:val="both"/>
        <w:outlineLvl w:val="9"/>
        <w:rPr>
          <w:b w:val="0"/>
          <w:spacing w:val="0"/>
          <w:sz w:val="28"/>
          <w:szCs w:val="28"/>
        </w:rPr>
      </w:pPr>
      <w:r w:rsidRPr="00310A3C">
        <w:rPr>
          <w:b w:val="0"/>
          <w:spacing w:val="0"/>
          <w:sz w:val="28"/>
          <w:szCs w:val="28"/>
        </w:rPr>
        <w:t xml:space="preserve">3.1. Подготовка населения </w:t>
      </w:r>
      <w:proofErr w:type="spellStart"/>
      <w:r w:rsidRPr="00310A3C">
        <w:rPr>
          <w:b w:val="0"/>
          <w:spacing w:val="0"/>
          <w:sz w:val="28"/>
          <w:szCs w:val="28"/>
        </w:rPr>
        <w:t>Богучарского</w:t>
      </w:r>
      <w:proofErr w:type="spellEnd"/>
      <w:r w:rsidRPr="00310A3C">
        <w:rPr>
          <w:b w:val="0"/>
          <w:spacing w:val="0"/>
          <w:sz w:val="28"/>
          <w:szCs w:val="28"/>
        </w:rPr>
        <w:t xml:space="preserve"> муниципального района в области защиты от чрезвычайных ситуаций является обязательной и предусматривает: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1048"/>
        </w:tabs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для работающего населения - проведение занятий по месту работы согласно рекомендуемым программам и самостоятельное изучение порядка действий в чрезвычайных ситуациях с последующим закреплением полученных знаний и навыков на учениях и тренировках;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1038"/>
        </w:tabs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для неработающего населения - проведение бесед, лекций, просмотр учебных фильмов, привлечение на учения и тренировки по месту жительства, а также самостоятельное изучение пособий, памяток, листовок и буклетов, прослушивание радиопередач и просмотр телепрограмм по вопросам защиты от чрезвычайных ситуаций;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для обучающихся </w:t>
      </w:r>
      <w:r w:rsidRPr="00310A3C">
        <w:rPr>
          <w:rStyle w:val="3"/>
          <w:sz w:val="28"/>
          <w:szCs w:val="28"/>
        </w:rPr>
        <w:t xml:space="preserve">- </w:t>
      </w:r>
      <w:r w:rsidRPr="00310A3C">
        <w:rPr>
          <w:sz w:val="28"/>
          <w:szCs w:val="28"/>
        </w:rPr>
        <w:t>проведение занятий в учебное время по соответствующим программам в рамках курса "Основы безопасности жизнедеятельности" и дисциплины "Безопасность жизнедеятельности".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3.2. Дополнительное профессиональное образование по программам повышения квалификации в области защиты от чрезвычайных ситуаций получают: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990"/>
        </w:tabs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руководители структурных подразделений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района, председатель комиссии по чрезвычайным ситуациям и обеспечению пожарной безопасности (далее - КЧС и ОПБ района) и председатели комиссий по чрезвычайным ситуациям и обеспечению пожарной безопасности организаций </w:t>
      </w:r>
      <w:r w:rsidRPr="00310A3C">
        <w:rPr>
          <w:rStyle w:val="3"/>
          <w:sz w:val="28"/>
          <w:szCs w:val="28"/>
        </w:rPr>
        <w:t xml:space="preserve">- </w:t>
      </w:r>
      <w:r w:rsidRPr="00310A3C">
        <w:rPr>
          <w:sz w:val="28"/>
          <w:szCs w:val="28"/>
        </w:rPr>
        <w:t>в учебно-методических центрах по гражданской обороне и чрезвычайным ситуациям Воронежской области и в других организациях, осуществляющих образовательную деятельность по дополнительным профессиональным программам в области гражданской обороны, имеющих соответствующие лицензии;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952"/>
        </w:tabs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члены КЧС и ОПБ района </w:t>
      </w:r>
      <w:r w:rsidRPr="00310A3C">
        <w:rPr>
          <w:rStyle w:val="3"/>
          <w:sz w:val="28"/>
          <w:szCs w:val="28"/>
        </w:rPr>
        <w:t xml:space="preserve">- </w:t>
      </w:r>
      <w:r w:rsidRPr="00310A3C">
        <w:rPr>
          <w:sz w:val="28"/>
          <w:szCs w:val="28"/>
        </w:rPr>
        <w:t>в учреждениях, осуществляющих подготовку населения в области гражданской обороны и защиты от чрезвычайных ситуаций, а также в организациях, осуществляющих образовательную деятельность по дополнительным профессиональным программам в области гражданской обороны, имеющих соответствующие лицензии;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работники структурных подразделений организаций, специально </w:t>
      </w:r>
      <w:r w:rsidRPr="00310A3C">
        <w:rPr>
          <w:sz w:val="28"/>
          <w:szCs w:val="28"/>
        </w:rPr>
        <w:lastRenderedPageBreak/>
        <w:t>уполномоченных на решение задач в области гражданской обороны и защиты от чрезвычайных ситуаций, - в организациях, осуществляющих образовательную деятельность по дополнительным профессиональным программам в области гражданской обороны, имеющих соответствующие лицензии;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преподаватели дисциплины "Безопасность жизнедеятельности" и преподаватели курса "Основы безопасности жизнедеятельности" </w:t>
      </w:r>
      <w:r w:rsidRPr="00310A3C">
        <w:rPr>
          <w:rStyle w:val="3"/>
          <w:sz w:val="28"/>
          <w:szCs w:val="28"/>
        </w:rPr>
        <w:t xml:space="preserve">- </w:t>
      </w:r>
      <w:r w:rsidRPr="00310A3C">
        <w:rPr>
          <w:sz w:val="28"/>
          <w:szCs w:val="28"/>
        </w:rPr>
        <w:t>в учебных заведениях МЧС России, в учреждениях повышения квалификации Министерства образования и науки Российской Федерации, в учреждениях повышения квалификации других федеральных органов исполнительной власти, являющихся учредителями образовательных учреждений, в учреждениях Воронежской области, осуществляющих подготовку населения в области гражданской обороны и защиты от чрезвычайных ситуаций и имеющих соответствующие лицензии;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947"/>
        </w:tabs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руководители организаций, не отнесенных к соответствующим категориям по гражданской обороне, руководители занятий по гражданской обороне, руководители и инструкторы (консультанты) учебно-консультационных пунктов по гражданской обороне, руководители и работники эвакуационных органов организаций, диспетчеры потенциально опасных объектов, руководители служб и формирований, обеспечивающие осуществление мероприятий гражданской обороны и ликвидации чрезвычайных ситуаций организаций, - в учреждениях дополнительного образования или иных организациях, имеющих соответствующие лицензии.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947"/>
        </w:tabs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3.3. Дополнительное профессиональное образование по программам повышения квалификации руководителей организаций, должностных лиц и работников гражданской обороны проводится не реже одного раза в пять лет, дополнительное профессиональное образование по программам повышения квалификации преподавателей курса "Основы безопасности жизнедеятельности" и дисциплины "Безопасность жизнедеятельности" организаций, осуществляющих образовательную деятельность, - не реже одного раза в три года. Для указанных категорий лиц, впервые назначенных на должность, прохождение подготовки в области защиты от чрезвычайных ситуаций или получение дополнительного профессионального образования в течение первого года работы является обязательным.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Дополнительное профессиональное образование по программам повышения квалификации может осуществляться по очной и очно-заочной формам обучения (в том числе с использованием дистанционных образовательных технологий).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3.4. Совершенствование знаний, умений и навыков населения в области гражданской обороны и защиты от чрезвычайных ситуаций природного и техногенного характера осуществляется в ходе проведения командно-штабных, тактико-специальных и комплексных учений, а также тренировок, проводимых организациями согласно плану основных мероприятий по гражданской обороне, предупреждению и ликвидации чрезвычайных ситуаций, обеспечению </w:t>
      </w:r>
      <w:r w:rsidRPr="00310A3C">
        <w:rPr>
          <w:sz w:val="28"/>
          <w:szCs w:val="28"/>
        </w:rPr>
        <w:lastRenderedPageBreak/>
        <w:t>пожарной безопасности и безопасности людей на водных объектах.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3.5. Помощник главы администрации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района, уполномоченный на решение задач в области гражданской обороны, во исполнение Положения согласовывает с соответствующими структурными подразделениями администрации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 программы подготовки населения, планы повышения квалификации должностных лиц и специалистов в области гражданской обороны и защиты от чрезвычайных ситуаций природного и техногенного характера, заключает соответствующие договоры.</w:t>
      </w:r>
      <w:bookmarkStart w:id="2" w:name="bookmark2"/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4. Финансирование</w:t>
      </w:r>
      <w:bookmarkEnd w:id="2"/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4.1. Финансирование подготовки председателя КЧС и ОПБ района, уполномоченных работников, неработающего населения района осуществляется за счет средств бюджета муниципального образования в установленном порядке.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4.2. Финансирование подготовки работающего населения района в области гражданской обороны и защиты от чрезвычайных ситуаций природного и техногенного характера, подготовки, а также проведения организациями учений и тренировок осуществляется за счет средств организаций, расположенных на территории города, независимо от их организационно-правовых форм.</w:t>
      </w:r>
      <w:bookmarkStart w:id="3" w:name="bookmark3"/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5. Ответственность</w:t>
      </w:r>
      <w:bookmarkEnd w:id="3"/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>5.1. За невыполнение или ненадлежащее выполнение норм законодательства по подготовке населения муниципального образования в области гражданской обороны и защиты от чрезвычайных ситуаций природного и техногенного характера соответствующие должностные лица и граждане несут ответственность согласно законодательству Российской Федерации.</w:t>
      </w:r>
    </w:p>
    <w:p w:rsidR="00310A3C" w:rsidRPr="00310A3C" w:rsidRDefault="00310A3C" w:rsidP="00310A3C">
      <w:pPr>
        <w:pStyle w:val="4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10A3C">
        <w:rPr>
          <w:sz w:val="28"/>
          <w:szCs w:val="28"/>
        </w:rPr>
        <w:t xml:space="preserve">5.2. Общее руководство организацией пропаганды знаний в области гражданской обороны, защиты населения </w:t>
      </w:r>
      <w:proofErr w:type="spellStart"/>
      <w:r w:rsidRPr="00310A3C">
        <w:rPr>
          <w:sz w:val="28"/>
          <w:szCs w:val="28"/>
        </w:rPr>
        <w:t>Богучарского</w:t>
      </w:r>
      <w:proofErr w:type="spellEnd"/>
      <w:r w:rsidRPr="00310A3C">
        <w:rPr>
          <w:sz w:val="28"/>
          <w:szCs w:val="28"/>
        </w:rPr>
        <w:t xml:space="preserve"> муниципального района и подготовки его к действиям в чрезвычайных ситуациях мирного и военного времени осуществляют руководители всех уровней в соответствии с законодательством Российской Федерации.</w:t>
      </w:r>
    </w:p>
    <w:p w:rsidR="00310A3C" w:rsidRPr="00310A3C" w:rsidRDefault="00310A3C" w:rsidP="00310A3C">
      <w:pPr>
        <w:pStyle w:val="4"/>
        <w:shd w:val="clear" w:color="auto" w:fill="auto"/>
        <w:tabs>
          <w:tab w:val="left" w:pos="1398"/>
        </w:tabs>
        <w:spacing w:before="0" w:line="240" w:lineRule="auto"/>
        <w:ind w:firstLine="0"/>
        <w:rPr>
          <w:sz w:val="28"/>
          <w:szCs w:val="28"/>
        </w:rPr>
      </w:pPr>
    </w:p>
    <w:p w:rsidR="00385249" w:rsidRPr="00310A3C" w:rsidRDefault="00606124">
      <w:pPr>
        <w:rPr>
          <w:rFonts w:ascii="Times New Roman" w:hAnsi="Times New Roman"/>
          <w:sz w:val="28"/>
          <w:szCs w:val="28"/>
        </w:rPr>
      </w:pPr>
    </w:p>
    <w:sectPr w:rsidR="00385249" w:rsidRPr="00310A3C" w:rsidSect="00310A3C">
      <w:pgSz w:w="11909" w:h="16838"/>
      <w:pgMar w:top="2268" w:right="567" w:bottom="567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124" w:rsidRDefault="00606124" w:rsidP="00310A3C">
      <w:r>
        <w:separator/>
      </w:r>
    </w:p>
  </w:endnote>
  <w:endnote w:type="continuationSeparator" w:id="0">
    <w:p w:rsidR="00606124" w:rsidRDefault="00606124" w:rsidP="0031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124" w:rsidRDefault="00606124" w:rsidP="00310A3C">
      <w:r>
        <w:separator/>
      </w:r>
    </w:p>
  </w:footnote>
  <w:footnote w:type="continuationSeparator" w:id="0">
    <w:p w:rsidR="00606124" w:rsidRDefault="00606124" w:rsidP="00310A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E3A"/>
    <w:rsid w:val="00310A3C"/>
    <w:rsid w:val="004E77CC"/>
    <w:rsid w:val="005F08D2"/>
    <w:rsid w:val="00606124"/>
    <w:rsid w:val="00AC0B0D"/>
    <w:rsid w:val="00D2758C"/>
    <w:rsid w:val="00E84E3A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3CA5F1A-CC14-4752-9A62-3339A7EA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310A3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310A3C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a3">
    <w:name w:val="Основной текст_"/>
    <w:link w:val="4"/>
    <w:rsid w:val="00310A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pt">
    <w:name w:val="Основной текст + Полужирный;Интервал 3 pt"/>
    <w:rsid w:val="00310A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5"/>
      <w:szCs w:val="25"/>
      <w:u w:val="none"/>
      <w:lang w:val="ru-RU"/>
    </w:rPr>
  </w:style>
  <w:style w:type="character" w:customStyle="1" w:styleId="1">
    <w:name w:val="Основной текст1"/>
    <w:rsid w:val="00310A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1">
    <w:name w:val="Заголовок №2_"/>
    <w:link w:val="22"/>
    <w:rsid w:val="00310A3C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3">
    <w:name w:val="Основной текст3"/>
    <w:rsid w:val="00310A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20">
    <w:name w:val="Основной текст (2)"/>
    <w:basedOn w:val="a"/>
    <w:link w:val="2"/>
    <w:rsid w:val="00310A3C"/>
    <w:pPr>
      <w:widowControl w:val="0"/>
      <w:shd w:val="clear" w:color="auto" w:fill="FFFFFF"/>
      <w:spacing w:after="360" w:line="322" w:lineRule="exact"/>
      <w:jc w:val="center"/>
    </w:pPr>
    <w:rPr>
      <w:rFonts w:ascii="Times New Roman" w:hAnsi="Times New Roman"/>
      <w:b/>
      <w:bCs/>
      <w:spacing w:val="10"/>
      <w:sz w:val="25"/>
      <w:szCs w:val="25"/>
      <w:lang w:eastAsia="en-US"/>
    </w:rPr>
  </w:style>
  <w:style w:type="paragraph" w:customStyle="1" w:styleId="4">
    <w:name w:val="Основной текст4"/>
    <w:basedOn w:val="a"/>
    <w:link w:val="a3"/>
    <w:rsid w:val="00310A3C"/>
    <w:pPr>
      <w:widowControl w:val="0"/>
      <w:shd w:val="clear" w:color="auto" w:fill="FFFFFF"/>
      <w:spacing w:before="360" w:line="485" w:lineRule="exact"/>
    </w:pPr>
    <w:rPr>
      <w:rFonts w:ascii="Times New Roman" w:hAnsi="Times New Roman"/>
      <w:sz w:val="25"/>
      <w:szCs w:val="25"/>
      <w:lang w:eastAsia="en-US"/>
    </w:rPr>
  </w:style>
  <w:style w:type="paragraph" w:customStyle="1" w:styleId="22">
    <w:name w:val="Заголовок №2"/>
    <w:basedOn w:val="a"/>
    <w:link w:val="21"/>
    <w:rsid w:val="00310A3C"/>
    <w:pPr>
      <w:widowControl w:val="0"/>
      <w:shd w:val="clear" w:color="auto" w:fill="FFFFFF"/>
      <w:spacing w:before="300" w:after="420" w:line="0" w:lineRule="atLeast"/>
      <w:jc w:val="center"/>
      <w:outlineLvl w:val="1"/>
    </w:pPr>
    <w:rPr>
      <w:rFonts w:ascii="Times New Roman" w:hAnsi="Times New Roman"/>
      <w:b/>
      <w:bCs/>
      <w:spacing w:val="10"/>
      <w:sz w:val="25"/>
      <w:szCs w:val="25"/>
      <w:lang w:eastAsia="en-US"/>
    </w:rPr>
  </w:style>
  <w:style w:type="paragraph" w:customStyle="1" w:styleId="ConsPlusNonformat">
    <w:name w:val="ConsPlusNonformat"/>
    <w:qFormat/>
    <w:rsid w:val="00310A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310A3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310A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10A3C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10A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0A3C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1866</Words>
  <Characters>10641</Characters>
  <Application>Microsoft Office Word</Application>
  <DocSecurity>0</DocSecurity>
  <Lines>88</Lines>
  <Paragraphs>24</Paragraphs>
  <ScaleCrop>false</ScaleCrop>
  <Company/>
  <LinksUpToDate>false</LinksUpToDate>
  <CharactersWithSpaces>12483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2021-04-12T10:50:00Z</dcterms:created>
  <dcterms:modified xsi:type="dcterms:W3CDTF">2021-04-12T10:52:00Z</dcterms:modified>
</cp:coreProperties>
</file>