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814324" w:rsidRPr="00814324" w:rsidTr="009D3C7A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7554BC" w:rsidRPr="00814324" w:rsidTr="009D3C7A">
        <w:trPr>
          <w:trHeight w:val="222"/>
        </w:trPr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pStyle w:val="a4"/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591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02.09.2022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Федоренко Николая Николаевича.</w:t>
            </w:r>
          </w:p>
        </w:tc>
        <w:tc>
          <w:tcPr>
            <w:tcW w:w="1843" w:type="dxa"/>
          </w:tcPr>
          <w:p w:rsidR="007554BC" w:rsidRPr="00904692" w:rsidRDefault="007554BC" w:rsidP="00ED2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592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02.09.2022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разрешении расторжения договора купли-продажи 3/5 долей жилого дома и 3/5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904692">
              <w:rPr>
                <w:sz w:val="24"/>
                <w:szCs w:val="24"/>
              </w:rPr>
              <w:t>Запеко</w:t>
            </w:r>
            <w:proofErr w:type="spellEnd"/>
            <w:r w:rsidRPr="00904692">
              <w:rPr>
                <w:sz w:val="24"/>
                <w:szCs w:val="24"/>
              </w:rPr>
              <w:t xml:space="preserve"> А.Д., </w:t>
            </w:r>
            <w:proofErr w:type="spellStart"/>
            <w:r w:rsidRPr="00904692">
              <w:rPr>
                <w:sz w:val="24"/>
                <w:szCs w:val="24"/>
              </w:rPr>
              <w:t>Запеко</w:t>
            </w:r>
            <w:proofErr w:type="spellEnd"/>
            <w:r w:rsidRPr="00904692">
              <w:rPr>
                <w:sz w:val="24"/>
                <w:szCs w:val="24"/>
              </w:rPr>
              <w:t xml:space="preserve"> Е.Д., </w:t>
            </w:r>
            <w:proofErr w:type="spellStart"/>
            <w:r w:rsidRPr="00904692">
              <w:rPr>
                <w:sz w:val="24"/>
                <w:szCs w:val="24"/>
              </w:rPr>
              <w:t>Запеко</w:t>
            </w:r>
            <w:proofErr w:type="spellEnd"/>
            <w:r w:rsidRPr="00904692">
              <w:rPr>
                <w:sz w:val="24"/>
                <w:szCs w:val="24"/>
              </w:rPr>
              <w:t xml:space="preserve"> Р.Д.</w:t>
            </w:r>
          </w:p>
        </w:tc>
        <w:tc>
          <w:tcPr>
            <w:tcW w:w="1843" w:type="dxa"/>
          </w:tcPr>
          <w:p w:rsidR="007554BC" w:rsidRPr="00904692" w:rsidRDefault="007554BC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593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02.09.2022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 w:rsidRPr="00904692">
              <w:rPr>
                <w:sz w:val="24"/>
                <w:szCs w:val="24"/>
              </w:rPr>
              <w:t>Бочаровых</w:t>
            </w:r>
            <w:proofErr w:type="spellEnd"/>
            <w:r w:rsidRPr="0090469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554BC" w:rsidRPr="00904692" w:rsidRDefault="007554BC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594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02.09.2022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создании комиссии по рассмотрению вопросов изменения существенных условий муниципальных контрактов, заключенных для обеспечения нужд муниципальных образований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7554BC" w:rsidRPr="00904692" w:rsidRDefault="007554BC" w:rsidP="00B15C9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rPr>
          <w:trHeight w:val="232"/>
        </w:trPr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595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7554BC" w:rsidRPr="00904692" w:rsidRDefault="007554BC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596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7554BC" w:rsidRPr="00904692" w:rsidRDefault="007554BC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597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списании транспортного средства.</w:t>
            </w:r>
          </w:p>
        </w:tc>
        <w:tc>
          <w:tcPr>
            <w:tcW w:w="1843" w:type="dxa"/>
          </w:tcPr>
          <w:p w:rsidR="007554BC" w:rsidRPr="00904692" w:rsidRDefault="007554BC" w:rsidP="009D3C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598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904692">
              <w:rPr>
                <w:sz w:val="24"/>
                <w:szCs w:val="24"/>
              </w:rPr>
              <w:t>Солодовниковых</w:t>
            </w:r>
            <w:proofErr w:type="spellEnd"/>
            <w:r w:rsidRPr="0090469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554BC" w:rsidRPr="00904692" w:rsidRDefault="007554BC" w:rsidP="009D3C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599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Колодяжных.</w:t>
            </w:r>
          </w:p>
        </w:tc>
        <w:tc>
          <w:tcPr>
            <w:tcW w:w="1843" w:type="dxa"/>
          </w:tcPr>
          <w:p w:rsidR="007554BC" w:rsidRPr="00904692" w:rsidRDefault="007554BC" w:rsidP="009D3C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36:03:3300005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5E1E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601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07.09.2022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передаче муниципального имущества в оперативное управления МКП «</w:t>
            </w:r>
            <w:proofErr w:type="spellStart"/>
            <w:r w:rsidRPr="00904692">
              <w:rPr>
                <w:sz w:val="24"/>
                <w:szCs w:val="24"/>
              </w:rPr>
              <w:t>Богучаркоммунсервис</w:t>
            </w:r>
            <w:proofErr w:type="spellEnd"/>
            <w:r w:rsidRPr="00904692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7554BC" w:rsidRPr="00904692" w:rsidRDefault="007554BC" w:rsidP="002E086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rPr>
          <w:trHeight w:val="132"/>
        </w:trPr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602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08.09.2022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выдаче разрешения ООО «ОПОРА ТЕЛЕКОМ» на использование земельного участка для размещения линии связи, линейно-кабельных сооружений связи и иных сооружений.</w:t>
            </w:r>
          </w:p>
        </w:tc>
        <w:tc>
          <w:tcPr>
            <w:tcW w:w="1843" w:type="dxa"/>
          </w:tcPr>
          <w:p w:rsidR="007554BC" w:rsidRPr="00904692" w:rsidRDefault="007554BC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08.09.2022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 от 20.12.2021 № 735 «О комиссии по делам </w:t>
            </w:r>
            <w:r w:rsidRPr="00904692">
              <w:rPr>
                <w:b/>
                <w:sz w:val="24"/>
                <w:szCs w:val="24"/>
              </w:rPr>
              <w:lastRenderedPageBreak/>
              <w:t xml:space="preserve">несовершеннолетних и защите их прав администрации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2955BF" w:rsidRPr="00904692" w:rsidRDefault="002955BF" w:rsidP="002955BF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2955BF" w:rsidRPr="00904692" w:rsidRDefault="002955BF" w:rsidP="002955BF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 xml:space="preserve">от </w:t>
            </w:r>
            <w:r w:rsidR="004B6716" w:rsidRPr="00904692">
              <w:rPr>
                <w:b/>
                <w:sz w:val="24"/>
                <w:szCs w:val="24"/>
              </w:rPr>
              <w:t>16.09</w:t>
            </w:r>
            <w:r w:rsidRPr="00904692">
              <w:rPr>
                <w:b/>
                <w:sz w:val="24"/>
                <w:szCs w:val="24"/>
              </w:rPr>
              <w:t>.2022</w:t>
            </w:r>
          </w:p>
          <w:p w:rsidR="007554BC" w:rsidRPr="00904692" w:rsidRDefault="002955BF" w:rsidP="004B6716">
            <w:pPr>
              <w:jc w:val="center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1</w:t>
            </w:r>
            <w:r w:rsidR="004B6716" w:rsidRPr="00904692">
              <w:rPr>
                <w:b/>
                <w:sz w:val="24"/>
                <w:szCs w:val="24"/>
              </w:rPr>
              <w:t>9</w:t>
            </w: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604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08.09.2022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разрешении продажи 2/4 долей жилого дома и 2/4 долей земельного участка, принадлежащих на праве общей долевой собственности несовершеннолетним Фаталиеву С.А., Фаталиеву Н.А. </w:t>
            </w:r>
          </w:p>
        </w:tc>
        <w:tc>
          <w:tcPr>
            <w:tcW w:w="1843" w:type="dxa"/>
          </w:tcPr>
          <w:p w:rsidR="007554BC" w:rsidRPr="00904692" w:rsidRDefault="007554BC" w:rsidP="00146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605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08.09.2022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7554BC" w:rsidRPr="00904692" w:rsidRDefault="007554BC" w:rsidP="00146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606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08.09.2022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 w:rsidRPr="00904692">
              <w:rPr>
                <w:sz w:val="24"/>
                <w:szCs w:val="24"/>
              </w:rPr>
              <w:t>Винниковых</w:t>
            </w:r>
            <w:proofErr w:type="spellEnd"/>
            <w:r w:rsidRPr="0090469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554BC" w:rsidRPr="00904692" w:rsidRDefault="007554BC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607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09.09.2022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основных показателей прогноза социально-экономического развития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 Воронежской области на 2022 год и на период до 2025 года.</w:t>
            </w:r>
          </w:p>
        </w:tc>
        <w:tc>
          <w:tcPr>
            <w:tcW w:w="1843" w:type="dxa"/>
          </w:tcPr>
          <w:p w:rsidR="007554BC" w:rsidRPr="00904692" w:rsidRDefault="007554BC" w:rsidP="003333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09.09.2022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proofErr w:type="gramStart"/>
            <w:r w:rsidRPr="00904692">
              <w:rPr>
                <w:b/>
                <w:sz w:val="24"/>
                <w:szCs w:val="24"/>
              </w:rPr>
              <w:t>Предварительное</w:t>
            </w:r>
            <w:proofErr w:type="gramEnd"/>
            <w:r w:rsidRPr="00904692">
              <w:rPr>
                <w:b/>
                <w:sz w:val="24"/>
                <w:szCs w:val="24"/>
              </w:rPr>
              <w:t xml:space="preserve"> согласования предоставления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</w:tc>
        <w:tc>
          <w:tcPr>
            <w:tcW w:w="1843" w:type="dxa"/>
          </w:tcPr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Вестник</w:t>
            </w:r>
          </w:p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16.09.2022</w:t>
            </w:r>
          </w:p>
          <w:p w:rsidR="007554BC" w:rsidRPr="00904692" w:rsidRDefault="004B6716" w:rsidP="004B6716">
            <w:pPr>
              <w:jc w:val="center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19</w:t>
            </w: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09.09.2022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архивных документов (архивных справок, выписок и копий)».</w:t>
            </w:r>
          </w:p>
        </w:tc>
        <w:tc>
          <w:tcPr>
            <w:tcW w:w="1843" w:type="dxa"/>
          </w:tcPr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Вестник</w:t>
            </w:r>
          </w:p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16.09.2022</w:t>
            </w:r>
          </w:p>
          <w:p w:rsidR="007554BC" w:rsidRPr="00904692" w:rsidRDefault="004B6716" w:rsidP="004B6716">
            <w:pPr>
              <w:jc w:val="center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19</w:t>
            </w: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09.09.2022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сведений из реестра муниципального имущества».</w:t>
            </w:r>
          </w:p>
        </w:tc>
        <w:tc>
          <w:tcPr>
            <w:tcW w:w="1843" w:type="dxa"/>
          </w:tcPr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Вестник</w:t>
            </w:r>
          </w:p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16.09.2022</w:t>
            </w:r>
          </w:p>
          <w:p w:rsidR="007554BC" w:rsidRPr="00904692" w:rsidRDefault="004B6716" w:rsidP="004B6716">
            <w:pPr>
              <w:jc w:val="center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19</w:t>
            </w: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611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09.09.2022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 Воронежской области о местных налогах и сборах».</w:t>
            </w:r>
          </w:p>
        </w:tc>
        <w:tc>
          <w:tcPr>
            <w:tcW w:w="1843" w:type="dxa"/>
          </w:tcPr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Вестник</w:t>
            </w:r>
          </w:p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16.09.2022</w:t>
            </w:r>
          </w:p>
          <w:p w:rsidR="007554BC" w:rsidRPr="00904692" w:rsidRDefault="004B6716" w:rsidP="004B6716">
            <w:pPr>
              <w:jc w:val="center"/>
              <w:rPr>
                <w:color w:val="FF0000"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19</w:t>
            </w: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612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13.09.2022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36:03:3700009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826B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5E4712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613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13.09.2022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</w:t>
            </w:r>
            <w:r w:rsidRPr="00904692">
              <w:rPr>
                <w:sz w:val="24"/>
                <w:szCs w:val="24"/>
              </w:rPr>
              <w:lastRenderedPageBreak/>
              <w:t xml:space="preserve">кадастрового квартала 36:03:2400006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614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13.09.2022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</w:tcPr>
          <w:p w:rsidR="007554BC" w:rsidRPr="00904692" w:rsidRDefault="007554BC" w:rsidP="00ED2E2D">
            <w:pPr>
              <w:jc w:val="center"/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615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13.09.2022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</w:tcPr>
          <w:p w:rsidR="007554BC" w:rsidRPr="00904692" w:rsidRDefault="007554BC" w:rsidP="00611CBE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616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14.09.2022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 от 05.04.2021 № 196 «Об утверждении состава и Порядка работы </w:t>
            </w:r>
            <w:proofErr w:type="spellStart"/>
            <w:r w:rsidRPr="00904692">
              <w:rPr>
                <w:sz w:val="24"/>
                <w:szCs w:val="24"/>
              </w:rPr>
              <w:t>Богучарской</w:t>
            </w:r>
            <w:proofErr w:type="spellEnd"/>
            <w:r w:rsidRPr="00904692">
              <w:rPr>
                <w:sz w:val="24"/>
                <w:szCs w:val="24"/>
              </w:rPr>
              <w:t xml:space="preserve"> территориальной психолого-медико-педагогической комиссии».</w:t>
            </w:r>
          </w:p>
        </w:tc>
        <w:tc>
          <w:tcPr>
            <w:tcW w:w="1843" w:type="dxa"/>
          </w:tcPr>
          <w:p w:rsidR="007554BC" w:rsidRPr="00904692" w:rsidRDefault="007554BC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617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904692">
              <w:rPr>
                <w:sz w:val="24"/>
                <w:szCs w:val="24"/>
              </w:rPr>
              <w:t>Мирошникова</w:t>
            </w:r>
            <w:proofErr w:type="spellEnd"/>
            <w:r w:rsidRPr="00904692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843" w:type="dxa"/>
          </w:tcPr>
          <w:p w:rsidR="007554BC" w:rsidRPr="00904692" w:rsidRDefault="007554BC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618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904692">
              <w:rPr>
                <w:sz w:val="24"/>
                <w:szCs w:val="24"/>
              </w:rPr>
              <w:t>Попадик</w:t>
            </w:r>
            <w:proofErr w:type="spellEnd"/>
            <w:r w:rsidRPr="00904692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</w:tcPr>
          <w:p w:rsidR="007554BC" w:rsidRPr="00904692" w:rsidRDefault="007554BC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619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прекращении выплаты опекунского пособия на несовершеннолетнего Севостьянова И.К.</w:t>
            </w:r>
          </w:p>
        </w:tc>
        <w:tc>
          <w:tcPr>
            <w:tcW w:w="1843" w:type="dxa"/>
          </w:tcPr>
          <w:p w:rsidR="007554BC" w:rsidRPr="00904692" w:rsidRDefault="007554BC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15.09.2022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членах конкурсной комиссии по проведению конкурса на замещение должности главы администрации городского поселения – город Богучар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5E4712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621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16.09.2022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проведении и открытого по составу участников и открытого по форме подачи предложений о размере платы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E067C5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622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16.09.2022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7554BC" w:rsidRPr="00904692" w:rsidRDefault="007554BC" w:rsidP="00146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623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16.09.2022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назначении и выплате денежных средств на содержание подопечного Домашова А.А.</w:t>
            </w:r>
          </w:p>
        </w:tc>
        <w:tc>
          <w:tcPr>
            <w:tcW w:w="1843" w:type="dxa"/>
          </w:tcPr>
          <w:p w:rsidR="007554BC" w:rsidRPr="00904692" w:rsidRDefault="007554BC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624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7554BC" w:rsidRPr="00904692" w:rsidRDefault="007554BC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19.09.2022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 xml:space="preserve">О порядке расходования средств субсидии из областного бюджета на </w:t>
            </w:r>
            <w:proofErr w:type="spellStart"/>
            <w:r w:rsidRPr="00904692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 и назначении уполномоченного органа по расходованию указанных </w:t>
            </w:r>
            <w:r w:rsidRPr="00904692">
              <w:rPr>
                <w:b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1843" w:type="dxa"/>
          </w:tcPr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28.09.2022</w:t>
            </w:r>
          </w:p>
          <w:p w:rsidR="007554BC" w:rsidRPr="00904692" w:rsidRDefault="004B6716" w:rsidP="004B6716">
            <w:pPr>
              <w:jc w:val="center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20</w:t>
            </w: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626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плана-графика («дорожные карты») перехода администрации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 на использование сведений, содержащихся в едином федеральном информационном регистре, содержащем сведения о населении Российской Федерации.</w:t>
            </w:r>
          </w:p>
        </w:tc>
        <w:tc>
          <w:tcPr>
            <w:tcW w:w="1843" w:type="dxa"/>
          </w:tcPr>
          <w:p w:rsidR="007554BC" w:rsidRPr="00904692" w:rsidRDefault="007554BC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627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19.09.2022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 xml:space="preserve">Об утверждении Перечня муниципальных услуг, предоставление которых осуществляется по принципу «одного окна» в МФЦ на территории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Вестник</w:t>
            </w:r>
          </w:p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28.09.2022</w:t>
            </w:r>
          </w:p>
          <w:p w:rsidR="007554BC" w:rsidRPr="00904692" w:rsidRDefault="004B6716" w:rsidP="004B6716">
            <w:pPr>
              <w:jc w:val="center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20</w:t>
            </w: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19.09.2022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 xml:space="preserve">Об утверждении перечней государственных и муниципальных услуг, предоставляемых администрацией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Вестник</w:t>
            </w:r>
          </w:p>
          <w:p w:rsidR="004B6716" w:rsidRPr="00904692" w:rsidRDefault="004B6716" w:rsidP="004B6716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28.09.2022</w:t>
            </w:r>
          </w:p>
          <w:p w:rsidR="007554BC" w:rsidRPr="00904692" w:rsidRDefault="004B6716" w:rsidP="004B6716">
            <w:pPr>
              <w:jc w:val="center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20</w:t>
            </w:r>
          </w:p>
        </w:tc>
      </w:tr>
      <w:tr w:rsidR="007554BC" w:rsidRPr="009274A9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629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разрешении расторжения договора купли-продажи 2/10 долей комнаты, принадлежащих на праве общей долевой собственности несовершеннолетним Паниной Д.Е., Лимареву М.С.</w:t>
            </w:r>
          </w:p>
        </w:tc>
        <w:tc>
          <w:tcPr>
            <w:tcW w:w="1843" w:type="dxa"/>
          </w:tcPr>
          <w:p w:rsidR="007554BC" w:rsidRPr="00904692" w:rsidRDefault="007554BC" w:rsidP="00325599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04692">
              <w:rPr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19.09.2022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разрешении изменить фамилию несовершеннолетней Поповой Нелли Владимировне, 19.06.2016 года рождения.</w:t>
            </w:r>
          </w:p>
        </w:tc>
        <w:tc>
          <w:tcPr>
            <w:tcW w:w="1843" w:type="dxa"/>
          </w:tcPr>
          <w:p w:rsidR="007554BC" w:rsidRPr="00904692" w:rsidRDefault="007554BC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631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21.09.2022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7554BC" w:rsidRPr="00904692" w:rsidRDefault="007554BC" w:rsidP="00325599">
            <w:pPr>
              <w:jc w:val="center"/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632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36:03:5500017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633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36:03:5500017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9F67C7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634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36:03:5500017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635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36:03:5500017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7554BC" w:rsidRPr="00814324" w:rsidTr="009D3C7A">
        <w:tc>
          <w:tcPr>
            <w:tcW w:w="568" w:type="dxa"/>
          </w:tcPr>
          <w:p w:rsidR="007554BC" w:rsidRPr="00814324" w:rsidRDefault="007554B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54BC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636</w:t>
            </w:r>
          </w:p>
        </w:tc>
        <w:tc>
          <w:tcPr>
            <w:tcW w:w="1559" w:type="dxa"/>
          </w:tcPr>
          <w:p w:rsidR="007554BC" w:rsidRPr="00904692" w:rsidRDefault="007554BC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7554BC" w:rsidRPr="00904692" w:rsidRDefault="007554BC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36:03:5500017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7554BC" w:rsidRPr="00904692" w:rsidRDefault="007554BC" w:rsidP="003E313A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F93EB5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637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предоставлении в аренду нежилых помещений ООО «</w:t>
            </w:r>
            <w:proofErr w:type="spellStart"/>
            <w:r w:rsidRPr="00904692">
              <w:rPr>
                <w:sz w:val="24"/>
                <w:szCs w:val="24"/>
              </w:rPr>
              <w:t>Дент</w:t>
            </w:r>
            <w:proofErr w:type="spellEnd"/>
            <w:r w:rsidRPr="00904692">
              <w:rPr>
                <w:sz w:val="24"/>
                <w:szCs w:val="24"/>
              </w:rPr>
              <w:t xml:space="preserve"> АС».</w:t>
            </w:r>
          </w:p>
        </w:tc>
        <w:tc>
          <w:tcPr>
            <w:tcW w:w="1843" w:type="dxa"/>
          </w:tcPr>
          <w:p w:rsidR="0012040F" w:rsidRPr="00904692" w:rsidRDefault="0012040F" w:rsidP="001D42D6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638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904692">
              <w:rPr>
                <w:sz w:val="24"/>
                <w:szCs w:val="24"/>
              </w:rPr>
              <w:lastRenderedPageBreak/>
              <w:t xml:space="preserve">территории и, расположенного в границах кадастрового квартала 36:03:3700009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040F" w:rsidRPr="00904692" w:rsidRDefault="0012040F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639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36:03:1000011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040F" w:rsidRPr="00904692" w:rsidRDefault="0012040F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36:03:1000001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040F" w:rsidRPr="00904692" w:rsidRDefault="0012040F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641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 от 04.06.2014 № 430 «О создании рабочей комиссии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 по профилактике проявлений экстремизма в молодежной среде».</w:t>
            </w:r>
          </w:p>
        </w:tc>
        <w:tc>
          <w:tcPr>
            <w:tcW w:w="1843" w:type="dxa"/>
          </w:tcPr>
          <w:p w:rsidR="0012040F" w:rsidRPr="00904692" w:rsidRDefault="0012040F" w:rsidP="00146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642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 от 24.05.2017 № 272 «О создании антинаркотической комиссии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73BBD" w:rsidRPr="0090469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Вестник</w:t>
            </w:r>
          </w:p>
          <w:p w:rsidR="00573BBD" w:rsidRPr="0090469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28.09.2022</w:t>
            </w:r>
          </w:p>
          <w:p w:rsidR="0012040F" w:rsidRPr="00904692" w:rsidRDefault="00573BBD" w:rsidP="00573BBD">
            <w:pPr>
              <w:jc w:val="center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20</w:t>
            </w: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643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36:03:5500015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040F" w:rsidRPr="00904692" w:rsidRDefault="0012040F" w:rsidP="003C0A64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644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23.09.2022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36:03:1000011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040F" w:rsidRPr="00904692" w:rsidRDefault="0012040F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645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26.09.2022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 от 04.03.2019 № 144 «Об утверждении муниципальной программы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73BBD" w:rsidRPr="0090469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Вестник</w:t>
            </w:r>
          </w:p>
          <w:p w:rsidR="00573BBD" w:rsidRPr="0090469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28.09.2022</w:t>
            </w:r>
          </w:p>
          <w:p w:rsidR="0012040F" w:rsidRPr="00904692" w:rsidRDefault="00573BBD" w:rsidP="00573BBD">
            <w:pPr>
              <w:jc w:val="center"/>
              <w:rPr>
                <w:color w:val="FF0000"/>
                <w:sz w:val="28"/>
                <w:szCs w:val="28"/>
              </w:rPr>
            </w:pPr>
            <w:r w:rsidRPr="00904692">
              <w:rPr>
                <w:b/>
                <w:sz w:val="24"/>
                <w:szCs w:val="24"/>
              </w:rPr>
              <w:t>№ 20</w:t>
            </w: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646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26.09.2022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Ахмедовых.</w:t>
            </w:r>
          </w:p>
        </w:tc>
        <w:tc>
          <w:tcPr>
            <w:tcW w:w="1843" w:type="dxa"/>
          </w:tcPr>
          <w:p w:rsidR="0012040F" w:rsidRPr="00904692" w:rsidRDefault="001204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647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26.09.2022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36:03:5400021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040F" w:rsidRPr="00904692" w:rsidRDefault="0012040F" w:rsidP="003F0F47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28.09.2022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904692">
              <w:rPr>
                <w:sz w:val="24"/>
                <w:szCs w:val="24"/>
              </w:rPr>
              <w:lastRenderedPageBreak/>
              <w:t xml:space="preserve">территории и, расположенного в границах кадастрового квартала 36:03:1000011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040F" w:rsidRPr="00904692" w:rsidRDefault="001204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B941E7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649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28.09.2022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pStyle w:val="a4"/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12040F" w:rsidRPr="00904692" w:rsidRDefault="001204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outlineLvl w:val="0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28.09.2022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предоставлении нежилых помещений в безвозмездное пользование.</w:t>
            </w:r>
          </w:p>
        </w:tc>
        <w:tc>
          <w:tcPr>
            <w:tcW w:w="1843" w:type="dxa"/>
          </w:tcPr>
          <w:p w:rsidR="0012040F" w:rsidRPr="00904692" w:rsidRDefault="0012040F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651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28.09.2022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Об установлении публичного сервитута.</w:t>
            </w:r>
          </w:p>
        </w:tc>
        <w:tc>
          <w:tcPr>
            <w:tcW w:w="1843" w:type="dxa"/>
          </w:tcPr>
          <w:p w:rsidR="0012040F" w:rsidRPr="00904692" w:rsidRDefault="0012040F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652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28.09.2022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2040F" w:rsidRPr="00904692" w:rsidRDefault="0012040F" w:rsidP="003F0F47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653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28.09.2022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проведен</w:t>
            </w:r>
            <w:proofErr w:type="gramStart"/>
            <w:r w:rsidRPr="00904692">
              <w:rPr>
                <w:sz w:val="24"/>
                <w:szCs w:val="24"/>
              </w:rPr>
              <w:t>ии ау</w:t>
            </w:r>
            <w:proofErr w:type="gramEnd"/>
            <w:r w:rsidRPr="00904692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12040F" w:rsidRPr="00904692" w:rsidRDefault="0012040F" w:rsidP="00325599">
            <w:pPr>
              <w:jc w:val="center"/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654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28.04.2022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муниципального района от 13.07.2012 № 365 «О Совете по противодействию коррупции в </w:t>
            </w:r>
            <w:proofErr w:type="spellStart"/>
            <w:r w:rsidRPr="00904692">
              <w:rPr>
                <w:sz w:val="24"/>
                <w:szCs w:val="24"/>
              </w:rPr>
              <w:t>Богучарском</w:t>
            </w:r>
            <w:proofErr w:type="spellEnd"/>
            <w:r w:rsidRPr="00904692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</w:tcPr>
          <w:p w:rsidR="0012040F" w:rsidRPr="00904692" w:rsidRDefault="0012040F" w:rsidP="00904692">
            <w:pPr>
              <w:rPr>
                <w:color w:val="FF0000"/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655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12040F" w:rsidRPr="00904692" w:rsidRDefault="001204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656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Гриценко.</w:t>
            </w:r>
          </w:p>
        </w:tc>
        <w:tc>
          <w:tcPr>
            <w:tcW w:w="1843" w:type="dxa"/>
          </w:tcPr>
          <w:p w:rsidR="0012040F" w:rsidRPr="00904692" w:rsidRDefault="001204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657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снятии с учета подопечных несовершеннолетней Пастуховой И.А.</w:t>
            </w:r>
          </w:p>
        </w:tc>
        <w:tc>
          <w:tcPr>
            <w:tcW w:w="1843" w:type="dxa"/>
          </w:tcPr>
          <w:p w:rsidR="0012040F" w:rsidRPr="00904692" w:rsidRDefault="001204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658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12040F" w:rsidRPr="00904692" w:rsidRDefault="0012040F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659</w:t>
            </w:r>
          </w:p>
        </w:tc>
        <w:tc>
          <w:tcPr>
            <w:tcW w:w="1559" w:type="dxa"/>
          </w:tcPr>
          <w:p w:rsidR="0012040F" w:rsidRPr="007556B7" w:rsidRDefault="0012040F" w:rsidP="003555D4">
            <w:pPr>
              <w:jc w:val="both"/>
              <w:rPr>
                <w:sz w:val="24"/>
                <w:szCs w:val="24"/>
              </w:rPr>
            </w:pPr>
            <w:r w:rsidRPr="007556B7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</w:tcPr>
          <w:p w:rsidR="0012040F" w:rsidRPr="007556B7" w:rsidRDefault="00904692" w:rsidP="003555D4">
            <w:pPr>
              <w:jc w:val="both"/>
              <w:rPr>
                <w:sz w:val="24"/>
                <w:szCs w:val="24"/>
              </w:rPr>
            </w:pPr>
            <w:r w:rsidRPr="007556B7">
              <w:rPr>
                <w:sz w:val="24"/>
                <w:szCs w:val="24"/>
              </w:rPr>
              <w:t xml:space="preserve">Об утверждении Порядка расходования иных межбюджетных трансфертов из бюджета </w:t>
            </w:r>
            <w:proofErr w:type="spellStart"/>
            <w:r w:rsidRPr="007556B7">
              <w:rPr>
                <w:sz w:val="24"/>
                <w:szCs w:val="24"/>
              </w:rPr>
              <w:t>Богучарского</w:t>
            </w:r>
            <w:proofErr w:type="spellEnd"/>
            <w:r w:rsidRPr="007556B7">
              <w:rPr>
                <w:sz w:val="24"/>
                <w:szCs w:val="24"/>
              </w:rPr>
              <w:t xml:space="preserve"> муниципального района бюджетам поселений за счет средств областного бюджета на </w:t>
            </w:r>
            <w:proofErr w:type="spellStart"/>
            <w:r w:rsidRPr="007556B7">
              <w:rPr>
                <w:sz w:val="24"/>
                <w:szCs w:val="24"/>
              </w:rPr>
              <w:t>софинансирование</w:t>
            </w:r>
            <w:proofErr w:type="spellEnd"/>
            <w:r w:rsidRPr="007556B7">
              <w:rPr>
                <w:sz w:val="24"/>
                <w:szCs w:val="24"/>
              </w:rPr>
              <w:t xml:space="preserve"> капитальных вложений в объекты муниципальной собственности.</w:t>
            </w:r>
          </w:p>
        </w:tc>
        <w:tc>
          <w:tcPr>
            <w:tcW w:w="1843" w:type="dxa"/>
          </w:tcPr>
          <w:p w:rsidR="0012040F" w:rsidRPr="00904692" w:rsidRDefault="0012040F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29.09.2022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 от 02.12.2020 № 745 «Об утверждении Порядка обеспечения сухими пайками обучающихся с ограниченными возможностями здоровья, а также детей-инвалидов, обучающихся в муниципальных общеобразовательных учреждениях </w:t>
            </w:r>
            <w:proofErr w:type="spellStart"/>
            <w:r w:rsidRPr="009046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b/>
                <w:sz w:val="24"/>
                <w:szCs w:val="24"/>
              </w:rPr>
              <w:t xml:space="preserve"> муниципального района, получающих образование на дому».</w:t>
            </w:r>
          </w:p>
        </w:tc>
        <w:tc>
          <w:tcPr>
            <w:tcW w:w="1843" w:type="dxa"/>
          </w:tcPr>
          <w:p w:rsidR="00573BBD" w:rsidRPr="0090469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Вестник</w:t>
            </w:r>
          </w:p>
          <w:p w:rsidR="00573BBD" w:rsidRPr="00904692" w:rsidRDefault="00573BBD" w:rsidP="00573BBD">
            <w:pPr>
              <w:jc w:val="center"/>
              <w:rPr>
                <w:b/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от 30.09.2022</w:t>
            </w:r>
          </w:p>
          <w:p w:rsidR="0012040F" w:rsidRPr="00904692" w:rsidRDefault="00573BBD" w:rsidP="00573BBD">
            <w:pPr>
              <w:jc w:val="center"/>
              <w:rPr>
                <w:sz w:val="24"/>
                <w:szCs w:val="24"/>
              </w:rPr>
            </w:pPr>
            <w:r w:rsidRPr="00904692">
              <w:rPr>
                <w:b/>
                <w:sz w:val="24"/>
                <w:szCs w:val="24"/>
              </w:rPr>
              <w:t>№ 21</w:t>
            </w:r>
          </w:p>
        </w:tc>
      </w:tr>
      <w:tr w:rsidR="0012040F" w:rsidRPr="00814324" w:rsidTr="009D3C7A">
        <w:tc>
          <w:tcPr>
            <w:tcW w:w="568" w:type="dxa"/>
          </w:tcPr>
          <w:p w:rsidR="0012040F" w:rsidRPr="00814324" w:rsidRDefault="0012040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040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661</w:t>
            </w:r>
          </w:p>
        </w:tc>
        <w:tc>
          <w:tcPr>
            <w:tcW w:w="1559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29.09.2022</w:t>
            </w:r>
          </w:p>
        </w:tc>
        <w:tc>
          <w:tcPr>
            <w:tcW w:w="4961" w:type="dxa"/>
          </w:tcPr>
          <w:p w:rsidR="0012040F" w:rsidRPr="00904692" w:rsidRDefault="0012040F" w:rsidP="003555D4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904692">
              <w:rPr>
                <w:sz w:val="24"/>
                <w:szCs w:val="24"/>
              </w:rPr>
              <w:t>Лопиной</w:t>
            </w:r>
            <w:proofErr w:type="spellEnd"/>
            <w:r w:rsidRPr="00904692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843" w:type="dxa"/>
          </w:tcPr>
          <w:p w:rsidR="0012040F" w:rsidRPr="00904692" w:rsidRDefault="0012040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A2375F" w:rsidRPr="00814324" w:rsidTr="009D3C7A">
        <w:tc>
          <w:tcPr>
            <w:tcW w:w="568" w:type="dxa"/>
          </w:tcPr>
          <w:p w:rsidR="00A2375F" w:rsidRPr="00814324" w:rsidRDefault="00A2375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75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662</w:t>
            </w:r>
          </w:p>
        </w:tc>
        <w:tc>
          <w:tcPr>
            <w:tcW w:w="1559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30.09.2022</w:t>
            </w:r>
          </w:p>
        </w:tc>
        <w:tc>
          <w:tcPr>
            <w:tcW w:w="4961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</w:t>
            </w:r>
            <w:r w:rsidRPr="00904692">
              <w:rPr>
                <w:sz w:val="24"/>
                <w:szCs w:val="24"/>
              </w:rPr>
              <w:lastRenderedPageBreak/>
              <w:t xml:space="preserve">кадастрового квартала 36:03:0700011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2375F" w:rsidRPr="00904692" w:rsidRDefault="00A2375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A2375F" w:rsidRPr="00814324" w:rsidTr="009D3C7A">
        <w:tc>
          <w:tcPr>
            <w:tcW w:w="568" w:type="dxa"/>
          </w:tcPr>
          <w:p w:rsidR="00A2375F" w:rsidRPr="00814324" w:rsidRDefault="00A2375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75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663</w:t>
            </w:r>
          </w:p>
        </w:tc>
        <w:tc>
          <w:tcPr>
            <w:tcW w:w="1559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30.09.2022</w:t>
            </w:r>
          </w:p>
        </w:tc>
        <w:tc>
          <w:tcPr>
            <w:tcW w:w="4961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A2375F" w:rsidRPr="00904692" w:rsidRDefault="00A2375F" w:rsidP="0076208A">
            <w:pPr>
              <w:jc w:val="center"/>
              <w:rPr>
                <w:sz w:val="24"/>
                <w:szCs w:val="24"/>
              </w:rPr>
            </w:pPr>
          </w:p>
        </w:tc>
      </w:tr>
      <w:tr w:rsidR="00A2375F" w:rsidRPr="00814324" w:rsidTr="009D3C7A">
        <w:tc>
          <w:tcPr>
            <w:tcW w:w="568" w:type="dxa"/>
          </w:tcPr>
          <w:p w:rsidR="00A2375F" w:rsidRPr="00814324" w:rsidRDefault="00A2375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75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664</w:t>
            </w:r>
          </w:p>
        </w:tc>
        <w:tc>
          <w:tcPr>
            <w:tcW w:w="1559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30.09.2022</w:t>
            </w:r>
          </w:p>
        </w:tc>
        <w:tc>
          <w:tcPr>
            <w:tcW w:w="4961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прекращении выплаты </w:t>
            </w:r>
            <w:proofErr w:type="spellStart"/>
            <w:r w:rsidRPr="00904692">
              <w:rPr>
                <w:sz w:val="24"/>
                <w:szCs w:val="24"/>
              </w:rPr>
              <w:t>опенкунского</w:t>
            </w:r>
            <w:proofErr w:type="spellEnd"/>
            <w:r w:rsidRPr="00904692">
              <w:rPr>
                <w:sz w:val="24"/>
                <w:szCs w:val="24"/>
              </w:rPr>
              <w:t xml:space="preserve"> пособия на несовершеннолетнего Мурзина Д.А.</w:t>
            </w:r>
          </w:p>
        </w:tc>
        <w:tc>
          <w:tcPr>
            <w:tcW w:w="1843" w:type="dxa"/>
          </w:tcPr>
          <w:p w:rsidR="00A2375F" w:rsidRPr="00904692" w:rsidRDefault="00A2375F" w:rsidP="0076208A">
            <w:pPr>
              <w:jc w:val="center"/>
              <w:rPr>
                <w:sz w:val="24"/>
                <w:szCs w:val="24"/>
              </w:rPr>
            </w:pPr>
          </w:p>
        </w:tc>
      </w:tr>
      <w:tr w:rsidR="00A2375F" w:rsidRPr="00814324" w:rsidTr="009D3C7A">
        <w:tc>
          <w:tcPr>
            <w:tcW w:w="568" w:type="dxa"/>
          </w:tcPr>
          <w:p w:rsidR="00A2375F" w:rsidRPr="00814324" w:rsidRDefault="00A2375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75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665</w:t>
            </w:r>
          </w:p>
        </w:tc>
        <w:tc>
          <w:tcPr>
            <w:tcW w:w="1559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30.09.2022</w:t>
            </w:r>
          </w:p>
        </w:tc>
        <w:tc>
          <w:tcPr>
            <w:tcW w:w="4961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 прекращении выплаты </w:t>
            </w:r>
            <w:proofErr w:type="spellStart"/>
            <w:r w:rsidRPr="00904692">
              <w:rPr>
                <w:sz w:val="24"/>
                <w:szCs w:val="24"/>
              </w:rPr>
              <w:t>опенкунского</w:t>
            </w:r>
            <w:proofErr w:type="spellEnd"/>
            <w:r w:rsidRPr="00904692">
              <w:rPr>
                <w:sz w:val="24"/>
                <w:szCs w:val="24"/>
              </w:rPr>
              <w:t xml:space="preserve"> пособия на несовершеннолетнего </w:t>
            </w:r>
            <w:proofErr w:type="spellStart"/>
            <w:r w:rsidRPr="00904692">
              <w:rPr>
                <w:sz w:val="24"/>
                <w:szCs w:val="24"/>
              </w:rPr>
              <w:t>Сывтникова</w:t>
            </w:r>
            <w:proofErr w:type="spellEnd"/>
            <w:r w:rsidRPr="00904692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A2375F" w:rsidRPr="00904692" w:rsidRDefault="00A2375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A2375F" w:rsidRPr="00814324" w:rsidTr="009D3C7A">
        <w:tc>
          <w:tcPr>
            <w:tcW w:w="568" w:type="dxa"/>
          </w:tcPr>
          <w:p w:rsidR="00A2375F" w:rsidRPr="00814324" w:rsidRDefault="00A2375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75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666</w:t>
            </w:r>
          </w:p>
        </w:tc>
        <w:tc>
          <w:tcPr>
            <w:tcW w:w="1559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30.09.2022</w:t>
            </w:r>
          </w:p>
        </w:tc>
        <w:tc>
          <w:tcPr>
            <w:tcW w:w="4961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36:03:0700011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2375F" w:rsidRPr="00904692" w:rsidRDefault="00A2375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A2375F" w:rsidRPr="00814324" w:rsidTr="009D3C7A">
        <w:tc>
          <w:tcPr>
            <w:tcW w:w="568" w:type="dxa"/>
          </w:tcPr>
          <w:p w:rsidR="00A2375F" w:rsidRPr="00814324" w:rsidRDefault="00A2375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375F" w:rsidRPr="00904692" w:rsidRDefault="00E32B37" w:rsidP="00B5034D">
            <w:pPr>
              <w:jc w:val="center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667</w:t>
            </w:r>
          </w:p>
        </w:tc>
        <w:tc>
          <w:tcPr>
            <w:tcW w:w="1559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>30.09.2022</w:t>
            </w:r>
          </w:p>
        </w:tc>
        <w:tc>
          <w:tcPr>
            <w:tcW w:w="4961" w:type="dxa"/>
          </w:tcPr>
          <w:p w:rsidR="00A2375F" w:rsidRPr="00904692" w:rsidRDefault="00A2375F" w:rsidP="00CD59BE">
            <w:pPr>
              <w:jc w:val="both"/>
              <w:rPr>
                <w:sz w:val="24"/>
                <w:szCs w:val="24"/>
              </w:rPr>
            </w:pPr>
            <w:r w:rsidRPr="009046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36:03:0700011 </w:t>
            </w:r>
            <w:proofErr w:type="spellStart"/>
            <w:r w:rsidRPr="00904692">
              <w:rPr>
                <w:sz w:val="24"/>
                <w:szCs w:val="24"/>
              </w:rPr>
              <w:t>Богучарского</w:t>
            </w:r>
            <w:proofErr w:type="spellEnd"/>
            <w:r w:rsidRPr="009046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2375F" w:rsidRPr="00904692" w:rsidRDefault="00A2375F" w:rsidP="00325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0C6913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39D3"/>
    <w:rsid w:val="00024280"/>
    <w:rsid w:val="00027429"/>
    <w:rsid w:val="00027645"/>
    <w:rsid w:val="00027BF2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67E6"/>
    <w:rsid w:val="000C6913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040F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DF7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577"/>
    <w:rsid w:val="00295454"/>
    <w:rsid w:val="002955BF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3E78"/>
    <w:rsid w:val="00515B17"/>
    <w:rsid w:val="00515BCC"/>
    <w:rsid w:val="00516F81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53F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F31"/>
    <w:rsid w:val="0072434A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ED4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7334"/>
    <w:rsid w:val="007613AE"/>
    <w:rsid w:val="0076208A"/>
    <w:rsid w:val="00762510"/>
    <w:rsid w:val="00763100"/>
    <w:rsid w:val="00764BFB"/>
    <w:rsid w:val="00765BE7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11A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2793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668E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6C06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B1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51B5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EA5D-D92B-4B68-92C1-F19AE5C8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18939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936</cp:revision>
  <cp:lastPrinted>2022-09-27T11:20:00Z</cp:lastPrinted>
  <dcterms:created xsi:type="dcterms:W3CDTF">2014-03-26T19:00:00Z</dcterms:created>
  <dcterms:modified xsi:type="dcterms:W3CDTF">2022-10-18T08:14:00Z</dcterms:modified>
</cp:coreProperties>
</file>