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8" w:rsidRPr="00B21338" w:rsidRDefault="00B21338" w:rsidP="00B21338">
      <w:pPr>
        <w:widowControl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B2133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D0FFFF" wp14:editId="0CF9AC7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38" w:rsidRPr="00B21338" w:rsidRDefault="00B21338" w:rsidP="00B21338">
      <w:pPr>
        <w:widowControl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B21338">
        <w:rPr>
          <w:rFonts w:ascii="Times New Roman" w:hAnsi="Times New Roman"/>
          <w:bCs/>
          <w:kern w:val="32"/>
          <w:sz w:val="28"/>
          <w:szCs w:val="28"/>
        </w:rPr>
        <w:t>АДМИНИСТРАЦИЯ</w:t>
      </w:r>
    </w:p>
    <w:p w:rsidR="00B21338" w:rsidRPr="00B21338" w:rsidRDefault="00B21338" w:rsidP="00B21338">
      <w:pPr>
        <w:widowControl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B21338">
        <w:rPr>
          <w:rFonts w:ascii="Times New Roman" w:hAnsi="Times New Roman"/>
          <w:bCs/>
          <w:kern w:val="32"/>
          <w:sz w:val="28"/>
          <w:szCs w:val="28"/>
        </w:rPr>
        <w:t>БОГУЧАРСКОГО МУНИЦИПАЛЬНОГО РАЙОНА</w:t>
      </w:r>
    </w:p>
    <w:p w:rsidR="00B21338" w:rsidRPr="00B21338" w:rsidRDefault="00B21338" w:rsidP="00B213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ВОРОНЕЖСКОЙ ОБЛАСТИ</w:t>
      </w:r>
    </w:p>
    <w:p w:rsidR="00B21338" w:rsidRPr="00B21338" w:rsidRDefault="00B21338" w:rsidP="00B2133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ПОСТАНОВЛЕНИЕ</w:t>
      </w:r>
    </w:p>
    <w:p w:rsidR="00B21338" w:rsidRPr="00B21338" w:rsidRDefault="00B21338" w:rsidP="00B213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B21338" w:rsidRPr="00B21338" w:rsidRDefault="00B21338" w:rsidP="00B213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bookmarkStart w:id="0" w:name="_GoBack"/>
      <w:r w:rsidRPr="00B21338">
        <w:rPr>
          <w:rStyle w:val="FontStyle11"/>
          <w:sz w:val="28"/>
          <w:szCs w:val="28"/>
        </w:rPr>
        <w:t>от «05» мая 2022 г</w:t>
      </w:r>
      <w:r>
        <w:rPr>
          <w:rStyle w:val="FontStyle11"/>
          <w:sz w:val="28"/>
          <w:szCs w:val="28"/>
        </w:rPr>
        <w:t>ода</w:t>
      </w:r>
      <w:r w:rsidRPr="00B21338">
        <w:rPr>
          <w:rStyle w:val="FontStyle11"/>
          <w:sz w:val="28"/>
          <w:szCs w:val="28"/>
        </w:rPr>
        <w:t xml:space="preserve"> № 284</w:t>
      </w:r>
    </w:p>
    <w:bookmarkEnd w:id="0"/>
    <w:p w:rsidR="00B21338" w:rsidRPr="00B21338" w:rsidRDefault="00B21338" w:rsidP="00B213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</w:t>
      </w:r>
      <w:r w:rsidRPr="00B21338">
        <w:rPr>
          <w:rStyle w:val="FontStyle11"/>
          <w:sz w:val="28"/>
          <w:szCs w:val="28"/>
        </w:rPr>
        <w:t>г. Богучар</w:t>
      </w:r>
    </w:p>
    <w:p w:rsidR="00B21338" w:rsidRPr="00B21338" w:rsidRDefault="00B21338" w:rsidP="00B2133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B21338" w:rsidRPr="00B21338" w:rsidRDefault="00B21338" w:rsidP="00B21338">
      <w:pPr>
        <w:pStyle w:val="Title"/>
        <w:spacing w:before="0" w:after="0"/>
        <w:ind w:right="48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21338">
        <w:rPr>
          <w:rStyle w:val="FontStyle11"/>
          <w:sz w:val="28"/>
          <w:szCs w:val="28"/>
        </w:rPr>
        <w:t>Богучарского</w:t>
      </w:r>
      <w:proofErr w:type="spellEnd"/>
      <w:r w:rsidRPr="00B21338">
        <w:rPr>
          <w:rStyle w:val="FontStyle11"/>
          <w:sz w:val="28"/>
          <w:szCs w:val="28"/>
        </w:rPr>
        <w:t xml:space="preserve"> муниципального района Воронежской области от 21.04.2021 № 225 «</w:t>
      </w:r>
      <w:r w:rsidRPr="00B21338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в </w:t>
      </w:r>
      <w:proofErr w:type="spellStart"/>
      <w:r w:rsidRPr="00B2133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21338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</w:t>
      </w:r>
    </w:p>
    <w:p w:rsidR="00B21338" w:rsidRPr="00B21338" w:rsidRDefault="00B21338" w:rsidP="00B21338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21338" w:rsidRPr="00B21338" w:rsidRDefault="00B21338" w:rsidP="00B21338">
      <w:pPr>
        <w:ind w:firstLine="709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В целях обеспечения реализации норм Федерального закона от 27.07.2010 № 210-ФЗ «Об организации предоставления государственных и муниципальных услуг», администрация </w:t>
      </w:r>
      <w:proofErr w:type="spellStart"/>
      <w:r w:rsidRPr="00B213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21338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Pr="00B21338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1338">
        <w:rPr>
          <w:rStyle w:val="FontStyle11"/>
          <w:b/>
          <w:sz w:val="28"/>
          <w:szCs w:val="28"/>
        </w:rPr>
        <w:t>п</w:t>
      </w:r>
      <w:proofErr w:type="gramEnd"/>
      <w:r w:rsidRPr="00B21338">
        <w:rPr>
          <w:rStyle w:val="FontStyle11"/>
          <w:b/>
          <w:sz w:val="28"/>
          <w:szCs w:val="28"/>
        </w:rPr>
        <w:t xml:space="preserve"> о с т а н о в л я е т</w:t>
      </w:r>
      <w:r w:rsidRPr="00B21338">
        <w:rPr>
          <w:rStyle w:val="FontStyle11"/>
          <w:b/>
          <w:sz w:val="28"/>
          <w:szCs w:val="28"/>
        </w:rPr>
        <w:t>:</w:t>
      </w:r>
    </w:p>
    <w:p w:rsidR="00B21338" w:rsidRPr="00B21338" w:rsidRDefault="00B21338" w:rsidP="00B21338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B21338">
        <w:rPr>
          <w:rStyle w:val="FontStyle11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B21338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B21338">
        <w:rPr>
          <w:rStyle w:val="FontStyle11"/>
          <w:b w:val="0"/>
          <w:sz w:val="28"/>
          <w:szCs w:val="28"/>
        </w:rPr>
        <w:t xml:space="preserve"> муниципального района Воронежской области от 21.04.2021 № 225 </w:t>
      </w:r>
      <w:r w:rsidRPr="00B21338">
        <w:rPr>
          <w:rFonts w:ascii="Times New Roman" w:hAnsi="Times New Roman" w:cs="Times New Roman"/>
          <w:b w:val="0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в </w:t>
      </w:r>
      <w:proofErr w:type="spellStart"/>
      <w:r w:rsidRPr="00B21338">
        <w:rPr>
          <w:rFonts w:ascii="Times New Roman" w:hAnsi="Times New Roman" w:cs="Times New Roman"/>
          <w:b w:val="0"/>
          <w:sz w:val="28"/>
          <w:szCs w:val="28"/>
        </w:rPr>
        <w:t>Богучарском</w:t>
      </w:r>
      <w:proofErr w:type="spellEnd"/>
      <w:r w:rsidRPr="00B213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Воронежской области» следующие изменения: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1.1. Приложение к постановлению «Порядок разработки и утверждения административных регламентов предоставления муниципальных услуг в </w:t>
      </w:r>
      <w:proofErr w:type="spellStart"/>
      <w:r w:rsidRPr="00B2133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21338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области» изложить согласно приложению к данному постановлению.</w:t>
      </w:r>
    </w:p>
    <w:p w:rsidR="00B21338" w:rsidRPr="00B21338" w:rsidRDefault="00B21338" w:rsidP="00B21338">
      <w:pPr>
        <w:widowControl w:val="0"/>
        <w:tabs>
          <w:tab w:val="left" w:pos="993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1338">
        <w:rPr>
          <w:rStyle w:val="FontStyle11"/>
          <w:sz w:val="28"/>
          <w:szCs w:val="28"/>
        </w:rPr>
        <w:t xml:space="preserve">2. </w:t>
      </w:r>
      <w:proofErr w:type="gramStart"/>
      <w:r w:rsidRPr="00B213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13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213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21338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B21338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B21338">
        <w:rPr>
          <w:rFonts w:ascii="Times New Roman" w:hAnsi="Times New Roman"/>
          <w:sz w:val="28"/>
          <w:szCs w:val="28"/>
        </w:rPr>
        <w:t xml:space="preserve"> Н.А.</w:t>
      </w:r>
    </w:p>
    <w:p w:rsidR="00B21338" w:rsidRPr="00B21338" w:rsidRDefault="00B21338" w:rsidP="00B21338">
      <w:pPr>
        <w:pStyle w:val="a4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21338" w:rsidRPr="00B21338" w:rsidTr="003747BD">
        <w:tc>
          <w:tcPr>
            <w:tcW w:w="3284" w:type="dxa"/>
            <w:shd w:val="clear" w:color="auto" w:fill="auto"/>
          </w:tcPr>
          <w:p w:rsidR="00B21338" w:rsidRPr="00B21338" w:rsidRDefault="00B21338" w:rsidP="003747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133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2133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2133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4" w:type="dxa"/>
            <w:shd w:val="clear" w:color="auto" w:fill="auto"/>
          </w:tcPr>
          <w:p w:rsidR="00B21338" w:rsidRPr="00B21338" w:rsidRDefault="00B21338" w:rsidP="003747BD">
            <w:pPr>
              <w:pStyle w:val="a4"/>
              <w:tabs>
                <w:tab w:val="left" w:pos="90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21338" w:rsidRPr="00B21338" w:rsidRDefault="00B21338" w:rsidP="003747B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21338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B21338" w:rsidRPr="00B21338" w:rsidRDefault="00B21338" w:rsidP="00B21338">
      <w:pPr>
        <w:ind w:left="3969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br w:type="page"/>
      </w:r>
      <w:r w:rsidRPr="00B2133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1338" w:rsidRPr="00B21338" w:rsidRDefault="00B21338" w:rsidP="00B21338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B2133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2133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B21338" w:rsidRPr="00B21338" w:rsidRDefault="00B21338" w:rsidP="00B21338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от 05.05.2022 № 284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38" w:rsidRPr="00B21338" w:rsidRDefault="00B21338" w:rsidP="00B21338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Порядок</w:t>
      </w:r>
    </w:p>
    <w:p w:rsidR="00B21338" w:rsidRPr="00B21338" w:rsidRDefault="00B21338" w:rsidP="00B21338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в </w:t>
      </w:r>
      <w:proofErr w:type="spellStart"/>
      <w:r w:rsidRPr="00B2133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21338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I. Общие положения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proofErr w:type="spellStart"/>
      <w:r w:rsidRPr="00B2133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2133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1338" w:rsidRPr="00B21338" w:rsidRDefault="00B21338" w:rsidP="00B2133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1.1.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2. Регламент </w:t>
      </w:r>
      <w:proofErr w:type="gramStart"/>
      <w:r w:rsidRPr="00B21338">
        <w:rPr>
          <w:rFonts w:ascii="Times New Roman" w:hAnsi="Times New Roman"/>
          <w:sz w:val="28"/>
          <w:szCs w:val="28"/>
        </w:rPr>
        <w:t>разрабатывается и утверждается</w:t>
      </w:r>
      <w:proofErr w:type="gramEnd"/>
      <w:r w:rsidRPr="00B21338">
        <w:rPr>
          <w:rFonts w:ascii="Times New Roman" w:hAnsi="Times New Roman"/>
          <w:sz w:val="28"/>
          <w:szCs w:val="28"/>
        </w:rPr>
        <w:t xml:space="preserve"> администрацией, если иное не установлено федеральными законами.</w:t>
      </w:r>
    </w:p>
    <w:p w:rsidR="00B21338" w:rsidRPr="00B21338" w:rsidRDefault="00B21338" w:rsidP="00B213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lastRenderedPageBreak/>
        <w:t xml:space="preserve">2.1. Структура и содержание административного регламента должны соответствовать разделу </w:t>
      </w:r>
      <w:r w:rsidRPr="00B21338">
        <w:rPr>
          <w:rFonts w:ascii="Times New Roman" w:hAnsi="Times New Roman"/>
          <w:sz w:val="28"/>
          <w:szCs w:val="28"/>
          <w:lang w:val="en-US"/>
        </w:rPr>
        <w:t>II</w:t>
      </w:r>
      <w:r w:rsidRPr="00B21338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338">
        <w:rPr>
          <w:rFonts w:ascii="Times New Roman" w:hAnsi="Times New Roman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B21338">
        <w:rPr>
          <w:rFonts w:ascii="Times New Roman" w:hAnsi="Times New Roman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B21338" w:rsidRPr="00B21338" w:rsidRDefault="00B21338" w:rsidP="00B213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B21338">
        <w:rPr>
          <w:rFonts w:ascii="Times New Roman" w:hAnsi="Times New Roman"/>
          <w:sz w:val="28"/>
          <w:szCs w:val="28"/>
        </w:rPr>
        <w:t>При наличии оснований для внесения изменений в административный регламент, принятый до 21 апреля 2021 года</w:t>
      </w:r>
      <w:r w:rsidRPr="00B21338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B21338">
        <w:rPr>
          <w:rFonts w:ascii="Times New Roman" w:hAnsi="Times New Roman"/>
          <w:sz w:val="28"/>
          <w:szCs w:val="28"/>
        </w:rPr>
        <w:t>, разрабатывается и принимается нормативный правовой акт о внесении изменений в административный регламент с учетом требований пункта 1.1 настоящего постановления,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 предоставления муниципальных услуг.</w:t>
      </w:r>
      <w:proofErr w:type="gramEnd"/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21338">
        <w:rPr>
          <w:rFonts w:ascii="Times New Roman" w:hAnsi="Times New Roman"/>
          <w:sz w:val="28"/>
          <w:szCs w:val="28"/>
          <w:lang w:eastAsia="ru-RU"/>
        </w:rPr>
        <w:t>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338">
        <w:rPr>
          <w:rFonts w:ascii="Times New Roman" w:hAnsi="Times New Roman"/>
          <w:sz w:val="28"/>
          <w:szCs w:val="28"/>
        </w:rPr>
        <w:t xml:space="preserve">6. </w:t>
      </w:r>
      <w:r w:rsidRPr="00B21338">
        <w:rPr>
          <w:rFonts w:ascii="Times New Roman" w:hAnsi="Times New Roman"/>
          <w:sz w:val="28"/>
          <w:szCs w:val="28"/>
          <w:lang w:eastAsia="ru-RU"/>
        </w:rPr>
        <w:t xml:space="preserve">Проекты регламентов, а также проекты нормативных правовых актов о внесении изменений в регламенты и о признании их </w:t>
      </w:r>
      <w:proofErr w:type="gramStart"/>
      <w:r w:rsidRPr="00B21338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B21338">
        <w:rPr>
          <w:rFonts w:ascii="Times New Roman" w:hAnsi="Times New Roman"/>
          <w:sz w:val="28"/>
          <w:szCs w:val="28"/>
          <w:lang w:eastAsia="ru-RU"/>
        </w:rPr>
        <w:t xml:space="preserve"> силу подлежат независимой экспертизе.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7.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порядке, установленном </w:t>
      </w:r>
      <w:r w:rsidRPr="00B21338">
        <w:rPr>
          <w:rFonts w:ascii="Times New Roman" w:hAnsi="Times New Roman"/>
          <w:sz w:val="28"/>
          <w:szCs w:val="28"/>
          <w:lang w:eastAsia="ru-RU"/>
        </w:rPr>
        <w:t>муниципальным правовым актом.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B2133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21338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1338" w:rsidRPr="00B21338" w:rsidRDefault="00B21338" w:rsidP="00B2133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:rsidR="00B21338" w:rsidRPr="00B21338" w:rsidRDefault="00B21338" w:rsidP="00B21338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B21338" w:rsidRPr="00B21338" w:rsidRDefault="00B21338" w:rsidP="00B21338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II. Требования к структуре и содержанию административных регламентов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lastRenderedPageBreak/>
        <w:t>10. В раздел «Общие положения»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11. Раздел «Стандарт предоставления муниципальной услуги» состоит из следующих подразделов: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наименование органа, предоставляющего муниципальную услугу;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д) правовые основания для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для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и) размер платы, взимаемой с заявителя при предоставлении муниципальной услуги, и способы ее взимания;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м) требования к помещениям, в которых предоставляются муниципальные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н) показатели качества и доступности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12. Подраздел «Наименование органа, предоставляющего муниципальную услугу» должен включать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полное наименование органа, предоставляющего муниципальную услугу;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</w:t>
      </w:r>
      <w:r w:rsidRPr="00B21338">
        <w:rPr>
          <w:rFonts w:ascii="Times New Roman" w:hAnsi="Times New Roman" w:cs="Times New Roman"/>
          <w:sz w:val="28"/>
          <w:szCs w:val="28"/>
        </w:rPr>
        <w:lastRenderedPageBreak/>
        <w:t>случае, если запрос о предоставлении муниципальной услуги может быть подан в многофункциональный центр).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B21338">
        <w:rPr>
          <w:rFonts w:ascii="Times New Roman" w:hAnsi="Times New Roman" w:cs="Times New Roman"/>
          <w:sz w:val="28"/>
          <w:szCs w:val="28"/>
        </w:rPr>
        <w:t>13. Подраздел «Результат предоставления муниципальной услуги» должен включать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14. Положения, указанные в пункте 13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информационной системе «Портал Воронежской области в сети Интернет» (далее – Портал Воронежской области), на официальном сайте администрации;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 xml:space="preserve">Подраздел «Правовые основания для предоставления муниципальной услуги» должен включать сведения о размещении на официальном сайте администрации, а также на Едином портале государственных и муниципальных услуг, на Портале Воронежской области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</w:t>
      </w:r>
      <w:r w:rsidRPr="00B21338">
        <w:rPr>
          <w:rFonts w:ascii="Times New Roman" w:hAnsi="Times New Roman" w:cs="Times New Roman"/>
          <w:sz w:val="28"/>
          <w:szCs w:val="28"/>
        </w:rPr>
        <w:lastRenderedPageBreak/>
        <w:t>администрации, а также ее должностных лиц, муниципальных служащих, работников.</w:t>
      </w:r>
      <w:proofErr w:type="gramEnd"/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B21338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B21338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B2133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B2133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B21338">
        <w:rPr>
          <w:rFonts w:ascii="Times New Roman" w:hAnsi="Times New Roman" w:cs="Times New Roman"/>
          <w:sz w:val="28"/>
          <w:szCs w:val="28"/>
        </w:rP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услуг, Портале Воронежской области информации о размере государственной пошлины или иной платы, взимаемой за предоставление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 xml:space="preserve">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</w:t>
      </w:r>
      <w:r w:rsidRPr="00B21338">
        <w:rPr>
          <w:rFonts w:ascii="Times New Roman" w:hAnsi="Times New Roman" w:cs="Times New Roman"/>
          <w:sz w:val="28"/>
          <w:szCs w:val="28"/>
        </w:rPr>
        <w:lastRenderedPageBreak/>
        <w:t>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23. В подраздел «Иные требования к предоставлению муниципальной услуги»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B21338">
        <w:rPr>
          <w:rFonts w:ascii="Times New Roman" w:hAnsi="Times New Roman" w:cs="Times New Roman"/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B21338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муниципальной услуги,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подразделы, содержащие описание вариантов предоставления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lastRenderedPageBreak/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26.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 «а» пункта 24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338">
        <w:rPr>
          <w:rFonts w:ascii="Times New Roman" w:hAnsi="Times New Roman" w:cs="Times New Roman"/>
          <w:sz w:val="28"/>
          <w:szCs w:val="28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  <w:proofErr w:type="gramEnd"/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21338" w:rsidRPr="00B21338" w:rsidRDefault="00B21338" w:rsidP="00B213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1338">
        <w:rPr>
          <w:rFonts w:ascii="Times New Roman" w:hAnsi="Times New Roman"/>
          <w:sz w:val="28"/>
          <w:szCs w:val="28"/>
        </w:rPr>
        <w:t>д) органы местного самоуправления,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е) возможность (невозможность) приема администрацией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ж) срок регистрации запроса и документов и (или) информации, необходимых для предоставления муниципальной услуги, в администрации или в многофункциональном центре.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</w:t>
      </w:r>
      <w:r w:rsidRPr="00B21338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исполнительного органа государственной власти Воронежской области, в которые направляется запрос;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администрацию.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перечень оснований для возобновления предоставления муниципальной услуги.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администрацией всех сведений, необходимых для принятия решения.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способы предоставления результата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администрацией или </w:t>
      </w:r>
      <w:r w:rsidRPr="00B21338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Воронежской области, участвующих в административной процедуре, в случае, если они известны (при необходимости).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33.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B2133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21338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B2133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21338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7.3 Федерального закона «Об организации предоставления государственных и муниципальных услуг»;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1"/>
      <w:bookmarkEnd w:id="9"/>
      <w:r w:rsidRPr="00B21338">
        <w:rPr>
          <w:rFonts w:ascii="Times New Roman" w:hAnsi="Times New Roman" w:cs="Times New Roman"/>
          <w:sz w:val="28"/>
          <w:szCs w:val="28"/>
        </w:rPr>
        <w:t>б) 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</w:t>
      </w:r>
      <w:proofErr w:type="spellStart"/>
      <w:r w:rsidRPr="00B2133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21338">
        <w:rPr>
          <w:rFonts w:ascii="Times New Roman" w:hAnsi="Times New Roman" w:cs="Times New Roman"/>
          <w:sz w:val="28"/>
          <w:szCs w:val="28"/>
        </w:rPr>
        <w:t>) режиме;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администрации, в которую должны поступить данные сведения;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г) состав, последовательность и сроки выполнения административных процедур, осуществляемых администрацией после поступления в ее информационную систему сведений, указанных в подпункте «б» настоящего пункта.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34. Раздел «Формы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13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21338" w:rsidRPr="00B21338" w:rsidRDefault="00B21338" w:rsidP="00B2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38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B21338">
        <w:rPr>
          <w:rFonts w:ascii="Times New Roman" w:hAnsi="Times New Roman" w:cs="Times New Roman"/>
          <w:sz w:val="28"/>
          <w:szCs w:val="28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1A3883" w:rsidRPr="00B21338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B21338" w:rsidSect="00C44C56">
      <w:headerReference w:type="default" r:id="rId8"/>
      <w:pgSz w:w="11905" w:h="16838"/>
      <w:pgMar w:top="2268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52" w:rsidRDefault="00475652" w:rsidP="00B21338">
      <w:r>
        <w:separator/>
      </w:r>
    </w:p>
  </w:endnote>
  <w:endnote w:type="continuationSeparator" w:id="0">
    <w:p w:rsidR="00475652" w:rsidRDefault="00475652" w:rsidP="00B2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52" w:rsidRDefault="00475652" w:rsidP="00B21338">
      <w:r>
        <w:separator/>
      </w:r>
    </w:p>
  </w:footnote>
  <w:footnote w:type="continuationSeparator" w:id="0">
    <w:p w:rsidR="00475652" w:rsidRDefault="00475652" w:rsidP="00B21338">
      <w:r>
        <w:continuationSeparator/>
      </w:r>
    </w:p>
  </w:footnote>
  <w:footnote w:id="1">
    <w:p w:rsidR="00B21338" w:rsidRPr="00073189" w:rsidRDefault="00B21338" w:rsidP="00B21338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C66C48">
        <w:rPr>
          <w:rFonts w:ascii="Times New Roman" w:hAnsi="Times New Roman"/>
          <w:i/>
          <w:sz w:val="24"/>
          <w:szCs w:val="24"/>
          <w:lang w:eastAsia="ru-RU"/>
        </w:rPr>
        <w:t>Указывается дата вступления в силу постановления местной администрации об утверждении Порядка</w:t>
      </w:r>
      <w:r w:rsidRPr="00C66C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6C48">
        <w:rPr>
          <w:rFonts w:ascii="Times New Roman" w:hAnsi="Times New Roman"/>
          <w:i/>
          <w:sz w:val="24"/>
          <w:szCs w:val="24"/>
          <w:lang w:eastAsia="ru-RU"/>
        </w:rPr>
        <w:t>разработки и утверждения административных регламентов предоставления муниципальных услуг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3A" w:rsidRDefault="00475652" w:rsidP="00B21338">
    <w:pPr>
      <w:pStyle w:val="a5"/>
      <w:ind w:firstLine="0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0A"/>
    <w:rsid w:val="001A3883"/>
    <w:rsid w:val="00475652"/>
    <w:rsid w:val="005F3D2D"/>
    <w:rsid w:val="00B21338"/>
    <w:rsid w:val="00D645AE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133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21338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B2133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21338"/>
    <w:pPr>
      <w:ind w:left="720"/>
      <w:contextualSpacing/>
    </w:pPr>
  </w:style>
  <w:style w:type="paragraph" w:customStyle="1" w:styleId="Title">
    <w:name w:val="Title!Название НПА"/>
    <w:basedOn w:val="a"/>
    <w:rsid w:val="00B213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2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1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33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33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21338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2133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B21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213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1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133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21338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B2133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21338"/>
    <w:pPr>
      <w:ind w:left="720"/>
      <w:contextualSpacing/>
    </w:pPr>
  </w:style>
  <w:style w:type="paragraph" w:customStyle="1" w:styleId="Title">
    <w:name w:val="Title!Название НПА"/>
    <w:basedOn w:val="a"/>
    <w:rsid w:val="00B213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2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1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33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33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21338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2133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B21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213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4377</Words>
  <Characters>24952</Characters>
  <Application>Microsoft Office Word</Application>
  <DocSecurity>0</DocSecurity>
  <Lines>207</Lines>
  <Paragraphs>58</Paragraphs>
  <ScaleCrop>false</ScaleCrop>
  <Company/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2022-06-07T11:26:00Z</dcterms:created>
  <dcterms:modified xsi:type="dcterms:W3CDTF">2022-06-07T11:27:00Z</dcterms:modified>
</cp:coreProperties>
</file>